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DD51" w14:textId="77777777" w:rsidR="001E193F" w:rsidRDefault="001E193F">
      <w:pPr>
        <w:pStyle w:val="ConsPlusTitlePage"/>
      </w:pPr>
      <w:r>
        <w:t xml:space="preserve">Документ предоставлен </w:t>
      </w:r>
      <w:hyperlink r:id="rId4">
        <w:r>
          <w:rPr>
            <w:color w:val="0000FF"/>
          </w:rPr>
          <w:t>КонсультантПлюс</w:t>
        </w:r>
      </w:hyperlink>
      <w:r>
        <w:br/>
      </w:r>
    </w:p>
    <w:p w14:paraId="4FA66762" w14:textId="77777777" w:rsidR="001E193F" w:rsidRDefault="001E193F">
      <w:pPr>
        <w:pStyle w:val="ConsPlusNormal"/>
        <w:jc w:val="both"/>
        <w:outlineLvl w:val="0"/>
      </w:pPr>
    </w:p>
    <w:p w14:paraId="3DD8F74A" w14:textId="77777777" w:rsidR="001E193F" w:rsidRDefault="001E193F">
      <w:pPr>
        <w:pStyle w:val="ConsPlusNormal"/>
        <w:outlineLvl w:val="0"/>
      </w:pPr>
      <w:r>
        <w:t>Зарегистрировано в Минюсте России 16 июля 2013 г. N 29078</w:t>
      </w:r>
    </w:p>
    <w:p w14:paraId="47939FCF" w14:textId="77777777" w:rsidR="001E193F" w:rsidRDefault="001E193F">
      <w:pPr>
        <w:pStyle w:val="ConsPlusNormal"/>
        <w:pBdr>
          <w:bottom w:val="single" w:sz="6" w:space="0" w:color="auto"/>
        </w:pBdr>
        <w:spacing w:before="100" w:after="100"/>
        <w:jc w:val="both"/>
        <w:rPr>
          <w:sz w:val="2"/>
          <w:szCs w:val="2"/>
        </w:rPr>
      </w:pPr>
    </w:p>
    <w:p w14:paraId="05669E72" w14:textId="77777777" w:rsidR="001E193F" w:rsidRDefault="001E193F">
      <w:pPr>
        <w:pStyle w:val="ConsPlusNormal"/>
      </w:pPr>
    </w:p>
    <w:p w14:paraId="4CD93183" w14:textId="77777777" w:rsidR="001E193F" w:rsidRDefault="001E193F">
      <w:pPr>
        <w:pStyle w:val="ConsPlusTitle"/>
        <w:jc w:val="center"/>
      </w:pPr>
      <w:r>
        <w:t>ФЕДЕРАЛЬНАЯ СЛУЖБА ПО ТАРИФАМ</w:t>
      </w:r>
    </w:p>
    <w:p w14:paraId="434D4DF9" w14:textId="77777777" w:rsidR="001E193F" w:rsidRDefault="001E193F">
      <w:pPr>
        <w:pStyle w:val="ConsPlusTitle"/>
        <w:jc w:val="center"/>
      </w:pPr>
    </w:p>
    <w:p w14:paraId="07B52C11" w14:textId="77777777" w:rsidR="001E193F" w:rsidRDefault="001E193F">
      <w:pPr>
        <w:pStyle w:val="ConsPlusTitle"/>
        <w:jc w:val="center"/>
      </w:pPr>
      <w:r>
        <w:t>ПРИКАЗ</w:t>
      </w:r>
    </w:p>
    <w:p w14:paraId="4C683D26" w14:textId="77777777" w:rsidR="001E193F" w:rsidRDefault="001E193F">
      <w:pPr>
        <w:pStyle w:val="ConsPlusTitle"/>
        <w:jc w:val="center"/>
      </w:pPr>
      <w:r>
        <w:t>от 13 июня 2013 г. N 760-э</w:t>
      </w:r>
    </w:p>
    <w:p w14:paraId="55FEC4C1" w14:textId="77777777" w:rsidR="001E193F" w:rsidRDefault="001E193F">
      <w:pPr>
        <w:pStyle w:val="ConsPlusTitle"/>
        <w:jc w:val="center"/>
      </w:pPr>
    </w:p>
    <w:p w14:paraId="29CEF3CF" w14:textId="77777777" w:rsidR="001E193F" w:rsidRDefault="001E193F">
      <w:pPr>
        <w:pStyle w:val="ConsPlusTitle"/>
        <w:jc w:val="center"/>
      </w:pPr>
      <w:r>
        <w:t>ОБ УТВЕРЖДЕНИИ МЕТОДИЧЕСКИХ УКАЗАНИЙ</w:t>
      </w:r>
    </w:p>
    <w:p w14:paraId="036C21EC" w14:textId="77777777" w:rsidR="001E193F" w:rsidRDefault="001E193F">
      <w:pPr>
        <w:pStyle w:val="ConsPlusTitle"/>
        <w:jc w:val="center"/>
      </w:pPr>
      <w:r>
        <w:t>ПО РАСЧЕТУ РЕГУЛИРУЕМЫХ ЦЕН (ТАРИФОВ)</w:t>
      </w:r>
    </w:p>
    <w:p w14:paraId="665E066A" w14:textId="77777777" w:rsidR="001E193F" w:rsidRDefault="001E193F">
      <w:pPr>
        <w:pStyle w:val="ConsPlusTitle"/>
        <w:jc w:val="center"/>
      </w:pPr>
      <w:r>
        <w:t>В СФЕРЕ ТЕПЛОСНАБЖЕНИЯ</w:t>
      </w:r>
    </w:p>
    <w:p w14:paraId="40290CBD"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E193F" w14:paraId="2AA8E99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1DA8EA6"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89F1D91"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B3E2469" w14:textId="77777777" w:rsidR="001E193F" w:rsidRDefault="001E193F">
            <w:pPr>
              <w:pStyle w:val="ConsPlusNormal"/>
              <w:jc w:val="center"/>
            </w:pPr>
            <w:r>
              <w:rPr>
                <w:color w:val="392C69"/>
              </w:rPr>
              <w:t>Список изменяющих документов</w:t>
            </w:r>
          </w:p>
          <w:p w14:paraId="2A07ADBB" w14:textId="77777777" w:rsidR="001E193F" w:rsidRDefault="001E193F">
            <w:pPr>
              <w:pStyle w:val="ConsPlusNormal"/>
              <w:jc w:val="center"/>
            </w:pPr>
            <w:r>
              <w:rPr>
                <w:color w:val="392C69"/>
              </w:rPr>
              <w:t xml:space="preserve">(в ред. </w:t>
            </w:r>
            <w:hyperlink r:id="rId5">
              <w:r>
                <w:rPr>
                  <w:color w:val="0000FF"/>
                </w:rPr>
                <w:t>Приказа</w:t>
              </w:r>
            </w:hyperlink>
            <w:r>
              <w:rPr>
                <w:color w:val="392C69"/>
              </w:rPr>
              <w:t xml:space="preserve"> ФСТ России от 27.05.2015 N 1080-Э,</w:t>
            </w:r>
          </w:p>
          <w:p w14:paraId="03A0B3C2" w14:textId="77777777" w:rsidR="001E193F" w:rsidRDefault="001E193F">
            <w:pPr>
              <w:pStyle w:val="ConsPlusNormal"/>
              <w:jc w:val="center"/>
            </w:pPr>
            <w:r>
              <w:rPr>
                <w:color w:val="392C69"/>
              </w:rPr>
              <w:t xml:space="preserve">Приказов ФАС России от 04.07.2016 </w:t>
            </w:r>
            <w:hyperlink r:id="rId6">
              <w:r>
                <w:rPr>
                  <w:color w:val="0000FF"/>
                </w:rPr>
                <w:t>N 888/16</w:t>
              </w:r>
            </w:hyperlink>
            <w:r>
              <w:rPr>
                <w:color w:val="392C69"/>
              </w:rPr>
              <w:t xml:space="preserve">, от 30.06.2017 </w:t>
            </w:r>
            <w:hyperlink r:id="rId7">
              <w:r>
                <w:rPr>
                  <w:color w:val="0000FF"/>
                </w:rPr>
                <w:t>N 868/17</w:t>
              </w:r>
            </w:hyperlink>
            <w:r>
              <w:rPr>
                <w:color w:val="392C69"/>
              </w:rPr>
              <w:t>,</w:t>
            </w:r>
          </w:p>
          <w:p w14:paraId="471CBE44" w14:textId="77777777" w:rsidR="001E193F" w:rsidRDefault="001E193F">
            <w:pPr>
              <w:pStyle w:val="ConsPlusNormal"/>
              <w:jc w:val="center"/>
            </w:pPr>
            <w:r>
              <w:rPr>
                <w:color w:val="392C69"/>
              </w:rPr>
              <w:t xml:space="preserve">от 04.10.2017 </w:t>
            </w:r>
            <w:hyperlink r:id="rId8">
              <w:r>
                <w:rPr>
                  <w:color w:val="0000FF"/>
                </w:rPr>
                <w:t>N 1292/17</w:t>
              </w:r>
            </w:hyperlink>
            <w:r>
              <w:rPr>
                <w:color w:val="392C69"/>
              </w:rPr>
              <w:t xml:space="preserve">, от 18.07.2018 </w:t>
            </w:r>
            <w:hyperlink r:id="rId9">
              <w:r>
                <w:rPr>
                  <w:color w:val="0000FF"/>
                </w:rPr>
                <w:t>N 1005/18</w:t>
              </w:r>
            </w:hyperlink>
            <w:r>
              <w:rPr>
                <w:color w:val="392C69"/>
              </w:rPr>
              <w:t xml:space="preserve">, от 29.08.2019 </w:t>
            </w:r>
            <w:hyperlink r:id="rId10">
              <w:r>
                <w:rPr>
                  <w:color w:val="0000FF"/>
                </w:rPr>
                <w:t>N 1152/19</w:t>
              </w:r>
            </w:hyperlink>
            <w:r>
              <w:rPr>
                <w:color w:val="392C69"/>
              </w:rPr>
              <w:t>,</w:t>
            </w:r>
          </w:p>
          <w:p w14:paraId="34BC17A9" w14:textId="77777777" w:rsidR="001E193F" w:rsidRDefault="001E193F">
            <w:pPr>
              <w:pStyle w:val="ConsPlusNormal"/>
              <w:jc w:val="center"/>
            </w:pPr>
            <w:r>
              <w:rPr>
                <w:color w:val="392C69"/>
              </w:rPr>
              <w:t xml:space="preserve">от 21.12.2020 </w:t>
            </w:r>
            <w:hyperlink r:id="rId11">
              <w:r>
                <w:rPr>
                  <w:color w:val="0000FF"/>
                </w:rPr>
                <w:t>N 1237/20</w:t>
              </w:r>
            </w:hyperlink>
            <w:r>
              <w:rPr>
                <w:color w:val="392C69"/>
              </w:rPr>
              <w:t xml:space="preserve">, от 11.03.2022 </w:t>
            </w:r>
            <w:hyperlink r:id="rId12">
              <w:r>
                <w:rPr>
                  <w:color w:val="0000FF"/>
                </w:rPr>
                <w:t>N 201/22</w:t>
              </w:r>
            </w:hyperlink>
            <w:r>
              <w:rPr>
                <w:color w:val="392C69"/>
              </w:rPr>
              <w:t xml:space="preserve">, от 11.05.2022 </w:t>
            </w:r>
            <w:hyperlink r:id="rId13">
              <w:r>
                <w:rPr>
                  <w:color w:val="0000FF"/>
                </w:rPr>
                <w:t>N 350/22</w:t>
              </w:r>
            </w:hyperlink>
            <w:r>
              <w:rPr>
                <w:color w:val="392C69"/>
              </w:rPr>
              <w:t>,</w:t>
            </w:r>
          </w:p>
          <w:p w14:paraId="2EE489E2" w14:textId="77777777" w:rsidR="001E193F" w:rsidRDefault="001E193F">
            <w:pPr>
              <w:pStyle w:val="ConsPlusNormal"/>
              <w:jc w:val="center"/>
            </w:pPr>
            <w:r>
              <w:rPr>
                <w:color w:val="392C69"/>
              </w:rPr>
              <w:t xml:space="preserve">от 24.06.2022 </w:t>
            </w:r>
            <w:hyperlink r:id="rId14">
              <w:r>
                <w:rPr>
                  <w:color w:val="0000FF"/>
                </w:rPr>
                <w:t>N 478/22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08A74A0" w14:textId="77777777" w:rsidR="001E193F" w:rsidRDefault="001E193F">
            <w:pPr>
              <w:pStyle w:val="ConsPlusNormal"/>
            </w:pPr>
          </w:p>
        </w:tc>
      </w:tr>
    </w:tbl>
    <w:p w14:paraId="2D15A93C" w14:textId="77777777" w:rsidR="001E193F" w:rsidRDefault="001E193F">
      <w:pPr>
        <w:pStyle w:val="ConsPlusNormal"/>
        <w:jc w:val="center"/>
      </w:pPr>
    </w:p>
    <w:p w14:paraId="330A2DCD" w14:textId="77777777" w:rsidR="001E193F" w:rsidRDefault="001E193F">
      <w:pPr>
        <w:pStyle w:val="ConsPlusNormal"/>
        <w:ind w:firstLine="540"/>
        <w:jc w:val="both"/>
      </w:pPr>
      <w:r>
        <w:t xml:space="preserve">В соответствии с Федеральным </w:t>
      </w:r>
      <w:hyperlink r:id="rId15">
        <w:r>
          <w:rPr>
            <w:color w:val="0000FF"/>
          </w:rPr>
          <w:t>законом</w:t>
        </w:r>
      </w:hyperlink>
      <w:r>
        <w:t xml:space="preserve"> от 27 июля 2010 г. N 190-ФЗ "О теплоснабжении" (Собрание законодательства Российской Федерации, 2010, N 31, ст. 4159; 2011, N 23, ст. 3263; N 30 (часть I), ст. 4590; N 50, ст. 7359; 2012, N 26, ст. 3446; N 53 (часть I), ст. 7616, ст. 7643; 2013, N 19, ст. 2330), </w:t>
      </w:r>
      <w:hyperlink r:id="rId16">
        <w:r>
          <w:rPr>
            <w:color w:val="0000FF"/>
          </w:rPr>
          <w:t>постановлением</w:t>
        </w:r>
      </w:hyperlink>
      <w:r>
        <w:t xml:space="preserve"> Правительства Российской Федерации от 22 октября 2012 г. N 1075 "О ценообразовании в сфере теплоснабжения" (Собрание законодательства Российской Федерации, 2012, N 44, ст. 6022) приказываю:</w:t>
      </w:r>
    </w:p>
    <w:p w14:paraId="288BE47F" w14:textId="77777777" w:rsidR="001E193F" w:rsidRDefault="001E193F">
      <w:pPr>
        <w:pStyle w:val="ConsPlusNormal"/>
        <w:spacing w:before="220"/>
        <w:ind w:firstLine="540"/>
        <w:jc w:val="both"/>
      </w:pPr>
      <w:r>
        <w:t xml:space="preserve">1. Утвердить Методические </w:t>
      </w:r>
      <w:hyperlink w:anchor="P41">
        <w:r>
          <w:rPr>
            <w:color w:val="0000FF"/>
          </w:rPr>
          <w:t>указания</w:t>
        </w:r>
      </w:hyperlink>
      <w:r>
        <w:t xml:space="preserve"> по расчету регулируемых цен (тарифов) в сфере теплоснабжения согласно приложению к настоящему приказу.</w:t>
      </w:r>
    </w:p>
    <w:p w14:paraId="19C99981" w14:textId="77777777" w:rsidR="001E193F" w:rsidRDefault="001E193F">
      <w:pPr>
        <w:pStyle w:val="ConsPlusNormal"/>
        <w:spacing w:before="220"/>
        <w:ind w:firstLine="540"/>
        <w:jc w:val="both"/>
      </w:pPr>
      <w:r>
        <w:t xml:space="preserve">2. Настоящие Методические </w:t>
      </w:r>
      <w:hyperlink w:anchor="P41">
        <w:r>
          <w:rPr>
            <w:color w:val="0000FF"/>
          </w:rPr>
          <w:t>указания</w:t>
        </w:r>
      </w:hyperlink>
      <w:r>
        <w:t xml:space="preserve"> по расчету регулируемых цен (тарифов) в сфере теплоснабжения применяются при установлении тарифов на 2014 и последующие годы, а также на 2013 год в случаях, предусмотренных </w:t>
      </w:r>
      <w:hyperlink r:id="rId17">
        <w:r>
          <w:rPr>
            <w:color w:val="0000FF"/>
          </w:rPr>
          <w:t>пунктом 5</w:t>
        </w:r>
      </w:hyperlink>
      <w:r>
        <w:t xml:space="preserve"> постановления Правительства Российской Федерации от 22 октября 2012 г. N 1075 "О ценообразовании в сфере теплоснабжения".</w:t>
      </w:r>
    </w:p>
    <w:p w14:paraId="6612BAA2" w14:textId="77777777" w:rsidR="001E193F" w:rsidRDefault="001E193F">
      <w:pPr>
        <w:pStyle w:val="ConsPlusNormal"/>
        <w:spacing w:before="220"/>
        <w:ind w:firstLine="540"/>
        <w:jc w:val="both"/>
      </w:pPr>
      <w:r>
        <w:t xml:space="preserve">3. Методические </w:t>
      </w:r>
      <w:hyperlink r:id="rId18">
        <w:r>
          <w:rPr>
            <w:color w:val="0000FF"/>
          </w:rPr>
          <w:t>указания</w:t>
        </w:r>
      </w:hyperlink>
      <w:r>
        <w:t xml:space="preserve"> по расчету регулируемых тарифов и цен на электрическую (тепловую) энергию на розничном (потребительском) рынке, утвержденные приказом Федеральной службы по тарифам от 6 августа 2004 г. N 20-э/2 (зарегистрирован Минюстом России 20 октября 2004 г., регистрационный N 6076), с изменениями и дополнениями, внесенными приказами ФСТ России от 23 ноября 2004 г. N 193-э/11 (зарегистрирован Минюстом России 16 декабря 2004 г., регистрационный N 6191), от 14 декабря 2004 г. N 289-э/15 (зарегистрирован Минюстом России 21 декабря 2004 г., регистрационный N 6213), от 28 ноября 2006 г. N 318-э/15 (зарегистрирован Минюстом России 8 декабря 2006 г., регистрационный N 8574), от 30 января 2007 г. N 14-э/14 (зарегистрирован Минюстом России 6 марта 2007 г., регистрационный N 9041), от 31 июля 2007 г. N 138-э/6 (зарегистрирован Минюстом России 20 августа 2007 г., регистрационный N 10030), от 23 ноября 2007 г. N 385-э/1 (зарегистрирован Минюстом России 29 ноября 2007 г., регистрационный N 10578), от 21 октября 2008 г. N 209-э/1 (зарегистрирован Минюстом России 6 ноября 2008 г., регистрационный N 12580), от 22 декабря 2009 г. N 469-э/8 (зарегистрирован Минюстом России 29 января 2010 г., регистрационный N 16132), от 31 декабря 2009 г. N 558-э/1 (зарегистрирован Минюстом России 9 февраля 2010 г., регистрационный N 16345), от 24 июня 2011 г. N 303-э (зарегистрирован Минюстом России 7 июля 2011 г., регистрационный N 21290), от 26 декабря 2011 г. N 823-э (зарегистрирован Минюстом России 28 декабря 2011 г., регистрационный </w:t>
      </w:r>
      <w:r>
        <w:lastRenderedPageBreak/>
        <w:t xml:space="preserve">N 22794), применяются при установлении тарифов на 2013 год, за исключением тарифов, предусмотренных </w:t>
      </w:r>
      <w:hyperlink r:id="rId19">
        <w:r>
          <w:rPr>
            <w:color w:val="0000FF"/>
          </w:rPr>
          <w:t>пунктом 5</w:t>
        </w:r>
      </w:hyperlink>
      <w:r>
        <w:t xml:space="preserve"> постановления Правительства Российской Федерации от 22 октября 2012 г. N 1075 "О ценообразовании в сфере теплоснабжения".</w:t>
      </w:r>
    </w:p>
    <w:p w14:paraId="778ED1B5" w14:textId="77777777" w:rsidR="001E193F" w:rsidRDefault="001E193F">
      <w:pPr>
        <w:pStyle w:val="ConsPlusNormal"/>
        <w:spacing w:before="220"/>
        <w:ind w:firstLine="540"/>
        <w:jc w:val="both"/>
      </w:pPr>
      <w:r>
        <w:t>4. Признать утратившими силу:</w:t>
      </w:r>
    </w:p>
    <w:p w14:paraId="3D100C6F" w14:textId="77777777" w:rsidR="001E193F" w:rsidRDefault="001E193F">
      <w:pPr>
        <w:pStyle w:val="ConsPlusNormal"/>
        <w:spacing w:before="220"/>
        <w:ind w:firstLine="540"/>
        <w:jc w:val="both"/>
      </w:pPr>
      <w:r>
        <w:t xml:space="preserve">- с 1 января 2014 года </w:t>
      </w:r>
      <w:hyperlink r:id="rId20">
        <w:r>
          <w:rPr>
            <w:color w:val="0000FF"/>
          </w:rPr>
          <w:t>приказ</w:t>
        </w:r>
      </w:hyperlink>
      <w:r>
        <w:t xml:space="preserve"> ФСТ России от 1 сентября 2010 г. N 221-э/8 "Об утверждении Методических указаний по регулированию тарифов организаций, оказывающих услуги по передаче тепловой энергии, с применением метода доходности инвестированного капитала и о внесении изменений и дополнений в Методические указания по регулированию тарифов с применением метода доходности инвестированного капитала, утвержденные приказом Федеральной службы по тарифам от 26 июня 2008 года N 231-э" (зарегистрирован Минюстом России 29 сентября 2010 г., регистрационный N 18579), с изменениями и дополнениями, внесенными </w:t>
      </w:r>
      <w:hyperlink r:id="rId21">
        <w:r>
          <w:rPr>
            <w:color w:val="0000FF"/>
          </w:rPr>
          <w:t>приказом</w:t>
        </w:r>
      </w:hyperlink>
      <w:r>
        <w:t xml:space="preserve"> ФСТ России от 30 марта 2012 г. N 228-э (зарегистрирован Минюстом России 10 апреля 2012 года, регистрационный N 23784);</w:t>
      </w:r>
    </w:p>
    <w:p w14:paraId="2BB9C595" w14:textId="77777777" w:rsidR="001E193F" w:rsidRDefault="001E193F">
      <w:pPr>
        <w:pStyle w:val="ConsPlusNormal"/>
        <w:spacing w:before="220"/>
        <w:ind w:firstLine="540"/>
        <w:jc w:val="both"/>
      </w:pPr>
      <w:r>
        <w:t xml:space="preserve">- </w:t>
      </w:r>
      <w:hyperlink r:id="rId22">
        <w:r>
          <w:rPr>
            <w:color w:val="0000FF"/>
          </w:rPr>
          <w:t>приказ</w:t>
        </w:r>
      </w:hyperlink>
      <w:r>
        <w:t xml:space="preserve"> ФСТ России от 27 августа 2009 г. N 206-э/2 "Об утверждении Порядка предварительного согласования Федеральной службой по тарифам решения органа исполнительной власти субъекта Российской Федерации в области государственного регулирования тарифов об установлении двухставочного тарифа на тепловую энергию" (зарегистрирован Минюстом России 28 октября 2009 г., регистрационный N 15142).</w:t>
      </w:r>
    </w:p>
    <w:p w14:paraId="10DDB501" w14:textId="77777777" w:rsidR="001E193F" w:rsidRDefault="001E193F">
      <w:pPr>
        <w:pStyle w:val="ConsPlusNormal"/>
        <w:spacing w:before="220"/>
        <w:ind w:firstLine="540"/>
        <w:jc w:val="both"/>
      </w:pPr>
      <w:r>
        <w:t>5. Настоящий Приказ вступает в силу в установленном порядке.</w:t>
      </w:r>
    </w:p>
    <w:p w14:paraId="2475B2F8" w14:textId="77777777" w:rsidR="001E193F" w:rsidRDefault="001E193F">
      <w:pPr>
        <w:pStyle w:val="ConsPlusNormal"/>
        <w:jc w:val="both"/>
      </w:pPr>
    </w:p>
    <w:p w14:paraId="525F9222" w14:textId="77777777" w:rsidR="001E193F" w:rsidRDefault="001E193F">
      <w:pPr>
        <w:pStyle w:val="ConsPlusNormal"/>
        <w:jc w:val="right"/>
      </w:pPr>
      <w:r>
        <w:t>Руководитель</w:t>
      </w:r>
    </w:p>
    <w:p w14:paraId="37760B7A" w14:textId="77777777" w:rsidR="001E193F" w:rsidRDefault="001E193F">
      <w:pPr>
        <w:pStyle w:val="ConsPlusNormal"/>
        <w:jc w:val="right"/>
      </w:pPr>
      <w:r>
        <w:t>Федеральной службы по тарифам</w:t>
      </w:r>
    </w:p>
    <w:p w14:paraId="46A31B17" w14:textId="77777777" w:rsidR="001E193F" w:rsidRDefault="001E193F">
      <w:pPr>
        <w:pStyle w:val="ConsPlusNormal"/>
        <w:jc w:val="right"/>
      </w:pPr>
      <w:r>
        <w:t>С.НОВИКОВ</w:t>
      </w:r>
    </w:p>
    <w:p w14:paraId="7A531E0A" w14:textId="77777777" w:rsidR="001E193F" w:rsidRDefault="001E193F">
      <w:pPr>
        <w:pStyle w:val="ConsPlusNormal"/>
        <w:ind w:firstLine="540"/>
        <w:jc w:val="both"/>
      </w:pPr>
    </w:p>
    <w:p w14:paraId="61B459EB" w14:textId="77777777" w:rsidR="001E193F" w:rsidRDefault="001E193F">
      <w:pPr>
        <w:pStyle w:val="ConsPlusNormal"/>
        <w:ind w:firstLine="540"/>
        <w:jc w:val="both"/>
      </w:pPr>
    </w:p>
    <w:p w14:paraId="5EEA88FA" w14:textId="77777777" w:rsidR="001E193F" w:rsidRDefault="001E193F">
      <w:pPr>
        <w:pStyle w:val="ConsPlusNormal"/>
        <w:ind w:firstLine="540"/>
        <w:jc w:val="both"/>
      </w:pPr>
    </w:p>
    <w:p w14:paraId="6695BB48" w14:textId="77777777" w:rsidR="001E193F" w:rsidRDefault="001E193F">
      <w:pPr>
        <w:pStyle w:val="ConsPlusNormal"/>
        <w:ind w:firstLine="540"/>
        <w:jc w:val="both"/>
      </w:pPr>
    </w:p>
    <w:p w14:paraId="193E988B" w14:textId="77777777" w:rsidR="001E193F" w:rsidRDefault="001E193F">
      <w:pPr>
        <w:pStyle w:val="ConsPlusNormal"/>
        <w:ind w:firstLine="540"/>
        <w:jc w:val="both"/>
      </w:pPr>
    </w:p>
    <w:p w14:paraId="116EC8BE" w14:textId="77777777" w:rsidR="001E193F" w:rsidRDefault="001E193F">
      <w:pPr>
        <w:pStyle w:val="ConsPlusNormal"/>
        <w:jc w:val="right"/>
        <w:outlineLvl w:val="0"/>
      </w:pPr>
      <w:r>
        <w:t>Приложение</w:t>
      </w:r>
    </w:p>
    <w:p w14:paraId="6217D5FF" w14:textId="77777777" w:rsidR="001E193F" w:rsidRDefault="001E193F">
      <w:pPr>
        <w:pStyle w:val="ConsPlusNormal"/>
        <w:jc w:val="right"/>
      </w:pPr>
      <w:r>
        <w:t>к приказу</w:t>
      </w:r>
    </w:p>
    <w:p w14:paraId="47798196" w14:textId="77777777" w:rsidR="001E193F" w:rsidRDefault="001E193F">
      <w:pPr>
        <w:pStyle w:val="ConsPlusNormal"/>
        <w:jc w:val="right"/>
      </w:pPr>
      <w:r>
        <w:t>Федеральной службы по тарифам</w:t>
      </w:r>
    </w:p>
    <w:p w14:paraId="1B6D2B31" w14:textId="77777777" w:rsidR="001E193F" w:rsidRDefault="001E193F">
      <w:pPr>
        <w:pStyle w:val="ConsPlusNormal"/>
        <w:jc w:val="right"/>
      </w:pPr>
      <w:r>
        <w:t>от 13 июня 2013 г. N 760-э</w:t>
      </w:r>
    </w:p>
    <w:p w14:paraId="461EA628" w14:textId="77777777" w:rsidR="001E193F" w:rsidRDefault="001E193F">
      <w:pPr>
        <w:pStyle w:val="ConsPlusNormal"/>
        <w:ind w:firstLine="540"/>
        <w:jc w:val="both"/>
      </w:pPr>
    </w:p>
    <w:p w14:paraId="20D91E94" w14:textId="77777777" w:rsidR="001E193F" w:rsidRDefault="001E193F">
      <w:pPr>
        <w:pStyle w:val="ConsPlusTitle"/>
        <w:jc w:val="center"/>
      </w:pPr>
      <w:bookmarkStart w:id="0" w:name="P41"/>
      <w:bookmarkEnd w:id="0"/>
      <w:r>
        <w:t>МЕТОДИЧЕСКИЕ УКАЗАНИЯ</w:t>
      </w:r>
    </w:p>
    <w:p w14:paraId="4476E9A2" w14:textId="77777777" w:rsidR="001E193F" w:rsidRDefault="001E193F">
      <w:pPr>
        <w:pStyle w:val="ConsPlusTitle"/>
        <w:jc w:val="center"/>
      </w:pPr>
      <w:r>
        <w:t>ПО РАСЧЕТУ РЕГУЛИРУЕМЫХ ЦЕН (ТАРИФОВ)</w:t>
      </w:r>
    </w:p>
    <w:p w14:paraId="20EDCBD6" w14:textId="77777777" w:rsidR="001E193F" w:rsidRDefault="001E193F">
      <w:pPr>
        <w:pStyle w:val="ConsPlusTitle"/>
        <w:jc w:val="center"/>
      </w:pPr>
      <w:r>
        <w:t>В СФЕРЕ ТЕПЛОСНАБЖЕНИЯ</w:t>
      </w:r>
    </w:p>
    <w:p w14:paraId="5DB19E5E"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1E193F" w14:paraId="63949D8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2155CE3"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89910B0"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321E775" w14:textId="77777777" w:rsidR="001E193F" w:rsidRDefault="001E193F">
            <w:pPr>
              <w:pStyle w:val="ConsPlusNormal"/>
              <w:jc w:val="center"/>
            </w:pPr>
            <w:r>
              <w:rPr>
                <w:color w:val="392C69"/>
              </w:rPr>
              <w:t>Список изменяющих документов</w:t>
            </w:r>
          </w:p>
          <w:p w14:paraId="76B97B30" w14:textId="77777777" w:rsidR="001E193F" w:rsidRDefault="001E193F">
            <w:pPr>
              <w:pStyle w:val="ConsPlusNormal"/>
              <w:jc w:val="center"/>
            </w:pPr>
            <w:r>
              <w:rPr>
                <w:color w:val="392C69"/>
              </w:rPr>
              <w:t xml:space="preserve">(в ред. </w:t>
            </w:r>
            <w:hyperlink r:id="rId23">
              <w:r>
                <w:rPr>
                  <w:color w:val="0000FF"/>
                </w:rPr>
                <w:t>Приказа</w:t>
              </w:r>
            </w:hyperlink>
            <w:r>
              <w:rPr>
                <w:color w:val="392C69"/>
              </w:rPr>
              <w:t xml:space="preserve"> ФСТ России от 27.05.2015 N 1080-Э,</w:t>
            </w:r>
          </w:p>
          <w:p w14:paraId="44B7CF8E" w14:textId="77777777" w:rsidR="001E193F" w:rsidRDefault="001E193F">
            <w:pPr>
              <w:pStyle w:val="ConsPlusNormal"/>
              <w:jc w:val="center"/>
            </w:pPr>
            <w:r>
              <w:rPr>
                <w:color w:val="392C69"/>
              </w:rPr>
              <w:t xml:space="preserve">Приказов ФАС России от 04.07.2016 </w:t>
            </w:r>
            <w:hyperlink r:id="rId24">
              <w:r>
                <w:rPr>
                  <w:color w:val="0000FF"/>
                </w:rPr>
                <w:t>N 888/16</w:t>
              </w:r>
            </w:hyperlink>
            <w:r>
              <w:rPr>
                <w:color w:val="392C69"/>
              </w:rPr>
              <w:t xml:space="preserve">, от 30.06.2017 </w:t>
            </w:r>
            <w:hyperlink r:id="rId25">
              <w:r>
                <w:rPr>
                  <w:color w:val="0000FF"/>
                </w:rPr>
                <w:t>N 868/17</w:t>
              </w:r>
            </w:hyperlink>
            <w:r>
              <w:rPr>
                <w:color w:val="392C69"/>
              </w:rPr>
              <w:t>,</w:t>
            </w:r>
          </w:p>
          <w:p w14:paraId="5AA262CF" w14:textId="77777777" w:rsidR="001E193F" w:rsidRDefault="001E193F">
            <w:pPr>
              <w:pStyle w:val="ConsPlusNormal"/>
              <w:jc w:val="center"/>
            </w:pPr>
            <w:r>
              <w:rPr>
                <w:color w:val="392C69"/>
              </w:rPr>
              <w:t xml:space="preserve">от 04.10.2017 </w:t>
            </w:r>
            <w:hyperlink r:id="rId26">
              <w:r>
                <w:rPr>
                  <w:color w:val="0000FF"/>
                </w:rPr>
                <w:t>N 1292/17</w:t>
              </w:r>
            </w:hyperlink>
            <w:r>
              <w:rPr>
                <w:color w:val="392C69"/>
              </w:rPr>
              <w:t xml:space="preserve">, от 18.07.2018 </w:t>
            </w:r>
            <w:hyperlink r:id="rId27">
              <w:r>
                <w:rPr>
                  <w:color w:val="0000FF"/>
                </w:rPr>
                <w:t>N 1005/18</w:t>
              </w:r>
            </w:hyperlink>
            <w:r>
              <w:rPr>
                <w:color w:val="392C69"/>
              </w:rPr>
              <w:t xml:space="preserve">, от 29.08.2019 </w:t>
            </w:r>
            <w:hyperlink r:id="rId28">
              <w:r>
                <w:rPr>
                  <w:color w:val="0000FF"/>
                </w:rPr>
                <w:t>N 1152/19</w:t>
              </w:r>
            </w:hyperlink>
            <w:r>
              <w:rPr>
                <w:color w:val="392C69"/>
              </w:rPr>
              <w:t>,</w:t>
            </w:r>
          </w:p>
          <w:p w14:paraId="22B59271" w14:textId="77777777" w:rsidR="001E193F" w:rsidRDefault="001E193F">
            <w:pPr>
              <w:pStyle w:val="ConsPlusNormal"/>
              <w:jc w:val="center"/>
            </w:pPr>
            <w:r>
              <w:rPr>
                <w:color w:val="392C69"/>
              </w:rPr>
              <w:t xml:space="preserve">от 21.12.2020 </w:t>
            </w:r>
            <w:hyperlink r:id="rId29">
              <w:r>
                <w:rPr>
                  <w:color w:val="0000FF"/>
                </w:rPr>
                <w:t>N 1237/20</w:t>
              </w:r>
            </w:hyperlink>
            <w:r>
              <w:rPr>
                <w:color w:val="392C69"/>
              </w:rPr>
              <w:t xml:space="preserve">, от 11.03.2022 </w:t>
            </w:r>
            <w:hyperlink r:id="rId30">
              <w:r>
                <w:rPr>
                  <w:color w:val="0000FF"/>
                </w:rPr>
                <w:t>N 201/22</w:t>
              </w:r>
            </w:hyperlink>
            <w:r>
              <w:rPr>
                <w:color w:val="392C69"/>
              </w:rPr>
              <w:t xml:space="preserve">, от 11.05.2022 </w:t>
            </w:r>
            <w:hyperlink r:id="rId31">
              <w:r>
                <w:rPr>
                  <w:color w:val="0000FF"/>
                </w:rPr>
                <w:t>N 350/22</w:t>
              </w:r>
            </w:hyperlink>
            <w:r>
              <w:rPr>
                <w:color w:val="392C69"/>
              </w:rPr>
              <w:t>,</w:t>
            </w:r>
          </w:p>
          <w:p w14:paraId="2ABFBA77" w14:textId="77777777" w:rsidR="001E193F" w:rsidRDefault="001E193F">
            <w:pPr>
              <w:pStyle w:val="ConsPlusNormal"/>
              <w:jc w:val="center"/>
            </w:pPr>
            <w:r>
              <w:rPr>
                <w:color w:val="392C69"/>
              </w:rPr>
              <w:t xml:space="preserve">от 24.06.2022 </w:t>
            </w:r>
            <w:hyperlink r:id="rId32">
              <w:r>
                <w:rPr>
                  <w:color w:val="0000FF"/>
                </w:rPr>
                <w:t>N 478/22</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86130AA" w14:textId="77777777" w:rsidR="001E193F" w:rsidRDefault="001E193F">
            <w:pPr>
              <w:pStyle w:val="ConsPlusNormal"/>
            </w:pPr>
          </w:p>
        </w:tc>
      </w:tr>
    </w:tbl>
    <w:p w14:paraId="576C57F3" w14:textId="77777777" w:rsidR="001E193F" w:rsidRDefault="001E193F">
      <w:pPr>
        <w:pStyle w:val="ConsPlusNormal"/>
        <w:jc w:val="center"/>
      </w:pPr>
    </w:p>
    <w:p w14:paraId="7276F48B" w14:textId="77777777" w:rsidR="001E193F" w:rsidRDefault="001E193F">
      <w:pPr>
        <w:pStyle w:val="ConsPlusTitle"/>
        <w:jc w:val="center"/>
        <w:outlineLvl w:val="1"/>
      </w:pPr>
      <w:r>
        <w:t>I. Общие положения</w:t>
      </w:r>
    </w:p>
    <w:p w14:paraId="58906E95" w14:textId="77777777" w:rsidR="001E193F" w:rsidRDefault="001E193F">
      <w:pPr>
        <w:pStyle w:val="ConsPlusNormal"/>
        <w:jc w:val="center"/>
      </w:pPr>
    </w:p>
    <w:p w14:paraId="37EF2E29" w14:textId="77777777" w:rsidR="001E193F" w:rsidRDefault="001E193F">
      <w:pPr>
        <w:pStyle w:val="ConsPlusNormal"/>
        <w:ind w:firstLine="540"/>
        <w:jc w:val="both"/>
      </w:pPr>
      <w:r>
        <w:t xml:space="preserve">1. Настоящие Методические указания по расчету регулируемых цен (тарифов) в сфере теплоснабжения (далее - Методические указания) разработаны в соответствии с Федеральным </w:t>
      </w:r>
      <w:hyperlink r:id="rId33">
        <w:r>
          <w:rPr>
            <w:color w:val="0000FF"/>
          </w:rPr>
          <w:t>законом</w:t>
        </w:r>
      </w:hyperlink>
      <w:r>
        <w:t xml:space="preserve"> от 27 июля 2010 г. N 190-ФЗ "О теплоснабжении" (Собрание законодательства Российской Федерации, 2010, N 31, ст. 4159; 2011, N 23, ст. 3263; N 30 (часть I), ст. 4590; N 50, ст. 7359; 2012, N </w:t>
      </w:r>
      <w:r>
        <w:lastRenderedPageBreak/>
        <w:t xml:space="preserve">26, ст. 3446; N 53 (часть I), ст. 7616, ст. 7643; 2013, N 19, ст. 2330), </w:t>
      </w:r>
      <w:hyperlink r:id="rId34">
        <w:r>
          <w:rPr>
            <w:color w:val="0000FF"/>
          </w:rPr>
          <w:t>Основами ценообразования</w:t>
        </w:r>
      </w:hyperlink>
      <w:r>
        <w:t xml:space="preserve"> в сфере теплоснабжения (далее - Основы ценообразования) и </w:t>
      </w:r>
      <w:hyperlink r:id="rId35">
        <w:r>
          <w:rPr>
            <w:color w:val="0000FF"/>
          </w:rPr>
          <w:t>Правилами</w:t>
        </w:r>
      </w:hyperlink>
      <w:r>
        <w:t xml:space="preserve"> регулирования цен (тарифов) в сфере теплоснабжения (далее - Правила регулирования), утвержденными постановлением Правительства Российской Федерации от 22.10.2012 N 1075 "О ценообразовании в сфере теплоснабжения" (Собрание законодательства Российской Федерации, 2012, N 44, ст. 6022).</w:t>
      </w:r>
    </w:p>
    <w:p w14:paraId="6DCAA12D" w14:textId="77777777" w:rsidR="001E193F" w:rsidRDefault="001E193F">
      <w:pPr>
        <w:pStyle w:val="ConsPlusNormal"/>
        <w:spacing w:before="220"/>
        <w:ind w:firstLine="540"/>
        <w:jc w:val="both"/>
      </w:pPr>
      <w:r>
        <w:t xml:space="preserve">2. Методические указания предназначены для использования федеральным органом исполнительной власти в области государственного регулирования тарифов (далее - федеральный орган регулирования), органами исполнительной власти субъекта Российской Федерации в области государственного регулирования тарифов (далее - органы регулирования), органами местного самоуправления, а также организациями, осуществляющими регулируемые виды деятельности в сфере теплоснабжения (далее - регулируемые организации), для расчета регулируемых цен (тарифов) в сфере теплоснабжения, за исключением расчета в ценовых зонах теплоснабжения, предусмотренных Федеральным </w:t>
      </w:r>
      <w:hyperlink r:id="rId36">
        <w:r>
          <w:rPr>
            <w:color w:val="0000FF"/>
          </w:rPr>
          <w:t>законом</w:t>
        </w:r>
      </w:hyperlink>
      <w:r>
        <w:t xml:space="preserve"> от 27 июля 2010 г. N 190-ФЗ "О теплоснабжении", предельного уровня цены на тепловую энергию (мощность).</w:t>
      </w:r>
    </w:p>
    <w:p w14:paraId="119623BA" w14:textId="77777777" w:rsidR="001E193F" w:rsidRDefault="001E193F">
      <w:pPr>
        <w:pStyle w:val="ConsPlusNormal"/>
        <w:jc w:val="both"/>
      </w:pPr>
      <w:r>
        <w:t xml:space="preserve">(в ред. </w:t>
      </w:r>
      <w:hyperlink r:id="rId37">
        <w:r>
          <w:rPr>
            <w:color w:val="0000FF"/>
          </w:rPr>
          <w:t>Приказа</w:t>
        </w:r>
      </w:hyperlink>
      <w:r>
        <w:t xml:space="preserve"> ФАС России от 29.08.2019 N 1152/19)</w:t>
      </w:r>
    </w:p>
    <w:p w14:paraId="47E54B18" w14:textId="77777777" w:rsidR="001E193F" w:rsidRDefault="001E193F">
      <w:pPr>
        <w:pStyle w:val="ConsPlusNormal"/>
        <w:spacing w:before="220"/>
        <w:ind w:firstLine="540"/>
        <w:jc w:val="both"/>
      </w:pPr>
      <w:r>
        <w:t>3. Методические указания определяют методологию расчета регулируемых цен (тарифов) в сфере теплоснабжения.</w:t>
      </w:r>
    </w:p>
    <w:p w14:paraId="427EBE39" w14:textId="77777777" w:rsidR="001E193F" w:rsidRDefault="001E193F">
      <w:pPr>
        <w:pStyle w:val="ConsPlusNormal"/>
        <w:spacing w:before="220"/>
        <w:ind w:firstLine="540"/>
        <w:jc w:val="both"/>
      </w:pPr>
      <w:r>
        <w:t xml:space="preserve">4. Понятия, используемые в настоящих Методических указаниях, соответствуют определениям, данным в Федеральном </w:t>
      </w:r>
      <w:hyperlink r:id="rId38">
        <w:r>
          <w:rPr>
            <w:color w:val="0000FF"/>
          </w:rPr>
          <w:t>законе</w:t>
        </w:r>
      </w:hyperlink>
      <w:r>
        <w:t xml:space="preserve"> от 27 июля 2010 г. N 190-ФЗ "О теплоснабжении", </w:t>
      </w:r>
      <w:hyperlink r:id="rId39">
        <w:r>
          <w:rPr>
            <w:color w:val="0000FF"/>
          </w:rPr>
          <w:t>Основах ценообразования</w:t>
        </w:r>
      </w:hyperlink>
      <w:r>
        <w:t>, а также иных нормативных правовых актах Российской Федерации в сфере теплоснабжения.</w:t>
      </w:r>
    </w:p>
    <w:p w14:paraId="135456C5" w14:textId="77777777" w:rsidR="001E193F" w:rsidRDefault="001E193F">
      <w:pPr>
        <w:pStyle w:val="ConsPlusNormal"/>
        <w:spacing w:before="220"/>
        <w:ind w:firstLine="540"/>
        <w:jc w:val="both"/>
      </w:pPr>
      <w:r>
        <w:t>5. В соответствии с настоящими Методическими указаниями рассчитываются следующие регулируемые цены (тарифы) в сфере теплоснабжения:</w:t>
      </w:r>
    </w:p>
    <w:p w14:paraId="259170AD" w14:textId="77777777" w:rsidR="001E193F" w:rsidRDefault="001E193F">
      <w:pPr>
        <w:pStyle w:val="ConsPlusNormal"/>
        <w:spacing w:before="220"/>
        <w:ind w:firstLine="540"/>
        <w:jc w:val="both"/>
      </w:pPr>
      <w:r>
        <w:t>5.1. тарифы:</w:t>
      </w:r>
    </w:p>
    <w:p w14:paraId="579C5DA9" w14:textId="77777777" w:rsidR="001E193F" w:rsidRDefault="001E193F">
      <w:pPr>
        <w:pStyle w:val="ConsPlusNormal"/>
        <w:spacing w:before="220"/>
        <w:ind w:firstLine="540"/>
        <w:jc w:val="both"/>
      </w:pPr>
      <w:r>
        <w:t>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 и более, в соответствии с установленными предельными (минимальным и (или) максимальным) уровнями указанных тарифов;</w:t>
      </w:r>
    </w:p>
    <w:p w14:paraId="24C1FACE" w14:textId="77777777" w:rsidR="001E193F" w:rsidRDefault="001E193F">
      <w:pPr>
        <w:pStyle w:val="ConsPlusNormal"/>
        <w:spacing w:before="220"/>
        <w:ind w:firstLine="540"/>
        <w:jc w:val="both"/>
      </w:pPr>
      <w:r>
        <w:t>на тепловую энергию (мощность), поставляемую другим теплоснабжающим организациям теплоснабжающими организациями;</w:t>
      </w:r>
    </w:p>
    <w:p w14:paraId="40BF8595" w14:textId="77777777" w:rsidR="001E193F" w:rsidRDefault="001E193F">
      <w:pPr>
        <w:pStyle w:val="ConsPlusNormal"/>
        <w:spacing w:before="220"/>
        <w:ind w:firstLine="540"/>
        <w:jc w:val="both"/>
      </w:pPr>
      <w:r>
        <w:t>на тепловую энергию (мощность), поставляемую потребителям теплоснабжающими организациями, в соответствии с установленными предельными (минимальным и (или) максимальным) уровнями указанных тарифов;</w:t>
      </w:r>
    </w:p>
    <w:p w14:paraId="0E746951" w14:textId="77777777" w:rsidR="001E193F" w:rsidRDefault="001E193F">
      <w:pPr>
        <w:pStyle w:val="ConsPlusNormal"/>
        <w:spacing w:before="220"/>
        <w:ind w:firstLine="540"/>
        <w:jc w:val="both"/>
      </w:pPr>
      <w:r>
        <w:t>на теплоноситель, поставляемый теплоснабжающими организациями потребителям, другим теплоснабжающим организациям;</w:t>
      </w:r>
    </w:p>
    <w:p w14:paraId="22F90725" w14:textId="77777777" w:rsidR="001E193F" w:rsidRDefault="001E193F">
      <w:pPr>
        <w:pStyle w:val="ConsPlusNormal"/>
        <w:spacing w:before="220"/>
        <w:ind w:firstLine="540"/>
        <w:jc w:val="both"/>
      </w:pPr>
      <w:r>
        <w:t>на услуги по передаче тепловой энергии, теплоносителя;</w:t>
      </w:r>
    </w:p>
    <w:p w14:paraId="4693CB31" w14:textId="77777777" w:rsidR="001E193F" w:rsidRDefault="001E193F">
      <w:pPr>
        <w:pStyle w:val="ConsPlusNormal"/>
        <w:spacing w:before="220"/>
        <w:ind w:firstLine="540"/>
        <w:jc w:val="both"/>
      </w:pPr>
      <w:r>
        <w:t>на горячую воду в открытых системах теплоснабжения (горячего водоснабжения);</w:t>
      </w:r>
    </w:p>
    <w:p w14:paraId="2EE6EBD9" w14:textId="77777777" w:rsidR="001E193F" w:rsidRDefault="001E193F">
      <w:pPr>
        <w:pStyle w:val="ConsPlusNormal"/>
        <w:spacing w:before="220"/>
        <w:ind w:firstLine="540"/>
        <w:jc w:val="both"/>
      </w:pPr>
      <w:r>
        <w:t xml:space="preserve">5.1.1. Тарифы на услуги по передаче тепловой энергии, теплоносителя организациям, не соответствующим критериям отнесения собственников или иных законных владельцев тепловых сетей к теплосетевым организациям, предусмотренным </w:t>
      </w:r>
      <w:hyperlink r:id="rId40">
        <w:r>
          <w:rPr>
            <w:color w:val="0000FF"/>
          </w:rPr>
          <w:t>Правилами</w:t>
        </w:r>
      </w:hyperlink>
      <w:r>
        <w:t xml:space="preserve"> организации теплоснабжения в Российской Федерации, утвержденными постановлением Правительства Российской Федерации от 8 августа 2012 г. N 808 (Собрание законодательства Российской Федерации, 2012, N 34, ст. 4734; 2021, N 49, ст. 8222) (далее - критерии отнесения к теплосетевым организациям), не устанавливаются.</w:t>
      </w:r>
    </w:p>
    <w:p w14:paraId="6BF29D86" w14:textId="77777777" w:rsidR="001E193F" w:rsidRDefault="001E193F">
      <w:pPr>
        <w:pStyle w:val="ConsPlusNormal"/>
        <w:spacing w:before="220"/>
        <w:ind w:firstLine="540"/>
        <w:jc w:val="both"/>
      </w:pPr>
      <w:r>
        <w:lastRenderedPageBreak/>
        <w:t>Тарифы на услуги по передаче тепловой энергии, теплоносителя, установленные организациям, не соответствующим критериям отнесения к теплосетевым организациям, не применяются такими организациями и подлежат отмене органами регулирования с 1 сентября 2022 г. (</w:t>
      </w:r>
      <w:hyperlink r:id="rId41">
        <w:r>
          <w:rPr>
            <w:color w:val="0000FF"/>
          </w:rPr>
          <w:t>пункт 6</w:t>
        </w:r>
      </w:hyperlink>
      <w:r>
        <w:t xml:space="preserve"> Правил регулирования цен (тарифов) в сфере теплоснабжения, утвержденных постановлением Правительства Российской Федерации от 22 октября 2012 г. N 1075 "О ценообразовании в сфере теплоснабжения" (Собрание законодательства Российской Федерации, 2012, N 44, ст. 6022; 2021, N 49, ст. 8222).</w:t>
      </w:r>
    </w:p>
    <w:p w14:paraId="559218A3" w14:textId="77777777" w:rsidR="001E193F" w:rsidRDefault="001E193F">
      <w:pPr>
        <w:pStyle w:val="ConsPlusNormal"/>
        <w:jc w:val="both"/>
      </w:pPr>
      <w:r>
        <w:t xml:space="preserve">(п. 5.1.1 введен </w:t>
      </w:r>
      <w:hyperlink r:id="rId42">
        <w:r>
          <w:rPr>
            <w:color w:val="0000FF"/>
          </w:rPr>
          <w:t>Приказом</w:t>
        </w:r>
      </w:hyperlink>
      <w:r>
        <w:t xml:space="preserve"> ФАС России от 11.03.2022 N 201/22)</w:t>
      </w:r>
    </w:p>
    <w:p w14:paraId="60C801E6" w14:textId="77777777" w:rsidR="001E193F" w:rsidRDefault="001E193F">
      <w:pPr>
        <w:pStyle w:val="ConsPlusNormal"/>
        <w:spacing w:before="220"/>
        <w:ind w:firstLine="540"/>
        <w:jc w:val="both"/>
      </w:pPr>
      <w:r>
        <w:t xml:space="preserve">5.1.2. При установлении (корректировке) в 2022 и 2023 годах тарифов регулируемых организаций в сфере теплоснабжения не применяются </w:t>
      </w:r>
      <w:hyperlink w:anchor="P547">
        <w:r>
          <w:rPr>
            <w:color w:val="0000FF"/>
          </w:rPr>
          <w:t>абзацы седьмой</w:t>
        </w:r>
      </w:hyperlink>
      <w:r>
        <w:t xml:space="preserve"> - </w:t>
      </w:r>
      <w:hyperlink w:anchor="P551">
        <w:r>
          <w:rPr>
            <w:color w:val="0000FF"/>
          </w:rPr>
          <w:t>девятый пункта 51</w:t>
        </w:r>
      </w:hyperlink>
      <w:r>
        <w:t xml:space="preserve">, </w:t>
      </w:r>
      <w:hyperlink w:anchor="P552">
        <w:r>
          <w:rPr>
            <w:color w:val="0000FF"/>
          </w:rPr>
          <w:t>абзац десятый пункта 51</w:t>
        </w:r>
      </w:hyperlink>
      <w:r>
        <w:t xml:space="preserve"> (за исключением показателя </w:t>
      </w:r>
      <w:r>
        <w:rPr>
          <w:noProof/>
          <w:position w:val="-9"/>
        </w:rPr>
        <w:drawing>
          <wp:inline distT="0" distB="0" distL="0" distR="0" wp14:anchorId="7C39D15B" wp14:editId="5121943B">
            <wp:extent cx="639445" cy="26225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9445" cy="262255"/>
                    </a:xfrm>
                    <a:prstGeom prst="rect">
                      <a:avLst/>
                    </a:prstGeom>
                    <a:noFill/>
                    <a:ln>
                      <a:noFill/>
                    </a:ln>
                  </pic:spPr>
                </pic:pic>
              </a:graphicData>
            </a:graphic>
          </wp:inline>
        </w:drawing>
      </w:r>
      <w:r>
        <w:t xml:space="preserve">), </w:t>
      </w:r>
      <w:hyperlink w:anchor="P562">
        <w:r>
          <w:rPr>
            <w:color w:val="0000FF"/>
          </w:rPr>
          <w:t>пункты 53</w:t>
        </w:r>
      </w:hyperlink>
      <w:r>
        <w:t xml:space="preserve">, </w:t>
      </w:r>
      <w:hyperlink w:anchor="P579">
        <w:r>
          <w:rPr>
            <w:color w:val="0000FF"/>
          </w:rPr>
          <w:t>54</w:t>
        </w:r>
      </w:hyperlink>
      <w:r>
        <w:t xml:space="preserve">, </w:t>
      </w:r>
      <w:hyperlink w:anchor="P801">
        <w:r>
          <w:rPr>
            <w:color w:val="0000FF"/>
          </w:rPr>
          <w:t>абзацы седьмой</w:t>
        </w:r>
      </w:hyperlink>
      <w:r>
        <w:t xml:space="preserve"> и </w:t>
      </w:r>
      <w:hyperlink w:anchor="P802">
        <w:r>
          <w:rPr>
            <w:color w:val="0000FF"/>
          </w:rPr>
          <w:t>восьмой пункта 73</w:t>
        </w:r>
      </w:hyperlink>
      <w:r>
        <w:t xml:space="preserve">, </w:t>
      </w:r>
      <w:hyperlink w:anchor="P803">
        <w:r>
          <w:rPr>
            <w:color w:val="0000FF"/>
          </w:rPr>
          <w:t>абзац девятый пункта 73</w:t>
        </w:r>
      </w:hyperlink>
      <w:r>
        <w:t xml:space="preserve"> (за исключением показателя </w:t>
      </w:r>
      <w:r>
        <w:rPr>
          <w:noProof/>
          <w:position w:val="-9"/>
        </w:rPr>
        <w:drawing>
          <wp:inline distT="0" distB="0" distL="0" distR="0" wp14:anchorId="10408529" wp14:editId="164134B0">
            <wp:extent cx="639445" cy="26225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39445" cy="262255"/>
                    </a:xfrm>
                    <a:prstGeom prst="rect">
                      <a:avLst/>
                    </a:prstGeom>
                    <a:noFill/>
                    <a:ln>
                      <a:noFill/>
                    </a:ln>
                  </pic:spPr>
                </pic:pic>
              </a:graphicData>
            </a:graphic>
          </wp:inline>
        </w:drawing>
      </w:r>
      <w:r>
        <w:t>) настоящих Методических указаний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году с последующим учетом такой корректировки на 2025 год.</w:t>
      </w:r>
    </w:p>
    <w:p w14:paraId="73FDC8D7" w14:textId="77777777" w:rsidR="001E193F" w:rsidRDefault="001E193F">
      <w:pPr>
        <w:pStyle w:val="ConsPlusNormal"/>
        <w:spacing w:before="220"/>
        <w:ind w:firstLine="540"/>
        <w:jc w:val="both"/>
      </w:pPr>
      <w:r>
        <w:t>В случае неиспользования регулируемой организацией средств на создание и (или) реконструкцию, модернизацию объекта концессионного соглашения и (или) реализацию инвестиционной программы пункт 5.1.2 настоящих Методических указаний применяется, если указанные средства были использованы регулируемой организацией для осуществления регулируемой деятельности.</w:t>
      </w:r>
    </w:p>
    <w:p w14:paraId="6A0EDCB5" w14:textId="77777777" w:rsidR="001E193F" w:rsidRDefault="001E193F">
      <w:pPr>
        <w:pStyle w:val="ConsPlusNormal"/>
        <w:jc w:val="both"/>
      </w:pPr>
      <w:r>
        <w:t xml:space="preserve">(п. 5.1.2 введен </w:t>
      </w:r>
      <w:hyperlink r:id="rId44">
        <w:r>
          <w:rPr>
            <w:color w:val="0000FF"/>
          </w:rPr>
          <w:t>Приказом</w:t>
        </w:r>
      </w:hyperlink>
      <w:r>
        <w:t xml:space="preserve"> ФАС России от 11.05.2022 N 350/22)</w:t>
      </w:r>
    </w:p>
    <w:p w14:paraId="57360EA7" w14:textId="77777777" w:rsidR="001E193F" w:rsidRDefault="001E193F">
      <w:pPr>
        <w:pStyle w:val="ConsPlusNormal"/>
        <w:spacing w:before="220"/>
        <w:ind w:firstLine="540"/>
        <w:jc w:val="both"/>
      </w:pPr>
      <w:r>
        <w:t>5.1.3. Для целей установления тарифов в сфере теплоснабжения расходы на строительство, реконструкцию и модернизацию объектов теплоснабжения в 2022 и 2023 годах определяются исходя из расходов регулируемой организации, определенной на основании (в порядке очередности, если какой-либо из видов цен не может быть применен по причине отсутствия информации о таких ценах) рыночных цен, сложившихся в соответствующем субъекте Российской Федерации, подтвержденных договорами и (или) предложениями поставщиков, подрядчиков, полученных в ответ на запросы регулируемой организации, а в случае их отсутствия - на основе данных федеральных единичных расценок и (или) территориальных единичных расценок с применением к ним фактических и прогнозных индексов цен производителей, установленных для соответствующих видов экономической деятельности в прогнозе социально-экономического развития Российской Федерации на среднесрочный период.</w:t>
      </w:r>
    </w:p>
    <w:p w14:paraId="4FDD0305" w14:textId="77777777" w:rsidR="001E193F" w:rsidRDefault="001E193F">
      <w:pPr>
        <w:pStyle w:val="ConsPlusNormal"/>
        <w:jc w:val="both"/>
      </w:pPr>
      <w:r>
        <w:t xml:space="preserve">(п. 5.1.3 введен </w:t>
      </w:r>
      <w:hyperlink r:id="rId45">
        <w:r>
          <w:rPr>
            <w:color w:val="0000FF"/>
          </w:rPr>
          <w:t>Приказом</w:t>
        </w:r>
      </w:hyperlink>
      <w:r>
        <w:t xml:space="preserve"> ФАС России от 24.06.2022 N 478/22)</w:t>
      </w:r>
    </w:p>
    <w:p w14:paraId="6CC9B54C" w14:textId="77777777" w:rsidR="001E193F" w:rsidRDefault="001E193F">
      <w:pPr>
        <w:pStyle w:val="ConsPlusNormal"/>
        <w:spacing w:before="220"/>
        <w:ind w:firstLine="540"/>
        <w:jc w:val="both"/>
      </w:pPr>
      <w:r>
        <w:t>5.2. плата за услуги по поддержанию резервной тепловой мощности при отсутствии потребления тепловой энергии для отдельных категорий (групп) социально значимых потребителей;</w:t>
      </w:r>
    </w:p>
    <w:p w14:paraId="113D26B0" w14:textId="77777777" w:rsidR="001E193F" w:rsidRDefault="001E193F">
      <w:pPr>
        <w:pStyle w:val="ConsPlusNormal"/>
        <w:spacing w:before="220"/>
        <w:ind w:firstLine="540"/>
        <w:jc w:val="both"/>
      </w:pPr>
      <w:r>
        <w:t>5.3. плата за подключение к системе теплоснабжения.</w:t>
      </w:r>
    </w:p>
    <w:p w14:paraId="7201EE00" w14:textId="77777777" w:rsidR="001E193F" w:rsidRDefault="001E193F">
      <w:pPr>
        <w:pStyle w:val="ConsPlusNormal"/>
        <w:ind w:firstLine="540"/>
        <w:jc w:val="both"/>
      </w:pPr>
    </w:p>
    <w:p w14:paraId="4F145B74" w14:textId="77777777" w:rsidR="001E193F" w:rsidRDefault="001E193F">
      <w:pPr>
        <w:pStyle w:val="ConsPlusTitle"/>
        <w:jc w:val="center"/>
        <w:outlineLvl w:val="1"/>
      </w:pPr>
      <w:r>
        <w:t>II. Общие принципы формирования цен (тарифов)</w:t>
      </w:r>
    </w:p>
    <w:p w14:paraId="5B0548E1" w14:textId="77777777" w:rsidR="001E193F" w:rsidRDefault="001E193F">
      <w:pPr>
        <w:pStyle w:val="ConsPlusNormal"/>
        <w:ind w:firstLine="540"/>
        <w:jc w:val="both"/>
      </w:pPr>
    </w:p>
    <w:p w14:paraId="74C9D479" w14:textId="77777777" w:rsidR="001E193F" w:rsidRDefault="001E193F">
      <w:pPr>
        <w:pStyle w:val="ConsPlusNormal"/>
        <w:ind w:firstLine="540"/>
        <w:jc w:val="both"/>
      </w:pPr>
      <w:r>
        <w:t>6. При регулировании тарифов в сфере теплоснабжения используются следующие методы:</w:t>
      </w:r>
    </w:p>
    <w:p w14:paraId="7DE92602" w14:textId="77777777" w:rsidR="001E193F" w:rsidRDefault="001E193F">
      <w:pPr>
        <w:pStyle w:val="ConsPlusNormal"/>
        <w:spacing w:before="220"/>
        <w:ind w:firstLine="540"/>
        <w:jc w:val="both"/>
      </w:pPr>
      <w:r>
        <w:t>метод экономически обоснованных расходов (затрат);</w:t>
      </w:r>
    </w:p>
    <w:p w14:paraId="746404E6" w14:textId="77777777" w:rsidR="001E193F" w:rsidRDefault="001E193F">
      <w:pPr>
        <w:pStyle w:val="ConsPlusNormal"/>
        <w:spacing w:before="220"/>
        <w:ind w:firstLine="540"/>
        <w:jc w:val="both"/>
      </w:pPr>
      <w:r>
        <w:t>метод индексации установленных тарифов;</w:t>
      </w:r>
    </w:p>
    <w:p w14:paraId="3C1CD43B" w14:textId="77777777" w:rsidR="001E193F" w:rsidRDefault="001E193F">
      <w:pPr>
        <w:pStyle w:val="ConsPlusNormal"/>
        <w:spacing w:before="220"/>
        <w:ind w:firstLine="540"/>
        <w:jc w:val="both"/>
      </w:pPr>
      <w:r>
        <w:t>метод обеспечения доходности инвестированного капитала;</w:t>
      </w:r>
    </w:p>
    <w:p w14:paraId="3906ABD5" w14:textId="77777777" w:rsidR="001E193F" w:rsidRDefault="001E193F">
      <w:pPr>
        <w:pStyle w:val="ConsPlusNormal"/>
        <w:spacing w:before="220"/>
        <w:ind w:firstLine="540"/>
        <w:jc w:val="both"/>
      </w:pPr>
      <w:r>
        <w:t>метод сравнения аналогов.</w:t>
      </w:r>
    </w:p>
    <w:p w14:paraId="4FFAE065" w14:textId="77777777" w:rsidR="001E193F" w:rsidRDefault="001E193F">
      <w:pPr>
        <w:pStyle w:val="ConsPlusNormal"/>
        <w:spacing w:before="220"/>
        <w:ind w:firstLine="540"/>
        <w:jc w:val="both"/>
      </w:pPr>
      <w:r>
        <w:lastRenderedPageBreak/>
        <w:t xml:space="preserve">В зависимости от применяемого в отношении регулируемой организации метода регулирования тарифов для расчета цен (тарифов) используются материалы в соответствии с </w:t>
      </w:r>
      <w:hyperlink w:anchor="P1806">
        <w:r>
          <w:rPr>
            <w:color w:val="0000FF"/>
          </w:rPr>
          <w:t>Приложением 3</w:t>
        </w:r>
      </w:hyperlink>
      <w:r>
        <w:t xml:space="preserve"> к настоящим Методическим указаниям.</w:t>
      </w:r>
    </w:p>
    <w:p w14:paraId="667F709C" w14:textId="77777777" w:rsidR="001E193F" w:rsidRDefault="001E193F">
      <w:pPr>
        <w:pStyle w:val="ConsPlusNormal"/>
        <w:spacing w:before="220"/>
        <w:ind w:firstLine="540"/>
        <w:jc w:val="both"/>
      </w:pPr>
      <w:r>
        <w:t>7. Тарифы в сфере теплоснабжения рассчитываются на основании необходимой валовой выручки регулируемой организации, определенной для соответствующего регулируемого вида деятельности, и расчетного объема полезного отпуска соответствующего вида продукции (услуг) на расчетный период регулирования.</w:t>
      </w:r>
    </w:p>
    <w:p w14:paraId="420FFC6B" w14:textId="77777777" w:rsidR="001E193F" w:rsidRDefault="001E193F">
      <w:pPr>
        <w:pStyle w:val="ConsPlusNormal"/>
        <w:spacing w:before="220"/>
        <w:ind w:firstLine="540"/>
        <w:jc w:val="both"/>
      </w:pPr>
      <w:r>
        <w:t>Тарифы на тепловую энергию (мощность) и тарифы на услуги по передаче тепловой энергии устанавливаются в соответствии с календарной разбивкой, предусмотренной предельными (минимальными и (или) максимальными) уровнями тарифов на тепловую энергию (мощность), установленными федеральным органом регулирования.</w:t>
      </w:r>
    </w:p>
    <w:p w14:paraId="7A537659" w14:textId="77777777" w:rsidR="001E193F" w:rsidRDefault="001E193F">
      <w:pPr>
        <w:pStyle w:val="ConsPlusNormal"/>
        <w:spacing w:before="220"/>
        <w:ind w:firstLine="540"/>
        <w:jc w:val="both"/>
      </w:pPr>
      <w:r>
        <w:t xml:space="preserve">Особенности расчета необходимой валовой выручки, относимой на производство тепловой энергии в режиме комбинированной выработки электрической и тепловой энергии, приведены в </w:t>
      </w:r>
      <w:hyperlink w:anchor="P1034">
        <w:r>
          <w:rPr>
            <w:color w:val="0000FF"/>
          </w:rPr>
          <w:t>главе VIII</w:t>
        </w:r>
      </w:hyperlink>
      <w:r>
        <w:t xml:space="preserve"> настоящих Методических указаний.</w:t>
      </w:r>
    </w:p>
    <w:p w14:paraId="6EF04098" w14:textId="77777777" w:rsidR="001E193F" w:rsidRDefault="001E193F">
      <w:pPr>
        <w:pStyle w:val="ConsPlusNormal"/>
        <w:spacing w:before="220"/>
        <w:ind w:firstLine="540"/>
        <w:jc w:val="both"/>
      </w:pPr>
      <w:bookmarkStart w:id="1" w:name="P88"/>
      <w:bookmarkEnd w:id="1"/>
      <w:r>
        <w:t>8. Расчетный объем полезного отпуска соответствующего вида продукции (услуг) на расчетный период регулирования определяется в соответствии со схемой теплоснабжения, а в случае ее отсутствия - на основании программы комплексного развития систем коммунальной инфраструктуры муниципального образования.</w:t>
      </w:r>
    </w:p>
    <w:p w14:paraId="11EB08A0" w14:textId="77777777" w:rsidR="001E193F" w:rsidRDefault="001E193F">
      <w:pPr>
        <w:pStyle w:val="ConsPlusNormal"/>
        <w:spacing w:before="220"/>
        <w:ind w:firstLine="540"/>
        <w:jc w:val="both"/>
      </w:pPr>
      <w:r>
        <w:t>Для целей расчета тарифов в сфере теплоснабжения при определении объема полезного отпуска тепловой энергии, отпускаемой от источника тепловой энергии (далее также - объем отпуска тепловой энергии от источника тепловой энергии), используется объем отпуска тепловой энергии, поставляемой с коллекторов источника тепловой энергии, уменьшенный на расход тепловой энергии на хозяйственные нужды.</w:t>
      </w:r>
    </w:p>
    <w:p w14:paraId="00B689EB" w14:textId="77777777" w:rsidR="001E193F" w:rsidRDefault="001E193F">
      <w:pPr>
        <w:pStyle w:val="ConsPlusNormal"/>
        <w:spacing w:before="220"/>
        <w:ind w:firstLine="540"/>
        <w:jc w:val="both"/>
      </w:pPr>
      <w:r>
        <w:t xml:space="preserve">При определении объема полезного отпуска тепловой энергии, отпускаемой из тепловой сети (далее также - объем отпуска тепловой энергии из тепловой сети), используется объем отпуска тепловой энергии в тепловые сети, уменьшенный на объем нормативных технологических потерь тепловой энергии в тепловых сетях с учетом особенностей, предусмотренных </w:t>
      </w:r>
      <w:hyperlink w:anchor="P1174">
        <w:r>
          <w:rPr>
            <w:color w:val="0000FF"/>
          </w:rPr>
          <w:t>пунктом 118</w:t>
        </w:r>
      </w:hyperlink>
      <w:r>
        <w:t xml:space="preserve"> настоящих Методических указаний.</w:t>
      </w:r>
    </w:p>
    <w:p w14:paraId="75D59ACA" w14:textId="77777777" w:rsidR="001E193F" w:rsidRDefault="001E193F">
      <w:pPr>
        <w:pStyle w:val="ConsPlusNormal"/>
        <w:spacing w:before="220"/>
        <w:ind w:firstLine="540"/>
        <w:jc w:val="both"/>
      </w:pPr>
      <w:bookmarkStart w:id="2" w:name="P91"/>
      <w:bookmarkEnd w:id="2"/>
      <w:r>
        <w:t xml:space="preserve">9. При отсутствии схемы теплоснабжения либо программы комплексного развития систем коммунальной инфраструктуры муниципального образования или при отсутствии в указанных документах информации об объемах полезного отпуска тепловой энергии, или при отсутствии ежегодной актуализации указанных данных в соответствии с </w:t>
      </w:r>
      <w:hyperlink r:id="rId46">
        <w:r>
          <w:rPr>
            <w:color w:val="0000FF"/>
          </w:rPr>
          <w:t>постановлением</w:t>
        </w:r>
      </w:hyperlink>
      <w:r>
        <w:t xml:space="preserve"> Правительства Российской Федерации от 22 февраля 2012 г. N 154 "О требованиях к схемам теплоснабжения, порядку их разработки и утверждения" (Собрание законодательства Российской Федерации, 2012, N 10, ст. 1242) расчетный объем полезного отпуска тепловой энергии определяется органами регулирования в соответствии с </w:t>
      </w:r>
      <w:hyperlink w:anchor="P133">
        <w:r>
          <w:rPr>
            <w:color w:val="0000FF"/>
          </w:rPr>
          <w:t>главой III</w:t>
        </w:r>
      </w:hyperlink>
      <w:r>
        <w:t xml:space="preserve"> настоящих Методических указаний и </w:t>
      </w:r>
      <w:hyperlink r:id="rId47">
        <w:r>
          <w:rPr>
            <w:color w:val="0000FF"/>
          </w:rPr>
          <w:t>Основами ценообразования</w:t>
        </w:r>
      </w:hyperlink>
      <w:r>
        <w:t>.</w:t>
      </w:r>
    </w:p>
    <w:p w14:paraId="1EA02DD9" w14:textId="77777777" w:rsidR="001E193F" w:rsidRDefault="001E193F">
      <w:pPr>
        <w:pStyle w:val="ConsPlusNormal"/>
        <w:spacing w:before="220"/>
        <w:ind w:firstLine="540"/>
        <w:jc w:val="both"/>
      </w:pPr>
      <w:r>
        <w:t>9.1. Расчетный объем полезного отпуска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в соответствии с настоящими Методическими указаниями с учетом фактического полезного отпуска тепловой энергии за последний отчетный год и динамики полезного отпуска тепловой энергии указанным категориям потребителей за последние 3 года.</w:t>
      </w:r>
    </w:p>
    <w:p w14:paraId="020BA398" w14:textId="77777777" w:rsidR="001E193F" w:rsidRDefault="001E193F">
      <w:pPr>
        <w:pStyle w:val="ConsPlusNormal"/>
        <w:spacing w:before="220"/>
        <w:ind w:firstLine="540"/>
        <w:jc w:val="both"/>
      </w:pPr>
      <w:r>
        <w:t xml:space="preserve">Фактический полезный отпуск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на </w:t>
      </w:r>
      <w:r>
        <w:lastRenderedPageBreak/>
        <w:t>основании анализа статистической отчетности регулируемой организации, осуществляющей отпуск тепловой энергии для нужд отопления и горячего водоснабжения населению и приравненным к нему категориям потребителей, содержащей сведения об объемах полезного отпуска тепловой энергии для оказания коммунальных услуг по отоплению и горячему водоснабжению населению и приравненным к нему категориям потребителей за последний отчетный год.</w:t>
      </w:r>
    </w:p>
    <w:p w14:paraId="138FB5D2" w14:textId="77777777" w:rsidR="001E193F" w:rsidRDefault="001E193F">
      <w:pPr>
        <w:pStyle w:val="ConsPlusNormal"/>
        <w:spacing w:before="220"/>
        <w:ind w:firstLine="540"/>
        <w:jc w:val="both"/>
      </w:pPr>
      <w:r>
        <w:t>Динамика полезного отпуска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на основании анализа статистической отчетности регулируемой организации, осуществляющей отпуск тепловой энергии для нужд отопления и горячего водоснабжения населению и приравненным к нему категориям потребителей, содержащей сведения об объемах полезного отпуска тепловой энергии для оказания коммунальных услуг по отоплению и горячему водоснабжению населению и приравненным к нему категориям потребителей за последние 3 года.</w:t>
      </w:r>
    </w:p>
    <w:p w14:paraId="0B3EE43B" w14:textId="77777777" w:rsidR="001E193F" w:rsidRDefault="001E193F">
      <w:pPr>
        <w:pStyle w:val="ConsPlusNormal"/>
        <w:jc w:val="both"/>
      </w:pPr>
      <w:r>
        <w:t xml:space="preserve">(п. 9.1 введен </w:t>
      </w:r>
      <w:hyperlink r:id="rId48">
        <w:r>
          <w:rPr>
            <w:color w:val="0000FF"/>
          </w:rPr>
          <w:t>Приказом</w:t>
        </w:r>
      </w:hyperlink>
      <w:r>
        <w:t xml:space="preserve"> ФАС России от 18.07.2018 N 1005/18)</w:t>
      </w:r>
    </w:p>
    <w:p w14:paraId="06C652A0" w14:textId="77777777" w:rsidR="001E193F" w:rsidRDefault="001E193F">
      <w:pPr>
        <w:pStyle w:val="ConsPlusNormal"/>
        <w:spacing w:before="220"/>
        <w:ind w:firstLine="540"/>
        <w:jc w:val="both"/>
      </w:pPr>
      <w:r>
        <w:t>10. Регулирование цен (тарифов) основывается на принципе обязательности ведения регулируемыми организациями раздельного учета объема тепловой энергии, теплоносителя, доходов и расходов, связанных с осуществлением следующих видов деятельности:</w:t>
      </w:r>
    </w:p>
    <w:p w14:paraId="015C7788" w14:textId="77777777" w:rsidR="001E193F" w:rsidRDefault="001E193F">
      <w:pPr>
        <w:pStyle w:val="ConsPlusNormal"/>
        <w:spacing w:before="220"/>
        <w:ind w:firstLine="540"/>
        <w:jc w:val="both"/>
      </w:pPr>
      <w:r>
        <w:t>а) производство тепловой энергии (мощности)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 и более;</w:t>
      </w:r>
    </w:p>
    <w:p w14:paraId="536240BF" w14:textId="77777777" w:rsidR="001E193F" w:rsidRDefault="001E193F">
      <w:pPr>
        <w:pStyle w:val="ConsPlusNormal"/>
        <w:spacing w:before="220"/>
        <w:ind w:firstLine="540"/>
        <w:jc w:val="both"/>
      </w:pPr>
      <w:r>
        <w:t>б) производство тепловой энергии (мощности)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менее 25 МВт;</w:t>
      </w:r>
    </w:p>
    <w:p w14:paraId="7B5ABCE5" w14:textId="77777777" w:rsidR="001E193F" w:rsidRDefault="001E193F">
      <w:pPr>
        <w:pStyle w:val="ConsPlusNormal"/>
        <w:spacing w:before="220"/>
        <w:ind w:firstLine="540"/>
        <w:jc w:val="both"/>
      </w:pPr>
      <w:r>
        <w:t>в) производство тепловой энергии (мощности) не в режиме комбинированной выработки электрической и тепловой энергии источниками тепловой энергии;</w:t>
      </w:r>
    </w:p>
    <w:p w14:paraId="630D9CDE" w14:textId="77777777" w:rsidR="001E193F" w:rsidRDefault="001E193F">
      <w:pPr>
        <w:pStyle w:val="ConsPlusNormal"/>
        <w:spacing w:before="220"/>
        <w:ind w:firstLine="540"/>
        <w:jc w:val="both"/>
      </w:pPr>
      <w:r>
        <w:t>г) производство теплоносителя;</w:t>
      </w:r>
    </w:p>
    <w:p w14:paraId="1C47DE45" w14:textId="77777777" w:rsidR="001E193F" w:rsidRDefault="001E193F">
      <w:pPr>
        <w:pStyle w:val="ConsPlusNormal"/>
        <w:spacing w:before="220"/>
        <w:ind w:firstLine="540"/>
        <w:jc w:val="both"/>
      </w:pPr>
      <w:r>
        <w:t>д) передача тепловой энергии и теплоносителя;</w:t>
      </w:r>
    </w:p>
    <w:p w14:paraId="0C26CCF2" w14:textId="77777777" w:rsidR="001E193F" w:rsidRDefault="001E193F">
      <w:pPr>
        <w:pStyle w:val="ConsPlusNormal"/>
        <w:spacing w:before="220"/>
        <w:ind w:firstLine="540"/>
        <w:jc w:val="both"/>
      </w:pPr>
      <w:r>
        <w:t>е) сбыт тепловой энергии и теплоносителя;</w:t>
      </w:r>
    </w:p>
    <w:p w14:paraId="47910527" w14:textId="77777777" w:rsidR="001E193F" w:rsidRDefault="001E193F">
      <w:pPr>
        <w:pStyle w:val="ConsPlusNormal"/>
        <w:spacing w:before="220"/>
        <w:ind w:firstLine="540"/>
        <w:jc w:val="both"/>
      </w:pPr>
      <w:r>
        <w:t>ж) подключение к системе теплоснабжения;</w:t>
      </w:r>
    </w:p>
    <w:p w14:paraId="217F8D93" w14:textId="77777777" w:rsidR="001E193F" w:rsidRDefault="001E193F">
      <w:pPr>
        <w:pStyle w:val="ConsPlusNormal"/>
        <w:spacing w:before="220"/>
        <w:ind w:firstLine="540"/>
        <w:jc w:val="both"/>
      </w:pPr>
      <w:r>
        <w:t>з) поддержание резервной тепловой мощности при отсутствии потребления тепловой энергии.</w:t>
      </w:r>
    </w:p>
    <w:p w14:paraId="3567032A" w14:textId="77777777" w:rsidR="001E193F" w:rsidRDefault="001E193F">
      <w:pPr>
        <w:pStyle w:val="ConsPlusNormal"/>
        <w:spacing w:before="220"/>
        <w:ind w:firstLine="540"/>
        <w:jc w:val="both"/>
      </w:pPr>
      <w:r>
        <w:t>При установлении цен (тарифов) не допускается повторный учет одних и тех же расходов по различным регулируемым видам деятельности.</w:t>
      </w:r>
    </w:p>
    <w:p w14:paraId="4BF13607" w14:textId="77777777" w:rsidR="001E193F" w:rsidRDefault="001E193F">
      <w:pPr>
        <w:pStyle w:val="ConsPlusNormal"/>
        <w:spacing w:before="220"/>
        <w:ind w:firstLine="540"/>
        <w:jc w:val="both"/>
      </w:pPr>
      <w:r>
        <w:t xml:space="preserve">При установлении цен (тарифов) также не допускается учет расходов регулируемой организации на истребование задолженности по оплате жилых помещений и коммунальных услуг, на снятие показаний приборов учета, содержание информационных систем, обеспечивающих сбор, обработку и хранение данных о платежах за жилые помещения и коммунальные услуги, выставление платежных документов на оплату жилых помещений и коммунальных услуг, учитываемых в расходах за содержание и ремонт жилого помещения в соответствии с </w:t>
      </w:r>
      <w:hyperlink r:id="rId49">
        <w:r>
          <w:rPr>
            <w:color w:val="0000FF"/>
          </w:rPr>
          <w:t>Правилами</w:t>
        </w:r>
      </w:hyperlink>
      <w:r>
        <w:t xml:space="preserve"> содержания общего имущества в многоквартирном доме, утвержденными постановлением Правительства Российской Федерации от 13 августа 2006 г. N 491 (Собрание законодательства Российской Федерации, 2006, N 34, ст. 3680; 2011, N 22, ст. 3168; официальный интернет-портал правовой информации http://www/pravo/gov/ru, 12.04.2013, N 00012013041200014; 2013, N 21, ст. 2648).</w:t>
      </w:r>
    </w:p>
    <w:p w14:paraId="7FB2873A" w14:textId="77777777" w:rsidR="001E193F" w:rsidRDefault="001E193F">
      <w:pPr>
        <w:pStyle w:val="ConsPlusNormal"/>
        <w:spacing w:before="220"/>
        <w:ind w:firstLine="540"/>
        <w:jc w:val="both"/>
      </w:pPr>
      <w:r>
        <w:lastRenderedPageBreak/>
        <w:t>Не допускается учет расходов на оплату услуг по изготовлению и рассылке платежных документов собственникам (нанимателям) помещений в многоквартирных домах, управление которыми осуществляется управляющей организацией, товариществом собственников жилья, жилищным кооперативом или иным специализированным потребительским кооперативом.</w:t>
      </w:r>
    </w:p>
    <w:p w14:paraId="7EFAB05B" w14:textId="77777777" w:rsidR="001E193F" w:rsidRDefault="001E193F">
      <w:pPr>
        <w:pStyle w:val="ConsPlusNormal"/>
        <w:spacing w:before="220"/>
        <w:ind w:firstLine="540"/>
        <w:jc w:val="both"/>
      </w:pPr>
      <w:r>
        <w:t>При установлении подлежащих регулированию цен (тарифов) на товары, услуги в сфере теплоснабжения не учитываются прибыль и убытки организации, осуществляющей регулируемые виды деятельности в сфере теплоснабжения, которые возникают в связи с производством и реализацией товаров, оказанием услуг в сфере теплоснабжения по ценам, определяемым соглашением сторон.</w:t>
      </w:r>
    </w:p>
    <w:p w14:paraId="724C8FA9" w14:textId="77777777" w:rsidR="001E193F" w:rsidRDefault="001E193F">
      <w:pPr>
        <w:pStyle w:val="ConsPlusNormal"/>
        <w:jc w:val="both"/>
      </w:pPr>
      <w:r>
        <w:t xml:space="preserve">(абзац введен </w:t>
      </w:r>
      <w:hyperlink r:id="rId50">
        <w:r>
          <w:rPr>
            <w:color w:val="0000FF"/>
          </w:rPr>
          <w:t>Приказом</w:t>
        </w:r>
      </w:hyperlink>
      <w:r>
        <w:t xml:space="preserve"> ФАС России от 04.07.2016 N 888/16)</w:t>
      </w:r>
    </w:p>
    <w:p w14:paraId="7E30494A" w14:textId="77777777" w:rsidR="001E193F" w:rsidRDefault="001E193F">
      <w:pPr>
        <w:pStyle w:val="ConsPlusNormal"/>
        <w:spacing w:before="220"/>
        <w:ind w:firstLine="540"/>
        <w:jc w:val="both"/>
      </w:pPr>
      <w:r>
        <w:t xml:space="preserve">В случае если теплоснабжающей организацией заключены договоры теплоснабжения и (или) договоры поставки тепловой энергии (мощности), теплоносителя по ценам (тарифам), определенным соглашением сторон в отношении всего объема полезного отпуска тепловой энергии (теплоносителя), то при установлении органом регулирования цен (тарифов) на соответствующие товары в сфере теплоснабжения, не выше которых в соответствии с </w:t>
      </w:r>
      <w:hyperlink r:id="rId51">
        <w:r>
          <w:rPr>
            <w:color w:val="0000FF"/>
          </w:rPr>
          <w:t>пунктами 5(1)</w:t>
        </w:r>
      </w:hyperlink>
      <w:r>
        <w:t xml:space="preserve"> и </w:t>
      </w:r>
      <w:hyperlink r:id="rId52">
        <w:r>
          <w:rPr>
            <w:color w:val="0000FF"/>
          </w:rPr>
          <w:t>12</w:t>
        </w:r>
      </w:hyperlink>
      <w:r>
        <w:t xml:space="preserve"> Основ ценообразования определяются такие цены, используются необходимая валовая выручка и расчетный объем полезного отпуска соответствующего вида продукции (услуг) в размере, необходимом для обеспечения теплоснабжения (поставки) в соответствии с такими договорами.</w:t>
      </w:r>
    </w:p>
    <w:p w14:paraId="1D78A8AD" w14:textId="77777777" w:rsidR="001E193F" w:rsidRDefault="001E193F">
      <w:pPr>
        <w:pStyle w:val="ConsPlusNormal"/>
        <w:jc w:val="both"/>
      </w:pPr>
      <w:r>
        <w:t xml:space="preserve">(абзац введен </w:t>
      </w:r>
      <w:hyperlink r:id="rId53">
        <w:r>
          <w:rPr>
            <w:color w:val="0000FF"/>
          </w:rPr>
          <w:t>Приказом</w:t>
        </w:r>
      </w:hyperlink>
      <w:r>
        <w:t xml:space="preserve"> ФАС России от 04.07.2016 N 888/16; в ред. </w:t>
      </w:r>
      <w:hyperlink r:id="rId54">
        <w:r>
          <w:rPr>
            <w:color w:val="0000FF"/>
          </w:rPr>
          <w:t>Приказа</w:t>
        </w:r>
      </w:hyperlink>
      <w:r>
        <w:t xml:space="preserve"> ФАС России от 18.07.2018 N 1005/18)</w:t>
      </w:r>
    </w:p>
    <w:p w14:paraId="38EBB403" w14:textId="77777777" w:rsidR="001E193F" w:rsidRDefault="001E193F">
      <w:pPr>
        <w:pStyle w:val="ConsPlusNormal"/>
        <w:spacing w:before="220"/>
        <w:ind w:firstLine="540"/>
        <w:jc w:val="both"/>
      </w:pPr>
      <w:r>
        <w:t xml:space="preserve">При одновременном наличии заключенных договоров теплоснабжения (поставки) по ценам (тарифам), подлежащим регулированию, и договоров теплоснабжения (поставки) по ценам, определенным соглашением сторон, для обеспечения теплоснабжения (поставки) расчетный объем полезного отпуска соответствующего вида продукции (услуг) определяется в соответствии с </w:t>
      </w:r>
      <w:hyperlink r:id="rId55">
        <w:r>
          <w:rPr>
            <w:color w:val="0000FF"/>
          </w:rPr>
          <w:t>пунктом 22</w:t>
        </w:r>
      </w:hyperlink>
      <w:r>
        <w:t xml:space="preserve"> Основ ценообразования.</w:t>
      </w:r>
    </w:p>
    <w:p w14:paraId="4565B5A6" w14:textId="77777777" w:rsidR="001E193F" w:rsidRDefault="001E193F">
      <w:pPr>
        <w:pStyle w:val="ConsPlusNormal"/>
        <w:jc w:val="both"/>
      </w:pPr>
      <w:r>
        <w:t xml:space="preserve">(абзац введен </w:t>
      </w:r>
      <w:hyperlink r:id="rId56">
        <w:r>
          <w:rPr>
            <w:color w:val="0000FF"/>
          </w:rPr>
          <w:t>Приказом</w:t>
        </w:r>
      </w:hyperlink>
      <w:r>
        <w:t xml:space="preserve"> ФАС России от 04.07.2016 N 888/16)</w:t>
      </w:r>
    </w:p>
    <w:p w14:paraId="69F683FC" w14:textId="77777777" w:rsidR="001E193F" w:rsidRDefault="001E193F">
      <w:pPr>
        <w:pStyle w:val="ConsPlusNormal"/>
        <w:spacing w:before="220"/>
        <w:ind w:firstLine="540"/>
        <w:jc w:val="both"/>
      </w:pPr>
      <w:r>
        <w:t xml:space="preserve">В случае если теплоснабжающей организацией заключены договоры теплоснабжения и (или) поставки тепловой энергии (мощности) и (или) теплоносителя по ценам, определенным соглашением сторон в отношении всего объема полезного отпуска тепловой энергии (теплоносителя), и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указанных в </w:t>
      </w:r>
      <w:hyperlink r:id="rId57">
        <w:r>
          <w:rPr>
            <w:color w:val="0000FF"/>
          </w:rPr>
          <w:t>подпунктах "а"</w:t>
        </w:r>
      </w:hyperlink>
      <w:r>
        <w:t xml:space="preserve"> и </w:t>
      </w:r>
      <w:hyperlink r:id="rId58">
        <w:r>
          <w:rPr>
            <w:color w:val="0000FF"/>
          </w:rPr>
          <w:t>"б" пункта 5(2)</w:t>
        </w:r>
      </w:hyperlink>
      <w:r>
        <w:t xml:space="preserve"> Основ ценообразования, то при установлении органом регулирования цен (тарифов) на соответствующие товары в сфере теплоснабжения при расчете тарифов в сфере теплоснабжения используются необходимая валовая выручка и объем таких товаров в размере, необходимом для обеспечения теплоснабжения потребителей, осуществляемого в соответствии со всеми указанными договорами.</w:t>
      </w:r>
    </w:p>
    <w:p w14:paraId="31323CDB" w14:textId="77777777" w:rsidR="001E193F" w:rsidRDefault="001E193F">
      <w:pPr>
        <w:pStyle w:val="ConsPlusNormal"/>
        <w:jc w:val="both"/>
      </w:pPr>
      <w:r>
        <w:t xml:space="preserve">(абзац введен </w:t>
      </w:r>
      <w:hyperlink r:id="rId59">
        <w:r>
          <w:rPr>
            <w:color w:val="0000FF"/>
          </w:rPr>
          <w:t>Приказом</w:t>
        </w:r>
      </w:hyperlink>
      <w:r>
        <w:t xml:space="preserve"> ФАС России от 18.07.2018 N 1005/18)</w:t>
      </w:r>
    </w:p>
    <w:p w14:paraId="6F555D05" w14:textId="77777777" w:rsidR="001E193F" w:rsidRDefault="001E193F">
      <w:pPr>
        <w:pStyle w:val="ConsPlusNormal"/>
        <w:spacing w:before="220"/>
        <w:ind w:firstLine="540"/>
        <w:jc w:val="both"/>
      </w:pPr>
      <w:r>
        <w:t>11. Необходимая валовая выручка регулируемой организации должна возмещать ей экономически обоснованные расходы и обеспечивать экономически обоснованную прибыль по каждому регулируемому виду деятельности.</w:t>
      </w:r>
    </w:p>
    <w:p w14:paraId="38DE8340" w14:textId="77777777" w:rsidR="001E193F" w:rsidRDefault="001E193F">
      <w:pPr>
        <w:pStyle w:val="ConsPlusNormal"/>
        <w:spacing w:before="220"/>
        <w:ind w:firstLine="540"/>
        <w:jc w:val="both"/>
      </w:pPr>
      <w:bookmarkStart w:id="3" w:name="P117"/>
      <w:bookmarkEnd w:id="3"/>
      <w:r>
        <w:t>12.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а также в соответствии с настоящими Методическими указаниями. Расходы, включаемые в необходимую валовую выручку, формируются в том числе с учетом выполнения программ регулируемой организации в области энергосбережения и повышения энергетической эффективности.</w:t>
      </w:r>
    </w:p>
    <w:p w14:paraId="4B5E0099" w14:textId="77777777" w:rsidR="001E193F" w:rsidRDefault="001E193F">
      <w:pPr>
        <w:pStyle w:val="ConsPlusNormal"/>
        <w:spacing w:before="220"/>
        <w:ind w:firstLine="540"/>
        <w:jc w:val="both"/>
      </w:pPr>
      <w:r>
        <w:lastRenderedPageBreak/>
        <w:t>В случае если по итогам расчетного периода регулирования на основании данных статистической и бухгалтерской отчетности выявлены необоснованные расходы организаций, осуществляющих регулируемую деятельность за счет поступлений от регулируемой деятельности, органы регулирования обязаны принять решение об исключении этих расходов из суммы расходов, учитываемых при установлении тарифов на следующий расчетный период регулирования.</w:t>
      </w:r>
    </w:p>
    <w:p w14:paraId="7049B8F5" w14:textId="77777777" w:rsidR="001E193F" w:rsidRDefault="001E193F">
      <w:pPr>
        <w:pStyle w:val="ConsPlusNormal"/>
        <w:spacing w:before="220"/>
        <w:ind w:firstLine="540"/>
        <w:jc w:val="both"/>
      </w:pPr>
      <w:r>
        <w:t>В случае если по итогам расчетного периода регулирования на основании данных статистической и бухгалтерской отчетности подтверждаются выпадающие доходы по регулируемым видам деятельности, связанные с превышением учтенного при установлении тарифов объема полезного отпуска над фактическим, то средства на компенсацию таких выпадающих доходов учитываются органом регулирования при установлении регулируемых цен (тарифов) для такой регулируемой организации начиная с периода, следующего за периодом, в котором указанные выпадающие доходы были документально подтверждены на основании годовой бухгалтерской и статистической отчетности, но не позднее чем на 3-й расчетный период регулирования, в полном объеме.</w:t>
      </w:r>
    </w:p>
    <w:p w14:paraId="574984DD" w14:textId="77777777" w:rsidR="001E193F" w:rsidRDefault="001E193F">
      <w:pPr>
        <w:pStyle w:val="ConsPlusNormal"/>
        <w:spacing w:before="220"/>
        <w:ind w:firstLine="540"/>
        <w:jc w:val="both"/>
      </w:pPr>
      <w:r>
        <w:t>Экономия расходов (в том числе связанная с сокращением потерь в тепловых сетях, сменой видов и (или) марки основного и (или) резервного топлива на источниках тепловой энергии), достигнутая регулируемой организацией в течение расчетного периода регулирования, учитывается в составе необходимой валовой выручки в течение 5 лет. При осуществлении плана проведения мероприятий по энергосбережению и повышению энергетической эффективности и в целях реализации программ в области энергосбережения и повышения энергетической эффективности период сохранения регулируемой организацией дополнительных средств, полученных ею вследствие снижения затрат, составляет 2 года после окончания срока окупаемости указанных мероприятий.</w:t>
      </w:r>
    </w:p>
    <w:p w14:paraId="3A7B07D9" w14:textId="77777777" w:rsidR="001E193F" w:rsidRDefault="001E193F">
      <w:pPr>
        <w:pStyle w:val="ConsPlusNormal"/>
        <w:jc w:val="both"/>
      </w:pPr>
      <w:r>
        <w:t xml:space="preserve">(в ред. </w:t>
      </w:r>
      <w:hyperlink r:id="rId60">
        <w:r>
          <w:rPr>
            <w:color w:val="0000FF"/>
          </w:rPr>
          <w:t>Приказа</w:t>
        </w:r>
      </w:hyperlink>
      <w:r>
        <w:t xml:space="preserve"> ФАС России от 04.10.2017 N 1292/17)</w:t>
      </w:r>
    </w:p>
    <w:p w14:paraId="1CE8E973" w14:textId="77777777" w:rsidR="001E193F" w:rsidRDefault="001E193F">
      <w:pPr>
        <w:pStyle w:val="ConsPlusNormal"/>
        <w:spacing w:before="220"/>
        <w:ind w:firstLine="540"/>
        <w:jc w:val="both"/>
      </w:pPr>
      <w:r>
        <w:t xml:space="preserve">Если регулируемая организация в течение расчетного периода регулирования понесла экономически обоснованные расходы, не учтенные органом регулирования при установлении для нее регулируемых цен (тарифов), в том числе расходы, связанные с незапланированным органом регулирования при установлении цен (тарифов) для такой регулируемой организации ростом цен на продукцию, потребляемую регулируемой организацией в течение расчетного периода регулирования, расходы, связанные с подключением объектов капитального строительства заявителей, подключаемая тепловая нагрузка которых не превышает 0,1 Гкал/ч, и определенные в соответствии с </w:t>
      </w:r>
      <w:hyperlink w:anchor="P1684">
        <w:r>
          <w:rPr>
            <w:color w:val="0000FF"/>
          </w:rPr>
          <w:t>пунктом 172</w:t>
        </w:r>
      </w:hyperlink>
      <w:r>
        <w:t xml:space="preserve"> настоящих Методических указаний, то такие расходы, включая расходы, связанные с обслуживанием заемных средств, привлекаемых для покрытия недостатка средств, в том числе вызванного осуществлением расчетов за коммунальную услугу по отоплению равномерно в течение календарного года, учитываются органом регулирования при установлении регулируемых цен (тарифов) для такой регулируемой организации начиная с периода, следующего за периодом, в котором указанные расходы были документально подтверждены на основании годовой бухгалтерской и статистической отчетности, но не позднее чем на 3-й расчетный период регулирования, в полном объеме. Указанные экономически обоснованные расходы регулируемой организации включаются органом регулирования в необходимую валовую выручку независимо от достигнутого ею финансового результата. При этом расходы, связанные с обслуживанием заемных средств, учитываются в размере фактически понесенных расходов, не превышающем величину, равную ключевой ставке Банка России, увеличенной на 4 процентных пункта.</w:t>
      </w:r>
    </w:p>
    <w:p w14:paraId="2E509D8C" w14:textId="77777777" w:rsidR="001E193F" w:rsidRDefault="001E193F">
      <w:pPr>
        <w:pStyle w:val="ConsPlusNormal"/>
        <w:jc w:val="both"/>
      </w:pPr>
      <w:r>
        <w:t xml:space="preserve">(в ред. </w:t>
      </w:r>
      <w:hyperlink r:id="rId61">
        <w:r>
          <w:rPr>
            <w:color w:val="0000FF"/>
          </w:rPr>
          <w:t>Приказа</w:t>
        </w:r>
      </w:hyperlink>
      <w:r>
        <w:t xml:space="preserve"> ФАС России от 04.10.2017 N 1292/17)</w:t>
      </w:r>
    </w:p>
    <w:p w14:paraId="65B8C33F" w14:textId="77777777" w:rsidR="001E193F" w:rsidRDefault="001E193F">
      <w:pPr>
        <w:pStyle w:val="ConsPlusNormal"/>
        <w:spacing w:before="220"/>
        <w:ind w:firstLine="540"/>
        <w:jc w:val="both"/>
      </w:pPr>
      <w:r>
        <w:t xml:space="preserve">13. В случае если регулируемая организация кроме регулируемых видов деятельности осуществляет нерегулируемые виды деятельности, в том числе осуществляет реализацию товаров в сфере теплоснабжения по ценам (тарифам), не подлежащим регулированию и определяемым соглашением сторон договора теплоснабжения и (или) договора поставки тепловой энергии (мощности) и (или) теплоносителя в соответствии с </w:t>
      </w:r>
      <w:hyperlink r:id="rId62">
        <w:r>
          <w:rPr>
            <w:color w:val="0000FF"/>
          </w:rPr>
          <w:t>пунктом 5(1)</w:t>
        </w:r>
      </w:hyperlink>
      <w:r>
        <w:t xml:space="preserve"> Основ ценообразования, расходы на осуществление таких видов деятельности и полученная в ходе их осуществления прибыль и </w:t>
      </w:r>
      <w:r>
        <w:lastRenderedPageBreak/>
        <w:t>убытки не учитываются при установлении регулируемых цен (тарифов). Повторный учет одних и тех же расходов по указанным видам деятельности не допускается. Органы регулирования в соответствии с настоящими Методическими указаниями исключают из расчетов при установлении регулируемых цен (тарифов) полученные в предыдущий период регулирования экономически не обоснованные доходы регулируемых организаций.</w:t>
      </w:r>
    </w:p>
    <w:p w14:paraId="7C273B59" w14:textId="77777777" w:rsidR="001E193F" w:rsidRDefault="001E193F">
      <w:pPr>
        <w:pStyle w:val="ConsPlusNormal"/>
        <w:jc w:val="both"/>
      </w:pPr>
      <w:r>
        <w:t xml:space="preserve">(в ред. </w:t>
      </w:r>
      <w:hyperlink r:id="rId63">
        <w:r>
          <w:rPr>
            <w:color w:val="0000FF"/>
          </w:rPr>
          <w:t>Приказа</w:t>
        </w:r>
      </w:hyperlink>
      <w:r>
        <w:t xml:space="preserve"> ФАС России от 18.07.2018 N 1005/18)</w:t>
      </w:r>
    </w:p>
    <w:p w14:paraId="081CC204" w14:textId="77777777" w:rsidR="001E193F" w:rsidRDefault="001E193F">
      <w:pPr>
        <w:pStyle w:val="ConsPlusNormal"/>
        <w:spacing w:before="220"/>
        <w:ind w:firstLine="540"/>
        <w:jc w:val="both"/>
      </w:pPr>
      <w:bookmarkStart w:id="4" w:name="P126"/>
      <w:bookmarkEnd w:id="4"/>
      <w:r>
        <w:t>14. Тарифы на тепловую энергию (мощность), тарифы на услуги по передаче тепловой энергии, теплоносителя могут устанавливаться органом регулирования в виде одноставочного или двухставочного тарифа по решению органа регулирования.</w:t>
      </w:r>
    </w:p>
    <w:p w14:paraId="524BD085" w14:textId="77777777" w:rsidR="001E193F" w:rsidRDefault="001E193F">
      <w:pPr>
        <w:pStyle w:val="ConsPlusNormal"/>
        <w:spacing w:before="220"/>
        <w:ind w:firstLine="540"/>
        <w:jc w:val="both"/>
      </w:pPr>
      <w:r>
        <w:t>Тарифы на теплоноситель устанавливаются органом регулирования в виде одноставочного тарифа.</w:t>
      </w:r>
    </w:p>
    <w:p w14:paraId="418B5994" w14:textId="77777777" w:rsidR="001E193F" w:rsidRDefault="001E193F">
      <w:pPr>
        <w:pStyle w:val="ConsPlusNormal"/>
        <w:spacing w:before="220"/>
        <w:ind w:firstLine="540"/>
        <w:jc w:val="both"/>
      </w:pPr>
      <w:r>
        <w:t>В отношении регулируемых организаций, осуществляющих регулируемые виды деятельности в зоне деятельности единой теплоснабжающей организации, которые являются неотъемлемыми частями процесса снабжения тепловой энергией (мощностью) потребителей единой теплоснабжающей организации, органом регулирования рассчитывается и устанавливается вид тарифа (одноставочный или двухставочный), который выбран органом регулирования для единой теплоснабжающей организации.</w:t>
      </w:r>
    </w:p>
    <w:p w14:paraId="19F865C0" w14:textId="77777777" w:rsidR="001E193F" w:rsidRDefault="001E193F">
      <w:pPr>
        <w:pStyle w:val="ConsPlusNormal"/>
        <w:spacing w:before="220"/>
        <w:ind w:firstLine="540"/>
        <w:jc w:val="both"/>
      </w:pPr>
      <w:r>
        <w:t>После окончания переходного периода в ценовых зонах теплоснабжения тарифы на производимую тепловую энергию (мощность), в том числе в режиме комбинированной выработки электрической и тепловой энергии, формируемые с учетом долгосрочных параметров регулирования (долгосрочных параметров регулирования деятельности концессионера (арендатора), включенных в концессионное соглашение в отношении объектов теплоснабжения, находящихся в государственной или муниципальной собственности или договор аренды указанных объектов), устанавливаются органом регулирования в виде двухставочного тарифа. Изменение вида тарифа (с одноставочного на двухставочный) в течение расчетного периода регулирования осуществляется в соответствии с настоящими Методическими указаниями без изменения необходимой валовой выручки и расчетного объема полезного отпуска соответствующего вида продукции (услуг), учтенных в тарифах регулируемой организации на соответствующий расчетный период регулирования.</w:t>
      </w:r>
    </w:p>
    <w:p w14:paraId="69642833" w14:textId="77777777" w:rsidR="001E193F" w:rsidRDefault="001E193F">
      <w:pPr>
        <w:pStyle w:val="ConsPlusNormal"/>
        <w:jc w:val="both"/>
      </w:pPr>
      <w:r>
        <w:t xml:space="preserve">(абзац введен </w:t>
      </w:r>
      <w:hyperlink r:id="rId64">
        <w:r>
          <w:rPr>
            <w:color w:val="0000FF"/>
          </w:rPr>
          <w:t>Приказом</w:t>
        </w:r>
      </w:hyperlink>
      <w:r>
        <w:t xml:space="preserve"> ФАС России от 29.08.2019 N 1152/19)</w:t>
      </w:r>
    </w:p>
    <w:p w14:paraId="4267283C" w14:textId="77777777" w:rsidR="001E193F" w:rsidRDefault="001E193F">
      <w:pPr>
        <w:pStyle w:val="ConsPlusNormal"/>
        <w:spacing w:before="220"/>
        <w:ind w:firstLine="540"/>
        <w:jc w:val="both"/>
      </w:pPr>
      <w:r>
        <w:t>15. В случае если теплоснабжающая организация поставляет потребителям тепловую энергию (мощность), теплоноситель с использованием только собственных тепловых сетей, тариф на услуги по передаче тепловой энергии, теплоносителя по тепловым сетям такой организации не устанавливается, а все расходы по передаче тепловой энергии, теплоносителя по тепловым сетям учитываются в тарифах на тепловую энергию (мощность).</w:t>
      </w:r>
    </w:p>
    <w:p w14:paraId="0A7F5B5E" w14:textId="77777777" w:rsidR="001E193F" w:rsidRDefault="001E193F">
      <w:pPr>
        <w:pStyle w:val="ConsPlusNormal"/>
        <w:ind w:firstLine="540"/>
        <w:jc w:val="both"/>
      </w:pPr>
    </w:p>
    <w:p w14:paraId="52E0E942" w14:textId="77777777" w:rsidR="001E193F" w:rsidRDefault="001E193F">
      <w:pPr>
        <w:pStyle w:val="ConsPlusTitle"/>
        <w:jc w:val="center"/>
        <w:outlineLvl w:val="1"/>
      </w:pPr>
      <w:bookmarkStart w:id="5" w:name="P133"/>
      <w:bookmarkEnd w:id="5"/>
      <w:r>
        <w:t>III. Формирование расчетных объемов отпуска тепловой</w:t>
      </w:r>
    </w:p>
    <w:p w14:paraId="19616717" w14:textId="77777777" w:rsidR="001E193F" w:rsidRDefault="001E193F">
      <w:pPr>
        <w:pStyle w:val="ConsPlusTitle"/>
        <w:jc w:val="center"/>
      </w:pPr>
      <w:r>
        <w:t>энергии в целях расчета тарифов в сфере теплоснабжения</w:t>
      </w:r>
    </w:p>
    <w:p w14:paraId="48BC963A" w14:textId="77777777" w:rsidR="001E193F" w:rsidRDefault="001E193F">
      <w:pPr>
        <w:pStyle w:val="ConsPlusNormal"/>
        <w:ind w:firstLine="540"/>
        <w:jc w:val="both"/>
      </w:pPr>
    </w:p>
    <w:p w14:paraId="05DC03BE" w14:textId="77777777" w:rsidR="001E193F" w:rsidRDefault="001E193F">
      <w:pPr>
        <w:pStyle w:val="ConsPlusNormal"/>
        <w:ind w:firstLine="540"/>
        <w:jc w:val="both"/>
      </w:pPr>
      <w:bookmarkStart w:id="6" w:name="P136"/>
      <w:bookmarkEnd w:id="6"/>
      <w:r>
        <w:t xml:space="preserve">16. Определение объемов отпуска тепловой энергии на каждый год долгосрочного периода регулирования осуществляется аналогично принципам определения объемов на расчетный период регулирования с учетом </w:t>
      </w:r>
      <w:hyperlink w:anchor="P137">
        <w:r>
          <w:rPr>
            <w:color w:val="0000FF"/>
          </w:rPr>
          <w:t>пунктов 17</w:t>
        </w:r>
      </w:hyperlink>
      <w:r>
        <w:t xml:space="preserve"> и </w:t>
      </w:r>
      <w:hyperlink w:anchor="P139">
        <w:r>
          <w:rPr>
            <w:color w:val="0000FF"/>
          </w:rPr>
          <w:t>18</w:t>
        </w:r>
      </w:hyperlink>
      <w:r>
        <w:t xml:space="preserve"> настоящих Методических указаний.</w:t>
      </w:r>
    </w:p>
    <w:p w14:paraId="64884D3D" w14:textId="77777777" w:rsidR="001E193F" w:rsidRDefault="001E193F">
      <w:pPr>
        <w:pStyle w:val="ConsPlusNormal"/>
        <w:spacing w:before="220"/>
        <w:ind w:firstLine="540"/>
        <w:jc w:val="both"/>
      </w:pPr>
      <w:bookmarkStart w:id="7" w:name="P137"/>
      <w:bookmarkEnd w:id="7"/>
      <w:r>
        <w:t>17. Объемы отпуска тепловой энергии, поставляемой с коллекторов источников тепловой энергии, функционирующих в режиме комбинированной выработки электрической и тепловой энергии с установленной генерирующий мощностью 25 МВт и более, определяются в соответствии со сводным прогнозным балансом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w:t>
      </w:r>
    </w:p>
    <w:p w14:paraId="5C08065C" w14:textId="77777777" w:rsidR="001E193F" w:rsidRDefault="001E193F">
      <w:pPr>
        <w:pStyle w:val="ConsPlusNormal"/>
        <w:spacing w:before="220"/>
        <w:ind w:firstLine="540"/>
        <w:jc w:val="both"/>
      </w:pPr>
      <w:r>
        <w:lastRenderedPageBreak/>
        <w:t>При расчете долгосрочных тарифов на коллекторах указанных источников тепловой энергии в качестве объемов отпуска тепловой энергии, поставляемой с коллекторов тепловой энергии, и объемов отпуска тепловой энергии от источников тепловой энергии на каждый год долгосрочного периода регулирования применяется объем, включенный в сводный прогнозный баланс на первый год долгосрочного периода регулирования.</w:t>
      </w:r>
    </w:p>
    <w:p w14:paraId="3AE8D229" w14:textId="77777777" w:rsidR="001E193F" w:rsidRDefault="001E193F">
      <w:pPr>
        <w:pStyle w:val="ConsPlusNormal"/>
        <w:spacing w:before="220"/>
        <w:ind w:firstLine="540"/>
        <w:jc w:val="both"/>
      </w:pPr>
      <w:bookmarkStart w:id="8" w:name="P139"/>
      <w:bookmarkEnd w:id="8"/>
      <w:r>
        <w:t>18. Формирование органами регулирования расчетных объемов, используемых при расчете тарифов в сфере теплоснабжения (за исключением поставки тепловой энергии в режиме комбинированной выработки электрической и тепловой энергии источниками с установленной генерирующей мощностью производства электрической энергии 25 МВт и более), осуществляется с учетом:</w:t>
      </w:r>
    </w:p>
    <w:p w14:paraId="10D34777" w14:textId="77777777" w:rsidR="001E193F" w:rsidRDefault="001E193F">
      <w:pPr>
        <w:pStyle w:val="ConsPlusNormal"/>
        <w:spacing w:before="220"/>
        <w:ind w:firstLine="540"/>
        <w:jc w:val="both"/>
      </w:pPr>
      <w:r>
        <w:t>необходимости обеспечения баланса тепловой нагрузки и тепловой мощности, баланса теплоносителя по системам теплоснабжения с учетом технологических ограничений в соответствии с планами вводов источников тепловой энергии и тепловых сетей на расчетный период регулирования, определенными в соответствии с инвестиционными программами регулируемых организаций;</w:t>
      </w:r>
    </w:p>
    <w:p w14:paraId="1469482C" w14:textId="77777777" w:rsidR="001E193F" w:rsidRDefault="001E193F">
      <w:pPr>
        <w:pStyle w:val="ConsPlusNormal"/>
        <w:spacing w:before="220"/>
        <w:ind w:firstLine="540"/>
        <w:jc w:val="both"/>
      </w:pPr>
      <w:r>
        <w:t>соблюдения требований законодательства Российской Федерации;</w:t>
      </w:r>
    </w:p>
    <w:p w14:paraId="26026C58" w14:textId="77777777" w:rsidR="001E193F" w:rsidRDefault="001E193F">
      <w:pPr>
        <w:pStyle w:val="ConsPlusNormal"/>
        <w:spacing w:before="220"/>
        <w:ind w:firstLine="540"/>
        <w:jc w:val="both"/>
      </w:pPr>
      <w:r>
        <w:t>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 в соответствии с настоящей главой;</w:t>
      </w:r>
    </w:p>
    <w:p w14:paraId="460333D3" w14:textId="77777777" w:rsidR="001E193F" w:rsidRDefault="001E193F">
      <w:pPr>
        <w:pStyle w:val="ConsPlusNormal"/>
        <w:spacing w:before="220"/>
        <w:ind w:firstLine="540"/>
        <w:jc w:val="both"/>
      </w:pPr>
      <w:r>
        <w:t xml:space="preserve">минимизации с учетом технологических ограничений и потерь в тепловых сетях расходов на топливо для обеспечения теплоснабжения потребителей в системах теплоснабжения без возможности перераспределения тепловой нагрузки между источниками тепловой энергии (для систем теплоснабжения с единственным источником тепловой энергии или без избытка тепловых мощностей) в соответствии с </w:t>
      </w:r>
      <w:hyperlink w:anchor="P145">
        <w:r>
          <w:rPr>
            <w:color w:val="0000FF"/>
          </w:rPr>
          <w:t>пунктом 19</w:t>
        </w:r>
      </w:hyperlink>
      <w:r>
        <w:t xml:space="preserve"> настоящих Методических указаний;</w:t>
      </w:r>
    </w:p>
    <w:p w14:paraId="03E806EA" w14:textId="77777777" w:rsidR="001E193F" w:rsidRDefault="001E193F">
      <w:pPr>
        <w:pStyle w:val="ConsPlusNormal"/>
        <w:spacing w:before="220"/>
        <w:ind w:firstLine="540"/>
        <w:jc w:val="both"/>
      </w:pPr>
      <w:r>
        <w:t xml:space="preserve">минимизации с учетом технологических ограничений полных расходов на обеспечение теплоснабжения потребителей в системах теплоснабжения с возможностью перераспределения тепловой нагрузки между источниками тепловой энергии в соответствии с </w:t>
      </w:r>
      <w:hyperlink w:anchor="P146">
        <w:r>
          <w:rPr>
            <w:color w:val="0000FF"/>
          </w:rPr>
          <w:t>пунктом 20</w:t>
        </w:r>
      </w:hyperlink>
      <w:r>
        <w:t xml:space="preserve"> настоящих Методических указаний.</w:t>
      </w:r>
    </w:p>
    <w:p w14:paraId="775DE9A4" w14:textId="77777777" w:rsidR="001E193F" w:rsidRDefault="001E193F">
      <w:pPr>
        <w:pStyle w:val="ConsPlusNormal"/>
        <w:spacing w:before="220"/>
        <w:ind w:firstLine="540"/>
        <w:jc w:val="both"/>
      </w:pPr>
      <w:bookmarkStart w:id="9" w:name="P145"/>
      <w:bookmarkEnd w:id="9"/>
      <w:r>
        <w:t>19. В случае невозможности перераспределения тепловой нагрузки между источниками тепловой энергии в системе теплоснабжения объем отпуска тепловой энергии, поставляемой с коллекторов источников тепловой энергии, и объем отпуска тепловой энергии от источников тепловой энергии (за исключением поставки тепловой энергии в режиме комбинированной выработки электрической и тепловой энергии источниками с установленной генерирующей мощностью производства электрической энергии 25 МВт и более) и из тепловой сети, учитываемый при расчете тарифов, определяется посредством минимизации суммарных расходов на топливо для обеспечения тепловой нагрузки с учетом технологических ограничений и потерь в тепловых сетях. В условиях наличия технологических ограничений при определении объемов в соответствии с настоящим пунктом принимаются во внимание объемы, включенные в договоры теплоснабжения, заключенные с потребителями, но не выше среднегодовых фактических объемов потребления тепловой энергии за три предыдущих года.</w:t>
      </w:r>
    </w:p>
    <w:p w14:paraId="68D91FFA" w14:textId="77777777" w:rsidR="001E193F" w:rsidRDefault="001E193F">
      <w:pPr>
        <w:pStyle w:val="ConsPlusNormal"/>
        <w:spacing w:before="220"/>
        <w:ind w:firstLine="540"/>
        <w:jc w:val="both"/>
      </w:pPr>
      <w:bookmarkStart w:id="10" w:name="P146"/>
      <w:bookmarkEnd w:id="10"/>
      <w:r>
        <w:t xml:space="preserve">20. В случае возможности перераспределения тепловой нагрузки между источниками тепловой энергии в системе теплоснабжения определение объемов отпуска тепловой энергии, поставляемой с коллекторов источников тепловой энергии, и объемов отпуска тепловой энергии от </w:t>
      </w:r>
      <w:r>
        <w:lastRenderedPageBreak/>
        <w:t>указанных источников тепловой энергии (за исключением поставки тепловой энергии в режиме комбинированной выработки электрической и тепловой энергии источниками с установленной генерирующей мощностью производства электрической энергии 25 МВт и более) и из тепловых сетей для целей регулирования тарифов осуществляется посредством минимизации полных расходов на покрытие тепловой нагрузки в данном расчетном периоде регулирования в зависимости от конфигурации источников тепловой энергии. Полные расходы на покрытие тепловой нагрузки включают в себя расходы на топливо, расходы на содержание тепловой мощности источников тепловой энергии и тепловых сетей, включая стоимость потерь в тепловых сетях.</w:t>
      </w:r>
    </w:p>
    <w:p w14:paraId="6CACAD22" w14:textId="77777777" w:rsidR="001E193F" w:rsidRDefault="001E193F">
      <w:pPr>
        <w:pStyle w:val="ConsPlusNormal"/>
        <w:spacing w:before="220"/>
        <w:ind w:firstLine="540"/>
        <w:jc w:val="both"/>
      </w:pPr>
      <w:r>
        <w:t>21. Объем полезного отпуска тепловой энергии, определяемый в целях установления тарифов для регулируемых организаций в сфере теплоснабжения (за исключением объема тепловой энергии, произведенной в режиме комбинированной выработки электрической и тепловой энергии), ранее не осуществлявших регулируемые виды деятельности в сфере теплоснабжения, определяется органом регулирования с учетом договоров поставки тепловой энергии, оказания услуг по передаче тепловой энергии, теплоносителя, теплоснабжения, заключенных между регулируемой организацией и потребителями, а также данных о фактическом объеме полезного отпуска за 3 предыдущих расчетных периода регулирования в системе теплоснабжения, в которой осуществляет свою деятельность регулируемая организация.</w:t>
      </w:r>
    </w:p>
    <w:p w14:paraId="377AE019" w14:textId="77777777" w:rsidR="001E193F" w:rsidRDefault="001E193F">
      <w:pPr>
        <w:pStyle w:val="ConsPlusNormal"/>
        <w:spacing w:before="220"/>
        <w:ind w:firstLine="540"/>
        <w:jc w:val="both"/>
      </w:pPr>
      <w:r>
        <w:t>22. Фактический объем полезного отпуска тепловой энергии за предыдущие периоды (за исключением объемов тепловой энергии, произведенной в режиме комбинированной выработки электрической и тепловой энергии) регулирования определяется органом регулирования с учетом представленных регулируемой организацией договоров поставки тепловой энергии, оказания услуг по передаче тепловой энергии, теплоносителя, теплоснабжения, заключенных с потребителями, информации об объемах отпуска, определенных по показаниям приборов учета тепловой энергии, теплоносителя, утвержденных нормативов потребления коммунальных услуг, а также выставленных регулируемой организацией счетов на оплату тепловой энергии, теплоносителя, оказанных услуг.</w:t>
      </w:r>
    </w:p>
    <w:p w14:paraId="7FF3E489" w14:textId="77777777" w:rsidR="001E193F" w:rsidRDefault="001E193F">
      <w:pPr>
        <w:pStyle w:val="ConsPlusNormal"/>
        <w:ind w:firstLine="540"/>
        <w:jc w:val="both"/>
      </w:pPr>
    </w:p>
    <w:p w14:paraId="4A936A95" w14:textId="77777777" w:rsidR="001E193F" w:rsidRDefault="001E193F">
      <w:pPr>
        <w:pStyle w:val="ConsPlusTitle"/>
        <w:jc w:val="center"/>
        <w:outlineLvl w:val="1"/>
      </w:pPr>
      <w:bookmarkStart w:id="11" w:name="P150"/>
      <w:bookmarkEnd w:id="11"/>
      <w:r>
        <w:t>IV. Основные методологические положения по формированию</w:t>
      </w:r>
    </w:p>
    <w:p w14:paraId="146CB810" w14:textId="77777777" w:rsidR="001E193F" w:rsidRDefault="001E193F">
      <w:pPr>
        <w:pStyle w:val="ConsPlusTitle"/>
        <w:jc w:val="center"/>
      </w:pPr>
      <w:r>
        <w:t>необходимой валовой выручки для расчета тарифов методом</w:t>
      </w:r>
    </w:p>
    <w:p w14:paraId="29DE00CD" w14:textId="77777777" w:rsidR="001E193F" w:rsidRDefault="001E193F">
      <w:pPr>
        <w:pStyle w:val="ConsPlusTitle"/>
        <w:jc w:val="center"/>
      </w:pPr>
      <w:r>
        <w:t>экономически обоснованных расходов</w:t>
      </w:r>
    </w:p>
    <w:p w14:paraId="44D17AC9" w14:textId="77777777" w:rsidR="001E193F" w:rsidRDefault="001E193F">
      <w:pPr>
        <w:pStyle w:val="ConsPlusNormal"/>
        <w:jc w:val="center"/>
      </w:pPr>
    </w:p>
    <w:p w14:paraId="33604158" w14:textId="77777777" w:rsidR="001E193F" w:rsidRDefault="001E193F">
      <w:pPr>
        <w:pStyle w:val="ConsPlusNormal"/>
        <w:ind w:firstLine="540"/>
        <w:jc w:val="both"/>
      </w:pPr>
      <w:r>
        <w:t>23. Необходимая валовая выручка (далее также - НВВ) на i-й расчетный период регулирования, определяемая в соответствии с методом экономически обоснованных расходов, рассчитывается по формуле:</w:t>
      </w:r>
    </w:p>
    <w:p w14:paraId="0EB79C05" w14:textId="77777777" w:rsidR="001E193F" w:rsidRDefault="001E193F">
      <w:pPr>
        <w:pStyle w:val="ConsPlusNormal"/>
        <w:ind w:firstLine="540"/>
        <w:jc w:val="both"/>
      </w:pPr>
    </w:p>
    <w:p w14:paraId="34E9377F" w14:textId="77777777" w:rsidR="001E193F" w:rsidRDefault="001E193F">
      <w:pPr>
        <w:pStyle w:val="ConsPlusNormal"/>
        <w:jc w:val="center"/>
      </w:pPr>
      <w:r>
        <w:rPr>
          <w:noProof/>
          <w:position w:val="-9"/>
        </w:rPr>
        <w:drawing>
          <wp:inline distT="0" distB="0" distL="0" distR="0" wp14:anchorId="5E8EFFA7" wp14:editId="2EF2A0F5">
            <wp:extent cx="2807970" cy="26035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07970" cy="260350"/>
                    </a:xfrm>
                    <a:prstGeom prst="rect">
                      <a:avLst/>
                    </a:prstGeom>
                    <a:noFill/>
                    <a:ln>
                      <a:noFill/>
                    </a:ln>
                  </pic:spPr>
                </pic:pic>
              </a:graphicData>
            </a:graphic>
          </wp:inline>
        </w:drawing>
      </w:r>
      <w:r>
        <w:t xml:space="preserve"> (тыс. руб) (1)</w:t>
      </w:r>
    </w:p>
    <w:p w14:paraId="7202C825" w14:textId="77777777" w:rsidR="001E193F" w:rsidRDefault="001E193F">
      <w:pPr>
        <w:pStyle w:val="ConsPlusNormal"/>
        <w:jc w:val="both"/>
      </w:pPr>
      <w:r>
        <w:t xml:space="preserve">(в ред. </w:t>
      </w:r>
      <w:hyperlink r:id="rId66">
        <w:r>
          <w:rPr>
            <w:color w:val="0000FF"/>
          </w:rPr>
          <w:t>Приказа</w:t>
        </w:r>
      </w:hyperlink>
      <w:r>
        <w:t xml:space="preserve"> ФАС России от 04.07.2016 N 888/16)</w:t>
      </w:r>
    </w:p>
    <w:p w14:paraId="6FC51871" w14:textId="77777777" w:rsidR="001E193F" w:rsidRDefault="001E193F">
      <w:pPr>
        <w:pStyle w:val="ConsPlusNormal"/>
        <w:ind w:firstLine="540"/>
        <w:jc w:val="both"/>
      </w:pPr>
    </w:p>
    <w:p w14:paraId="7747A18E" w14:textId="77777777" w:rsidR="001E193F" w:rsidRDefault="001E193F">
      <w:pPr>
        <w:pStyle w:val="ConsPlusNormal"/>
        <w:ind w:firstLine="540"/>
        <w:jc w:val="both"/>
      </w:pPr>
      <w:r>
        <w:t>где:</w:t>
      </w:r>
    </w:p>
    <w:p w14:paraId="120DC431" w14:textId="77777777" w:rsidR="001E193F" w:rsidRDefault="001E193F">
      <w:pPr>
        <w:pStyle w:val="ConsPlusNormal"/>
        <w:spacing w:before="220"/>
        <w:ind w:firstLine="540"/>
        <w:jc w:val="both"/>
      </w:pPr>
      <w:r>
        <w:t>Р</w:t>
      </w:r>
      <w:r>
        <w:rPr>
          <w:vertAlign w:val="subscript"/>
        </w:rPr>
        <w:t>1,i</w:t>
      </w:r>
      <w:r>
        <w:t xml:space="preserve"> - планируемые на i-й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тыс. руб.;</w:t>
      </w:r>
    </w:p>
    <w:p w14:paraId="352C4C2A" w14:textId="77777777" w:rsidR="001E193F" w:rsidRDefault="001E193F">
      <w:pPr>
        <w:pStyle w:val="ConsPlusNormal"/>
        <w:spacing w:before="220"/>
        <w:ind w:firstLine="540"/>
        <w:jc w:val="both"/>
      </w:pPr>
      <w:r>
        <w:t>Р</w:t>
      </w:r>
      <w:r>
        <w:rPr>
          <w:vertAlign w:val="subscript"/>
        </w:rPr>
        <w:t>2,i</w:t>
      </w:r>
      <w:r>
        <w:t xml:space="preserve"> - планируемые на i-й расчетный период регулирования расходы, не учитываемые при определении налоговой базы налога на прибыль (расходы, относимые на прибыль после налогообложения), тыс. руб.;</w:t>
      </w:r>
    </w:p>
    <w:p w14:paraId="7F72C238" w14:textId="77777777" w:rsidR="001E193F" w:rsidRDefault="001E193F">
      <w:pPr>
        <w:pStyle w:val="ConsPlusNormal"/>
        <w:spacing w:before="220"/>
        <w:ind w:firstLine="540"/>
        <w:jc w:val="both"/>
      </w:pPr>
      <w:r>
        <w:t>Н</w:t>
      </w:r>
      <w:r>
        <w:rPr>
          <w:vertAlign w:val="subscript"/>
        </w:rPr>
        <w:t>i</w:t>
      </w:r>
      <w:r>
        <w:t xml:space="preserve"> - планируемая на i-й расчетный период регулирования величина налога на прибыль, определяемая в соответствии с Налоговым </w:t>
      </w:r>
      <w:hyperlink r:id="rId67">
        <w:r>
          <w:rPr>
            <w:color w:val="0000FF"/>
          </w:rPr>
          <w:t>кодексом</w:t>
        </w:r>
      </w:hyperlink>
      <w:r>
        <w:t xml:space="preserve"> Российской Федерации, тыс. руб.;</w:t>
      </w:r>
    </w:p>
    <w:p w14:paraId="7091CBD0" w14:textId="77777777" w:rsidR="001E193F" w:rsidRDefault="001E193F">
      <w:pPr>
        <w:pStyle w:val="ConsPlusNormal"/>
        <w:spacing w:before="220"/>
        <w:ind w:firstLine="540"/>
        <w:jc w:val="both"/>
      </w:pPr>
      <w:r>
        <w:rPr>
          <w:noProof/>
          <w:position w:val="-8"/>
        </w:rPr>
        <w:lastRenderedPageBreak/>
        <w:drawing>
          <wp:inline distT="0" distB="0" distL="0" distR="0" wp14:anchorId="2D159113" wp14:editId="2F6B56FA">
            <wp:extent cx="513080" cy="25146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13080" cy="251460"/>
                    </a:xfrm>
                    <a:prstGeom prst="rect">
                      <a:avLst/>
                    </a:prstGeom>
                    <a:noFill/>
                    <a:ln>
                      <a:noFill/>
                    </a:ln>
                  </pic:spPr>
                </pic:pic>
              </a:graphicData>
            </a:graphic>
          </wp:inline>
        </w:drawing>
      </w:r>
      <w:r>
        <w:t xml:space="preserve"> - величина, учитывающая экономически обоснованные расходы регулируемой организации (выпадающие доходы), подлежащие возмещению (со знаком "+") в i-м расчетном периоде регулирования, необоснованные расходы, подлежащие исключению из НВВ (со знаком "-") в i-м расчетном периоде регулирования, определяемые в соответствии с </w:t>
      </w:r>
      <w:hyperlink w:anchor="P117">
        <w:r>
          <w:rPr>
            <w:color w:val="0000FF"/>
          </w:rPr>
          <w:t>пунктом 12</w:t>
        </w:r>
      </w:hyperlink>
      <w:r>
        <w:t xml:space="preserve"> настоящих Методических указаний, а также экономию от сокращения потребления энергетических ресурсов, холодной воды, теплоносителя, подлежащую учету в НВВ в i-м расчетном периоде регулирования и определяемую в соответствии с </w:t>
      </w:r>
      <w:hyperlink w:anchor="P231">
        <w:r>
          <w:rPr>
            <w:color w:val="0000FF"/>
          </w:rPr>
          <w:t>пунктом 31</w:t>
        </w:r>
      </w:hyperlink>
      <w:r>
        <w:t xml:space="preserve"> настоящих Методических указаний, тыс. руб.</w:t>
      </w:r>
    </w:p>
    <w:p w14:paraId="2444D2F1" w14:textId="77777777" w:rsidR="001E193F" w:rsidRDefault="001E193F">
      <w:pPr>
        <w:pStyle w:val="ConsPlusNormal"/>
        <w:spacing w:before="220"/>
        <w:ind w:firstLine="540"/>
        <w:jc w:val="both"/>
      </w:pPr>
      <w:r>
        <w:t>РПП</w:t>
      </w:r>
      <w:r>
        <w:rPr>
          <w:vertAlign w:val="subscript"/>
        </w:rPr>
        <w:t>i</w:t>
      </w:r>
      <w:r>
        <w:t xml:space="preserve"> - расчетная предпринимательская прибыль регулируемой организации (тыс. руб.) (величина), определяемая на i-й расчетный период регулирования в размере 5 процентов объема включаемых в необходимую валовую выручку на очередной период регулирования расходов, указанных в </w:t>
      </w:r>
      <w:hyperlink w:anchor="P169">
        <w:r>
          <w:rPr>
            <w:color w:val="0000FF"/>
          </w:rPr>
          <w:t>подпунктах 2</w:t>
        </w:r>
      </w:hyperlink>
      <w:r>
        <w:t xml:space="preserve"> - </w:t>
      </w:r>
      <w:hyperlink w:anchor="P183">
        <w:r>
          <w:rPr>
            <w:color w:val="0000FF"/>
          </w:rPr>
          <w:t>15 пункта 24</w:t>
        </w:r>
      </w:hyperlink>
      <w:r>
        <w:t xml:space="preserve"> настоящего документа, за исключением расходов на приобретение тепловой энергии (теплоносителя) и услуг по передаче тепловой энергии (теплоносителя), с учетом особенностей, предусмотренных </w:t>
      </w:r>
      <w:hyperlink r:id="rId69">
        <w:r>
          <w:rPr>
            <w:color w:val="0000FF"/>
          </w:rPr>
          <w:t>пунктом 48(2)</w:t>
        </w:r>
      </w:hyperlink>
      <w:r>
        <w:t xml:space="preserve"> Основ ценообразования.</w:t>
      </w:r>
    </w:p>
    <w:p w14:paraId="7F5D1C12" w14:textId="77777777" w:rsidR="001E193F" w:rsidRDefault="001E193F">
      <w:pPr>
        <w:pStyle w:val="ConsPlusNormal"/>
        <w:jc w:val="both"/>
      </w:pPr>
      <w:r>
        <w:t xml:space="preserve">(абзац введен </w:t>
      </w:r>
      <w:hyperlink r:id="rId70">
        <w:r>
          <w:rPr>
            <w:color w:val="0000FF"/>
          </w:rPr>
          <w:t>Приказом</w:t>
        </w:r>
      </w:hyperlink>
      <w:r>
        <w:t xml:space="preserve"> ФАС России от 04.07.2016 N 888/16; в ред. </w:t>
      </w:r>
      <w:hyperlink r:id="rId71">
        <w:r>
          <w:rPr>
            <w:color w:val="0000FF"/>
          </w:rPr>
          <w:t>Приказа</w:t>
        </w:r>
      </w:hyperlink>
      <w:r>
        <w:t xml:space="preserve"> ФАС России от 04.10.2017 N 1292/17)</w:t>
      </w:r>
    </w:p>
    <w:p w14:paraId="320AEB68" w14:textId="77777777" w:rsidR="001E193F" w:rsidRDefault="001E193F">
      <w:pPr>
        <w:pStyle w:val="ConsPlusNormal"/>
        <w:spacing w:before="220"/>
        <w:ind w:firstLine="540"/>
        <w:jc w:val="both"/>
      </w:pPr>
      <w:r>
        <w:t xml:space="preserve">Абзац утратил силу. - </w:t>
      </w:r>
      <w:hyperlink r:id="rId72">
        <w:r>
          <w:rPr>
            <w:color w:val="0000FF"/>
          </w:rPr>
          <w:t>Приказ</w:t>
        </w:r>
      </w:hyperlink>
      <w:r>
        <w:t xml:space="preserve"> ФАС России от 04.10.2017 N 1292/17.</w:t>
      </w:r>
    </w:p>
    <w:p w14:paraId="67F5BAD6" w14:textId="77777777" w:rsidR="001E193F" w:rsidRDefault="001E193F">
      <w:pPr>
        <w:pStyle w:val="ConsPlusNormal"/>
        <w:spacing w:before="220"/>
        <w:ind w:firstLine="540"/>
        <w:jc w:val="both"/>
      </w:pPr>
      <w:bookmarkStart w:id="12" w:name="P167"/>
      <w:bookmarkEnd w:id="12"/>
      <w:r>
        <w:t>24. Расходы, связанные с производством и реализацией продукции (услуг) по регулируемым видам деятельности, включают следующие составляющие расходов:</w:t>
      </w:r>
    </w:p>
    <w:p w14:paraId="590D9D93" w14:textId="77777777" w:rsidR="001E193F" w:rsidRDefault="001E193F">
      <w:pPr>
        <w:pStyle w:val="ConsPlusNormal"/>
        <w:spacing w:before="220"/>
        <w:ind w:firstLine="540"/>
        <w:jc w:val="both"/>
      </w:pPr>
      <w:r>
        <w:t>1) расходы на топливо;</w:t>
      </w:r>
    </w:p>
    <w:p w14:paraId="7A62F793" w14:textId="77777777" w:rsidR="001E193F" w:rsidRDefault="001E193F">
      <w:pPr>
        <w:pStyle w:val="ConsPlusNormal"/>
        <w:spacing w:before="220"/>
        <w:ind w:firstLine="540"/>
        <w:jc w:val="both"/>
      </w:pPr>
      <w:bookmarkStart w:id="13" w:name="P169"/>
      <w:bookmarkEnd w:id="13"/>
      <w:r>
        <w:t>2) расходы на прочие покупаемые энергетические ресурсы, холодную воду, теплоноситель;</w:t>
      </w:r>
    </w:p>
    <w:p w14:paraId="41C0C72D" w14:textId="77777777" w:rsidR="001E193F" w:rsidRDefault="001E193F">
      <w:pPr>
        <w:pStyle w:val="ConsPlusNormal"/>
        <w:spacing w:before="220"/>
        <w:ind w:firstLine="540"/>
        <w:jc w:val="both"/>
      </w:pPr>
      <w:r>
        <w:t xml:space="preserve">3) расходы на оплату услуг, оказываемых организациями, осуществляющими регулируемую деятельность, определяемые в соответствии с </w:t>
      </w:r>
      <w:hyperlink r:id="rId73">
        <w:r>
          <w:rPr>
            <w:color w:val="0000FF"/>
          </w:rPr>
          <w:t>пунктами 28</w:t>
        </w:r>
      </w:hyperlink>
      <w:r>
        <w:t xml:space="preserve"> и </w:t>
      </w:r>
      <w:hyperlink r:id="rId74">
        <w:r>
          <w:rPr>
            <w:color w:val="0000FF"/>
          </w:rPr>
          <w:t>31</w:t>
        </w:r>
      </w:hyperlink>
      <w:r>
        <w:t xml:space="preserve"> Основ ценообразования;</w:t>
      </w:r>
    </w:p>
    <w:p w14:paraId="1BA5DE18" w14:textId="77777777" w:rsidR="001E193F" w:rsidRDefault="001E193F">
      <w:pPr>
        <w:pStyle w:val="ConsPlusNormal"/>
        <w:spacing w:before="220"/>
        <w:ind w:firstLine="540"/>
        <w:jc w:val="both"/>
      </w:pPr>
      <w:r>
        <w:t>4) расходы на сырье и материалы;</w:t>
      </w:r>
    </w:p>
    <w:p w14:paraId="454602E7" w14:textId="77777777" w:rsidR="001E193F" w:rsidRDefault="001E193F">
      <w:pPr>
        <w:pStyle w:val="ConsPlusNormal"/>
        <w:spacing w:before="220"/>
        <w:ind w:firstLine="540"/>
        <w:jc w:val="both"/>
      </w:pPr>
      <w:r>
        <w:t>5) расходы на ремонт основных средств, выполняемый подрядным способом;</w:t>
      </w:r>
    </w:p>
    <w:p w14:paraId="29EA3CFF" w14:textId="77777777" w:rsidR="001E193F" w:rsidRDefault="001E193F">
      <w:pPr>
        <w:pStyle w:val="ConsPlusNormal"/>
        <w:spacing w:before="220"/>
        <w:ind w:firstLine="540"/>
        <w:jc w:val="both"/>
      </w:pPr>
      <w:r>
        <w:t>6) оплата труда и отчисления на социальные нужды;</w:t>
      </w:r>
    </w:p>
    <w:p w14:paraId="1A32DDC1" w14:textId="77777777" w:rsidR="001E193F" w:rsidRDefault="001E193F">
      <w:pPr>
        <w:pStyle w:val="ConsPlusNormal"/>
        <w:spacing w:before="220"/>
        <w:ind w:firstLine="540"/>
        <w:jc w:val="both"/>
      </w:pPr>
      <w:r>
        <w:t>7) амортизация основных средств и нематериальных активов;</w:t>
      </w:r>
    </w:p>
    <w:p w14:paraId="2C71E3CC" w14:textId="77777777" w:rsidR="001E193F" w:rsidRDefault="001E193F">
      <w:pPr>
        <w:pStyle w:val="ConsPlusNormal"/>
        <w:spacing w:before="220"/>
        <w:ind w:firstLine="540"/>
        <w:jc w:val="both"/>
      </w:pPr>
      <w:bookmarkStart w:id="14" w:name="P175"/>
      <w:bookmarkEnd w:id="14"/>
      <w:r>
        <w:t>8) расходы на выполнение работ и услуг производственного характера, выполняемых по договорам со сторонними организациями или индивидуальными предпринимателями;</w:t>
      </w:r>
    </w:p>
    <w:p w14:paraId="283CC2CE" w14:textId="77777777" w:rsidR="001E193F" w:rsidRDefault="001E193F">
      <w:pPr>
        <w:pStyle w:val="ConsPlusNormal"/>
        <w:spacing w:before="220"/>
        <w:ind w:firstLine="540"/>
        <w:jc w:val="both"/>
      </w:pPr>
      <w:bookmarkStart w:id="15" w:name="P176"/>
      <w:bookmarkEnd w:id="15"/>
      <w:r>
        <w:t>9) расходы на оплату иных работ и услуг, выполняемых по договорам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w:t>
      </w:r>
    </w:p>
    <w:p w14:paraId="3E0A2D6E" w14:textId="77777777" w:rsidR="001E193F" w:rsidRDefault="001E193F">
      <w:pPr>
        <w:pStyle w:val="ConsPlusNormal"/>
        <w:spacing w:before="220"/>
        <w:ind w:firstLine="540"/>
        <w:jc w:val="both"/>
      </w:pPr>
      <w:r>
        <w:t>10) плата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w:t>
      </w:r>
    </w:p>
    <w:p w14:paraId="277DB193" w14:textId="77777777" w:rsidR="001E193F" w:rsidRDefault="001E193F">
      <w:pPr>
        <w:pStyle w:val="ConsPlusNormal"/>
        <w:spacing w:before="220"/>
        <w:ind w:firstLine="540"/>
        <w:jc w:val="both"/>
      </w:pPr>
      <w:r>
        <w:t xml:space="preserve">11) арендная плата, концессионная плата, лизинговые платежи, определяемые в соответствии с </w:t>
      </w:r>
      <w:hyperlink r:id="rId75">
        <w:r>
          <w:rPr>
            <w:color w:val="0000FF"/>
          </w:rPr>
          <w:t>пунктами 45</w:t>
        </w:r>
      </w:hyperlink>
      <w:r>
        <w:t xml:space="preserve"> и </w:t>
      </w:r>
      <w:hyperlink r:id="rId76">
        <w:r>
          <w:rPr>
            <w:color w:val="0000FF"/>
          </w:rPr>
          <w:t>65</w:t>
        </w:r>
      </w:hyperlink>
      <w:r>
        <w:t xml:space="preserve"> Основ ценообразования;</w:t>
      </w:r>
    </w:p>
    <w:p w14:paraId="1C121B5D" w14:textId="77777777" w:rsidR="001E193F" w:rsidRDefault="001E193F">
      <w:pPr>
        <w:pStyle w:val="ConsPlusNormal"/>
        <w:jc w:val="both"/>
      </w:pPr>
      <w:r>
        <w:t xml:space="preserve">(пп. 11 в ред. </w:t>
      </w:r>
      <w:hyperlink r:id="rId77">
        <w:r>
          <w:rPr>
            <w:color w:val="0000FF"/>
          </w:rPr>
          <w:t>Приказа</w:t>
        </w:r>
      </w:hyperlink>
      <w:r>
        <w:t xml:space="preserve"> ФСТ России от 27.05.2015 N 1080-Э)</w:t>
      </w:r>
    </w:p>
    <w:p w14:paraId="7DB072C8" w14:textId="77777777" w:rsidR="001E193F" w:rsidRDefault="001E193F">
      <w:pPr>
        <w:pStyle w:val="ConsPlusNormal"/>
        <w:spacing w:before="220"/>
        <w:ind w:firstLine="540"/>
        <w:jc w:val="both"/>
      </w:pPr>
      <w:r>
        <w:t>12) расходы на служебные командировки;</w:t>
      </w:r>
    </w:p>
    <w:p w14:paraId="7530651A" w14:textId="77777777" w:rsidR="001E193F" w:rsidRDefault="001E193F">
      <w:pPr>
        <w:pStyle w:val="ConsPlusNormal"/>
        <w:spacing w:before="220"/>
        <w:ind w:firstLine="540"/>
        <w:jc w:val="both"/>
      </w:pPr>
      <w:r>
        <w:t>13) расходы на обучение персонала;</w:t>
      </w:r>
    </w:p>
    <w:p w14:paraId="5CA39FCA" w14:textId="77777777" w:rsidR="001E193F" w:rsidRDefault="001E193F">
      <w:pPr>
        <w:pStyle w:val="ConsPlusNormal"/>
        <w:spacing w:before="220"/>
        <w:ind w:firstLine="540"/>
        <w:jc w:val="both"/>
      </w:pPr>
      <w:r>
        <w:lastRenderedPageBreak/>
        <w:t>14) расходы на страхование производственных объектов, учитываемые при определении налоговой базы по налогу на прибыль;</w:t>
      </w:r>
    </w:p>
    <w:p w14:paraId="0C35E047" w14:textId="77777777" w:rsidR="001E193F" w:rsidRDefault="001E193F">
      <w:pPr>
        <w:pStyle w:val="ConsPlusNormal"/>
        <w:spacing w:before="220"/>
        <w:ind w:firstLine="540"/>
        <w:jc w:val="both"/>
      </w:pPr>
      <w:bookmarkStart w:id="16" w:name="P183"/>
      <w:bookmarkEnd w:id="16"/>
      <w:r>
        <w:t>15) другие расходы, связанные с производством и (или) реализацией продукции, в том числе налоговые платежи (налог на имущество организаций, земельный налог, транспортный налог, водный налог, прочие налоги), расходы по охране труда и технике безопасности, расходы на канцелярские товары.</w:t>
      </w:r>
    </w:p>
    <w:p w14:paraId="09E9B9BF" w14:textId="77777777" w:rsidR="001E193F" w:rsidRDefault="001E193F">
      <w:pPr>
        <w:pStyle w:val="ConsPlusNormal"/>
        <w:spacing w:before="220"/>
        <w:ind w:firstLine="540"/>
        <w:jc w:val="both"/>
      </w:pPr>
      <w:r>
        <w:t>Расходы на ремонт основных средств, осуществляемый хозяйственным способом, включаются в соответствующие составляющие расходов, связанных с производством и реализацией продукции (услуг) по регулируемым видам деятельности.</w:t>
      </w:r>
    </w:p>
    <w:p w14:paraId="66877F78" w14:textId="77777777" w:rsidR="001E193F" w:rsidRDefault="001E193F">
      <w:pPr>
        <w:pStyle w:val="ConsPlusNormal"/>
        <w:spacing w:before="220"/>
        <w:ind w:firstLine="540"/>
        <w:jc w:val="both"/>
      </w:pPr>
      <w:r>
        <w:t xml:space="preserve">Расходы, указанные в настоящем пункте, определяются с учетом требований </w:t>
      </w:r>
      <w:hyperlink w:anchor="P298">
        <w:r>
          <w:rPr>
            <w:color w:val="0000FF"/>
          </w:rPr>
          <w:t>пункта 32</w:t>
        </w:r>
      </w:hyperlink>
      <w:r>
        <w:t xml:space="preserve"> настоящих Методических указаний.</w:t>
      </w:r>
    </w:p>
    <w:p w14:paraId="77320970" w14:textId="77777777" w:rsidR="001E193F" w:rsidRDefault="001E193F">
      <w:pPr>
        <w:pStyle w:val="ConsPlusNormal"/>
        <w:spacing w:before="220"/>
        <w:ind w:firstLine="540"/>
        <w:jc w:val="both"/>
      </w:pPr>
      <w:r>
        <w:t>25. Внереализационные расходы, включаемые в необходимую валовую выручку, содержат в том числе:</w:t>
      </w:r>
    </w:p>
    <w:p w14:paraId="55A10EA3" w14:textId="77777777" w:rsidR="001E193F" w:rsidRDefault="001E193F">
      <w:pPr>
        <w:pStyle w:val="ConsPlusNormal"/>
        <w:spacing w:before="220"/>
        <w:ind w:firstLine="540"/>
        <w:jc w:val="both"/>
      </w:pPr>
      <w:r>
        <w:t>а) расходы по сомнительным долгам, определяемые в отношении единых теплоснабжающих организаций, в размере фактической дебиторской задолженности населения, но не более 2 процентов необходимой валовой выручки, относимой на население и приравненных к нему категорий потребителей, установленной для регулируемой организации на предыдущий расчетный период регулирования;</w:t>
      </w:r>
    </w:p>
    <w:p w14:paraId="1EBB7449" w14:textId="77777777" w:rsidR="001E193F" w:rsidRDefault="001E193F">
      <w:pPr>
        <w:pStyle w:val="ConsPlusNormal"/>
        <w:jc w:val="both"/>
      </w:pPr>
      <w:r>
        <w:t xml:space="preserve">(пп. "а" в ред. </w:t>
      </w:r>
      <w:hyperlink r:id="rId78">
        <w:r>
          <w:rPr>
            <w:color w:val="0000FF"/>
          </w:rPr>
          <w:t>Приказа</w:t>
        </w:r>
      </w:hyperlink>
      <w:r>
        <w:t xml:space="preserve"> ФАС России от 04.07.2016 N 888/16)</w:t>
      </w:r>
    </w:p>
    <w:p w14:paraId="1868CBAB" w14:textId="77777777" w:rsidR="001E193F" w:rsidRDefault="001E193F">
      <w:pPr>
        <w:pStyle w:val="ConsPlusNormal"/>
        <w:spacing w:before="220"/>
        <w:ind w:firstLine="540"/>
        <w:jc w:val="both"/>
      </w:pPr>
      <w:r>
        <w:t>б) расходы, связанные с созданием нормативных запасов топлива, включая расходы по обслуживанию заемных средств, привлекаемых для этих целей;</w:t>
      </w:r>
    </w:p>
    <w:p w14:paraId="075A2CFA" w14:textId="77777777" w:rsidR="001E193F" w:rsidRDefault="001E193F">
      <w:pPr>
        <w:pStyle w:val="ConsPlusNormal"/>
        <w:spacing w:before="220"/>
        <w:ind w:firstLine="540"/>
        <w:jc w:val="both"/>
      </w:pPr>
      <w:r>
        <w:t>в) расходы на вывод из эксплуатации (в том числе на консервацию) и вывод из консервации производственных объектов;</w:t>
      </w:r>
    </w:p>
    <w:p w14:paraId="297C1BBC" w14:textId="77777777" w:rsidR="001E193F" w:rsidRDefault="001E193F">
      <w:pPr>
        <w:pStyle w:val="ConsPlusNormal"/>
        <w:spacing w:before="220"/>
        <w:ind w:firstLine="540"/>
        <w:jc w:val="both"/>
      </w:pPr>
      <w:r>
        <w:t>г) другие обоснованные расходы, в том числе расходы на услуги банков, расходы на обслуживание заемных средств, определяемые органами регулирования в размере, не превышающем сумму выплаты процентов, рассчитанную исходя из ключевой ставки Банка России, увеличенной на 4 процентных пункта.</w:t>
      </w:r>
    </w:p>
    <w:p w14:paraId="1940B585" w14:textId="77777777" w:rsidR="001E193F" w:rsidRDefault="001E193F">
      <w:pPr>
        <w:pStyle w:val="ConsPlusNormal"/>
        <w:jc w:val="both"/>
      </w:pPr>
      <w:r>
        <w:t xml:space="preserve">(в ред. </w:t>
      </w:r>
      <w:hyperlink r:id="rId79">
        <w:r>
          <w:rPr>
            <w:color w:val="0000FF"/>
          </w:rPr>
          <w:t>Приказа</w:t>
        </w:r>
      </w:hyperlink>
      <w:r>
        <w:t xml:space="preserve"> ФАС России от 04.10.2017 N 1292/17)</w:t>
      </w:r>
    </w:p>
    <w:p w14:paraId="628067F6" w14:textId="77777777" w:rsidR="001E193F" w:rsidRDefault="001E193F">
      <w:pPr>
        <w:pStyle w:val="ConsPlusNormal"/>
        <w:spacing w:before="220"/>
        <w:ind w:firstLine="540"/>
        <w:jc w:val="both"/>
      </w:pPr>
      <w:bookmarkStart w:id="17" w:name="P193"/>
      <w:bookmarkEnd w:id="17"/>
      <w:r>
        <w:t>26. Расходы на топливо j-го источника тепловой энергии при производстве тепловой энергии в k-м виде теплоносителя в i-м расчетном периоде регулирования, РТ</w:t>
      </w:r>
      <w:r>
        <w:rPr>
          <w:vertAlign w:val="subscript"/>
        </w:rPr>
        <w:t>i,j,k</w:t>
      </w:r>
      <w:r>
        <w:t>, определяются по формуле:</w:t>
      </w:r>
    </w:p>
    <w:p w14:paraId="73212E7E" w14:textId="77777777" w:rsidR="001E193F" w:rsidRDefault="001E193F">
      <w:pPr>
        <w:pStyle w:val="ConsPlusNormal"/>
        <w:ind w:firstLine="540"/>
        <w:jc w:val="both"/>
      </w:pPr>
    </w:p>
    <w:p w14:paraId="5B0187B7" w14:textId="77777777" w:rsidR="001E193F" w:rsidRDefault="001E193F">
      <w:pPr>
        <w:pStyle w:val="ConsPlusNormal"/>
        <w:jc w:val="center"/>
      </w:pPr>
      <w:r>
        <w:rPr>
          <w:noProof/>
          <w:position w:val="-11"/>
        </w:rPr>
        <w:drawing>
          <wp:inline distT="0" distB="0" distL="0" distR="0" wp14:anchorId="43F47CD4" wp14:editId="156599D9">
            <wp:extent cx="2722880" cy="285115"/>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22880" cy="285115"/>
                    </a:xfrm>
                    <a:prstGeom prst="rect">
                      <a:avLst/>
                    </a:prstGeom>
                    <a:noFill/>
                    <a:ln>
                      <a:noFill/>
                    </a:ln>
                  </pic:spPr>
                </pic:pic>
              </a:graphicData>
            </a:graphic>
          </wp:inline>
        </w:drawing>
      </w:r>
      <w:r>
        <w:t xml:space="preserve"> (тыс. руб.), (2)</w:t>
      </w:r>
    </w:p>
    <w:p w14:paraId="64C05FB4" w14:textId="77777777" w:rsidR="001E193F" w:rsidRDefault="001E193F">
      <w:pPr>
        <w:pStyle w:val="ConsPlusNormal"/>
        <w:ind w:firstLine="540"/>
        <w:jc w:val="both"/>
      </w:pPr>
    </w:p>
    <w:p w14:paraId="43246FA1" w14:textId="77777777" w:rsidR="001E193F" w:rsidRDefault="001E193F">
      <w:pPr>
        <w:pStyle w:val="ConsPlusNormal"/>
        <w:ind w:firstLine="540"/>
        <w:jc w:val="both"/>
      </w:pPr>
      <w:r>
        <w:t>где:</w:t>
      </w:r>
    </w:p>
    <w:p w14:paraId="67DB5B43" w14:textId="77777777" w:rsidR="001E193F" w:rsidRDefault="001E193F">
      <w:pPr>
        <w:pStyle w:val="ConsPlusNormal"/>
        <w:spacing w:before="220"/>
        <w:ind w:firstLine="540"/>
        <w:jc w:val="both"/>
      </w:pPr>
      <w:r>
        <w:t>b</w:t>
      </w:r>
      <w:r>
        <w:rPr>
          <w:vertAlign w:val="subscript"/>
        </w:rPr>
        <w:t>i,j,k</w:t>
      </w:r>
      <w:r>
        <w:t xml:space="preserve"> - удельный расход топлива на отпущенную 1 Гкал тепловой энергии, отпускаемой в k-том виде теплоносителя в i-м расчетном периоде регулирования с коллекторов j-го источника тепловой энергии (далее - удельный расход топлива), определенный в соответствии с нормативом удельного расхода условного топлива на соответствующий расчетный период регулирования, кг у.т./Гкал. Удельный расход топлива может быть дифференцирован по термодинамическим параметрам пара;</w:t>
      </w:r>
    </w:p>
    <w:p w14:paraId="65490922" w14:textId="77777777" w:rsidR="001E193F" w:rsidRDefault="001E193F">
      <w:pPr>
        <w:pStyle w:val="ConsPlusNormal"/>
        <w:spacing w:before="220"/>
        <w:ind w:firstLine="540"/>
        <w:jc w:val="both"/>
      </w:pPr>
      <w:r>
        <w:t>ЦТ</w:t>
      </w:r>
      <w:r>
        <w:rPr>
          <w:vertAlign w:val="subscript"/>
        </w:rPr>
        <w:t>i,j</w:t>
      </w:r>
      <w:r>
        <w:t xml:space="preserve"> - плановая (расчетная) цена на условное топливо j-го источника тепловой энергии с учетом затрат на его доставку и хранение, определяемая на i-й расчетный период регулирования в соответствии с </w:t>
      </w:r>
      <w:hyperlink w:anchor="P2754">
        <w:r>
          <w:rPr>
            <w:color w:val="0000FF"/>
          </w:rPr>
          <w:t>приложениями 4.4</w:t>
        </w:r>
      </w:hyperlink>
      <w:r>
        <w:t xml:space="preserve"> и </w:t>
      </w:r>
      <w:hyperlink w:anchor="P3618">
        <w:r>
          <w:rPr>
            <w:color w:val="0000FF"/>
          </w:rPr>
          <w:t>4.5</w:t>
        </w:r>
      </w:hyperlink>
      <w:r>
        <w:t xml:space="preserve"> к настоящим Методическим указаниям с учетом остатков топлива и структуры используемого топлива, учтенной при расчете удельного расхода топлива, </w:t>
      </w:r>
      <w:r>
        <w:lastRenderedPageBreak/>
        <w:t>руб./т у.т.;</w:t>
      </w:r>
    </w:p>
    <w:p w14:paraId="3DF0377E" w14:textId="77777777" w:rsidR="001E193F" w:rsidRDefault="001E193F">
      <w:pPr>
        <w:pStyle w:val="ConsPlusNormal"/>
        <w:spacing w:before="220"/>
        <w:ind w:firstLine="540"/>
        <w:jc w:val="both"/>
      </w:pPr>
      <w:r>
        <w:rPr>
          <w:noProof/>
          <w:position w:val="-11"/>
        </w:rPr>
        <w:drawing>
          <wp:inline distT="0" distB="0" distL="0" distR="0" wp14:anchorId="75CBE296" wp14:editId="29C07CA5">
            <wp:extent cx="387350" cy="28511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 xml:space="preserve"> - плановый (расчетный) объем отпуска тепловой энергии, поставляемой с коллекторов j-го источника тепловой энергии в k-том виде теплоносителя в i-м расчетном периоде регулирования, определяемый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 тыс. Гкал.</w:t>
      </w:r>
    </w:p>
    <w:p w14:paraId="438DA3F5" w14:textId="77777777" w:rsidR="001E193F" w:rsidRDefault="001E193F">
      <w:pPr>
        <w:pStyle w:val="ConsPlusNormal"/>
        <w:spacing w:before="220"/>
        <w:ind w:firstLine="540"/>
        <w:jc w:val="both"/>
      </w:pPr>
      <w:r>
        <w:t xml:space="preserve">Если орган регулирования в отношении регулируемой организации, переходящей от одного метода распределения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 (далее - метод распределения расхода топлива) к другому методу распределения расхода топлива, принял решение о необходимости применения переходного периода, то в соответствии с </w:t>
      </w:r>
      <w:hyperlink r:id="rId82">
        <w:r>
          <w:rPr>
            <w:color w:val="0000FF"/>
          </w:rPr>
          <w:t>Правилами</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 утвержденными постановлением Правительства Российской Федерации от 22 октября 2012 г. N 1075 (далее - Правила распределения расхода топлива), удельный расход топлива b</w:t>
      </w:r>
      <w:r>
        <w:rPr>
          <w:vertAlign w:val="subscript"/>
        </w:rPr>
        <w:t>i,j,k</w:t>
      </w:r>
      <w:r>
        <w:t xml:space="preserve"> принимается равным:</w:t>
      </w:r>
    </w:p>
    <w:p w14:paraId="2BD7B6E9" w14:textId="77777777" w:rsidR="001E193F" w:rsidRDefault="001E193F">
      <w:pPr>
        <w:pStyle w:val="ConsPlusNormal"/>
        <w:ind w:firstLine="540"/>
        <w:jc w:val="both"/>
      </w:pPr>
    </w:p>
    <w:p w14:paraId="0D90D85F" w14:textId="77777777" w:rsidR="001E193F" w:rsidRDefault="001E193F">
      <w:pPr>
        <w:pStyle w:val="ConsPlusNormal"/>
        <w:jc w:val="center"/>
      </w:pPr>
      <w:r>
        <w:rPr>
          <w:noProof/>
          <w:position w:val="-11"/>
        </w:rPr>
        <w:drawing>
          <wp:inline distT="0" distB="0" distL="0" distR="0" wp14:anchorId="587A8C00" wp14:editId="7059AF78">
            <wp:extent cx="1452245" cy="285115"/>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452245" cy="285115"/>
                    </a:xfrm>
                    <a:prstGeom prst="rect">
                      <a:avLst/>
                    </a:prstGeom>
                    <a:noFill/>
                    <a:ln>
                      <a:noFill/>
                    </a:ln>
                  </pic:spPr>
                </pic:pic>
              </a:graphicData>
            </a:graphic>
          </wp:inline>
        </w:drawing>
      </w:r>
      <w:r>
        <w:t>, (3)</w:t>
      </w:r>
    </w:p>
    <w:p w14:paraId="08C9722E" w14:textId="77777777" w:rsidR="001E193F" w:rsidRDefault="001E193F">
      <w:pPr>
        <w:pStyle w:val="ConsPlusNormal"/>
        <w:ind w:firstLine="540"/>
        <w:jc w:val="both"/>
      </w:pPr>
    </w:p>
    <w:p w14:paraId="332E14FF" w14:textId="77777777" w:rsidR="001E193F" w:rsidRDefault="001E193F">
      <w:pPr>
        <w:pStyle w:val="ConsPlusNormal"/>
        <w:ind w:firstLine="540"/>
        <w:jc w:val="both"/>
      </w:pPr>
      <w:r>
        <w:t>где:</w:t>
      </w:r>
    </w:p>
    <w:p w14:paraId="09E83CA7" w14:textId="77777777" w:rsidR="001E193F" w:rsidRDefault="001E193F">
      <w:pPr>
        <w:pStyle w:val="ConsPlusNormal"/>
        <w:spacing w:before="220"/>
        <w:ind w:firstLine="540"/>
        <w:jc w:val="both"/>
      </w:pPr>
      <w:r>
        <w:rPr>
          <w:noProof/>
          <w:position w:val="-12"/>
        </w:rPr>
        <w:drawing>
          <wp:inline distT="0" distB="0" distL="0" distR="0" wp14:anchorId="3BAD75C5" wp14:editId="088BE50E">
            <wp:extent cx="369570" cy="29337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570" cy="293370"/>
                    </a:xfrm>
                    <a:prstGeom prst="rect">
                      <a:avLst/>
                    </a:prstGeom>
                    <a:noFill/>
                    <a:ln>
                      <a:noFill/>
                    </a:ln>
                  </pic:spPr>
                </pic:pic>
              </a:graphicData>
            </a:graphic>
          </wp:inline>
        </w:drawing>
      </w:r>
      <w:r>
        <w:t xml:space="preserve"> - норматив удельного расхода условного топлива на производство отпущенной тепловой энергии, отпускаемой в k-том виде теплоносителя с коллекторов j-го источника тепловой энергии, утвержденный методом распределения расхода топлива, к которому осуществляется переход, на каждый t-й расчетный период регулирования переходного периода, кг у.т./Гкал;</w:t>
      </w:r>
    </w:p>
    <w:p w14:paraId="2D6B871F" w14:textId="77777777" w:rsidR="001E193F" w:rsidRDefault="001E193F">
      <w:pPr>
        <w:pStyle w:val="ConsPlusNormal"/>
        <w:spacing w:before="220"/>
        <w:ind w:firstLine="540"/>
        <w:jc w:val="both"/>
      </w:pPr>
      <w:r>
        <w:rPr>
          <w:noProof/>
          <w:position w:val="-11"/>
        </w:rPr>
        <w:drawing>
          <wp:inline distT="0" distB="0" distL="0" distR="0" wp14:anchorId="79DEFF6F" wp14:editId="7AFA2BBF">
            <wp:extent cx="408940" cy="285115"/>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08940" cy="285115"/>
                    </a:xfrm>
                    <a:prstGeom prst="rect">
                      <a:avLst/>
                    </a:prstGeom>
                    <a:noFill/>
                    <a:ln>
                      <a:noFill/>
                    </a:ln>
                  </pic:spPr>
                </pic:pic>
              </a:graphicData>
            </a:graphic>
          </wp:inline>
        </w:drawing>
      </w:r>
      <w:r>
        <w:t xml:space="preserve"> - понижающий коэффициент, установленный органом регулирования на t-й расчетный период регулирования переходного периода для j-го источника тепловой энергии в отношении k-го вида теплоносителя в соответствии с формулой:</w:t>
      </w:r>
    </w:p>
    <w:p w14:paraId="112B696F" w14:textId="77777777" w:rsidR="001E193F" w:rsidRDefault="001E193F">
      <w:pPr>
        <w:pStyle w:val="ConsPlusNormal"/>
        <w:ind w:firstLine="540"/>
        <w:jc w:val="both"/>
      </w:pPr>
    </w:p>
    <w:p w14:paraId="49789181" w14:textId="77777777" w:rsidR="001E193F" w:rsidRDefault="001E193F">
      <w:pPr>
        <w:pStyle w:val="ConsPlusNormal"/>
        <w:jc w:val="center"/>
      </w:pPr>
      <w:r>
        <w:rPr>
          <w:noProof/>
          <w:position w:val="-31"/>
        </w:rPr>
        <w:drawing>
          <wp:inline distT="0" distB="0" distL="0" distR="0" wp14:anchorId="6A6D4A47" wp14:editId="7DC7646D">
            <wp:extent cx="2835910" cy="53594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835910" cy="535940"/>
                    </a:xfrm>
                    <a:prstGeom prst="rect">
                      <a:avLst/>
                    </a:prstGeom>
                    <a:noFill/>
                    <a:ln>
                      <a:noFill/>
                    </a:ln>
                  </pic:spPr>
                </pic:pic>
              </a:graphicData>
            </a:graphic>
          </wp:inline>
        </w:drawing>
      </w:r>
      <w:r>
        <w:t>, (4)</w:t>
      </w:r>
    </w:p>
    <w:p w14:paraId="3172D4F6" w14:textId="77777777" w:rsidR="001E193F" w:rsidRDefault="001E193F">
      <w:pPr>
        <w:pStyle w:val="ConsPlusNormal"/>
        <w:ind w:firstLine="540"/>
        <w:jc w:val="both"/>
      </w:pPr>
    </w:p>
    <w:p w14:paraId="1D60A5B4" w14:textId="77777777" w:rsidR="001E193F" w:rsidRDefault="001E193F">
      <w:pPr>
        <w:pStyle w:val="ConsPlusNormal"/>
        <w:ind w:firstLine="540"/>
        <w:jc w:val="both"/>
      </w:pPr>
      <w:r>
        <w:t>где:</w:t>
      </w:r>
    </w:p>
    <w:p w14:paraId="1FC1B70B" w14:textId="77777777" w:rsidR="001E193F" w:rsidRDefault="001E193F">
      <w:pPr>
        <w:pStyle w:val="ConsPlusNormal"/>
        <w:spacing w:before="220"/>
        <w:ind w:firstLine="540"/>
        <w:jc w:val="both"/>
      </w:pPr>
      <w:r>
        <w:t>t - номер расчетного периода регулирования в течение переходного периода;</w:t>
      </w:r>
    </w:p>
    <w:p w14:paraId="6597F3DD" w14:textId="77777777" w:rsidR="001E193F" w:rsidRDefault="001E193F">
      <w:pPr>
        <w:pStyle w:val="ConsPlusNormal"/>
        <w:spacing w:before="220"/>
        <w:ind w:firstLine="540"/>
        <w:jc w:val="both"/>
      </w:pPr>
      <w:r>
        <w:t>b</w:t>
      </w:r>
      <w:r>
        <w:rPr>
          <w:vertAlign w:val="subscript"/>
        </w:rPr>
        <w:t>0,j,k</w:t>
      </w:r>
      <w:r>
        <w:t xml:space="preserve"> - норматив удельного расхода условного топлива на производство отпущенной тепловой энергии, отпускаемой в k-том виде теплоносителя, учтенный в тарифах на тепловую энергию (мощность) j-го источника тепловой энергии, действующих на момент принятия решения об изменении метода распределения расхода топлива, кг у.т./Гкал;</w:t>
      </w:r>
    </w:p>
    <w:p w14:paraId="11736172" w14:textId="77777777" w:rsidR="001E193F" w:rsidRDefault="001E193F">
      <w:pPr>
        <w:pStyle w:val="ConsPlusNormal"/>
        <w:spacing w:before="220"/>
        <w:ind w:firstLine="540"/>
        <w:jc w:val="both"/>
      </w:pPr>
      <w:r>
        <w:t>n - количество расчетных периодов регулирования в переходном периоде (не более 3).</w:t>
      </w:r>
    </w:p>
    <w:p w14:paraId="126E0512" w14:textId="77777777" w:rsidR="001E193F" w:rsidRDefault="001E193F">
      <w:pPr>
        <w:pStyle w:val="ConsPlusNormal"/>
        <w:spacing w:before="220"/>
        <w:ind w:firstLine="540"/>
        <w:jc w:val="both"/>
      </w:pPr>
      <w:bookmarkStart w:id="18" w:name="P215"/>
      <w:bookmarkEnd w:id="18"/>
      <w:r>
        <w:t>27. Расходы на приобретение энергетических ресурсов (за исключением топлива), холодной воды и теплоносителя в i-м расчетном периоде регулирования, РР</w:t>
      </w:r>
      <w:r>
        <w:rPr>
          <w:vertAlign w:val="subscript"/>
        </w:rPr>
        <w:t>i</w:t>
      </w:r>
      <w:r>
        <w:t>, рассчитываются по формуле:</w:t>
      </w:r>
    </w:p>
    <w:p w14:paraId="21C52EED" w14:textId="77777777" w:rsidR="001E193F" w:rsidRDefault="001E193F">
      <w:pPr>
        <w:pStyle w:val="ConsPlusNormal"/>
        <w:ind w:firstLine="540"/>
        <w:jc w:val="both"/>
      </w:pPr>
    </w:p>
    <w:p w14:paraId="24A5F418" w14:textId="77777777" w:rsidR="001E193F" w:rsidRDefault="001E193F">
      <w:pPr>
        <w:pStyle w:val="ConsPlusNormal"/>
        <w:jc w:val="center"/>
      </w:pPr>
      <w:r>
        <w:rPr>
          <w:noProof/>
          <w:position w:val="-19"/>
        </w:rPr>
        <w:drawing>
          <wp:inline distT="0" distB="0" distL="0" distR="0" wp14:anchorId="6564933F" wp14:editId="5E71B638">
            <wp:extent cx="1480820" cy="38481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80820" cy="384810"/>
                    </a:xfrm>
                    <a:prstGeom prst="rect">
                      <a:avLst/>
                    </a:prstGeom>
                    <a:noFill/>
                    <a:ln>
                      <a:noFill/>
                    </a:ln>
                  </pic:spPr>
                </pic:pic>
              </a:graphicData>
            </a:graphic>
          </wp:inline>
        </w:drawing>
      </w:r>
      <w:r>
        <w:t xml:space="preserve"> (тыс. руб.), (5)</w:t>
      </w:r>
    </w:p>
    <w:p w14:paraId="0D9206D4" w14:textId="77777777" w:rsidR="001E193F" w:rsidRDefault="001E193F">
      <w:pPr>
        <w:pStyle w:val="ConsPlusNormal"/>
        <w:ind w:firstLine="540"/>
        <w:jc w:val="both"/>
      </w:pPr>
    </w:p>
    <w:p w14:paraId="361C98C8" w14:textId="77777777" w:rsidR="001E193F" w:rsidRDefault="001E193F">
      <w:pPr>
        <w:pStyle w:val="ConsPlusNormal"/>
        <w:ind w:firstLine="540"/>
        <w:jc w:val="both"/>
      </w:pPr>
      <w:r>
        <w:lastRenderedPageBreak/>
        <w:t>где:</w:t>
      </w:r>
    </w:p>
    <w:p w14:paraId="021DF91E" w14:textId="77777777" w:rsidR="001E193F" w:rsidRDefault="001E193F">
      <w:pPr>
        <w:pStyle w:val="ConsPlusNormal"/>
        <w:spacing w:before="220"/>
        <w:ind w:firstLine="540"/>
        <w:jc w:val="both"/>
      </w:pPr>
      <w:r>
        <w:t>V</w:t>
      </w:r>
      <w:r>
        <w:rPr>
          <w:vertAlign w:val="subscript"/>
        </w:rPr>
        <w:t>i,z</w:t>
      </w:r>
      <w:r>
        <w:t xml:space="preserve"> - объем потребления z-го энергетического ресурса, холодной воды, теплоносителя в i-м расчетном периоде регулирования, определяемый с учетом фактических значений объема потребления такого энергетического ресурса в предыдущие расчетные периоды регулирования;</w:t>
      </w:r>
    </w:p>
    <w:p w14:paraId="52EA99D0" w14:textId="77777777" w:rsidR="001E193F" w:rsidRDefault="001E193F">
      <w:pPr>
        <w:pStyle w:val="ConsPlusNormal"/>
        <w:spacing w:before="220"/>
        <w:ind w:firstLine="540"/>
        <w:jc w:val="both"/>
      </w:pPr>
      <w:r>
        <w:t>ЦР</w:t>
      </w:r>
      <w:r>
        <w:rPr>
          <w:vertAlign w:val="subscript"/>
        </w:rPr>
        <w:t>i,z</w:t>
      </w:r>
      <w:r>
        <w:t xml:space="preserve"> - плановая (расчетная) стоимость покупки единицы z-го энергетического ресурса, холодной воды, теплоносителя в i-м расчетном периоде регулирования.</w:t>
      </w:r>
    </w:p>
    <w:p w14:paraId="0D1B96F6" w14:textId="77777777" w:rsidR="001E193F" w:rsidRDefault="001E193F">
      <w:pPr>
        <w:pStyle w:val="ConsPlusNormal"/>
        <w:spacing w:before="220"/>
        <w:ind w:firstLine="540"/>
        <w:jc w:val="both"/>
      </w:pPr>
      <w:r>
        <w:t xml:space="preserve">Для организаций, осуществляющих деятельность по передаче тепловой энергии, теплоносителя, объем потерь тепловой энергии при передаче определяется с учетом </w:t>
      </w:r>
      <w:hyperlink w:anchor="P1174">
        <w:r>
          <w:rPr>
            <w:color w:val="0000FF"/>
          </w:rPr>
          <w:t>пункта 118</w:t>
        </w:r>
      </w:hyperlink>
      <w:r>
        <w:t xml:space="preserve"> настоящих Методических указаний.</w:t>
      </w:r>
    </w:p>
    <w:p w14:paraId="767B100A" w14:textId="77777777" w:rsidR="001E193F" w:rsidRDefault="001E193F">
      <w:pPr>
        <w:pStyle w:val="ConsPlusNormal"/>
        <w:spacing w:before="220"/>
        <w:ind w:firstLine="540"/>
        <w:jc w:val="both"/>
      </w:pPr>
      <w:r>
        <w:t xml:space="preserve">Стоимость 1 кубического метра воды определяется с учетом положений </w:t>
      </w:r>
      <w:hyperlink w:anchor="P1483">
        <w:r>
          <w:rPr>
            <w:color w:val="0000FF"/>
          </w:rPr>
          <w:t>пункта 149</w:t>
        </w:r>
      </w:hyperlink>
      <w:r>
        <w:t xml:space="preserve"> настоящих Методических указаний.</w:t>
      </w:r>
    </w:p>
    <w:p w14:paraId="6A234412" w14:textId="77777777" w:rsidR="001E193F" w:rsidRDefault="001E193F">
      <w:pPr>
        <w:pStyle w:val="ConsPlusNormal"/>
        <w:spacing w:before="220"/>
        <w:ind w:firstLine="540"/>
        <w:jc w:val="both"/>
      </w:pPr>
      <w:r>
        <w:t xml:space="preserve">28. Расходы, не учитываемые при определении налоговой базы налога на прибыль (относимые на прибыль после налогообложения), определяются в соответствии с Налоговым </w:t>
      </w:r>
      <w:hyperlink r:id="rId88">
        <w:r>
          <w:rPr>
            <w:color w:val="0000FF"/>
          </w:rPr>
          <w:t>кодексом</w:t>
        </w:r>
      </w:hyperlink>
      <w:r>
        <w:t xml:space="preserve"> Российской Федерации и включают в себя следующие основные группы расходов:</w:t>
      </w:r>
    </w:p>
    <w:p w14:paraId="65F74ADE" w14:textId="77777777" w:rsidR="001E193F" w:rsidRDefault="001E193F">
      <w:pPr>
        <w:pStyle w:val="ConsPlusNormal"/>
        <w:spacing w:before="220"/>
        <w:ind w:firstLine="540"/>
        <w:jc w:val="both"/>
      </w:pPr>
      <w:r>
        <w:t>1) расходы на капитальные вложения (инвестиции), определяемые в соответствии с инвестиционными программами, за исключением расходов на капитальные вложения (инвестиции), осуществляемых за счет платы за подключение к системе теплоснабжения, сумм амортизации, средств бюджетов бюджетной системы Российской Федерации;</w:t>
      </w:r>
    </w:p>
    <w:p w14:paraId="5B0008CE" w14:textId="77777777" w:rsidR="001E193F" w:rsidRDefault="001E193F">
      <w:pPr>
        <w:pStyle w:val="ConsPlusNormal"/>
        <w:spacing w:before="220"/>
        <w:ind w:firstLine="540"/>
        <w:jc w:val="both"/>
      </w:pPr>
      <w:r>
        <w:t xml:space="preserve">2) расходы на погашение и обслуживание заемных средств, привлекаемых на реализацию мероприятий инвестиционной программы, в размере, определяемом исходя из срока их возврата, предусмотренного договорами займа и кредитными договорами. При этом размер процентов по таким займам и кредитам, не учитываемый при определении налоговой базы налога на прибыль, определяется с учетом положений </w:t>
      </w:r>
      <w:hyperlink r:id="rId89">
        <w:r>
          <w:rPr>
            <w:color w:val="0000FF"/>
          </w:rPr>
          <w:t>пункта 13</w:t>
        </w:r>
      </w:hyperlink>
      <w:r>
        <w:t xml:space="preserve"> Основ ценообразования;</w:t>
      </w:r>
    </w:p>
    <w:p w14:paraId="2B5E9EBA" w14:textId="77777777" w:rsidR="001E193F" w:rsidRDefault="001E193F">
      <w:pPr>
        <w:pStyle w:val="ConsPlusNormal"/>
        <w:spacing w:before="220"/>
        <w:ind w:firstLine="540"/>
        <w:jc w:val="both"/>
      </w:pPr>
      <w:r>
        <w:t xml:space="preserve">3) экономически обоснованные расходы на выплаты, предусмотренные коллективными договорами, не учитываемые при определении налоговой базы налога на прибыль (расходов, относимых на прибыль после налогообложения) в соответствии с Налоговым </w:t>
      </w:r>
      <w:hyperlink r:id="rId90">
        <w:r>
          <w:rPr>
            <w:color w:val="0000FF"/>
          </w:rPr>
          <w:t>кодексом</w:t>
        </w:r>
      </w:hyperlink>
      <w:r>
        <w:t xml:space="preserve"> Российской Федерации (Собрание законодательства Российской Федерации, 2000, N 32, ст. 3340; 2001, N 33 (ч. I), ст. 3413).</w:t>
      </w:r>
    </w:p>
    <w:p w14:paraId="67FC21E1" w14:textId="77777777" w:rsidR="001E193F" w:rsidRDefault="001E193F">
      <w:pPr>
        <w:pStyle w:val="ConsPlusNormal"/>
        <w:jc w:val="both"/>
      </w:pPr>
      <w:r>
        <w:t xml:space="preserve">(п. 28 в ред. </w:t>
      </w:r>
      <w:hyperlink r:id="rId91">
        <w:r>
          <w:rPr>
            <w:color w:val="0000FF"/>
          </w:rPr>
          <w:t>Приказа</w:t>
        </w:r>
      </w:hyperlink>
      <w:r>
        <w:t xml:space="preserve"> ФАС России от 04.10.2017 N 1292/17)</w:t>
      </w:r>
    </w:p>
    <w:p w14:paraId="4EACAC8C" w14:textId="77777777" w:rsidR="001E193F" w:rsidRDefault="001E193F">
      <w:pPr>
        <w:pStyle w:val="ConsPlusNormal"/>
        <w:spacing w:before="220"/>
        <w:ind w:firstLine="540"/>
        <w:jc w:val="both"/>
      </w:pPr>
      <w:r>
        <w:t>29. Амортизация основных средств и нематериальных активов определяется в соответствии с нормативными правовыми актами Российской Федерации, регулирующими отношения в сфере бухгалтерского учета. При этом результаты переоценки основных средств и нематериальных активов учитываются органом регулирования только в той части, в какой соответствующие амортизационные отчисления являются источником финансирования капитальных вложений в соответствии с инвестиционной программой регулируемой организации.</w:t>
      </w:r>
    </w:p>
    <w:p w14:paraId="516461B5" w14:textId="77777777" w:rsidR="001E193F" w:rsidRDefault="001E193F">
      <w:pPr>
        <w:pStyle w:val="ConsPlusNormal"/>
        <w:spacing w:before="220"/>
        <w:ind w:firstLine="540"/>
        <w:jc w:val="both"/>
      </w:pPr>
      <w:bookmarkStart w:id="19" w:name="P230"/>
      <w:bookmarkEnd w:id="19"/>
      <w:r>
        <w:t xml:space="preserve">30. Расходы, предусмотренные </w:t>
      </w:r>
      <w:hyperlink w:anchor="P175">
        <w:r>
          <w:rPr>
            <w:color w:val="0000FF"/>
          </w:rPr>
          <w:t>подпунктами 8</w:t>
        </w:r>
      </w:hyperlink>
      <w:r>
        <w:t xml:space="preserve"> и </w:t>
      </w:r>
      <w:hyperlink w:anchor="P176">
        <w:r>
          <w:rPr>
            <w:color w:val="0000FF"/>
          </w:rPr>
          <w:t>9 пункта 24</w:t>
        </w:r>
      </w:hyperlink>
      <w:r>
        <w:t xml:space="preserve"> настоящих Методических указаний, в случае если они могут быть выполнены хозяйственным способом, определяются с учетом предоставленной регулируемой организацией сметы с приложением расшифровки каждой статьи такой сметы, составленной в соответствии с требованиями, установленными настоящими Методическими указаниями для соответствующей составляющей расходов.</w:t>
      </w:r>
    </w:p>
    <w:p w14:paraId="13053758" w14:textId="77777777" w:rsidR="001E193F" w:rsidRDefault="001E193F">
      <w:pPr>
        <w:pStyle w:val="ConsPlusNormal"/>
        <w:spacing w:before="220"/>
        <w:ind w:firstLine="540"/>
        <w:jc w:val="both"/>
      </w:pPr>
      <w:bookmarkStart w:id="20" w:name="P231"/>
      <w:bookmarkEnd w:id="20"/>
      <w:r>
        <w:t xml:space="preserve">31. С целью учета в необходимой валовой выручке на i-й расчетный период регулирования орган регулирования рассчитывает по </w:t>
      </w:r>
      <w:hyperlink w:anchor="P235">
        <w:r>
          <w:rPr>
            <w:color w:val="0000FF"/>
          </w:rPr>
          <w:t>формулам (6)</w:t>
        </w:r>
      </w:hyperlink>
      <w:r>
        <w:t xml:space="preserve"> - (6.5) экономию от снижения потребления энергетических ресурсов, в том числе топлива и потерь тепловой энергии, холодной воды и теплоносителя, ЭП</w:t>
      </w:r>
      <w:r>
        <w:rPr>
          <w:vertAlign w:val="subscript"/>
        </w:rPr>
        <w:t>i</w:t>
      </w:r>
      <w:r>
        <w:t xml:space="preserve">, полученную регулируемой организацией за предыдущие расчетные периоды регулирования в результате проведения мероприятий по сокращению объема используемых </w:t>
      </w:r>
      <w:r>
        <w:lastRenderedPageBreak/>
        <w:t>энергетических ресурсов, при условии, что затраты на проведение этих мероприятий не учтены и не будут учтены при установлении тарифов, не финансировались и не будут финансироваться за счет бюджетных средств.</w:t>
      </w:r>
    </w:p>
    <w:p w14:paraId="4A28F599" w14:textId="77777777" w:rsidR="001E193F" w:rsidRDefault="001E193F">
      <w:pPr>
        <w:pStyle w:val="ConsPlusNormal"/>
        <w:jc w:val="both"/>
      </w:pPr>
      <w:r>
        <w:t xml:space="preserve">(в ред. </w:t>
      </w:r>
      <w:hyperlink r:id="rId92">
        <w:r>
          <w:rPr>
            <w:color w:val="0000FF"/>
          </w:rPr>
          <w:t>Приказа</w:t>
        </w:r>
      </w:hyperlink>
      <w:r>
        <w:t xml:space="preserve"> ФАС России от 04.10.2017 N 1292/17)</w:t>
      </w:r>
    </w:p>
    <w:p w14:paraId="2062C520" w14:textId="77777777" w:rsidR="001E193F" w:rsidRDefault="001E193F">
      <w:pPr>
        <w:pStyle w:val="ConsPlusNormal"/>
        <w:spacing w:before="220"/>
        <w:ind w:firstLine="540"/>
        <w:jc w:val="both"/>
      </w:pPr>
      <w:r>
        <w:t>В 1-м расчетном периоде регулирования, тарифы на который рассчитываются с применением настоящих Методических указаний:</w:t>
      </w:r>
    </w:p>
    <w:p w14:paraId="08312E9A" w14:textId="77777777" w:rsidR="001E193F" w:rsidRDefault="001E193F">
      <w:pPr>
        <w:pStyle w:val="ConsPlusNormal"/>
        <w:ind w:firstLine="540"/>
        <w:jc w:val="both"/>
      </w:pPr>
    </w:p>
    <w:p w14:paraId="61D5727B" w14:textId="77777777" w:rsidR="001E193F" w:rsidRDefault="001E193F">
      <w:pPr>
        <w:pStyle w:val="ConsPlusNormal"/>
        <w:jc w:val="center"/>
      </w:pPr>
      <w:bookmarkStart w:id="21" w:name="P235"/>
      <w:bookmarkEnd w:id="21"/>
      <w:r>
        <w:t>ЭП</w:t>
      </w:r>
      <w:r>
        <w:rPr>
          <w:vertAlign w:val="subscript"/>
        </w:rPr>
        <w:t>1</w:t>
      </w:r>
      <w:r>
        <w:t xml:space="preserve"> = 0; (6)</w:t>
      </w:r>
    </w:p>
    <w:p w14:paraId="5495BCC9" w14:textId="77777777" w:rsidR="001E193F" w:rsidRDefault="001E193F">
      <w:pPr>
        <w:pStyle w:val="ConsPlusNormal"/>
        <w:ind w:firstLine="540"/>
        <w:jc w:val="both"/>
      </w:pPr>
    </w:p>
    <w:p w14:paraId="0F785EA3" w14:textId="77777777" w:rsidR="001E193F" w:rsidRDefault="001E193F">
      <w:pPr>
        <w:pStyle w:val="ConsPlusNormal"/>
        <w:ind w:firstLine="540"/>
        <w:jc w:val="both"/>
      </w:pPr>
      <w:r>
        <w:t>во 2-м расчетном периоде регулирования, тарифы на который рассчитываются с применением настоящих Методических указаний:</w:t>
      </w:r>
    </w:p>
    <w:p w14:paraId="17D3511C" w14:textId="77777777" w:rsidR="001E193F" w:rsidRDefault="001E193F">
      <w:pPr>
        <w:pStyle w:val="ConsPlusNormal"/>
        <w:ind w:firstLine="540"/>
        <w:jc w:val="both"/>
      </w:pPr>
    </w:p>
    <w:p w14:paraId="20DB5400" w14:textId="77777777" w:rsidR="001E193F" w:rsidRDefault="001E193F">
      <w:pPr>
        <w:pStyle w:val="ConsPlusNormal"/>
        <w:jc w:val="center"/>
      </w:pPr>
      <w:r>
        <w:rPr>
          <w:noProof/>
          <w:position w:val="-11"/>
        </w:rPr>
        <w:drawing>
          <wp:inline distT="0" distB="0" distL="0" distR="0" wp14:anchorId="4B68767B" wp14:editId="01963B5B">
            <wp:extent cx="2011680" cy="285115"/>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011680" cy="285115"/>
                    </a:xfrm>
                    <a:prstGeom prst="rect">
                      <a:avLst/>
                    </a:prstGeom>
                    <a:noFill/>
                    <a:ln>
                      <a:noFill/>
                    </a:ln>
                  </pic:spPr>
                </pic:pic>
              </a:graphicData>
            </a:graphic>
          </wp:inline>
        </w:drawing>
      </w:r>
      <w:r>
        <w:t xml:space="preserve"> (тыс. руб.); (6.1)</w:t>
      </w:r>
    </w:p>
    <w:p w14:paraId="193239A7" w14:textId="77777777" w:rsidR="001E193F" w:rsidRDefault="001E193F">
      <w:pPr>
        <w:pStyle w:val="ConsPlusNormal"/>
        <w:ind w:firstLine="540"/>
        <w:jc w:val="both"/>
      </w:pPr>
    </w:p>
    <w:p w14:paraId="36DA713E" w14:textId="77777777" w:rsidR="001E193F" w:rsidRDefault="001E193F">
      <w:pPr>
        <w:pStyle w:val="ConsPlusNormal"/>
        <w:ind w:firstLine="540"/>
        <w:jc w:val="both"/>
      </w:pPr>
      <w:r>
        <w:t>в 3-м расчетном периоде регулирования, тарифы на который рассчитываются с применением настоящих Методических указаний:</w:t>
      </w:r>
    </w:p>
    <w:p w14:paraId="75372C7D" w14:textId="77777777" w:rsidR="001E193F" w:rsidRDefault="001E193F">
      <w:pPr>
        <w:pStyle w:val="ConsPlusNormal"/>
        <w:ind w:firstLine="540"/>
        <w:jc w:val="both"/>
      </w:pPr>
    </w:p>
    <w:p w14:paraId="60B2B6DD" w14:textId="77777777" w:rsidR="001E193F" w:rsidRDefault="001E193F">
      <w:pPr>
        <w:pStyle w:val="ConsPlusNormal"/>
        <w:jc w:val="center"/>
      </w:pPr>
      <w:r>
        <w:rPr>
          <w:noProof/>
          <w:position w:val="-26"/>
        </w:rPr>
        <w:drawing>
          <wp:inline distT="0" distB="0" distL="0" distR="0" wp14:anchorId="7B6FD065" wp14:editId="0B9AB7B2">
            <wp:extent cx="2514600" cy="47053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514600" cy="470535"/>
                    </a:xfrm>
                    <a:prstGeom prst="rect">
                      <a:avLst/>
                    </a:prstGeom>
                    <a:noFill/>
                    <a:ln>
                      <a:noFill/>
                    </a:ln>
                  </pic:spPr>
                </pic:pic>
              </a:graphicData>
            </a:graphic>
          </wp:inline>
        </w:drawing>
      </w:r>
      <w:r>
        <w:t xml:space="preserve"> (тыс. руб.); (6.2)</w:t>
      </w:r>
    </w:p>
    <w:p w14:paraId="431E1513" w14:textId="77777777" w:rsidR="001E193F" w:rsidRDefault="001E193F">
      <w:pPr>
        <w:pStyle w:val="ConsPlusNormal"/>
        <w:ind w:firstLine="540"/>
        <w:jc w:val="both"/>
      </w:pPr>
    </w:p>
    <w:p w14:paraId="741B5D1B" w14:textId="77777777" w:rsidR="001E193F" w:rsidRDefault="001E193F">
      <w:pPr>
        <w:pStyle w:val="ConsPlusNormal"/>
        <w:ind w:firstLine="540"/>
        <w:jc w:val="both"/>
      </w:pPr>
      <w:r>
        <w:t>в 4-м расчетном периоде регулирования, тарифы на который рассчитываются с применением настоящих Методических указаний:</w:t>
      </w:r>
    </w:p>
    <w:p w14:paraId="58CFC187" w14:textId="77777777" w:rsidR="001E193F" w:rsidRDefault="001E193F">
      <w:pPr>
        <w:pStyle w:val="ConsPlusNormal"/>
        <w:ind w:firstLine="540"/>
        <w:jc w:val="both"/>
      </w:pPr>
    </w:p>
    <w:p w14:paraId="35404776" w14:textId="77777777" w:rsidR="001E193F" w:rsidRDefault="001E193F">
      <w:pPr>
        <w:pStyle w:val="ConsPlusNormal"/>
        <w:jc w:val="center"/>
      </w:pPr>
      <w:r>
        <w:rPr>
          <w:noProof/>
          <w:position w:val="-26"/>
        </w:rPr>
        <w:drawing>
          <wp:inline distT="0" distB="0" distL="0" distR="0" wp14:anchorId="4985D033" wp14:editId="2D9118A2">
            <wp:extent cx="2528570" cy="470535"/>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528570" cy="470535"/>
                    </a:xfrm>
                    <a:prstGeom prst="rect">
                      <a:avLst/>
                    </a:prstGeom>
                    <a:noFill/>
                    <a:ln>
                      <a:noFill/>
                    </a:ln>
                  </pic:spPr>
                </pic:pic>
              </a:graphicData>
            </a:graphic>
          </wp:inline>
        </w:drawing>
      </w:r>
      <w:r>
        <w:t xml:space="preserve"> (тыс. руб.); (6.3)</w:t>
      </w:r>
    </w:p>
    <w:p w14:paraId="7E025786" w14:textId="77777777" w:rsidR="001E193F" w:rsidRDefault="001E193F">
      <w:pPr>
        <w:pStyle w:val="ConsPlusNormal"/>
        <w:ind w:firstLine="540"/>
        <w:jc w:val="both"/>
      </w:pPr>
    </w:p>
    <w:p w14:paraId="3AE4B1D5" w14:textId="77777777" w:rsidR="001E193F" w:rsidRDefault="001E193F">
      <w:pPr>
        <w:pStyle w:val="ConsPlusNormal"/>
        <w:ind w:firstLine="540"/>
        <w:jc w:val="both"/>
      </w:pPr>
      <w:r>
        <w:t>в 5-м расчетном периоде регулирования, тарифы на который рассчитываются с применением настоящих Методических указаний, и далее:</w:t>
      </w:r>
    </w:p>
    <w:p w14:paraId="7286FF7C" w14:textId="77777777" w:rsidR="001E193F" w:rsidRDefault="001E193F">
      <w:pPr>
        <w:pStyle w:val="ConsPlusNormal"/>
        <w:ind w:firstLine="540"/>
        <w:jc w:val="both"/>
      </w:pPr>
    </w:p>
    <w:p w14:paraId="40042059" w14:textId="77777777" w:rsidR="001E193F" w:rsidRDefault="001E193F">
      <w:pPr>
        <w:pStyle w:val="ConsPlusNormal"/>
        <w:jc w:val="center"/>
      </w:pPr>
      <w:r>
        <w:rPr>
          <w:noProof/>
          <w:position w:val="-26"/>
        </w:rPr>
        <w:drawing>
          <wp:inline distT="0" distB="0" distL="0" distR="0" wp14:anchorId="326ACC1B" wp14:editId="4624E5B3">
            <wp:extent cx="2654300" cy="470535"/>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654300" cy="470535"/>
                    </a:xfrm>
                    <a:prstGeom prst="rect">
                      <a:avLst/>
                    </a:prstGeom>
                    <a:noFill/>
                    <a:ln>
                      <a:noFill/>
                    </a:ln>
                  </pic:spPr>
                </pic:pic>
              </a:graphicData>
            </a:graphic>
          </wp:inline>
        </w:drawing>
      </w:r>
      <w:r>
        <w:t xml:space="preserve"> (тыс. руб.), (6.4)</w:t>
      </w:r>
    </w:p>
    <w:p w14:paraId="7959CA2C" w14:textId="77777777" w:rsidR="001E193F" w:rsidRDefault="001E193F">
      <w:pPr>
        <w:pStyle w:val="ConsPlusNormal"/>
        <w:jc w:val="center"/>
      </w:pPr>
    </w:p>
    <w:p w14:paraId="04AE0402" w14:textId="77777777" w:rsidR="001E193F" w:rsidRDefault="001E193F">
      <w:pPr>
        <w:pStyle w:val="ConsPlusNormal"/>
        <w:jc w:val="center"/>
      </w:pPr>
      <w:r>
        <w:rPr>
          <w:noProof/>
          <w:position w:val="-11"/>
        </w:rPr>
        <w:drawing>
          <wp:inline distT="0" distB="0" distL="0" distR="0" wp14:anchorId="108CDF38" wp14:editId="075C1CFF">
            <wp:extent cx="2489200" cy="279400"/>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89200" cy="279400"/>
                    </a:xfrm>
                    <a:prstGeom prst="rect">
                      <a:avLst/>
                    </a:prstGeom>
                    <a:noFill/>
                    <a:ln>
                      <a:noFill/>
                    </a:ln>
                  </pic:spPr>
                </pic:pic>
              </a:graphicData>
            </a:graphic>
          </wp:inline>
        </w:drawing>
      </w:r>
      <w:r>
        <w:t>, (тыс. руб.) (6.5)</w:t>
      </w:r>
    </w:p>
    <w:p w14:paraId="22DC6452" w14:textId="77777777" w:rsidR="001E193F" w:rsidRDefault="001E193F">
      <w:pPr>
        <w:pStyle w:val="ConsPlusNormal"/>
        <w:jc w:val="both"/>
      </w:pPr>
      <w:r>
        <w:t xml:space="preserve">(абзац введен </w:t>
      </w:r>
      <w:hyperlink r:id="rId98">
        <w:r>
          <w:rPr>
            <w:color w:val="0000FF"/>
          </w:rPr>
          <w:t>Приказом</w:t>
        </w:r>
      </w:hyperlink>
      <w:r>
        <w:t xml:space="preserve"> ФАС России от 04.10.2017 N 1292/17)</w:t>
      </w:r>
    </w:p>
    <w:p w14:paraId="7C015BFA" w14:textId="77777777" w:rsidR="001E193F" w:rsidRDefault="001E193F">
      <w:pPr>
        <w:pStyle w:val="ConsPlusNormal"/>
        <w:ind w:firstLine="540"/>
        <w:jc w:val="both"/>
      </w:pPr>
    </w:p>
    <w:p w14:paraId="5B327CE1" w14:textId="77777777" w:rsidR="001E193F" w:rsidRDefault="001E193F">
      <w:pPr>
        <w:pStyle w:val="ConsPlusNormal"/>
        <w:ind w:firstLine="540"/>
        <w:jc w:val="both"/>
      </w:pPr>
      <w:r>
        <w:t>где:</w:t>
      </w:r>
    </w:p>
    <w:p w14:paraId="3AEDB5B4" w14:textId="77777777" w:rsidR="001E193F" w:rsidRDefault="001E193F">
      <w:pPr>
        <w:pStyle w:val="ConsPlusNormal"/>
        <w:spacing w:before="220"/>
        <w:ind w:firstLine="540"/>
        <w:jc w:val="both"/>
      </w:pPr>
      <w:r>
        <w:rPr>
          <w:noProof/>
          <w:position w:val="-8"/>
        </w:rPr>
        <w:drawing>
          <wp:inline distT="0" distB="0" distL="0" distR="0" wp14:anchorId="73D11835" wp14:editId="379AA496">
            <wp:extent cx="473075" cy="251460"/>
            <wp:effectExtent l="0" t="0" r="0" b="0"/>
            <wp:docPr id="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73075" cy="251460"/>
                    </a:xfrm>
                    <a:prstGeom prst="rect">
                      <a:avLst/>
                    </a:prstGeom>
                    <a:noFill/>
                    <a:ln>
                      <a:noFill/>
                    </a:ln>
                  </pic:spPr>
                </pic:pic>
              </a:graphicData>
            </a:graphic>
          </wp:inline>
        </w:drawing>
      </w:r>
      <w:r>
        <w:t xml:space="preserve"> - экономия в m-расчетном периоде регулирования от снижения потребления энергетических ресурсов, в том числе топлива и потерь тепловой энергии, холодной воды, теплоносителя, рассчитанная как сумма значений </w:t>
      </w:r>
      <w:r>
        <w:rPr>
          <w:noProof/>
          <w:position w:val="-9"/>
        </w:rPr>
        <w:drawing>
          <wp:inline distT="0" distB="0" distL="0" distR="0" wp14:anchorId="42A8E7BB" wp14:editId="64CED795">
            <wp:extent cx="473075" cy="265430"/>
            <wp:effectExtent l="0" t="0" r="0" b="0"/>
            <wp:docPr id="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73075" cy="265430"/>
                    </a:xfrm>
                    <a:prstGeom prst="rect">
                      <a:avLst/>
                    </a:prstGeom>
                    <a:noFill/>
                    <a:ln>
                      <a:noFill/>
                    </a:ln>
                  </pic:spPr>
                </pic:pic>
              </a:graphicData>
            </a:graphic>
          </wp:inline>
        </w:drawing>
      </w:r>
      <w:r>
        <w:t xml:space="preserve">, </w:t>
      </w:r>
      <w:r>
        <w:rPr>
          <w:noProof/>
          <w:position w:val="-9"/>
        </w:rPr>
        <w:drawing>
          <wp:inline distT="0" distB="0" distL="0" distR="0" wp14:anchorId="6E31697C" wp14:editId="78A8ABA3">
            <wp:extent cx="645160" cy="265430"/>
            <wp:effectExtent l="0" t="0" r="0" b="0"/>
            <wp:docPr id="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и </w:t>
      </w:r>
      <w:r>
        <w:rPr>
          <w:noProof/>
          <w:position w:val="-11"/>
        </w:rPr>
        <w:drawing>
          <wp:inline distT="0" distB="0" distL="0" distR="0" wp14:anchorId="79CD7423" wp14:editId="59ED6085">
            <wp:extent cx="544830" cy="279400"/>
            <wp:effectExtent l="0" t="0" r="0" b="0"/>
            <wp:docPr id="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44830" cy="279400"/>
                    </a:xfrm>
                    <a:prstGeom prst="rect">
                      <a:avLst/>
                    </a:prstGeom>
                    <a:noFill/>
                    <a:ln>
                      <a:noFill/>
                    </a:ln>
                  </pic:spPr>
                </pic:pic>
              </a:graphicData>
            </a:graphic>
          </wp:inline>
        </w:drawing>
      </w:r>
      <w:r>
        <w:t xml:space="preserve">, определенных соответственно по </w:t>
      </w:r>
      <w:hyperlink w:anchor="P266">
        <w:r>
          <w:rPr>
            <w:color w:val="0000FF"/>
          </w:rPr>
          <w:t>формулам (7)</w:t>
        </w:r>
      </w:hyperlink>
      <w:r>
        <w:t xml:space="preserve">, </w:t>
      </w:r>
      <w:hyperlink w:anchor="P269">
        <w:r>
          <w:rPr>
            <w:color w:val="0000FF"/>
          </w:rPr>
          <w:t>(7.1)</w:t>
        </w:r>
      </w:hyperlink>
      <w:r>
        <w:t xml:space="preserve"> и </w:t>
      </w:r>
      <w:hyperlink w:anchor="P272">
        <w:r>
          <w:rPr>
            <w:color w:val="0000FF"/>
          </w:rPr>
          <w:t>(8)</w:t>
        </w:r>
      </w:hyperlink>
      <w:r>
        <w:t>, тыс. руб.;</w:t>
      </w:r>
    </w:p>
    <w:p w14:paraId="4C609ECB" w14:textId="77777777" w:rsidR="001E193F" w:rsidRDefault="001E193F">
      <w:pPr>
        <w:pStyle w:val="ConsPlusNormal"/>
        <w:jc w:val="both"/>
      </w:pPr>
      <w:r>
        <w:t xml:space="preserve">(в ред. </w:t>
      </w:r>
      <w:hyperlink r:id="rId103">
        <w:r>
          <w:rPr>
            <w:color w:val="0000FF"/>
          </w:rPr>
          <w:t>Приказа</w:t>
        </w:r>
      </w:hyperlink>
      <w:r>
        <w:t xml:space="preserve"> ФАС России от 04.10.2017 N 1292/17)</w:t>
      </w:r>
    </w:p>
    <w:p w14:paraId="31B8BADF" w14:textId="77777777" w:rsidR="001E193F" w:rsidRDefault="001E193F">
      <w:pPr>
        <w:pStyle w:val="ConsPlusNormal"/>
        <w:spacing w:before="220"/>
        <w:ind w:firstLine="540"/>
        <w:jc w:val="both"/>
      </w:pPr>
      <w:r>
        <w:t>ИПЦ</w:t>
      </w:r>
      <w:r>
        <w:rPr>
          <w:vertAlign w:val="subscript"/>
        </w:rPr>
        <w:t>i</w:t>
      </w:r>
      <w:r>
        <w:t>, ИПЦ</w:t>
      </w:r>
      <w:r>
        <w:rPr>
          <w:vertAlign w:val="subscript"/>
        </w:rPr>
        <w:t>i-1</w:t>
      </w:r>
      <w:r>
        <w:t xml:space="preserve"> - прогнозные значения индекса потребительских цен (в среднем за год к предыдущему году) на i-й, (i-1)-й расчетный период регулирования соответственно, определенные на основании параметров прогноза социально-экономического развития Российской Федерации;</w:t>
      </w:r>
    </w:p>
    <w:p w14:paraId="16E5D0C9" w14:textId="77777777" w:rsidR="001E193F" w:rsidRDefault="001E193F">
      <w:pPr>
        <w:pStyle w:val="ConsPlusNormal"/>
        <w:spacing w:before="220"/>
        <w:ind w:firstLine="540"/>
        <w:jc w:val="both"/>
      </w:pPr>
      <w:r>
        <w:t>ИПЦ</w:t>
      </w:r>
      <w:r>
        <w:rPr>
          <w:vertAlign w:val="subscript"/>
        </w:rPr>
        <w:t>i-5</w:t>
      </w:r>
      <w:r>
        <w:t>, ИПЦ</w:t>
      </w:r>
      <w:r>
        <w:rPr>
          <w:vertAlign w:val="subscript"/>
        </w:rPr>
        <w:t>i-4</w:t>
      </w:r>
      <w:r>
        <w:t>, ИПЦ</w:t>
      </w:r>
      <w:r>
        <w:rPr>
          <w:vertAlign w:val="subscript"/>
        </w:rPr>
        <w:t>i-3</w:t>
      </w:r>
      <w:r>
        <w:t>, ИПЦ</w:t>
      </w:r>
      <w:r>
        <w:rPr>
          <w:vertAlign w:val="subscript"/>
        </w:rPr>
        <w:t>i-2</w:t>
      </w:r>
      <w:r>
        <w:t xml:space="preserve"> - фактические значения индекса потребительских цен (в среднем за год к предыдущему году) в (i-5)-м, (i-4)-м, (i-3)-м, (i-2)-м расчетных периодах регулирования </w:t>
      </w:r>
      <w:r>
        <w:lastRenderedPageBreak/>
        <w:t>соответственно.</w:t>
      </w:r>
    </w:p>
    <w:p w14:paraId="09876559" w14:textId="77777777" w:rsidR="001E193F" w:rsidRDefault="001E193F">
      <w:pPr>
        <w:pStyle w:val="ConsPlusNormal"/>
        <w:spacing w:before="220"/>
        <w:ind w:firstLine="540"/>
        <w:jc w:val="both"/>
      </w:pPr>
      <w:r>
        <w:t xml:space="preserve">Расчет экономии от снижения потребления энергетических ресурсов, в том числе топлива и потерь тепловой энергии, холодной воды и теплоносителя осуществляется в соответствии с </w:t>
      </w:r>
      <w:hyperlink w:anchor="P5902">
        <w:r>
          <w:rPr>
            <w:color w:val="0000FF"/>
          </w:rPr>
          <w:t>приложениями 4.13</w:t>
        </w:r>
      </w:hyperlink>
      <w:r>
        <w:t xml:space="preserve"> - </w:t>
      </w:r>
      <w:hyperlink w:anchor="P6039">
        <w:r>
          <w:rPr>
            <w:color w:val="0000FF"/>
          </w:rPr>
          <w:t>4.15</w:t>
        </w:r>
      </w:hyperlink>
      <w:r>
        <w:t xml:space="preserve"> в i-м расчетном периоде регулирования с учетом данных, прогнозируемых регулируемой организацией, по </w:t>
      </w:r>
      <w:hyperlink w:anchor="P266">
        <w:r>
          <w:rPr>
            <w:color w:val="0000FF"/>
          </w:rPr>
          <w:t>формулам (7)</w:t>
        </w:r>
      </w:hyperlink>
      <w:r>
        <w:t xml:space="preserve">, </w:t>
      </w:r>
      <w:hyperlink w:anchor="P272">
        <w:r>
          <w:rPr>
            <w:color w:val="0000FF"/>
          </w:rPr>
          <w:t>(8)</w:t>
        </w:r>
      </w:hyperlink>
      <w:r>
        <w:t>.</w:t>
      </w:r>
    </w:p>
    <w:p w14:paraId="2A47AEE5" w14:textId="77777777" w:rsidR="001E193F" w:rsidRDefault="001E193F">
      <w:pPr>
        <w:pStyle w:val="ConsPlusNormal"/>
        <w:jc w:val="both"/>
      </w:pPr>
      <w:r>
        <w:t xml:space="preserve">(в ред. </w:t>
      </w:r>
      <w:hyperlink r:id="rId104">
        <w:r>
          <w:rPr>
            <w:color w:val="0000FF"/>
          </w:rPr>
          <w:t>Приказа</w:t>
        </w:r>
      </w:hyperlink>
      <w:r>
        <w:t xml:space="preserve"> ФАС России от 04.10.2017 N 1292/17)</w:t>
      </w:r>
    </w:p>
    <w:p w14:paraId="1B0D5D70" w14:textId="77777777" w:rsidR="001E193F" w:rsidRDefault="001E193F">
      <w:pPr>
        <w:pStyle w:val="ConsPlusNormal"/>
        <w:spacing w:before="220"/>
        <w:ind w:firstLine="540"/>
        <w:jc w:val="both"/>
      </w:pPr>
      <w:r>
        <w:t xml:space="preserve">В случае, если в m-м расчетном периоде регулирования произошла смена видов и (или) марки основного и (или) резервного топлива на источниках тепловой энергии, расчет экономии от снижения расходов на приобретение топлива в m-м расчетном периоде регулирования, образующейся в результате смены видов и (или) марки основного и (или) резервного топлива на источниках тепловой энергии и учитываемой в отношении каждого источника тепловой энергии, осуществляется по </w:t>
      </w:r>
      <w:hyperlink w:anchor="P269">
        <w:r>
          <w:rPr>
            <w:color w:val="0000FF"/>
          </w:rPr>
          <w:t>формуле (7.1)</w:t>
        </w:r>
      </w:hyperlink>
      <w:r>
        <w:t>. Данная экономия имеет место в случае, если в результате смены видов и (или) марки основного и (или) резервного топлива на источниках тепловой энергии возникла экономия в стоимости (цене) условного топлива.</w:t>
      </w:r>
    </w:p>
    <w:p w14:paraId="6AC647C9" w14:textId="77777777" w:rsidR="001E193F" w:rsidRDefault="001E193F">
      <w:pPr>
        <w:pStyle w:val="ConsPlusNormal"/>
        <w:jc w:val="both"/>
      </w:pPr>
      <w:r>
        <w:t xml:space="preserve">(в ред. </w:t>
      </w:r>
      <w:hyperlink r:id="rId105">
        <w:r>
          <w:rPr>
            <w:color w:val="0000FF"/>
          </w:rPr>
          <w:t>Приказа</w:t>
        </w:r>
      </w:hyperlink>
      <w:r>
        <w:t xml:space="preserve"> ФАС России от 04.10.2017 N 1292/17)</w:t>
      </w:r>
    </w:p>
    <w:p w14:paraId="53BCC967" w14:textId="77777777" w:rsidR="001E193F" w:rsidRDefault="001E193F">
      <w:pPr>
        <w:pStyle w:val="ConsPlusNormal"/>
        <w:ind w:firstLine="540"/>
        <w:jc w:val="both"/>
      </w:pPr>
    </w:p>
    <w:p w14:paraId="0C87571A" w14:textId="77777777" w:rsidR="001E193F" w:rsidRDefault="001E193F">
      <w:pPr>
        <w:pStyle w:val="ConsPlusNormal"/>
        <w:jc w:val="center"/>
      </w:pPr>
      <w:bookmarkStart w:id="22" w:name="P266"/>
      <w:bookmarkEnd w:id="22"/>
      <w:r>
        <w:rPr>
          <w:noProof/>
          <w:position w:val="-39"/>
        </w:rPr>
        <w:drawing>
          <wp:inline distT="0" distB="0" distL="0" distR="0" wp14:anchorId="029CA743" wp14:editId="4EC959C1">
            <wp:extent cx="4970780" cy="645160"/>
            <wp:effectExtent l="0" t="0" r="0" b="0"/>
            <wp:docPr id="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970780" cy="645160"/>
                    </a:xfrm>
                    <a:prstGeom prst="rect">
                      <a:avLst/>
                    </a:prstGeom>
                    <a:noFill/>
                    <a:ln>
                      <a:noFill/>
                    </a:ln>
                  </pic:spPr>
                </pic:pic>
              </a:graphicData>
            </a:graphic>
          </wp:inline>
        </w:drawing>
      </w:r>
      <w:r>
        <w:t xml:space="preserve"> (тыс. руб.), (7)</w:t>
      </w:r>
    </w:p>
    <w:p w14:paraId="3F253C63" w14:textId="77777777" w:rsidR="001E193F" w:rsidRDefault="001E193F">
      <w:pPr>
        <w:pStyle w:val="ConsPlusNormal"/>
        <w:jc w:val="both"/>
      </w:pPr>
      <w:r>
        <w:t xml:space="preserve">(в ред. </w:t>
      </w:r>
      <w:hyperlink r:id="rId107">
        <w:r>
          <w:rPr>
            <w:color w:val="0000FF"/>
          </w:rPr>
          <w:t>Приказа</w:t>
        </w:r>
      </w:hyperlink>
      <w:r>
        <w:t xml:space="preserve"> ФАС России от 04.10.2017 N 1292/17)</w:t>
      </w:r>
    </w:p>
    <w:p w14:paraId="128A87CC" w14:textId="77777777" w:rsidR="001E193F" w:rsidRDefault="001E193F">
      <w:pPr>
        <w:pStyle w:val="ConsPlusNormal"/>
        <w:ind w:firstLine="540"/>
        <w:jc w:val="both"/>
      </w:pPr>
    </w:p>
    <w:p w14:paraId="67884AD0" w14:textId="77777777" w:rsidR="001E193F" w:rsidRDefault="001E193F">
      <w:pPr>
        <w:pStyle w:val="ConsPlusNormal"/>
        <w:jc w:val="center"/>
      </w:pPr>
      <w:bookmarkStart w:id="23" w:name="P269"/>
      <w:bookmarkEnd w:id="23"/>
      <w:r>
        <w:rPr>
          <w:noProof/>
          <w:position w:val="-37"/>
        </w:rPr>
        <w:drawing>
          <wp:inline distT="0" distB="0" distL="0" distR="0" wp14:anchorId="1D852599" wp14:editId="180018F4">
            <wp:extent cx="5552440" cy="619760"/>
            <wp:effectExtent l="0" t="0" r="0" b="0"/>
            <wp:docPr id="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552440" cy="619760"/>
                    </a:xfrm>
                    <a:prstGeom prst="rect">
                      <a:avLst/>
                    </a:prstGeom>
                    <a:noFill/>
                    <a:ln>
                      <a:noFill/>
                    </a:ln>
                  </pic:spPr>
                </pic:pic>
              </a:graphicData>
            </a:graphic>
          </wp:inline>
        </w:drawing>
      </w:r>
      <w:r>
        <w:t xml:space="preserve"> (тыс. руб.), (7.1)</w:t>
      </w:r>
    </w:p>
    <w:p w14:paraId="72AB061F" w14:textId="77777777" w:rsidR="001E193F" w:rsidRDefault="001E193F">
      <w:pPr>
        <w:pStyle w:val="ConsPlusNormal"/>
        <w:jc w:val="both"/>
      </w:pPr>
      <w:r>
        <w:t xml:space="preserve">(абзац введен </w:t>
      </w:r>
      <w:hyperlink r:id="rId109">
        <w:r>
          <w:rPr>
            <w:color w:val="0000FF"/>
          </w:rPr>
          <w:t>Приказом</w:t>
        </w:r>
      </w:hyperlink>
      <w:r>
        <w:t xml:space="preserve"> ФАС России от 04.10.2017 N 1292/17)</w:t>
      </w:r>
    </w:p>
    <w:p w14:paraId="2616B711" w14:textId="77777777" w:rsidR="001E193F" w:rsidRDefault="001E193F">
      <w:pPr>
        <w:pStyle w:val="ConsPlusNormal"/>
        <w:ind w:firstLine="540"/>
        <w:jc w:val="both"/>
      </w:pPr>
    </w:p>
    <w:p w14:paraId="5079DEEB" w14:textId="77777777" w:rsidR="001E193F" w:rsidRDefault="001E193F">
      <w:pPr>
        <w:pStyle w:val="ConsPlusNormal"/>
        <w:jc w:val="center"/>
      </w:pPr>
      <w:bookmarkStart w:id="24" w:name="P272"/>
      <w:bookmarkEnd w:id="24"/>
      <w:r>
        <w:rPr>
          <w:noProof/>
          <w:position w:val="-31"/>
        </w:rPr>
        <w:drawing>
          <wp:inline distT="0" distB="0" distL="0" distR="0" wp14:anchorId="56CA0F39" wp14:editId="20B6DB98">
            <wp:extent cx="3034030" cy="533400"/>
            <wp:effectExtent l="0" t="0" r="0" b="0"/>
            <wp:docPr id="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3034030" cy="533400"/>
                    </a:xfrm>
                    <a:prstGeom prst="rect">
                      <a:avLst/>
                    </a:prstGeom>
                    <a:noFill/>
                    <a:ln>
                      <a:noFill/>
                    </a:ln>
                  </pic:spPr>
                </pic:pic>
              </a:graphicData>
            </a:graphic>
          </wp:inline>
        </w:drawing>
      </w:r>
      <w:r>
        <w:t xml:space="preserve"> (тыс. руб.), (8)</w:t>
      </w:r>
    </w:p>
    <w:p w14:paraId="6E69ABBE" w14:textId="77777777" w:rsidR="001E193F" w:rsidRDefault="001E193F">
      <w:pPr>
        <w:pStyle w:val="ConsPlusNormal"/>
        <w:jc w:val="both"/>
      </w:pPr>
      <w:r>
        <w:t xml:space="preserve">(в ред. </w:t>
      </w:r>
      <w:hyperlink r:id="rId111">
        <w:r>
          <w:rPr>
            <w:color w:val="0000FF"/>
          </w:rPr>
          <w:t>Приказа</w:t>
        </w:r>
      </w:hyperlink>
      <w:r>
        <w:t xml:space="preserve"> ФАС России от 04.10.2017 N 1292/17)</w:t>
      </w:r>
    </w:p>
    <w:p w14:paraId="66EE9813" w14:textId="77777777" w:rsidR="001E193F" w:rsidRDefault="001E193F">
      <w:pPr>
        <w:pStyle w:val="ConsPlusNormal"/>
        <w:ind w:firstLine="540"/>
        <w:jc w:val="both"/>
      </w:pPr>
    </w:p>
    <w:p w14:paraId="6A4CFB13" w14:textId="77777777" w:rsidR="001E193F" w:rsidRDefault="001E193F">
      <w:pPr>
        <w:pStyle w:val="ConsPlusNormal"/>
        <w:ind w:firstLine="540"/>
        <w:jc w:val="both"/>
      </w:pPr>
      <w:r>
        <w:t>где:</w:t>
      </w:r>
    </w:p>
    <w:p w14:paraId="2648F081" w14:textId="77777777" w:rsidR="001E193F" w:rsidRDefault="001E193F">
      <w:pPr>
        <w:pStyle w:val="ConsPlusNormal"/>
        <w:spacing w:before="220"/>
        <w:ind w:firstLine="540"/>
        <w:jc w:val="both"/>
      </w:pPr>
      <w:r>
        <w:t>индекс "m" в формулах используется для обозначения m-го расчетного периода регулирования, индекс "1" - для обозначения 1-го расчетного периода регулирования, тарифы на который рассчитываются с применением настоящих Методических указаний;</w:t>
      </w:r>
    </w:p>
    <w:p w14:paraId="573F4E38" w14:textId="77777777" w:rsidR="001E193F" w:rsidRDefault="001E193F">
      <w:pPr>
        <w:pStyle w:val="ConsPlusNormal"/>
        <w:spacing w:before="220"/>
        <w:ind w:firstLine="540"/>
        <w:jc w:val="both"/>
      </w:pPr>
      <w:r>
        <w:rPr>
          <w:noProof/>
          <w:position w:val="-9"/>
        </w:rPr>
        <w:drawing>
          <wp:inline distT="0" distB="0" distL="0" distR="0" wp14:anchorId="2213208D" wp14:editId="52D47BE4">
            <wp:extent cx="484505" cy="260350"/>
            <wp:effectExtent l="0" t="0" r="0" b="0"/>
            <wp:docPr id="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484505" cy="260350"/>
                    </a:xfrm>
                    <a:prstGeom prst="rect">
                      <a:avLst/>
                    </a:prstGeom>
                    <a:noFill/>
                    <a:ln>
                      <a:noFill/>
                    </a:ln>
                  </pic:spPr>
                </pic:pic>
              </a:graphicData>
            </a:graphic>
          </wp:inline>
        </w:drawing>
      </w:r>
      <w:r>
        <w:t xml:space="preserve"> - экономия от снижения потребления топлива в m-м расчетном периоде, учитываемая в i-м расчетном периоде регулирования для организации, осуществляющей деятельность по производству тепловой энергии, в отношении каждого источника тепловой энергии, тыс. руб. Экономия отдельного расчетного периода регулирования может принимать положительное или нулевое значение, тыс. руб.;</w:t>
      </w:r>
    </w:p>
    <w:p w14:paraId="32A88D84" w14:textId="77777777" w:rsidR="001E193F" w:rsidRDefault="001E193F">
      <w:pPr>
        <w:pStyle w:val="ConsPlusNormal"/>
        <w:spacing w:before="220"/>
        <w:ind w:firstLine="540"/>
        <w:jc w:val="both"/>
      </w:pPr>
      <w:r>
        <w:rPr>
          <w:noProof/>
          <w:position w:val="-9"/>
        </w:rPr>
        <w:drawing>
          <wp:inline distT="0" distB="0" distL="0" distR="0" wp14:anchorId="3CA1BC49" wp14:editId="23C109EC">
            <wp:extent cx="645160" cy="265430"/>
            <wp:effectExtent l="0" t="0" r="0" b="0"/>
            <wp:docPr id="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 экономия от снижения расходов на приобретение топлива в m-м расчетном периоде регулирования, образующаяся в результате смены видов и (или) марки основного или резервного топлива на источниках тепловой энергии и учитываемая в отношении каждого источника тепловой энергии, тыс. руб. Экономия отдельного расчетного периода регулирования может принимать положительное или нулевое значение;</w:t>
      </w:r>
    </w:p>
    <w:p w14:paraId="0749CC43" w14:textId="77777777" w:rsidR="001E193F" w:rsidRDefault="001E193F">
      <w:pPr>
        <w:pStyle w:val="ConsPlusNormal"/>
        <w:jc w:val="both"/>
      </w:pPr>
      <w:r>
        <w:t xml:space="preserve">(абзац введен </w:t>
      </w:r>
      <w:hyperlink r:id="rId114">
        <w:r>
          <w:rPr>
            <w:color w:val="0000FF"/>
          </w:rPr>
          <w:t>Приказом</w:t>
        </w:r>
      </w:hyperlink>
      <w:r>
        <w:t xml:space="preserve"> ФАС России от 04.10.2017 N 1292/17)</w:t>
      </w:r>
    </w:p>
    <w:p w14:paraId="352DC882" w14:textId="77777777" w:rsidR="001E193F" w:rsidRDefault="001E193F">
      <w:pPr>
        <w:pStyle w:val="ConsPlusNormal"/>
        <w:spacing w:before="220"/>
        <w:ind w:firstLine="540"/>
        <w:jc w:val="both"/>
      </w:pPr>
      <w:r>
        <w:rPr>
          <w:noProof/>
          <w:position w:val="-11"/>
        </w:rPr>
        <w:lastRenderedPageBreak/>
        <w:drawing>
          <wp:inline distT="0" distB="0" distL="0" distR="0" wp14:anchorId="3FA66E90" wp14:editId="6EEC5D41">
            <wp:extent cx="552450" cy="285115"/>
            <wp:effectExtent l="0" t="0" r="0" b="0"/>
            <wp:docPr id="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52450" cy="285115"/>
                    </a:xfrm>
                    <a:prstGeom prst="rect">
                      <a:avLst/>
                    </a:prstGeom>
                    <a:noFill/>
                    <a:ln>
                      <a:noFill/>
                    </a:ln>
                  </pic:spPr>
                </pic:pic>
              </a:graphicData>
            </a:graphic>
          </wp:inline>
        </w:drawing>
      </w:r>
      <w:r>
        <w:t xml:space="preserve"> - экономия от снижения потребления z-го энергетического ресурса (за исключением топлива), холодной воды, теплоносителя в m-м расчетном периоде регулирования, учитываемая в i-м расчетном периоде регулирования, тыс. руб. Экономия отдельного расчетного периода регулирования может принимать положительное или нулевое значение, тыс. руб.;</w:t>
      </w:r>
    </w:p>
    <w:p w14:paraId="3871F679" w14:textId="77777777" w:rsidR="001E193F" w:rsidRDefault="001E193F">
      <w:pPr>
        <w:pStyle w:val="ConsPlusNormal"/>
        <w:spacing w:before="220"/>
        <w:ind w:firstLine="540"/>
        <w:jc w:val="both"/>
      </w:pPr>
      <w:r>
        <w:t>b</w:t>
      </w:r>
      <w:r>
        <w:rPr>
          <w:vertAlign w:val="subscript"/>
        </w:rPr>
        <w:t>m,k</w:t>
      </w:r>
      <w:r>
        <w:t xml:space="preserve"> - удельный расход топлива в k-м виде теплоносителя, учтенный при установлении тарифов на m-й расчетный период регулирования, кг у.т./Гкал;</w:t>
      </w:r>
    </w:p>
    <w:p w14:paraId="0709523B" w14:textId="77777777" w:rsidR="001E193F" w:rsidRDefault="001E193F">
      <w:pPr>
        <w:pStyle w:val="ConsPlusNormal"/>
        <w:spacing w:before="220"/>
        <w:ind w:firstLine="540"/>
        <w:jc w:val="both"/>
      </w:pPr>
      <w:r>
        <w:rPr>
          <w:noProof/>
          <w:position w:val="-11"/>
        </w:rPr>
        <w:drawing>
          <wp:inline distT="0" distB="0" distL="0" distR="0" wp14:anchorId="7CC289BC" wp14:editId="4E2AECB4">
            <wp:extent cx="448945" cy="279400"/>
            <wp:effectExtent l="0" t="0" r="0" b="0"/>
            <wp:docPr id="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48945" cy="279400"/>
                    </a:xfrm>
                    <a:prstGeom prst="rect">
                      <a:avLst/>
                    </a:prstGeom>
                    <a:noFill/>
                    <a:ln>
                      <a:noFill/>
                    </a:ln>
                  </pic:spPr>
                </pic:pic>
              </a:graphicData>
            </a:graphic>
          </wp:inline>
        </w:drawing>
      </w:r>
      <w:r>
        <w:t xml:space="preserve"> - фактический (расчетный) удельный расход условного топлива в k-м виде теплоносителя в m-м расчетном периоде регулирования, кг условного топлива/Гкал. Фактический удельный расход условного топлива определяется в соответствии со статистической отчетностью регулируемой организации, а также с учетом представленной регулируемыми организациями информации в соответствии со </w:t>
      </w:r>
      <w:hyperlink r:id="rId117">
        <w:r>
          <w:rPr>
            <w:color w:val="0000FF"/>
          </w:rPr>
          <w:t>Стандартами</w:t>
        </w:r>
      </w:hyperlink>
      <w:r>
        <w:t xml:space="preserve"> раскрытия информации теплоснабжающими организациями, теплосетевыми организациями и органами регулирования, утвержденными постановлением Правительства Российской Федерации от 05.07.2013 N 570 (Собрание законодательства Российской Федерации, 2013, N 28, ст. 3835; 2016, N 26 (ч. II), ст. 4068; N 36, ст. 5421). Расчетное значение удельного расхода условного топлива применяется в случае отсутствия фактических данных по итогам m-го расчетного периода регулирования;</w:t>
      </w:r>
    </w:p>
    <w:p w14:paraId="0BA465D9" w14:textId="77777777" w:rsidR="001E193F" w:rsidRDefault="001E193F">
      <w:pPr>
        <w:pStyle w:val="ConsPlusNormal"/>
        <w:jc w:val="both"/>
      </w:pPr>
      <w:r>
        <w:t xml:space="preserve">(в ред. </w:t>
      </w:r>
      <w:hyperlink r:id="rId118">
        <w:r>
          <w:rPr>
            <w:color w:val="0000FF"/>
          </w:rPr>
          <w:t>Приказа</w:t>
        </w:r>
      </w:hyperlink>
      <w:r>
        <w:t xml:space="preserve"> ФАС России от 04.10.2017 N 1292/17)</w:t>
      </w:r>
    </w:p>
    <w:p w14:paraId="3CE3E317" w14:textId="77777777" w:rsidR="001E193F" w:rsidRDefault="001E193F">
      <w:pPr>
        <w:pStyle w:val="ConsPlusNormal"/>
        <w:spacing w:before="220"/>
        <w:ind w:firstLine="540"/>
        <w:jc w:val="both"/>
      </w:pPr>
      <w:r>
        <w:rPr>
          <w:noProof/>
          <w:position w:val="-11"/>
        </w:rPr>
        <w:drawing>
          <wp:inline distT="0" distB="0" distL="0" distR="0" wp14:anchorId="5FC79586" wp14:editId="06C0113F">
            <wp:extent cx="561340" cy="279400"/>
            <wp:effectExtent l="0" t="0" r="0" b="0"/>
            <wp:docPr id="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561340" cy="279400"/>
                    </a:xfrm>
                    <a:prstGeom prst="rect">
                      <a:avLst/>
                    </a:prstGeom>
                    <a:noFill/>
                    <a:ln>
                      <a:noFill/>
                    </a:ln>
                  </pic:spPr>
                </pic:pic>
              </a:graphicData>
            </a:graphic>
          </wp:inline>
        </w:drawing>
      </w:r>
      <w:r>
        <w:t xml:space="preserve"> - фактический (расчетный) объем отпуска тепловой энергии, поставляемой с коллекторов источника тепловой энергии в k-м виде теплоносителя в m-м расчетном периоде регулирования, тыс. Гкал. Расчетное значение объемов отпуска тепловой энергии с коллекторов источника тепловой энергии применяется в случае отсутствия фактических данных по итогам m-го расчетного периода регулирования;</w:t>
      </w:r>
    </w:p>
    <w:p w14:paraId="0D8BB81C" w14:textId="77777777" w:rsidR="001E193F" w:rsidRDefault="001E193F">
      <w:pPr>
        <w:pStyle w:val="ConsPlusNormal"/>
        <w:jc w:val="both"/>
      </w:pPr>
      <w:r>
        <w:t xml:space="preserve">(в ред. </w:t>
      </w:r>
      <w:hyperlink r:id="rId120">
        <w:r>
          <w:rPr>
            <w:color w:val="0000FF"/>
          </w:rPr>
          <w:t>Приказа</w:t>
        </w:r>
      </w:hyperlink>
      <w:r>
        <w:t xml:space="preserve"> ФАС России от 04.10.2017 N 1292/17)</w:t>
      </w:r>
    </w:p>
    <w:p w14:paraId="4422B9FA" w14:textId="77777777" w:rsidR="001E193F" w:rsidRDefault="001E193F">
      <w:pPr>
        <w:pStyle w:val="ConsPlusNormal"/>
        <w:spacing w:before="220"/>
        <w:ind w:firstLine="540"/>
        <w:jc w:val="both"/>
      </w:pPr>
      <w:r>
        <w:t>ЦТ</w:t>
      </w:r>
      <w:r>
        <w:rPr>
          <w:vertAlign w:val="subscript"/>
        </w:rPr>
        <w:t>m</w:t>
      </w:r>
      <w:r>
        <w:t xml:space="preserve"> - плановая цена на условное топливо с учетом затрат на его доставку и хранение, учтенная при установлении тарифов на m-й расчетный период регулирования, руб./т условного топлива;</w:t>
      </w:r>
    </w:p>
    <w:p w14:paraId="03458151" w14:textId="77777777" w:rsidR="001E193F" w:rsidRDefault="001E193F">
      <w:pPr>
        <w:pStyle w:val="ConsPlusNormal"/>
        <w:jc w:val="both"/>
      </w:pPr>
      <w:r>
        <w:t xml:space="preserve">(абзац введен </w:t>
      </w:r>
      <w:hyperlink r:id="rId121">
        <w:r>
          <w:rPr>
            <w:color w:val="0000FF"/>
          </w:rPr>
          <w:t>Приказом</w:t>
        </w:r>
      </w:hyperlink>
      <w:r>
        <w:t xml:space="preserve"> ФАС России от 04.10.2017 N 1292/17)</w:t>
      </w:r>
    </w:p>
    <w:p w14:paraId="1C7EBD92" w14:textId="77777777" w:rsidR="001E193F" w:rsidRDefault="001E193F">
      <w:pPr>
        <w:pStyle w:val="ConsPlusNormal"/>
        <w:spacing w:before="220"/>
        <w:ind w:firstLine="540"/>
        <w:jc w:val="both"/>
      </w:pPr>
      <w:r>
        <w:rPr>
          <w:noProof/>
          <w:position w:val="-11"/>
        </w:rPr>
        <w:drawing>
          <wp:inline distT="0" distB="0" distL="0" distR="0" wp14:anchorId="11625004" wp14:editId="03A470CA">
            <wp:extent cx="636270" cy="285115"/>
            <wp:effectExtent l="0" t="0" r="0" b="0"/>
            <wp:docPr id="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636270" cy="285115"/>
                    </a:xfrm>
                    <a:prstGeom prst="rect">
                      <a:avLst/>
                    </a:prstGeom>
                    <a:noFill/>
                    <a:ln>
                      <a:noFill/>
                    </a:ln>
                  </pic:spPr>
                </pic:pic>
              </a:graphicData>
            </a:graphic>
          </wp:inline>
        </w:drawing>
      </w:r>
      <w:r>
        <w:t xml:space="preserve"> - фактическая (расчетная) цена на условное на топливо с учетом затрат на его доставку и хранение, определяемая для m-го расчетного периода регулирования в соответствии с </w:t>
      </w:r>
      <w:hyperlink w:anchor="P2754">
        <w:r>
          <w:rPr>
            <w:color w:val="0000FF"/>
          </w:rPr>
          <w:t>приложениями 4.4</w:t>
        </w:r>
      </w:hyperlink>
      <w:r>
        <w:t xml:space="preserve"> и </w:t>
      </w:r>
      <w:hyperlink w:anchor="P3618">
        <w:r>
          <w:rPr>
            <w:color w:val="0000FF"/>
          </w:rPr>
          <w:t>4.5</w:t>
        </w:r>
      </w:hyperlink>
      <w:r>
        <w:t xml:space="preserve"> к настоящим Методическим указаниям с учетом остатков топлива и структуры используемого топлива, учтенной при расчете удельного расхода топлива, руб./кг условного топлива;</w:t>
      </w:r>
    </w:p>
    <w:p w14:paraId="453B45E9" w14:textId="77777777" w:rsidR="001E193F" w:rsidRDefault="001E193F">
      <w:pPr>
        <w:pStyle w:val="ConsPlusNormal"/>
        <w:jc w:val="both"/>
      </w:pPr>
      <w:r>
        <w:t xml:space="preserve">(в ред. </w:t>
      </w:r>
      <w:hyperlink r:id="rId123">
        <w:r>
          <w:rPr>
            <w:color w:val="0000FF"/>
          </w:rPr>
          <w:t>Приказа</w:t>
        </w:r>
      </w:hyperlink>
      <w:r>
        <w:t xml:space="preserve"> ФАС России от 04.10.2017 N 1292/17)</w:t>
      </w:r>
    </w:p>
    <w:p w14:paraId="0DF5CB26" w14:textId="77777777" w:rsidR="001E193F" w:rsidRDefault="001E193F">
      <w:pPr>
        <w:pStyle w:val="ConsPlusNormal"/>
        <w:spacing w:before="220"/>
        <w:ind w:firstLine="540"/>
        <w:jc w:val="both"/>
      </w:pPr>
      <w:r>
        <w:rPr>
          <w:noProof/>
          <w:position w:val="-9"/>
        </w:rPr>
        <w:drawing>
          <wp:inline distT="0" distB="0" distL="0" distR="0" wp14:anchorId="5687A5DC" wp14:editId="2CF2D6C5">
            <wp:extent cx="654050" cy="265430"/>
            <wp:effectExtent l="0" t="0" r="0" b="0"/>
            <wp:docPr id="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654050" cy="265430"/>
                    </a:xfrm>
                    <a:prstGeom prst="rect">
                      <a:avLst/>
                    </a:prstGeom>
                    <a:noFill/>
                    <a:ln>
                      <a:noFill/>
                    </a:ln>
                  </pic:spPr>
                </pic:pic>
              </a:graphicData>
            </a:graphic>
          </wp:inline>
        </w:drawing>
      </w:r>
      <w:r>
        <w:t xml:space="preserve"> - фактический (расчетный) объем полезного отпуска соответствующего вида продукции (услуг) в m-м расчетном периоде регулирования, тыс. Гкал (тыс. куб. м). Расчетное значение объемов полезного отпуска соответствующего вида продукции (услуг) применяется в случае отсутствия фактических данных по итогам m-го расчетного периода регулирования;</w:t>
      </w:r>
    </w:p>
    <w:p w14:paraId="297F1991" w14:textId="77777777" w:rsidR="001E193F" w:rsidRDefault="001E193F">
      <w:pPr>
        <w:pStyle w:val="ConsPlusNormal"/>
        <w:jc w:val="both"/>
      </w:pPr>
      <w:r>
        <w:t xml:space="preserve">(в ред. </w:t>
      </w:r>
      <w:hyperlink r:id="rId125">
        <w:r>
          <w:rPr>
            <w:color w:val="0000FF"/>
          </w:rPr>
          <w:t>Приказа</w:t>
        </w:r>
      </w:hyperlink>
      <w:r>
        <w:t xml:space="preserve"> ФАС России от 04.10.2017 N 1292/17)</w:t>
      </w:r>
    </w:p>
    <w:p w14:paraId="0C04A253" w14:textId="77777777" w:rsidR="001E193F" w:rsidRDefault="001E193F">
      <w:pPr>
        <w:pStyle w:val="ConsPlusNormal"/>
        <w:spacing w:before="220"/>
        <w:ind w:firstLine="540"/>
        <w:jc w:val="both"/>
      </w:pPr>
      <w:r>
        <w:rPr>
          <w:noProof/>
          <w:position w:val="-11"/>
        </w:rPr>
        <w:drawing>
          <wp:inline distT="0" distB="0" distL="0" distR="0" wp14:anchorId="7B2601FA" wp14:editId="7C26DFC8">
            <wp:extent cx="335280" cy="283845"/>
            <wp:effectExtent l="0" t="0" r="0" b="0"/>
            <wp:docPr id="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35280" cy="283845"/>
                    </a:xfrm>
                    <a:prstGeom prst="rect">
                      <a:avLst/>
                    </a:prstGeom>
                    <a:noFill/>
                    <a:ln>
                      <a:noFill/>
                    </a:ln>
                  </pic:spPr>
                </pic:pic>
              </a:graphicData>
            </a:graphic>
          </wp:inline>
        </w:drawing>
      </w:r>
      <w:r>
        <w:t xml:space="preserve"> - объем полезного отпуска соответствующего вида продукции (услуг), учтенный при установлении тарифов на m-й расчетный период регулирования, тыс. Гкал (тыс. куб. м);</w:t>
      </w:r>
    </w:p>
    <w:p w14:paraId="28D40B0B" w14:textId="77777777" w:rsidR="001E193F" w:rsidRDefault="001E193F">
      <w:pPr>
        <w:pStyle w:val="ConsPlusNormal"/>
        <w:spacing w:before="220"/>
        <w:ind w:firstLine="540"/>
        <w:jc w:val="both"/>
      </w:pPr>
      <w:r>
        <w:t>V</w:t>
      </w:r>
      <w:r>
        <w:rPr>
          <w:vertAlign w:val="subscript"/>
        </w:rPr>
        <w:t>m,z</w:t>
      </w:r>
      <w:r>
        <w:t xml:space="preserve"> - объем потребления z-го энергетического ресурса, холодной воды, теплоносителя, учтенный при установлении тарифов на m-й расчетный период регулирования;</w:t>
      </w:r>
    </w:p>
    <w:p w14:paraId="69B86402" w14:textId="77777777" w:rsidR="001E193F" w:rsidRDefault="001E193F">
      <w:pPr>
        <w:pStyle w:val="ConsPlusNormal"/>
        <w:spacing w:before="220"/>
        <w:ind w:firstLine="540"/>
        <w:jc w:val="both"/>
      </w:pPr>
      <w:r>
        <w:rPr>
          <w:noProof/>
          <w:position w:val="-11"/>
        </w:rPr>
        <w:drawing>
          <wp:inline distT="0" distB="0" distL="0" distR="0" wp14:anchorId="7A64078B" wp14:editId="6A82647E">
            <wp:extent cx="502920" cy="279400"/>
            <wp:effectExtent l="0" t="0" r="0" b="0"/>
            <wp:docPr id="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502920" cy="279400"/>
                    </a:xfrm>
                    <a:prstGeom prst="rect">
                      <a:avLst/>
                    </a:prstGeom>
                    <a:noFill/>
                    <a:ln>
                      <a:noFill/>
                    </a:ln>
                  </pic:spPr>
                </pic:pic>
              </a:graphicData>
            </a:graphic>
          </wp:inline>
        </w:drawing>
      </w:r>
      <w:r>
        <w:t xml:space="preserve"> - фактический (расчетный) объем потребления z-го энергетического ресурса, </w:t>
      </w:r>
      <w:r>
        <w:lastRenderedPageBreak/>
        <w:t>холодной воды, теплоносителя в m-м расчетном периоде регулирования. Расчетное значение объемов потребления энергетического ресурса применяется в случае отсутствия фактических данных по итогам m-го расчетного периода регулирования;</w:t>
      </w:r>
    </w:p>
    <w:p w14:paraId="61E197B6" w14:textId="77777777" w:rsidR="001E193F" w:rsidRDefault="001E193F">
      <w:pPr>
        <w:pStyle w:val="ConsPlusNormal"/>
        <w:jc w:val="both"/>
      </w:pPr>
      <w:r>
        <w:t xml:space="preserve">(в ред. </w:t>
      </w:r>
      <w:hyperlink r:id="rId128">
        <w:r>
          <w:rPr>
            <w:color w:val="0000FF"/>
          </w:rPr>
          <w:t>Приказа</w:t>
        </w:r>
      </w:hyperlink>
      <w:r>
        <w:t xml:space="preserve"> ФАС России от 04.10.2017 N 1292/17)</w:t>
      </w:r>
    </w:p>
    <w:p w14:paraId="26860C0B" w14:textId="77777777" w:rsidR="001E193F" w:rsidRDefault="001E193F">
      <w:pPr>
        <w:pStyle w:val="ConsPlusNormal"/>
        <w:spacing w:before="220"/>
        <w:ind w:firstLine="540"/>
        <w:jc w:val="both"/>
      </w:pPr>
      <w:r>
        <w:t>ЦР</w:t>
      </w:r>
      <w:r>
        <w:rPr>
          <w:vertAlign w:val="subscript"/>
        </w:rPr>
        <w:t>m,z</w:t>
      </w:r>
      <w:r>
        <w:t xml:space="preserve"> - стоимость покупки единицы z-го энергетического ресурса, холодной воды, теплоносителя в m-м расчетном периоде регулирования, учтенная при установлении тарифов на m-й расчетный период регулирования.</w:t>
      </w:r>
    </w:p>
    <w:p w14:paraId="7F88BD30" w14:textId="77777777" w:rsidR="001E193F" w:rsidRDefault="001E193F">
      <w:pPr>
        <w:pStyle w:val="ConsPlusNormal"/>
        <w:jc w:val="both"/>
      </w:pPr>
      <w:r>
        <w:t xml:space="preserve">(в ред. </w:t>
      </w:r>
      <w:hyperlink r:id="rId129">
        <w:r>
          <w:rPr>
            <w:color w:val="0000FF"/>
          </w:rPr>
          <w:t>Приказа</w:t>
        </w:r>
      </w:hyperlink>
      <w:r>
        <w:t xml:space="preserve"> ФАС России от 04.10.2017 N 1292/17)</w:t>
      </w:r>
    </w:p>
    <w:p w14:paraId="3BCEC74F" w14:textId="77777777" w:rsidR="001E193F" w:rsidRDefault="001E193F">
      <w:pPr>
        <w:pStyle w:val="ConsPlusNormal"/>
        <w:spacing w:before="220"/>
        <w:ind w:firstLine="540"/>
        <w:jc w:val="both"/>
      </w:pPr>
      <w:bookmarkStart w:id="25" w:name="P298"/>
      <w:bookmarkEnd w:id="25"/>
      <w:r>
        <w:t xml:space="preserve">32. Для расчета расходов, указанных в </w:t>
      </w:r>
      <w:hyperlink w:anchor="P167">
        <w:r>
          <w:rPr>
            <w:color w:val="0000FF"/>
          </w:rPr>
          <w:t>пунктах 24</w:t>
        </w:r>
      </w:hyperlink>
      <w:r>
        <w:t xml:space="preserve"> - </w:t>
      </w:r>
      <w:hyperlink w:anchor="P230">
        <w:r>
          <w:rPr>
            <w:color w:val="0000FF"/>
          </w:rPr>
          <w:t>30</w:t>
        </w:r>
      </w:hyperlink>
      <w:r>
        <w:t xml:space="preserve"> настоящих Методических указаний, используются материалы в соответствии с перечнем, установленным </w:t>
      </w:r>
      <w:hyperlink w:anchor="P1813">
        <w:r>
          <w:rPr>
            <w:color w:val="0000FF"/>
          </w:rPr>
          <w:t>пунктом 2 приложения 3</w:t>
        </w:r>
      </w:hyperlink>
      <w:r>
        <w:t xml:space="preserve"> к настоящим Методическим указаниям.</w:t>
      </w:r>
    </w:p>
    <w:p w14:paraId="06C0F8B2" w14:textId="77777777" w:rsidR="001E193F" w:rsidRDefault="001E193F">
      <w:pPr>
        <w:pStyle w:val="ConsPlusNormal"/>
        <w:spacing w:before="220"/>
        <w:ind w:firstLine="540"/>
        <w:jc w:val="both"/>
      </w:pPr>
      <w:r>
        <w:t xml:space="preserve">Объем плановых (расчетных) расходов определяется исходя из плановых (расчетных) значений цен и экономически обоснованных объемов работ (услуг). При определении плановых (расчетных) и фактических значений расходов (цен) орган регулирования использует источники информации о ценах (тарифах) и расходах в соответствии с пунктами 28 - </w:t>
      </w:r>
      <w:hyperlink r:id="rId130">
        <w:r>
          <w:rPr>
            <w:color w:val="0000FF"/>
          </w:rPr>
          <w:t>31</w:t>
        </w:r>
      </w:hyperlink>
      <w:r>
        <w:t xml:space="preserve"> Основ ценообразования.</w:t>
      </w:r>
    </w:p>
    <w:p w14:paraId="341173B8" w14:textId="77777777" w:rsidR="001E193F" w:rsidRDefault="001E193F">
      <w:pPr>
        <w:pStyle w:val="ConsPlusNormal"/>
        <w:ind w:firstLine="540"/>
        <w:jc w:val="both"/>
      </w:pPr>
    </w:p>
    <w:p w14:paraId="1C913662" w14:textId="77777777" w:rsidR="001E193F" w:rsidRDefault="001E193F">
      <w:pPr>
        <w:pStyle w:val="ConsPlusTitle"/>
        <w:jc w:val="center"/>
        <w:outlineLvl w:val="1"/>
      </w:pPr>
      <w:r>
        <w:t>V. Основные методологические положения по формированию</w:t>
      </w:r>
    </w:p>
    <w:p w14:paraId="09E00D98" w14:textId="77777777" w:rsidR="001E193F" w:rsidRDefault="001E193F">
      <w:pPr>
        <w:pStyle w:val="ConsPlusTitle"/>
        <w:jc w:val="center"/>
      </w:pPr>
      <w:r>
        <w:t>необходимой валовой выручки для расчета тарифов методом</w:t>
      </w:r>
    </w:p>
    <w:p w14:paraId="73763856" w14:textId="77777777" w:rsidR="001E193F" w:rsidRDefault="001E193F">
      <w:pPr>
        <w:pStyle w:val="ConsPlusTitle"/>
        <w:jc w:val="center"/>
      </w:pPr>
      <w:r>
        <w:t>индексации установленных тарифов</w:t>
      </w:r>
    </w:p>
    <w:p w14:paraId="195C3D52" w14:textId="77777777" w:rsidR="001E193F" w:rsidRDefault="001E193F">
      <w:pPr>
        <w:pStyle w:val="ConsPlusNormal"/>
        <w:jc w:val="center"/>
      </w:pPr>
    </w:p>
    <w:p w14:paraId="02A932DB" w14:textId="77777777" w:rsidR="001E193F" w:rsidRDefault="001E193F">
      <w:pPr>
        <w:pStyle w:val="ConsPlusNormal"/>
        <w:ind w:firstLine="540"/>
        <w:jc w:val="both"/>
      </w:pPr>
      <w:bookmarkStart w:id="26" w:name="P305"/>
      <w:bookmarkEnd w:id="26"/>
      <w:r>
        <w:t xml:space="preserve">33. При расчете долгосрочных тарифов методом индексации установленных тарифов необходимая валовая выручка определяется на основе следующих долгосрочных параметров регулирования, которые определяются перед началом долгосрочного периода регулирования и в течение него не изменяются, за исключением случаев, предусмотренных </w:t>
      </w:r>
      <w:hyperlink r:id="rId131">
        <w:r>
          <w:rPr>
            <w:color w:val="0000FF"/>
          </w:rPr>
          <w:t>пунктом 51</w:t>
        </w:r>
      </w:hyperlink>
      <w:r>
        <w:t xml:space="preserve"> Основ ценообразования:</w:t>
      </w:r>
    </w:p>
    <w:p w14:paraId="3010BAA6" w14:textId="77777777" w:rsidR="001E193F" w:rsidRDefault="001E193F">
      <w:pPr>
        <w:pStyle w:val="ConsPlusNormal"/>
        <w:jc w:val="both"/>
      </w:pPr>
      <w:r>
        <w:t xml:space="preserve">(в ред. </w:t>
      </w:r>
      <w:hyperlink r:id="rId132">
        <w:r>
          <w:rPr>
            <w:color w:val="0000FF"/>
          </w:rPr>
          <w:t>Приказа</w:t>
        </w:r>
      </w:hyperlink>
      <w:r>
        <w:t xml:space="preserve"> ФАС России от 04.10.2017 N 1292/17)</w:t>
      </w:r>
    </w:p>
    <w:p w14:paraId="0CD549E7" w14:textId="77777777" w:rsidR="001E193F" w:rsidRDefault="001E193F">
      <w:pPr>
        <w:pStyle w:val="ConsPlusNormal"/>
        <w:spacing w:before="220"/>
        <w:ind w:firstLine="540"/>
        <w:jc w:val="both"/>
      </w:pPr>
      <w:r>
        <w:t xml:space="preserve">1) базовый уровень операционных расходов, устанавливаемый органом регулирования в соответствии с </w:t>
      </w:r>
      <w:hyperlink w:anchor="P353">
        <w:r>
          <w:rPr>
            <w:color w:val="0000FF"/>
          </w:rPr>
          <w:t>пунктом 37</w:t>
        </w:r>
      </w:hyperlink>
      <w:r>
        <w:t xml:space="preserve"> настоящих Методических указаний;</w:t>
      </w:r>
    </w:p>
    <w:p w14:paraId="6D80D3FE" w14:textId="77777777" w:rsidR="001E193F" w:rsidRDefault="001E193F">
      <w:pPr>
        <w:pStyle w:val="ConsPlusNormal"/>
        <w:spacing w:before="220"/>
        <w:ind w:firstLine="540"/>
        <w:jc w:val="both"/>
      </w:pPr>
      <w:r>
        <w:t xml:space="preserve">2) индекс эффективности операционных расходов, устанавливаемый органом регулирования для каждой регулируемой организации с учетом утвержденной для нее инвестиционной программы. Индекс эффективности операционных расходов устанавливается в размере от 1 до 5 процентов в соответствии с </w:t>
      </w:r>
      <w:hyperlink w:anchor="P1720">
        <w:r>
          <w:rPr>
            <w:color w:val="0000FF"/>
          </w:rPr>
          <w:t>приложением 1</w:t>
        </w:r>
      </w:hyperlink>
      <w:r>
        <w:t xml:space="preserve"> к настоящим Методическим указаниям;</w:t>
      </w:r>
    </w:p>
    <w:p w14:paraId="0251B681" w14:textId="77777777" w:rsidR="001E193F" w:rsidRDefault="001E193F">
      <w:pPr>
        <w:pStyle w:val="ConsPlusNormal"/>
        <w:spacing w:before="220"/>
        <w:ind w:firstLine="540"/>
        <w:jc w:val="both"/>
      </w:pPr>
      <w:r>
        <w:t xml:space="preserve">3) нормативный уровень прибыли, устанавливаемый органом регулирования на каждый расчетный период регулирования долгосрочного периода регулирования в соответствии с </w:t>
      </w:r>
      <w:hyperlink w:anchor="P397">
        <w:r>
          <w:rPr>
            <w:color w:val="0000FF"/>
          </w:rPr>
          <w:t>пунктом 41</w:t>
        </w:r>
      </w:hyperlink>
      <w:r>
        <w:t xml:space="preserve"> настоящих Методических указаний (для организаций, владеющих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заключенных в соответствии с законодательством Российской Федерации не ранее 1 января 2014 г.);</w:t>
      </w:r>
    </w:p>
    <w:p w14:paraId="13D336D4" w14:textId="77777777" w:rsidR="001E193F" w:rsidRDefault="001E193F">
      <w:pPr>
        <w:pStyle w:val="ConsPlusNormal"/>
        <w:jc w:val="both"/>
      </w:pPr>
      <w:r>
        <w:t xml:space="preserve">(в ред. </w:t>
      </w:r>
      <w:hyperlink r:id="rId133">
        <w:r>
          <w:rPr>
            <w:color w:val="0000FF"/>
          </w:rPr>
          <w:t>Приказа</w:t>
        </w:r>
      </w:hyperlink>
      <w:r>
        <w:t xml:space="preserve"> ФАС России от 04.10.2017 N 1292/17)</w:t>
      </w:r>
    </w:p>
    <w:p w14:paraId="28EB0CD4" w14:textId="77777777" w:rsidR="001E193F" w:rsidRDefault="001E193F">
      <w:pPr>
        <w:pStyle w:val="ConsPlusNormal"/>
        <w:spacing w:before="220"/>
        <w:ind w:firstLine="540"/>
        <w:jc w:val="both"/>
      </w:pPr>
      <w:r>
        <w:t xml:space="preserve">4) утратил силу. - </w:t>
      </w:r>
      <w:hyperlink r:id="rId134">
        <w:r>
          <w:rPr>
            <w:color w:val="0000FF"/>
          </w:rPr>
          <w:t>Приказ</w:t>
        </w:r>
      </w:hyperlink>
      <w:r>
        <w:t xml:space="preserve"> ФАС России от 04.10.2017 N 1292/17;</w:t>
      </w:r>
    </w:p>
    <w:p w14:paraId="5C57F921" w14:textId="77777777" w:rsidR="001E193F" w:rsidRDefault="001E193F">
      <w:pPr>
        <w:pStyle w:val="ConsPlusNormal"/>
        <w:spacing w:before="220"/>
        <w:ind w:firstLine="540"/>
        <w:jc w:val="both"/>
      </w:pPr>
      <w:r>
        <w:t xml:space="preserve">5) показатели энергосбережения и энергетической эффективности - если в отношении регулируемой организации утверждена программа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и (или) если показатели энергосбережения и энергоэффективности предусмотрены в концессионном соглашении в отношении объектов теплоснабжения, находящихся в государственной или муниципальной </w:t>
      </w:r>
      <w:r>
        <w:lastRenderedPageBreak/>
        <w:t>собственности, или договоре аренды указанных объектов;</w:t>
      </w:r>
    </w:p>
    <w:p w14:paraId="35FD5835" w14:textId="77777777" w:rsidR="001E193F" w:rsidRDefault="001E193F">
      <w:pPr>
        <w:pStyle w:val="ConsPlusNormal"/>
        <w:jc w:val="both"/>
      </w:pPr>
      <w:r>
        <w:t xml:space="preserve">(в ред. </w:t>
      </w:r>
      <w:hyperlink r:id="rId135">
        <w:r>
          <w:rPr>
            <w:color w:val="0000FF"/>
          </w:rPr>
          <w:t>Приказа</w:t>
        </w:r>
      </w:hyperlink>
      <w:r>
        <w:t xml:space="preserve"> ФАС России от 04.10.2017 N 1292/17)</w:t>
      </w:r>
    </w:p>
    <w:p w14:paraId="532DAE56" w14:textId="77777777" w:rsidR="001E193F" w:rsidRDefault="001E193F">
      <w:pPr>
        <w:pStyle w:val="ConsPlusNormal"/>
        <w:spacing w:before="220"/>
        <w:ind w:firstLine="540"/>
        <w:jc w:val="both"/>
      </w:pPr>
      <w:r>
        <w:t xml:space="preserve">6) утратил силу. - </w:t>
      </w:r>
      <w:hyperlink r:id="rId136">
        <w:r>
          <w:rPr>
            <w:color w:val="0000FF"/>
          </w:rPr>
          <w:t>Приказ</w:t>
        </w:r>
      </w:hyperlink>
      <w:r>
        <w:t xml:space="preserve"> ФАС России от 04.10.2017 N 1292/17;</w:t>
      </w:r>
    </w:p>
    <w:p w14:paraId="1A860537" w14:textId="77777777" w:rsidR="001E193F" w:rsidRDefault="001E193F">
      <w:pPr>
        <w:pStyle w:val="ConsPlusNormal"/>
        <w:spacing w:before="220"/>
        <w:ind w:firstLine="540"/>
        <w:jc w:val="both"/>
      </w:pPr>
      <w:r>
        <w:t xml:space="preserve">7) динамика изменения расходов на топливо, устанавливаемая в целях перехода от одного метода распределения расхода топлива к другому методу, - если орган регулирования применяет понижающий коэффициент на переходный период в соответствии с </w:t>
      </w:r>
      <w:hyperlink r:id="rId137">
        <w:r>
          <w:rPr>
            <w:color w:val="0000FF"/>
          </w:rPr>
          <w:t>Правилами</w:t>
        </w:r>
      </w:hyperlink>
      <w:r>
        <w:t xml:space="preserve"> распределения расхода топлива.</w:t>
      </w:r>
    </w:p>
    <w:p w14:paraId="2282DF02" w14:textId="77777777" w:rsidR="001E193F" w:rsidRDefault="001E193F">
      <w:pPr>
        <w:pStyle w:val="ConsPlusNormal"/>
        <w:spacing w:before="220"/>
        <w:ind w:firstLine="540"/>
        <w:jc w:val="both"/>
      </w:pPr>
      <w:bookmarkStart w:id="27" w:name="P316"/>
      <w:bookmarkEnd w:id="27"/>
      <w:r>
        <w:t>34. На каждый год долгосрочного периода регулирования определяются прогнозные параметры регулирования (далее также - плановые параметры расчета тарифов) на каждый расчетный период регулирования долгосрочного периода регулирования:</w:t>
      </w:r>
    </w:p>
    <w:p w14:paraId="11B202E8" w14:textId="77777777" w:rsidR="001E193F" w:rsidRDefault="001E193F">
      <w:pPr>
        <w:pStyle w:val="ConsPlusNormal"/>
        <w:spacing w:before="220"/>
        <w:ind w:firstLine="540"/>
        <w:jc w:val="both"/>
      </w:pPr>
      <w:r>
        <w:t>1) индекс потребительских цен (в среднем за год к предыдущему году), определенный в соответствии с прогнозом социально-экономического развития Российской Федерации (далее - индекс потребительских цен), индексы роста цен на каждый энергетический ресурс и холодную воду, потребляемые регулируемой организацией при осуществлении регулируемой деятельности, индексы роста цен на их доставку, определяемые на основании информации об основных макроэкономических показателях социально-экономического развития Российской Федерации.</w:t>
      </w:r>
    </w:p>
    <w:p w14:paraId="75263414" w14:textId="77777777" w:rsidR="001E193F" w:rsidRDefault="001E193F">
      <w:pPr>
        <w:pStyle w:val="ConsPlusNormal"/>
        <w:spacing w:before="220"/>
        <w:ind w:firstLine="540"/>
        <w:jc w:val="both"/>
      </w:pPr>
      <w:r>
        <w:t>В отсутствие одобренного прогноза социально-экономического развития Российской Федерации на соответствующий год долгосрочного периода регулирования в целях определения подконтрольных расходов применяются значения параметров прогноза социально-экономического развития Российской Федерации, соответствующие последнему году периода, на который был одобрен указанный прогноз;</w:t>
      </w:r>
    </w:p>
    <w:p w14:paraId="55A8CD23" w14:textId="77777777" w:rsidR="001E193F" w:rsidRDefault="001E193F">
      <w:pPr>
        <w:pStyle w:val="ConsPlusNormal"/>
        <w:spacing w:before="220"/>
        <w:ind w:firstLine="540"/>
        <w:jc w:val="both"/>
      </w:pPr>
      <w:r>
        <w:t>2) размер активов:</w:t>
      </w:r>
    </w:p>
    <w:p w14:paraId="47D2AAE1" w14:textId="77777777" w:rsidR="001E193F" w:rsidRDefault="001E193F">
      <w:pPr>
        <w:pStyle w:val="ConsPlusNormal"/>
        <w:spacing w:before="220"/>
        <w:ind w:firstLine="540"/>
        <w:jc w:val="both"/>
      </w:pPr>
      <w:r>
        <w:t xml:space="preserve">в отношении деятельности по передаче тепловой энергии, теплоносителя равен количеству условных единиц, относящихся к активам, необходимым для осуществления этой деятельности, в соответствии с </w:t>
      </w:r>
      <w:hyperlink w:anchor="P1763">
        <w:r>
          <w:rPr>
            <w:color w:val="0000FF"/>
          </w:rPr>
          <w:t>приложением 2</w:t>
        </w:r>
      </w:hyperlink>
      <w:r>
        <w:t xml:space="preserve"> к настоящим Методическим указаниям;</w:t>
      </w:r>
    </w:p>
    <w:p w14:paraId="77F25A8B" w14:textId="77777777" w:rsidR="001E193F" w:rsidRDefault="001E193F">
      <w:pPr>
        <w:pStyle w:val="ConsPlusNormal"/>
        <w:spacing w:before="220"/>
        <w:ind w:firstLine="540"/>
        <w:jc w:val="both"/>
      </w:pPr>
      <w:r>
        <w:t>в отношении деятельности по производству тепловой энергии (мощности) равен установленной тепловой мощности источника тепловой энергии;</w:t>
      </w:r>
    </w:p>
    <w:p w14:paraId="27887A69" w14:textId="77777777" w:rsidR="001E193F" w:rsidRDefault="001E193F">
      <w:pPr>
        <w:pStyle w:val="ConsPlusNormal"/>
        <w:spacing w:before="220"/>
        <w:ind w:firstLine="540"/>
        <w:jc w:val="both"/>
      </w:pPr>
      <w:r>
        <w:t>3) неподконтрольные расходы;</w:t>
      </w:r>
    </w:p>
    <w:p w14:paraId="39CCE7FC" w14:textId="77777777" w:rsidR="001E193F" w:rsidRDefault="001E193F">
      <w:pPr>
        <w:pStyle w:val="ConsPlusNormal"/>
        <w:spacing w:before="220"/>
        <w:ind w:firstLine="540"/>
        <w:jc w:val="both"/>
      </w:pPr>
      <w:r>
        <w:t>4) стоимость и сроки начала строительства (реконструкции) и ввода в эксплуатацию объектов, предусмотренных утвержденной инвестиционной программой регулируемой организации, источники финансирования утвержденной инвестиционной программы, включая плату за подключение к системе теплоснабжения;</w:t>
      </w:r>
    </w:p>
    <w:p w14:paraId="04EC8039" w14:textId="77777777" w:rsidR="001E193F" w:rsidRDefault="001E193F">
      <w:pPr>
        <w:pStyle w:val="ConsPlusNormal"/>
        <w:spacing w:before="220"/>
        <w:ind w:firstLine="540"/>
        <w:jc w:val="both"/>
      </w:pPr>
      <w:r>
        <w:t xml:space="preserve">5) расчетный объем отпуска тепловой энергии, поставляемой с коллекторов источника тепловой энергии, расчетный объем полезного отпуска соответствующего вида продукции (услуг), определяемые органом регулирования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w:t>
      </w:r>
    </w:p>
    <w:p w14:paraId="7FFFBDBB" w14:textId="77777777" w:rsidR="001E193F" w:rsidRDefault="001E193F">
      <w:pPr>
        <w:pStyle w:val="ConsPlusNormal"/>
        <w:spacing w:before="220"/>
        <w:ind w:firstLine="540"/>
        <w:jc w:val="both"/>
      </w:pPr>
      <w:r>
        <w:t xml:space="preserve">6) стоимость покупки единицы энергетических ресурсов (в том числе топлива для организаций, осуществляющих деятельность по производству тепловой энергии (мощности), потерь тепловой энергии для организаций, осуществляющих деятельность по передаче тепловой энергии, теплоносителя), холодной воды, теплоносителя, определяемая в соответствии с </w:t>
      </w:r>
      <w:hyperlink r:id="rId138">
        <w:r>
          <w:rPr>
            <w:color w:val="0000FF"/>
          </w:rPr>
          <w:t>пунктом 28</w:t>
        </w:r>
      </w:hyperlink>
      <w:r>
        <w:t xml:space="preserve"> Основ ценообразования.</w:t>
      </w:r>
    </w:p>
    <w:p w14:paraId="111EA386" w14:textId="77777777" w:rsidR="001E193F" w:rsidRDefault="001E193F">
      <w:pPr>
        <w:pStyle w:val="ConsPlusNormal"/>
        <w:spacing w:before="220"/>
        <w:ind w:firstLine="540"/>
        <w:jc w:val="both"/>
      </w:pPr>
      <w:r>
        <w:t xml:space="preserve">Также на каждый год долгосрочного периода регулирования определяются в соответствии с </w:t>
      </w:r>
      <w:hyperlink w:anchor="P395">
        <w:r>
          <w:rPr>
            <w:color w:val="0000FF"/>
          </w:rPr>
          <w:t>пунктом 40</w:t>
        </w:r>
      </w:hyperlink>
      <w:r>
        <w:t xml:space="preserve"> настоящих Методических указаний и в течение этого периода не пересматриваются, </w:t>
      </w:r>
      <w:r>
        <w:lastRenderedPageBreak/>
        <w:t xml:space="preserve">если иное не предусмотрено </w:t>
      </w:r>
      <w:hyperlink w:anchor="P533">
        <w:r>
          <w:rPr>
            <w:color w:val="0000FF"/>
          </w:rPr>
          <w:t>пунктом 50</w:t>
        </w:r>
      </w:hyperlink>
      <w:r>
        <w:t xml:space="preserve"> настоящих Методических указаний:</w:t>
      </w:r>
    </w:p>
    <w:p w14:paraId="5F74176E" w14:textId="77777777" w:rsidR="001E193F" w:rsidRDefault="001E193F">
      <w:pPr>
        <w:pStyle w:val="ConsPlusNormal"/>
        <w:spacing w:before="220"/>
        <w:ind w:firstLine="540"/>
        <w:jc w:val="both"/>
      </w:pPr>
      <w:r>
        <w:t>объем потерь тепловой энергии, устанавливаемый для организаций, осуществляющих деятельность по передаче тепловой энергии, теплоносителя;</w:t>
      </w:r>
    </w:p>
    <w:p w14:paraId="03B3C94E" w14:textId="77777777" w:rsidR="001E193F" w:rsidRDefault="001E193F">
      <w:pPr>
        <w:pStyle w:val="ConsPlusNormal"/>
        <w:spacing w:before="220"/>
        <w:ind w:firstLine="540"/>
        <w:jc w:val="both"/>
      </w:pPr>
      <w:r>
        <w:t>объем потребления прочих энергетических ресурсов, холодной воды и теплоносителя в сопоставимых условиях.</w:t>
      </w:r>
    </w:p>
    <w:p w14:paraId="233E6FDB" w14:textId="77777777" w:rsidR="001E193F" w:rsidRDefault="001E193F">
      <w:pPr>
        <w:pStyle w:val="ConsPlusNormal"/>
        <w:spacing w:before="220"/>
        <w:ind w:firstLine="540"/>
        <w:jc w:val="both"/>
      </w:pPr>
      <w:r>
        <w:t xml:space="preserve">35. До начала долгосрочного периода регулирования на основе долгосрочных параметров регулирования и иных прогнозных параметров регулирования орган регулирования рассчитывает необходимую валовую выручку регулируемой организации отдельно на каждый i-й расчетный период регулирования долгосрочного периода регулирования (далее в настоящей главе - i-й год), </w:t>
      </w:r>
      <w:r>
        <w:rPr>
          <w:noProof/>
          <w:position w:val="-11"/>
        </w:rPr>
        <w:drawing>
          <wp:inline distT="0" distB="0" distL="0" distR="0" wp14:anchorId="27561F80" wp14:editId="2E03304B">
            <wp:extent cx="494030" cy="283845"/>
            <wp:effectExtent l="0" t="0" r="0" b="0"/>
            <wp:docPr id="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по формуле:</w:t>
      </w:r>
    </w:p>
    <w:p w14:paraId="2D55F914" w14:textId="77777777" w:rsidR="001E193F" w:rsidRDefault="001E193F">
      <w:pPr>
        <w:pStyle w:val="ConsPlusNormal"/>
        <w:ind w:firstLine="540"/>
        <w:jc w:val="both"/>
      </w:pPr>
    </w:p>
    <w:p w14:paraId="564149E8" w14:textId="77777777" w:rsidR="001E193F" w:rsidRDefault="001E193F">
      <w:pPr>
        <w:pStyle w:val="ConsPlusNormal"/>
        <w:jc w:val="center"/>
      </w:pPr>
      <w:r>
        <w:rPr>
          <w:noProof/>
          <w:position w:val="-9"/>
        </w:rPr>
        <w:drawing>
          <wp:inline distT="0" distB="0" distL="0" distR="0" wp14:anchorId="4B6068F7" wp14:editId="4CA79CA7">
            <wp:extent cx="3059430" cy="260350"/>
            <wp:effectExtent l="0" t="0" r="0" b="0"/>
            <wp:docPr id="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3059430" cy="260350"/>
                    </a:xfrm>
                    <a:prstGeom prst="rect">
                      <a:avLst/>
                    </a:prstGeom>
                    <a:noFill/>
                    <a:ln>
                      <a:noFill/>
                    </a:ln>
                  </pic:spPr>
                </pic:pic>
              </a:graphicData>
            </a:graphic>
          </wp:inline>
        </w:drawing>
      </w:r>
      <w:r>
        <w:t xml:space="preserve"> (тыс. руб.) (9)</w:t>
      </w:r>
    </w:p>
    <w:p w14:paraId="21BD3ABA" w14:textId="77777777" w:rsidR="001E193F" w:rsidRDefault="001E193F">
      <w:pPr>
        <w:pStyle w:val="ConsPlusNormal"/>
        <w:jc w:val="both"/>
      </w:pPr>
      <w:r>
        <w:t xml:space="preserve">(в ред. </w:t>
      </w:r>
      <w:hyperlink r:id="rId141">
        <w:r>
          <w:rPr>
            <w:color w:val="0000FF"/>
          </w:rPr>
          <w:t>Приказа</w:t>
        </w:r>
      </w:hyperlink>
      <w:r>
        <w:t xml:space="preserve"> ФАС России от 04.07.2016 N 888/16)</w:t>
      </w:r>
    </w:p>
    <w:p w14:paraId="7382A531" w14:textId="77777777" w:rsidR="001E193F" w:rsidRDefault="001E193F">
      <w:pPr>
        <w:pStyle w:val="ConsPlusNormal"/>
        <w:ind w:firstLine="540"/>
        <w:jc w:val="both"/>
      </w:pPr>
    </w:p>
    <w:p w14:paraId="76084EC5" w14:textId="77777777" w:rsidR="001E193F" w:rsidRDefault="001E193F">
      <w:pPr>
        <w:pStyle w:val="ConsPlusNormal"/>
        <w:ind w:firstLine="540"/>
        <w:jc w:val="both"/>
      </w:pPr>
      <w:r>
        <w:t>где:</w:t>
      </w:r>
    </w:p>
    <w:p w14:paraId="37C2D314" w14:textId="77777777" w:rsidR="001E193F" w:rsidRDefault="001E193F">
      <w:pPr>
        <w:pStyle w:val="ConsPlusNormal"/>
        <w:spacing w:before="220"/>
        <w:ind w:firstLine="540"/>
        <w:jc w:val="both"/>
      </w:pPr>
      <w:r>
        <w:t>ОР</w:t>
      </w:r>
      <w:r>
        <w:rPr>
          <w:vertAlign w:val="subscript"/>
        </w:rPr>
        <w:t>i</w:t>
      </w:r>
      <w:r>
        <w:t xml:space="preserve"> - операционные (подконтрольные) расходы в i-м году, определяемые в соответствии с </w:t>
      </w:r>
      <w:hyperlink w:anchor="P343">
        <w:r>
          <w:rPr>
            <w:color w:val="0000FF"/>
          </w:rPr>
          <w:t>пунктом 36</w:t>
        </w:r>
      </w:hyperlink>
      <w:r>
        <w:t xml:space="preserve"> настоящих Методических указаний, тыс. руб.;</w:t>
      </w:r>
    </w:p>
    <w:p w14:paraId="48287551" w14:textId="77777777" w:rsidR="001E193F" w:rsidRDefault="001E193F">
      <w:pPr>
        <w:pStyle w:val="ConsPlusNormal"/>
        <w:spacing w:before="220"/>
        <w:ind w:firstLine="540"/>
        <w:jc w:val="both"/>
      </w:pPr>
      <w:r>
        <w:t>НР</w:t>
      </w:r>
      <w:r>
        <w:rPr>
          <w:vertAlign w:val="subscript"/>
        </w:rPr>
        <w:t>i</w:t>
      </w:r>
      <w:r>
        <w:t xml:space="preserve"> - неподконтрольные расходы в i-м году, определяемые в соответствии с </w:t>
      </w:r>
      <w:hyperlink w:anchor="P379">
        <w:r>
          <w:rPr>
            <w:color w:val="0000FF"/>
          </w:rPr>
          <w:t>пунктом 39</w:t>
        </w:r>
      </w:hyperlink>
      <w:r>
        <w:t xml:space="preserve"> настоящих Методических указаний, тыс. руб.;</w:t>
      </w:r>
    </w:p>
    <w:p w14:paraId="5329701A" w14:textId="77777777" w:rsidR="001E193F" w:rsidRDefault="001E193F">
      <w:pPr>
        <w:pStyle w:val="ConsPlusNormal"/>
        <w:spacing w:before="220"/>
        <w:ind w:firstLine="540"/>
        <w:jc w:val="both"/>
      </w:pPr>
      <w:r>
        <w:t>РЭ</w:t>
      </w:r>
      <w:r>
        <w:rPr>
          <w:vertAlign w:val="subscript"/>
        </w:rPr>
        <w:t>i</w:t>
      </w:r>
      <w:r>
        <w:t xml:space="preserve"> - расходы на покупку энергетических ресурсов (в том числе топлива для организаций, осуществляющих деятельность по производству тепловой энергии (мощности), и потерь тепловой энергии для организаций, осуществляющих деятельность по передаче тепловой энергии, теплоносителя), холодной воды и теплоносителя в i-м году, определяемые в соответствии с </w:t>
      </w:r>
      <w:hyperlink w:anchor="P395">
        <w:r>
          <w:rPr>
            <w:color w:val="0000FF"/>
          </w:rPr>
          <w:t>пунктом 40</w:t>
        </w:r>
      </w:hyperlink>
      <w:r>
        <w:t xml:space="preserve"> настоящих Методических указаний, тыс. руб.;</w:t>
      </w:r>
    </w:p>
    <w:p w14:paraId="77BE80D1" w14:textId="77777777" w:rsidR="001E193F" w:rsidRDefault="001E193F">
      <w:pPr>
        <w:pStyle w:val="ConsPlusNormal"/>
        <w:spacing w:before="220"/>
        <w:ind w:firstLine="540"/>
        <w:jc w:val="both"/>
      </w:pPr>
      <w:r>
        <w:t>П</w:t>
      </w:r>
      <w:r>
        <w:rPr>
          <w:vertAlign w:val="subscript"/>
        </w:rPr>
        <w:t>i</w:t>
      </w:r>
      <w:r>
        <w:t xml:space="preserve"> - нормативная прибыль, устанавливаемая органом регулирования на i-й год в соответствии с </w:t>
      </w:r>
      <w:hyperlink w:anchor="P397">
        <w:r>
          <w:rPr>
            <w:color w:val="0000FF"/>
          </w:rPr>
          <w:t>пунктом 41</w:t>
        </w:r>
      </w:hyperlink>
      <w:r>
        <w:t xml:space="preserve"> настоящих Методических указаний, тыс. руб.;</w:t>
      </w:r>
    </w:p>
    <w:p w14:paraId="6260B6ED" w14:textId="77777777" w:rsidR="001E193F" w:rsidRDefault="001E193F">
      <w:pPr>
        <w:pStyle w:val="ConsPlusNormal"/>
        <w:jc w:val="both"/>
      </w:pPr>
      <w:r>
        <w:t xml:space="preserve">(в ред. </w:t>
      </w:r>
      <w:hyperlink r:id="rId142">
        <w:r>
          <w:rPr>
            <w:color w:val="0000FF"/>
          </w:rPr>
          <w:t>Приказа</w:t>
        </w:r>
      </w:hyperlink>
      <w:r>
        <w:t xml:space="preserve"> ФАС России от 04.10.2017 N 1292/17)</w:t>
      </w:r>
    </w:p>
    <w:p w14:paraId="33569C9B" w14:textId="77777777" w:rsidR="001E193F" w:rsidRDefault="001E193F">
      <w:pPr>
        <w:pStyle w:val="ConsPlusNormal"/>
        <w:spacing w:before="220"/>
        <w:ind w:firstLine="540"/>
        <w:jc w:val="both"/>
      </w:pPr>
      <w:r>
        <w:rPr>
          <w:noProof/>
          <w:position w:val="-8"/>
        </w:rPr>
        <w:drawing>
          <wp:inline distT="0" distB="0" distL="0" distR="0" wp14:anchorId="5531931A" wp14:editId="69E51D84">
            <wp:extent cx="454660" cy="251460"/>
            <wp:effectExtent l="0" t="0" r="0" b="0"/>
            <wp:docPr id="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54660" cy="251460"/>
                    </a:xfrm>
                    <a:prstGeom prst="rect">
                      <a:avLst/>
                    </a:prstGeom>
                    <a:noFill/>
                    <a:ln>
                      <a:noFill/>
                    </a:ln>
                  </pic:spPr>
                </pic:pic>
              </a:graphicData>
            </a:graphic>
          </wp:inline>
        </w:drawing>
      </w:r>
      <w:r>
        <w:t xml:space="preserve"> - величина, определяемая на i-й год первого долгосрочного периода регулирования в соответствии с </w:t>
      </w:r>
      <w:hyperlink w:anchor="P412">
        <w:r>
          <w:rPr>
            <w:color w:val="0000FF"/>
          </w:rPr>
          <w:t>пунктом 42</w:t>
        </w:r>
      </w:hyperlink>
      <w:r>
        <w:t xml:space="preserve"> настоящих Методических указаний и учитывающая результаты деятельности регулируемой организации до перехода к регулированию цен (тарифов) на основе долгосрочных параметров регулирования, тыс. руб.;</w:t>
      </w:r>
    </w:p>
    <w:p w14:paraId="1CC2BF7A" w14:textId="77777777" w:rsidR="001E193F" w:rsidRDefault="001E193F">
      <w:pPr>
        <w:pStyle w:val="ConsPlusNormal"/>
        <w:spacing w:before="220"/>
        <w:ind w:firstLine="540"/>
        <w:jc w:val="both"/>
      </w:pPr>
      <w:r>
        <w:t>РПП</w:t>
      </w:r>
      <w:r>
        <w:rPr>
          <w:vertAlign w:val="subscript"/>
        </w:rPr>
        <w:t>i</w:t>
      </w:r>
      <w:r>
        <w:t xml:space="preserve"> - расчетная предпринимательская прибыль, определяемая в соответствии с </w:t>
      </w:r>
      <w:hyperlink r:id="rId144">
        <w:r>
          <w:rPr>
            <w:color w:val="0000FF"/>
          </w:rPr>
          <w:t>пунктом 74(1)</w:t>
        </w:r>
      </w:hyperlink>
      <w:r>
        <w:t xml:space="preserve"> Основ ценообразования, тыс. руб.</w:t>
      </w:r>
    </w:p>
    <w:p w14:paraId="763864A3" w14:textId="77777777" w:rsidR="001E193F" w:rsidRDefault="001E193F">
      <w:pPr>
        <w:pStyle w:val="ConsPlusNormal"/>
        <w:jc w:val="both"/>
      </w:pPr>
      <w:r>
        <w:t xml:space="preserve">(абзац введен </w:t>
      </w:r>
      <w:hyperlink r:id="rId145">
        <w:r>
          <w:rPr>
            <w:color w:val="0000FF"/>
          </w:rPr>
          <w:t>Приказом</w:t>
        </w:r>
      </w:hyperlink>
      <w:r>
        <w:t xml:space="preserve"> ФАС России от 04.10.2017 N 1292/17)</w:t>
      </w:r>
    </w:p>
    <w:p w14:paraId="6C79BFB1" w14:textId="77777777" w:rsidR="001E193F" w:rsidRDefault="001E193F">
      <w:pPr>
        <w:pStyle w:val="ConsPlusNormal"/>
        <w:spacing w:before="220"/>
        <w:ind w:firstLine="540"/>
        <w:jc w:val="both"/>
      </w:pPr>
      <w:bookmarkStart w:id="28" w:name="P343"/>
      <w:bookmarkEnd w:id="28"/>
      <w:r>
        <w:t>36. Операционные (подконтрольные) расходы рассчитываются по формуле:</w:t>
      </w:r>
    </w:p>
    <w:p w14:paraId="15BBDA85" w14:textId="77777777" w:rsidR="001E193F" w:rsidRDefault="001E193F">
      <w:pPr>
        <w:pStyle w:val="ConsPlusNormal"/>
        <w:ind w:firstLine="540"/>
        <w:jc w:val="both"/>
      </w:pPr>
    </w:p>
    <w:p w14:paraId="62BAE579" w14:textId="77777777" w:rsidR="001E193F" w:rsidRDefault="001E193F">
      <w:pPr>
        <w:pStyle w:val="ConsPlusNormal"/>
        <w:jc w:val="center"/>
      </w:pPr>
      <w:bookmarkStart w:id="29" w:name="P345"/>
      <w:bookmarkEnd w:id="29"/>
      <w:r>
        <w:rPr>
          <w:noProof/>
          <w:position w:val="-26"/>
        </w:rPr>
        <w:drawing>
          <wp:inline distT="0" distB="0" distL="0" distR="0" wp14:anchorId="15AA3F53" wp14:editId="3F4C1BFC">
            <wp:extent cx="4707890" cy="470535"/>
            <wp:effectExtent l="0" t="0" r="0" b="0"/>
            <wp:docPr id="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4707890" cy="470535"/>
                    </a:xfrm>
                    <a:prstGeom prst="rect">
                      <a:avLst/>
                    </a:prstGeom>
                    <a:noFill/>
                    <a:ln>
                      <a:noFill/>
                    </a:ln>
                  </pic:spPr>
                </pic:pic>
              </a:graphicData>
            </a:graphic>
          </wp:inline>
        </w:drawing>
      </w:r>
      <w:r>
        <w:t xml:space="preserve"> (тыс. руб.), (10)</w:t>
      </w:r>
    </w:p>
    <w:p w14:paraId="370245E6" w14:textId="77777777" w:rsidR="001E193F" w:rsidRDefault="001E193F">
      <w:pPr>
        <w:pStyle w:val="ConsPlusNormal"/>
        <w:ind w:firstLine="540"/>
        <w:jc w:val="both"/>
      </w:pPr>
    </w:p>
    <w:p w14:paraId="6D405474" w14:textId="77777777" w:rsidR="001E193F" w:rsidRDefault="001E193F">
      <w:pPr>
        <w:pStyle w:val="ConsPlusNormal"/>
        <w:ind w:firstLine="540"/>
        <w:jc w:val="both"/>
      </w:pPr>
      <w:r>
        <w:t>где:</w:t>
      </w:r>
    </w:p>
    <w:p w14:paraId="57F4E66B" w14:textId="77777777" w:rsidR="001E193F" w:rsidRDefault="001E193F">
      <w:pPr>
        <w:pStyle w:val="ConsPlusNormal"/>
        <w:spacing w:before="220"/>
        <w:ind w:firstLine="540"/>
        <w:jc w:val="both"/>
      </w:pPr>
      <w:r>
        <w:t>ОР</w:t>
      </w:r>
      <w:r>
        <w:rPr>
          <w:vertAlign w:val="subscript"/>
        </w:rPr>
        <w:t>i</w:t>
      </w:r>
      <w:r>
        <w:t xml:space="preserve"> - операционные (подконтрольные) расходы в i-м году. Для первого года долгосрочного периода регулирования уровень операционных расходов (базовый уровень операционных </w:t>
      </w:r>
      <w:r>
        <w:lastRenderedPageBreak/>
        <w:t xml:space="preserve">расходов) определяется в соответствии с </w:t>
      </w:r>
      <w:hyperlink w:anchor="P353">
        <w:r>
          <w:rPr>
            <w:color w:val="0000FF"/>
          </w:rPr>
          <w:t>пунктом 37</w:t>
        </w:r>
      </w:hyperlink>
      <w:r>
        <w:t xml:space="preserve"> настоящих Методических указаний, тыс. руб.;</w:t>
      </w:r>
    </w:p>
    <w:p w14:paraId="69386F82" w14:textId="77777777" w:rsidR="001E193F" w:rsidRDefault="001E193F">
      <w:pPr>
        <w:pStyle w:val="ConsPlusNormal"/>
        <w:spacing w:before="220"/>
        <w:ind w:firstLine="540"/>
        <w:jc w:val="both"/>
      </w:pPr>
      <w:r>
        <w:t>ИОР - индекс эффективности операционных расходов, выраженный в процентах;</w:t>
      </w:r>
    </w:p>
    <w:p w14:paraId="351AC9DC" w14:textId="77777777" w:rsidR="001E193F" w:rsidRDefault="001E193F">
      <w:pPr>
        <w:pStyle w:val="ConsPlusNormal"/>
        <w:spacing w:before="220"/>
        <w:ind w:firstLine="540"/>
        <w:jc w:val="both"/>
      </w:pPr>
      <w:r>
        <w:t>ИПЦ</w:t>
      </w:r>
      <w:r>
        <w:rPr>
          <w:vertAlign w:val="subscript"/>
        </w:rPr>
        <w:t>i</w:t>
      </w:r>
      <w:r>
        <w:t xml:space="preserve"> - индекс потребительских цен, определенный на основании параметров прогноза социально-экономического развития Российской Федерации на i-й год;</w:t>
      </w:r>
    </w:p>
    <w:p w14:paraId="5FBECB85" w14:textId="77777777" w:rsidR="001E193F" w:rsidRDefault="001E193F">
      <w:pPr>
        <w:pStyle w:val="ConsPlusNormal"/>
        <w:spacing w:before="220"/>
        <w:ind w:firstLine="540"/>
        <w:jc w:val="both"/>
      </w:pPr>
      <w:r>
        <w:t>К</w:t>
      </w:r>
      <w:r>
        <w:rPr>
          <w:vertAlign w:val="subscript"/>
        </w:rPr>
        <w:t>эл</w:t>
      </w:r>
      <w: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равным 0,75;</w:t>
      </w:r>
    </w:p>
    <w:p w14:paraId="35929BE9" w14:textId="77777777" w:rsidR="001E193F" w:rsidRDefault="001E193F">
      <w:pPr>
        <w:pStyle w:val="ConsPlusNormal"/>
        <w:spacing w:before="220"/>
        <w:ind w:firstLine="540"/>
        <w:jc w:val="both"/>
      </w:pPr>
      <w:r>
        <w:t>ИКА</w:t>
      </w:r>
      <w:r>
        <w:rPr>
          <w:vertAlign w:val="subscript"/>
        </w:rPr>
        <w:t>i</w:t>
      </w:r>
      <w:r>
        <w:t xml:space="preserve"> - индекс изменения количества активов, применяемый с целью учета зависимости операционных расходов от размера активов, необходимых для осуществления регулируемой деятельности, определяемый на i-й год в соответствии с </w:t>
      </w:r>
      <w:hyperlink w:anchor="P368">
        <w:r>
          <w:rPr>
            <w:color w:val="0000FF"/>
          </w:rPr>
          <w:t>пунктом 38</w:t>
        </w:r>
      </w:hyperlink>
      <w:r>
        <w:t xml:space="preserve"> Методических указаний.</w:t>
      </w:r>
    </w:p>
    <w:p w14:paraId="54741761" w14:textId="77777777" w:rsidR="001E193F" w:rsidRDefault="001E193F">
      <w:pPr>
        <w:pStyle w:val="ConsPlusNormal"/>
        <w:spacing w:before="220"/>
        <w:ind w:firstLine="540"/>
        <w:jc w:val="both"/>
      </w:pPr>
      <w:bookmarkStart w:id="30" w:name="P353"/>
      <w:bookmarkEnd w:id="30"/>
      <w:r>
        <w:t>37. При расчете базового уровня операционных расходов учитываются следующие расходы:</w:t>
      </w:r>
    </w:p>
    <w:p w14:paraId="04B1C6FF" w14:textId="77777777" w:rsidR="001E193F" w:rsidRDefault="001E193F">
      <w:pPr>
        <w:pStyle w:val="ConsPlusNormal"/>
        <w:spacing w:before="220"/>
        <w:ind w:firstLine="540"/>
        <w:jc w:val="both"/>
      </w:pPr>
      <w:bookmarkStart w:id="31" w:name="P354"/>
      <w:bookmarkEnd w:id="31"/>
      <w:r>
        <w:t>1) расходы на сырье и материалы;</w:t>
      </w:r>
    </w:p>
    <w:p w14:paraId="332BE78C" w14:textId="77777777" w:rsidR="001E193F" w:rsidRDefault="001E193F">
      <w:pPr>
        <w:pStyle w:val="ConsPlusNormal"/>
        <w:spacing w:before="220"/>
        <w:ind w:firstLine="540"/>
        <w:jc w:val="both"/>
      </w:pPr>
      <w:r>
        <w:t>2) расходы на ремонт основных средств;</w:t>
      </w:r>
    </w:p>
    <w:p w14:paraId="365EC791" w14:textId="77777777" w:rsidR="001E193F" w:rsidRDefault="001E193F">
      <w:pPr>
        <w:pStyle w:val="ConsPlusNormal"/>
        <w:spacing w:before="220"/>
        <w:ind w:firstLine="540"/>
        <w:jc w:val="both"/>
      </w:pPr>
      <w:r>
        <w:t>3) расходы на оплату труда;</w:t>
      </w:r>
    </w:p>
    <w:p w14:paraId="6D1ADA1E" w14:textId="77777777" w:rsidR="001E193F" w:rsidRDefault="001E193F">
      <w:pPr>
        <w:pStyle w:val="ConsPlusNormal"/>
        <w:spacing w:before="220"/>
        <w:ind w:firstLine="540"/>
        <w:jc w:val="both"/>
      </w:pPr>
      <w:r>
        <w:t>4) расходы на оплату работ и услуг производственного характера, выполняемых по договорам со сторонними организациями;</w:t>
      </w:r>
    </w:p>
    <w:p w14:paraId="3A2EA5F0" w14:textId="77777777" w:rsidR="001E193F" w:rsidRDefault="001E193F">
      <w:pPr>
        <w:pStyle w:val="ConsPlusNormal"/>
        <w:spacing w:before="220"/>
        <w:ind w:firstLine="540"/>
        <w:jc w:val="both"/>
      </w:pPr>
      <w:r>
        <w:t>5) расходы на оплату иных работ и услуг, выполняемых по договорам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 и других работ и услуг;</w:t>
      </w:r>
    </w:p>
    <w:p w14:paraId="2AA0B78A" w14:textId="77777777" w:rsidR="001E193F" w:rsidRDefault="001E193F">
      <w:pPr>
        <w:pStyle w:val="ConsPlusNormal"/>
        <w:jc w:val="both"/>
      </w:pPr>
      <w:r>
        <w:t xml:space="preserve">(в ред. </w:t>
      </w:r>
      <w:hyperlink r:id="rId147">
        <w:r>
          <w:rPr>
            <w:color w:val="0000FF"/>
          </w:rPr>
          <w:t>Приказа</w:t>
        </w:r>
      </w:hyperlink>
      <w:r>
        <w:t xml:space="preserve"> ФАС России от 04.07.2016 N 888/16)</w:t>
      </w:r>
    </w:p>
    <w:p w14:paraId="72ADEA51" w14:textId="77777777" w:rsidR="001E193F" w:rsidRDefault="001E193F">
      <w:pPr>
        <w:pStyle w:val="ConsPlusNormal"/>
        <w:spacing w:before="220"/>
        <w:ind w:firstLine="540"/>
        <w:jc w:val="both"/>
      </w:pPr>
      <w:r>
        <w:t>6) расходы на служебные командировки;</w:t>
      </w:r>
    </w:p>
    <w:p w14:paraId="150326AE" w14:textId="77777777" w:rsidR="001E193F" w:rsidRDefault="001E193F">
      <w:pPr>
        <w:pStyle w:val="ConsPlusNormal"/>
        <w:spacing w:before="220"/>
        <w:ind w:firstLine="540"/>
        <w:jc w:val="both"/>
      </w:pPr>
      <w:r>
        <w:t>7) расходы на обучение персонала;</w:t>
      </w:r>
    </w:p>
    <w:p w14:paraId="34EFA16D" w14:textId="77777777" w:rsidR="001E193F" w:rsidRDefault="001E193F">
      <w:pPr>
        <w:pStyle w:val="ConsPlusNormal"/>
        <w:spacing w:before="220"/>
        <w:ind w:firstLine="540"/>
        <w:jc w:val="both"/>
      </w:pPr>
      <w:r>
        <w:t xml:space="preserve">8) лизинговый платеж, арендная плата, определяемые в соответствии с </w:t>
      </w:r>
      <w:hyperlink r:id="rId148">
        <w:r>
          <w:rPr>
            <w:color w:val="0000FF"/>
          </w:rPr>
          <w:t>пунктами 45</w:t>
        </w:r>
      </w:hyperlink>
      <w:r>
        <w:t xml:space="preserve"> и </w:t>
      </w:r>
      <w:hyperlink r:id="rId149">
        <w:r>
          <w:rPr>
            <w:color w:val="0000FF"/>
          </w:rPr>
          <w:t>65</w:t>
        </w:r>
      </w:hyperlink>
      <w:r>
        <w:t xml:space="preserve"> Основ ценообразования;</w:t>
      </w:r>
    </w:p>
    <w:p w14:paraId="68109F9F" w14:textId="77777777" w:rsidR="001E193F" w:rsidRDefault="001E193F">
      <w:pPr>
        <w:pStyle w:val="ConsPlusNormal"/>
        <w:spacing w:before="220"/>
        <w:ind w:firstLine="540"/>
        <w:jc w:val="both"/>
      </w:pPr>
      <w:bookmarkStart w:id="32" w:name="P363"/>
      <w:bookmarkEnd w:id="32"/>
      <w:r>
        <w:t>9) другие расходы, не относящиеся к неподконтрольным расходам, в том числе расходы по охране труда и технике безопасности, расходы на канцелярские товары.</w:t>
      </w:r>
    </w:p>
    <w:p w14:paraId="60C88C79" w14:textId="77777777" w:rsidR="001E193F" w:rsidRDefault="001E193F">
      <w:pPr>
        <w:pStyle w:val="ConsPlusNormal"/>
        <w:spacing w:before="220"/>
        <w:ind w:firstLine="540"/>
        <w:jc w:val="both"/>
      </w:pPr>
      <w:r>
        <w:t xml:space="preserve">Указанные выше расходы определяются методом экономически обоснованных расходов в соответствии с </w:t>
      </w:r>
      <w:hyperlink w:anchor="P150">
        <w:r>
          <w:rPr>
            <w:color w:val="0000FF"/>
          </w:rPr>
          <w:t>главой IV</w:t>
        </w:r>
      </w:hyperlink>
      <w:r>
        <w:t xml:space="preserve"> настоящих Методических указаний.</w:t>
      </w:r>
    </w:p>
    <w:p w14:paraId="08C1E583" w14:textId="77777777" w:rsidR="001E193F" w:rsidRDefault="001E193F">
      <w:pPr>
        <w:pStyle w:val="ConsPlusNormal"/>
        <w:spacing w:before="220"/>
        <w:ind w:firstLine="540"/>
        <w:jc w:val="both"/>
      </w:pPr>
      <w:r>
        <w:t>В операционные расходы не включаются амортизация основных средств и нематериальных активов, расходы на погашение и обслуживание заемных средств, расходы на оплату услуг, оказываемых организациями, осуществляющими регулируемые виды деятельности.</w:t>
      </w:r>
    </w:p>
    <w:p w14:paraId="118E871E" w14:textId="77777777" w:rsidR="001E193F" w:rsidRDefault="001E193F">
      <w:pPr>
        <w:pStyle w:val="ConsPlusNormal"/>
        <w:spacing w:before="220"/>
        <w:ind w:firstLine="540"/>
        <w:jc w:val="both"/>
      </w:pPr>
      <w:r>
        <w:t>При установлении базового уровня операционных расходов учитываются результаты анализа обоснованности расходов регулируемой организации, понесенных в последнем году предыдущего долгосрочного периода регулирования, и результаты проведения контрольных мероприятий.</w:t>
      </w:r>
    </w:p>
    <w:p w14:paraId="23E24A0A" w14:textId="77777777" w:rsidR="001E193F" w:rsidRDefault="001E193F">
      <w:pPr>
        <w:pStyle w:val="ConsPlusNormal"/>
        <w:spacing w:before="220"/>
        <w:ind w:firstLine="540"/>
        <w:jc w:val="both"/>
      </w:pPr>
      <w:r>
        <w:t xml:space="preserve">Абзац утратил силу. - </w:t>
      </w:r>
      <w:hyperlink r:id="rId150">
        <w:r>
          <w:rPr>
            <w:color w:val="0000FF"/>
          </w:rPr>
          <w:t>Приказ</w:t>
        </w:r>
      </w:hyperlink>
      <w:r>
        <w:t xml:space="preserve"> ФАС России от 04.10.2017 N 1292/17.</w:t>
      </w:r>
    </w:p>
    <w:p w14:paraId="3B3F27B1" w14:textId="77777777" w:rsidR="001E193F" w:rsidRDefault="001E193F">
      <w:pPr>
        <w:pStyle w:val="ConsPlusNormal"/>
        <w:spacing w:before="220"/>
        <w:ind w:firstLine="540"/>
        <w:jc w:val="both"/>
      </w:pPr>
      <w:bookmarkStart w:id="33" w:name="P368"/>
      <w:bookmarkEnd w:id="33"/>
      <w:r>
        <w:t>38. Индекс изменения количества активов рассчитывается:</w:t>
      </w:r>
    </w:p>
    <w:p w14:paraId="00E284C6" w14:textId="77777777" w:rsidR="001E193F" w:rsidRDefault="001E193F">
      <w:pPr>
        <w:pStyle w:val="ConsPlusNormal"/>
        <w:spacing w:before="220"/>
        <w:ind w:firstLine="540"/>
        <w:jc w:val="both"/>
      </w:pPr>
      <w:r>
        <w:t xml:space="preserve">в отношении деятельности по передаче тепловой энергии, теплоносителя по </w:t>
      </w:r>
      <w:hyperlink w:anchor="P372">
        <w:r>
          <w:rPr>
            <w:color w:val="0000FF"/>
          </w:rPr>
          <w:t>формуле (11)</w:t>
        </w:r>
      </w:hyperlink>
      <w:r>
        <w:t>;</w:t>
      </w:r>
    </w:p>
    <w:p w14:paraId="0D0C60BF" w14:textId="77777777" w:rsidR="001E193F" w:rsidRDefault="001E193F">
      <w:pPr>
        <w:pStyle w:val="ConsPlusNormal"/>
        <w:spacing w:before="220"/>
        <w:ind w:firstLine="540"/>
        <w:jc w:val="both"/>
      </w:pPr>
      <w:r>
        <w:t xml:space="preserve">в отношении деятельности по производству тепловой энергии (мощности) по </w:t>
      </w:r>
      <w:hyperlink w:anchor="P374">
        <w:r>
          <w:rPr>
            <w:color w:val="0000FF"/>
          </w:rPr>
          <w:t>формуле (11.1)</w:t>
        </w:r>
      </w:hyperlink>
      <w:r>
        <w:t>.</w:t>
      </w:r>
    </w:p>
    <w:p w14:paraId="2EE83770" w14:textId="77777777" w:rsidR="001E193F" w:rsidRDefault="001E193F">
      <w:pPr>
        <w:pStyle w:val="ConsPlusNormal"/>
        <w:ind w:firstLine="540"/>
        <w:jc w:val="both"/>
      </w:pPr>
    </w:p>
    <w:p w14:paraId="1DA37D92" w14:textId="77777777" w:rsidR="001E193F" w:rsidRDefault="001E193F">
      <w:pPr>
        <w:pStyle w:val="ConsPlusNormal"/>
        <w:jc w:val="center"/>
      </w:pPr>
      <w:bookmarkStart w:id="34" w:name="P372"/>
      <w:bookmarkEnd w:id="34"/>
      <w:r>
        <w:rPr>
          <w:noProof/>
          <w:position w:val="-26"/>
        </w:rPr>
        <w:drawing>
          <wp:inline distT="0" distB="0" distL="0" distR="0" wp14:anchorId="65DA5B4D" wp14:editId="04ED8120">
            <wp:extent cx="1536700" cy="470535"/>
            <wp:effectExtent l="0" t="0" r="0" b="0"/>
            <wp:docPr id="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536700" cy="470535"/>
                    </a:xfrm>
                    <a:prstGeom prst="rect">
                      <a:avLst/>
                    </a:prstGeom>
                    <a:noFill/>
                    <a:ln>
                      <a:noFill/>
                    </a:ln>
                  </pic:spPr>
                </pic:pic>
              </a:graphicData>
            </a:graphic>
          </wp:inline>
        </w:drawing>
      </w:r>
      <w:r>
        <w:t>, (11)</w:t>
      </w:r>
    </w:p>
    <w:p w14:paraId="24151CE0" w14:textId="77777777" w:rsidR="001E193F" w:rsidRDefault="001E193F">
      <w:pPr>
        <w:pStyle w:val="ConsPlusNormal"/>
        <w:jc w:val="center"/>
      </w:pPr>
    </w:p>
    <w:p w14:paraId="59017C80" w14:textId="77777777" w:rsidR="001E193F" w:rsidRDefault="001E193F">
      <w:pPr>
        <w:pStyle w:val="ConsPlusNormal"/>
        <w:jc w:val="center"/>
      </w:pPr>
      <w:bookmarkStart w:id="35" w:name="P374"/>
      <w:bookmarkEnd w:id="35"/>
      <w:r>
        <w:rPr>
          <w:noProof/>
          <w:position w:val="-26"/>
        </w:rPr>
        <w:drawing>
          <wp:inline distT="0" distB="0" distL="0" distR="0" wp14:anchorId="267F6E89" wp14:editId="01C0434F">
            <wp:extent cx="1313180" cy="470535"/>
            <wp:effectExtent l="0" t="0" r="0" b="0"/>
            <wp:docPr id="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313180" cy="470535"/>
                    </a:xfrm>
                    <a:prstGeom prst="rect">
                      <a:avLst/>
                    </a:prstGeom>
                    <a:noFill/>
                    <a:ln>
                      <a:noFill/>
                    </a:ln>
                  </pic:spPr>
                </pic:pic>
              </a:graphicData>
            </a:graphic>
          </wp:inline>
        </w:drawing>
      </w:r>
      <w:r>
        <w:t>, (11.1)</w:t>
      </w:r>
    </w:p>
    <w:p w14:paraId="291228C2" w14:textId="77777777" w:rsidR="001E193F" w:rsidRDefault="001E193F">
      <w:pPr>
        <w:pStyle w:val="ConsPlusNormal"/>
        <w:ind w:firstLine="540"/>
        <w:jc w:val="both"/>
      </w:pPr>
    </w:p>
    <w:p w14:paraId="38B26C00" w14:textId="77777777" w:rsidR="001E193F" w:rsidRDefault="001E193F">
      <w:pPr>
        <w:pStyle w:val="ConsPlusNormal"/>
        <w:ind w:firstLine="540"/>
        <w:jc w:val="both"/>
      </w:pPr>
      <w:r>
        <w:t>где:</w:t>
      </w:r>
    </w:p>
    <w:p w14:paraId="2FE60774" w14:textId="77777777" w:rsidR="001E193F" w:rsidRDefault="001E193F">
      <w:pPr>
        <w:pStyle w:val="ConsPlusNormal"/>
        <w:spacing w:before="220"/>
        <w:ind w:firstLine="540"/>
        <w:jc w:val="both"/>
      </w:pPr>
      <w:r>
        <w:t>УЕ</w:t>
      </w:r>
      <w:r>
        <w:rPr>
          <w:vertAlign w:val="subscript"/>
        </w:rPr>
        <w:t>i</w:t>
      </w:r>
      <w:r>
        <w:t>, УЕ</w:t>
      </w:r>
      <w:r>
        <w:rPr>
          <w:vertAlign w:val="subscript"/>
        </w:rPr>
        <w:t>i-1</w:t>
      </w:r>
      <w:r>
        <w:t xml:space="preserve"> - количество условных единиц, относящихся к активам, необходимым для осуществления деятельности по передаче тепловой энергии, теплоносителя, соответственно в годах i и (i-1), определяемое органом регулирования в соответствии с </w:t>
      </w:r>
      <w:hyperlink w:anchor="P1763">
        <w:r>
          <w:rPr>
            <w:color w:val="0000FF"/>
          </w:rPr>
          <w:t>приложением 2</w:t>
        </w:r>
      </w:hyperlink>
      <w:r>
        <w:t xml:space="preserve"> к настоящим Методическим указаниям с учетом активов, фактически введенных в эксплуатацию, и активов, использование которых планируется начать в i-м, (i-1)-м году в соответствии с утвержденной инвестиционной программой;</w:t>
      </w:r>
    </w:p>
    <w:p w14:paraId="26B8C39C" w14:textId="77777777" w:rsidR="001E193F" w:rsidRDefault="001E193F">
      <w:pPr>
        <w:pStyle w:val="ConsPlusNormal"/>
        <w:spacing w:before="220"/>
        <w:ind w:firstLine="540"/>
        <w:jc w:val="both"/>
      </w:pPr>
      <w:r>
        <w:t>р</w:t>
      </w:r>
      <w:r>
        <w:rPr>
          <w:vertAlign w:val="subscript"/>
        </w:rPr>
        <w:t>i</w:t>
      </w:r>
      <w:r>
        <w:t>, р</w:t>
      </w:r>
      <w:r>
        <w:rPr>
          <w:vertAlign w:val="subscript"/>
        </w:rPr>
        <w:t>i-1</w:t>
      </w:r>
      <w:r>
        <w:t xml:space="preserve"> - установленная тепловая мощность источника тепловой энергии организации, осуществляющей производство тепловой энергии (мощности), теплоносителя, в i-м и (i-1)-м годах соответственно, определяемая с учетом инвестиционной программы регулируемой организации на соответствующий год, Гкал/ч.</w:t>
      </w:r>
    </w:p>
    <w:p w14:paraId="193502AE" w14:textId="77777777" w:rsidR="001E193F" w:rsidRDefault="001E193F">
      <w:pPr>
        <w:pStyle w:val="ConsPlusNormal"/>
        <w:spacing w:before="220"/>
        <w:ind w:firstLine="540"/>
        <w:jc w:val="both"/>
      </w:pPr>
      <w:bookmarkStart w:id="36" w:name="P379"/>
      <w:bookmarkEnd w:id="36"/>
      <w:r>
        <w:t>39. Неподконтрольные расходы включают в себя:</w:t>
      </w:r>
    </w:p>
    <w:p w14:paraId="21B479DF" w14:textId="77777777" w:rsidR="001E193F" w:rsidRDefault="001E193F">
      <w:pPr>
        <w:pStyle w:val="ConsPlusNormal"/>
        <w:spacing w:before="220"/>
        <w:ind w:firstLine="540"/>
        <w:jc w:val="both"/>
      </w:pPr>
      <w:r>
        <w:t xml:space="preserve">расходы на оплату услуг, оказываемых организациями, осуществляющими регулируемые виды деятельности, рассчитанные в соответствии с </w:t>
      </w:r>
      <w:hyperlink r:id="rId153">
        <w:r>
          <w:rPr>
            <w:color w:val="0000FF"/>
          </w:rPr>
          <w:t>пунктами 28</w:t>
        </w:r>
      </w:hyperlink>
      <w:r>
        <w:t xml:space="preserve"> и </w:t>
      </w:r>
      <w:hyperlink r:id="rId154">
        <w:r>
          <w:rPr>
            <w:color w:val="0000FF"/>
          </w:rPr>
          <w:t>31</w:t>
        </w:r>
      </w:hyperlink>
      <w:r>
        <w:t xml:space="preserve"> Основ ценообразования и не включающие расходы на приобретение энергетических ресурсов, холодной воды и теплоносителя;</w:t>
      </w:r>
    </w:p>
    <w:p w14:paraId="23B41D61" w14:textId="77777777" w:rsidR="001E193F" w:rsidRDefault="001E193F">
      <w:pPr>
        <w:pStyle w:val="ConsPlusNormal"/>
        <w:spacing w:before="220"/>
        <w:ind w:firstLine="540"/>
        <w:jc w:val="both"/>
      </w:pPr>
      <w:r>
        <w:t>расходы на уплату налогов, сборов и других обязательных платежей, включая плату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 а также расходы на обязательное страхование;</w:t>
      </w:r>
    </w:p>
    <w:p w14:paraId="4FD7E303" w14:textId="77777777" w:rsidR="001E193F" w:rsidRDefault="001E193F">
      <w:pPr>
        <w:pStyle w:val="ConsPlusNormal"/>
        <w:spacing w:before="220"/>
        <w:ind w:firstLine="540"/>
        <w:jc w:val="both"/>
      </w:pPr>
      <w:r>
        <w:t>концессионную плату;</w:t>
      </w:r>
    </w:p>
    <w:p w14:paraId="282CBC96" w14:textId="77777777" w:rsidR="001E193F" w:rsidRDefault="001E193F">
      <w:pPr>
        <w:pStyle w:val="ConsPlusNormal"/>
        <w:jc w:val="both"/>
      </w:pPr>
      <w:r>
        <w:t xml:space="preserve">(в ред. </w:t>
      </w:r>
      <w:hyperlink r:id="rId155">
        <w:r>
          <w:rPr>
            <w:color w:val="0000FF"/>
          </w:rPr>
          <w:t>Приказа</w:t>
        </w:r>
      </w:hyperlink>
      <w:r>
        <w:t xml:space="preserve"> ФАС России от 30.06.2017 N 868/17)</w:t>
      </w:r>
    </w:p>
    <w:p w14:paraId="574B9FCE" w14:textId="77777777" w:rsidR="001E193F" w:rsidRDefault="001E193F">
      <w:pPr>
        <w:pStyle w:val="ConsPlusNormal"/>
        <w:spacing w:before="220"/>
        <w:ind w:firstLine="540"/>
        <w:jc w:val="both"/>
      </w:pPr>
      <w:r>
        <w:t xml:space="preserve">арендную плату в части имущества, используемого для осуществления регулируемой деятельности, определяемую в соответствии с </w:t>
      </w:r>
      <w:hyperlink r:id="rId156">
        <w:r>
          <w:rPr>
            <w:color w:val="0000FF"/>
          </w:rPr>
          <w:t>пунктами 45</w:t>
        </w:r>
      </w:hyperlink>
      <w:r>
        <w:t xml:space="preserve"> и </w:t>
      </w:r>
      <w:hyperlink r:id="rId157">
        <w:r>
          <w:rPr>
            <w:color w:val="0000FF"/>
          </w:rPr>
          <w:t>65</w:t>
        </w:r>
      </w:hyperlink>
      <w:r>
        <w:t xml:space="preserve"> Основ ценообразования;</w:t>
      </w:r>
    </w:p>
    <w:p w14:paraId="0B3E8F76" w14:textId="77777777" w:rsidR="001E193F" w:rsidRDefault="001E193F">
      <w:pPr>
        <w:pStyle w:val="ConsPlusNormal"/>
        <w:spacing w:before="220"/>
        <w:ind w:firstLine="540"/>
        <w:jc w:val="both"/>
      </w:pPr>
      <w:r>
        <w:t xml:space="preserve">расходы по сомнительным долгам в соответствии с </w:t>
      </w:r>
      <w:hyperlink r:id="rId158">
        <w:r>
          <w:rPr>
            <w:color w:val="0000FF"/>
          </w:rPr>
          <w:t>пунктом 47</w:t>
        </w:r>
      </w:hyperlink>
      <w:r>
        <w:t xml:space="preserve"> Основ ценообразования;</w:t>
      </w:r>
    </w:p>
    <w:p w14:paraId="7A124B60" w14:textId="77777777" w:rsidR="001E193F" w:rsidRDefault="001E193F">
      <w:pPr>
        <w:pStyle w:val="ConsPlusNormal"/>
        <w:spacing w:before="220"/>
        <w:ind w:firstLine="540"/>
        <w:jc w:val="both"/>
      </w:pPr>
      <w:r>
        <w:t>отчисления на социальные нужды;</w:t>
      </w:r>
    </w:p>
    <w:p w14:paraId="2AE293D8" w14:textId="77777777" w:rsidR="001E193F" w:rsidRDefault="001E193F">
      <w:pPr>
        <w:pStyle w:val="ConsPlusNormal"/>
        <w:spacing w:before="220"/>
        <w:ind w:firstLine="540"/>
        <w:jc w:val="both"/>
      </w:pPr>
      <w:r>
        <w:t xml:space="preserve">амортизация основных средств и нематериальных активов, определяемая в соответствии с </w:t>
      </w:r>
      <w:hyperlink w:anchor="P5150">
        <w:r>
          <w:rPr>
            <w:color w:val="0000FF"/>
          </w:rPr>
          <w:t>приложением 4.10</w:t>
        </w:r>
      </w:hyperlink>
      <w:r>
        <w:t xml:space="preserve"> к настоящим Методическим указаниям по данным бухгалтерского учета регулируемой организации, при этом результаты переоценки основных средств и нематериальных активов учитываются органом регулирования только в той части, в какой соответствующие амортизационные отчисления являются источником финансирования капитальных вложений в соответствии с инвестиционной программой регулируемой организации;</w:t>
      </w:r>
    </w:p>
    <w:p w14:paraId="514E8395" w14:textId="77777777" w:rsidR="001E193F" w:rsidRDefault="001E193F">
      <w:pPr>
        <w:pStyle w:val="ConsPlusNormal"/>
        <w:spacing w:before="220"/>
        <w:ind w:firstLine="540"/>
        <w:jc w:val="both"/>
      </w:pPr>
      <w:r>
        <w:t>расходы на выплаты по договорам займа и кредитным договорам, включая проценты по ним. Величина процентов, включаемых в состав неподконтрольных расходов, не превышает величину, равную ключевой ставке Банка России, увеличенной на 4 процентных пункта;</w:t>
      </w:r>
    </w:p>
    <w:p w14:paraId="4C1ADB39" w14:textId="77777777" w:rsidR="001E193F" w:rsidRDefault="001E193F">
      <w:pPr>
        <w:pStyle w:val="ConsPlusNormal"/>
        <w:jc w:val="both"/>
      </w:pPr>
      <w:r>
        <w:t xml:space="preserve">(в ред. </w:t>
      </w:r>
      <w:hyperlink r:id="rId159">
        <w:r>
          <w:rPr>
            <w:color w:val="0000FF"/>
          </w:rPr>
          <w:t>Приказа</w:t>
        </w:r>
      </w:hyperlink>
      <w:r>
        <w:t xml:space="preserve"> ФАС России от 04.10.2017 N 1292/17)</w:t>
      </w:r>
    </w:p>
    <w:p w14:paraId="3D58E95B" w14:textId="77777777" w:rsidR="001E193F" w:rsidRDefault="001E193F">
      <w:pPr>
        <w:pStyle w:val="ConsPlusNormal"/>
        <w:spacing w:before="220"/>
        <w:ind w:firstLine="540"/>
        <w:jc w:val="both"/>
      </w:pPr>
      <w:r>
        <w:lastRenderedPageBreak/>
        <w:t>расходы концессионера на осуществление государственного кадастрового учета и (или) государственной регистрации права собственности концедента на водопроводные сети и насосные станции, канализационные сети, канализационные насосные станции" тепловые сети в составе объекта концессионного соглашения и (или) в составе иного передаваемого концедентом концессионеру по концессионному соглашению недвижимого имущества, технологически и функционально связанного с объектом концессионного соглашения, принадлежащего концеденту на праве собственности и (или) находящегося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учредителем которых является концедент, не прошедшего в установленном законодательством Российской Федерации порядке государственного кадастрового учета и (или) государственной регистрации прав, сведения о котором отсутствуют в Едином государственном реестре недвижимости, в размере фактически понесенных расходов на уплату государственной пошлины за совершение соответствующих действий;</w:t>
      </w:r>
    </w:p>
    <w:p w14:paraId="16FD251F" w14:textId="77777777" w:rsidR="001E193F" w:rsidRDefault="001E193F">
      <w:pPr>
        <w:pStyle w:val="ConsPlusNormal"/>
        <w:jc w:val="both"/>
      </w:pPr>
      <w:r>
        <w:t xml:space="preserve">(абзац введен </w:t>
      </w:r>
      <w:hyperlink r:id="rId160">
        <w:r>
          <w:rPr>
            <w:color w:val="0000FF"/>
          </w:rPr>
          <w:t>Приказом</w:t>
        </w:r>
      </w:hyperlink>
      <w:r>
        <w:t xml:space="preserve"> ФАС России от 30.06.2017 N 868/17)</w:t>
      </w:r>
    </w:p>
    <w:p w14:paraId="0885E0AB" w14:textId="77777777" w:rsidR="001E193F" w:rsidRDefault="001E193F">
      <w:pPr>
        <w:pStyle w:val="ConsPlusNormal"/>
        <w:spacing w:before="220"/>
        <w:ind w:firstLine="540"/>
        <w:jc w:val="both"/>
      </w:pPr>
      <w:r>
        <w:t xml:space="preserve">суммарная экономия от снижения операционных расходов и от снижения потребления энергетических ресурсов, холодной воды и теплоносителя, достигнутая регулируемой организацией в предыдущих долгосрочных периодах регулирования, определенная в соответствии с </w:t>
      </w:r>
      <w:hyperlink w:anchor="P425">
        <w:r>
          <w:rPr>
            <w:color w:val="0000FF"/>
          </w:rPr>
          <w:t>пунктами 43</w:t>
        </w:r>
      </w:hyperlink>
      <w:r>
        <w:t xml:space="preserve"> - </w:t>
      </w:r>
      <w:hyperlink w:anchor="P433">
        <w:r>
          <w:rPr>
            <w:color w:val="0000FF"/>
          </w:rPr>
          <w:t>44</w:t>
        </w:r>
      </w:hyperlink>
      <w:r>
        <w:t xml:space="preserve"> настоящих Методических указаний.</w:t>
      </w:r>
    </w:p>
    <w:p w14:paraId="1308C1C3" w14:textId="77777777" w:rsidR="001E193F" w:rsidRDefault="001E193F">
      <w:pPr>
        <w:pStyle w:val="ConsPlusNormal"/>
        <w:jc w:val="both"/>
      </w:pPr>
      <w:r>
        <w:t xml:space="preserve">(в ред. </w:t>
      </w:r>
      <w:hyperlink r:id="rId161">
        <w:r>
          <w:rPr>
            <w:color w:val="0000FF"/>
          </w:rPr>
          <w:t>Приказа</w:t>
        </w:r>
      </w:hyperlink>
      <w:r>
        <w:t xml:space="preserve"> ФАС России от 04.10.2017 N 1292/17)</w:t>
      </w:r>
    </w:p>
    <w:p w14:paraId="51FE0DCF" w14:textId="77777777" w:rsidR="001E193F" w:rsidRDefault="001E193F">
      <w:pPr>
        <w:pStyle w:val="ConsPlusNormal"/>
        <w:spacing w:before="220"/>
        <w:ind w:firstLine="540"/>
        <w:jc w:val="both"/>
      </w:pPr>
      <w:r>
        <w:t xml:space="preserve">Расходы, указанные выше, определяются методом экономически обоснованных расходов в соответствии с </w:t>
      </w:r>
      <w:hyperlink w:anchor="P150">
        <w:r>
          <w:rPr>
            <w:color w:val="0000FF"/>
          </w:rPr>
          <w:t>главой IV</w:t>
        </w:r>
      </w:hyperlink>
      <w:r>
        <w:t xml:space="preserve"> настоящих Методических указаний.</w:t>
      </w:r>
    </w:p>
    <w:p w14:paraId="1A64B257" w14:textId="77777777" w:rsidR="001E193F" w:rsidRDefault="001E193F">
      <w:pPr>
        <w:pStyle w:val="ConsPlusNormal"/>
        <w:spacing w:before="220"/>
        <w:ind w:firstLine="540"/>
        <w:jc w:val="both"/>
      </w:pPr>
      <w:bookmarkStart w:id="37" w:name="P395"/>
      <w:bookmarkEnd w:id="37"/>
      <w:r>
        <w:t xml:space="preserve">40. Расходы на приобретение энергетических ресурсов, холодной воды и теплоносителя на каждый год долгосрочного периода регулирования рассчитываются до начала долгосрочного периода регулирования в соответствии с </w:t>
      </w:r>
      <w:hyperlink w:anchor="P193">
        <w:r>
          <w:rPr>
            <w:color w:val="0000FF"/>
          </w:rPr>
          <w:t>пунктами 26</w:t>
        </w:r>
      </w:hyperlink>
      <w:r>
        <w:t xml:space="preserve">, </w:t>
      </w:r>
      <w:hyperlink w:anchor="P215">
        <w:r>
          <w:rPr>
            <w:color w:val="0000FF"/>
          </w:rPr>
          <w:t>27</w:t>
        </w:r>
      </w:hyperlink>
      <w:r>
        <w:t xml:space="preserve"> настоящих Методических указаний.</w:t>
      </w:r>
    </w:p>
    <w:p w14:paraId="241A7BEA" w14:textId="77777777" w:rsidR="001E193F" w:rsidRDefault="001E193F">
      <w:pPr>
        <w:pStyle w:val="ConsPlusNormal"/>
        <w:spacing w:before="220"/>
        <w:ind w:firstLine="540"/>
        <w:jc w:val="both"/>
      </w:pPr>
      <w:r>
        <w:t xml:space="preserve">Для организации, осуществляющей деятельность по передаче тепловой энергии, теплоносителя, при отсутствии нормативных технологических потерь, установленных на долгосрочный период регулирования, для каждого последующего года долгосрочного периода регулирования учитывается объем нормативных технологических потерь, установленный для первого года долгосрочного периода регулирования, если иное не предусмотрено </w:t>
      </w:r>
      <w:hyperlink w:anchor="P1174">
        <w:r>
          <w:rPr>
            <w:color w:val="0000FF"/>
          </w:rPr>
          <w:t>пунктом 118</w:t>
        </w:r>
      </w:hyperlink>
      <w:r>
        <w:t xml:space="preserve"> настоящих Методических указаний.</w:t>
      </w:r>
    </w:p>
    <w:p w14:paraId="27107E5A" w14:textId="77777777" w:rsidR="001E193F" w:rsidRDefault="001E193F">
      <w:pPr>
        <w:pStyle w:val="ConsPlusNormal"/>
        <w:spacing w:before="220"/>
        <w:ind w:firstLine="540"/>
        <w:jc w:val="both"/>
      </w:pPr>
      <w:bookmarkStart w:id="38" w:name="P397"/>
      <w:bookmarkEnd w:id="38"/>
      <w:r>
        <w:t xml:space="preserve">41. Нормативная прибыль на i-й год, определяется в отношении объектов, находящихся в государственной или муниципальной собственности и эксплуатируемых регулируемой организацией на основании концессионного соглашения или договора аренды, заключенных в соответствии с законодательством Российской Федерации не ранее 1 января 2014 г., в соответствии с </w:t>
      </w:r>
      <w:hyperlink w:anchor="P400">
        <w:r>
          <w:rPr>
            <w:color w:val="0000FF"/>
          </w:rPr>
          <w:t>формулой 12</w:t>
        </w:r>
      </w:hyperlink>
      <w:r>
        <w:t xml:space="preserve"> настоящего пункта.</w:t>
      </w:r>
    </w:p>
    <w:p w14:paraId="3ECBFAF8" w14:textId="77777777" w:rsidR="001E193F" w:rsidRDefault="001E193F">
      <w:pPr>
        <w:pStyle w:val="ConsPlusNormal"/>
        <w:spacing w:before="220"/>
        <w:ind w:firstLine="540"/>
        <w:jc w:val="both"/>
      </w:pPr>
      <w:r>
        <w:t xml:space="preserve">В иных случаях нормативная прибыль определяется в соответствии с </w:t>
      </w:r>
      <w:hyperlink w:anchor="P402">
        <w:r>
          <w:rPr>
            <w:color w:val="0000FF"/>
          </w:rPr>
          <w:t>формулой 12.1</w:t>
        </w:r>
      </w:hyperlink>
      <w:r>
        <w:t xml:space="preserve"> настоящего пункта.</w:t>
      </w:r>
    </w:p>
    <w:p w14:paraId="3267BF61" w14:textId="77777777" w:rsidR="001E193F" w:rsidRDefault="001E193F">
      <w:pPr>
        <w:pStyle w:val="ConsPlusNormal"/>
        <w:jc w:val="both"/>
      </w:pPr>
    </w:p>
    <w:p w14:paraId="5125CA6C" w14:textId="77777777" w:rsidR="001E193F" w:rsidRDefault="001E193F">
      <w:pPr>
        <w:pStyle w:val="ConsPlusNormal"/>
        <w:jc w:val="center"/>
      </w:pPr>
      <w:bookmarkStart w:id="39" w:name="P400"/>
      <w:bookmarkEnd w:id="39"/>
      <w:r>
        <w:rPr>
          <w:noProof/>
          <w:position w:val="-46"/>
        </w:rPr>
        <w:drawing>
          <wp:inline distT="0" distB="0" distL="0" distR="0" wp14:anchorId="47E2D064" wp14:editId="636169FD">
            <wp:extent cx="1927860" cy="728980"/>
            <wp:effectExtent l="0" t="0" r="0" b="0"/>
            <wp:docPr id="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927860" cy="728980"/>
                    </a:xfrm>
                    <a:prstGeom prst="rect">
                      <a:avLst/>
                    </a:prstGeom>
                    <a:noFill/>
                    <a:ln>
                      <a:noFill/>
                    </a:ln>
                  </pic:spPr>
                </pic:pic>
              </a:graphicData>
            </a:graphic>
          </wp:inline>
        </w:drawing>
      </w:r>
      <w:r>
        <w:t>, (12)</w:t>
      </w:r>
    </w:p>
    <w:p w14:paraId="31D37770" w14:textId="77777777" w:rsidR="001E193F" w:rsidRDefault="001E193F">
      <w:pPr>
        <w:pStyle w:val="ConsPlusNormal"/>
        <w:jc w:val="both"/>
      </w:pPr>
    </w:p>
    <w:p w14:paraId="1899D43D" w14:textId="77777777" w:rsidR="001E193F" w:rsidRDefault="001E193F">
      <w:pPr>
        <w:pStyle w:val="ConsPlusNormal"/>
        <w:jc w:val="center"/>
      </w:pPr>
      <w:bookmarkStart w:id="40" w:name="P402"/>
      <w:bookmarkEnd w:id="40"/>
      <w:r>
        <w:rPr>
          <w:noProof/>
          <w:position w:val="-9"/>
        </w:rPr>
        <w:drawing>
          <wp:inline distT="0" distB="0" distL="0" distR="0" wp14:anchorId="2B2C01B4" wp14:editId="524A145B">
            <wp:extent cx="1609090" cy="265430"/>
            <wp:effectExtent l="0" t="0" r="0" b="0"/>
            <wp:docPr id="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609090" cy="265430"/>
                    </a:xfrm>
                    <a:prstGeom prst="rect">
                      <a:avLst/>
                    </a:prstGeom>
                    <a:noFill/>
                    <a:ln>
                      <a:noFill/>
                    </a:ln>
                  </pic:spPr>
                </pic:pic>
              </a:graphicData>
            </a:graphic>
          </wp:inline>
        </w:drawing>
      </w:r>
      <w:r>
        <w:t>, (12.1)</w:t>
      </w:r>
    </w:p>
    <w:p w14:paraId="606FE5C0" w14:textId="77777777" w:rsidR="001E193F" w:rsidRDefault="001E193F">
      <w:pPr>
        <w:pStyle w:val="ConsPlusNormal"/>
        <w:jc w:val="both"/>
      </w:pPr>
    </w:p>
    <w:p w14:paraId="3FCDDC6E" w14:textId="77777777" w:rsidR="001E193F" w:rsidRDefault="001E193F">
      <w:pPr>
        <w:pStyle w:val="ConsPlusNormal"/>
        <w:ind w:firstLine="540"/>
        <w:jc w:val="both"/>
      </w:pPr>
      <w:r>
        <w:t>где:</w:t>
      </w:r>
    </w:p>
    <w:p w14:paraId="578E2E18" w14:textId="77777777" w:rsidR="001E193F" w:rsidRDefault="001E193F">
      <w:pPr>
        <w:pStyle w:val="ConsPlusNormal"/>
        <w:spacing w:before="220"/>
        <w:ind w:firstLine="540"/>
        <w:jc w:val="both"/>
      </w:pPr>
      <w:r>
        <w:rPr>
          <w:noProof/>
          <w:position w:val="-9"/>
        </w:rPr>
        <w:lastRenderedPageBreak/>
        <w:drawing>
          <wp:inline distT="0" distB="0" distL="0" distR="0" wp14:anchorId="7EFBC936" wp14:editId="1C631AE0">
            <wp:extent cx="406400" cy="265430"/>
            <wp:effectExtent l="0" t="0" r="0" b="0"/>
            <wp:docPr id="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06400" cy="265430"/>
                    </a:xfrm>
                    <a:prstGeom prst="rect">
                      <a:avLst/>
                    </a:prstGeom>
                    <a:noFill/>
                    <a:ln>
                      <a:noFill/>
                    </a:ln>
                  </pic:spPr>
                </pic:pic>
              </a:graphicData>
            </a:graphic>
          </wp:inline>
        </w:drawing>
      </w:r>
      <w:r>
        <w:t xml:space="preserve"> - нормативный уровень прибыли, установленный на i-й год в соответствии с настоящим пунктом, %. Нормативный уровень прибыли устанавливается в процентах от необходимой валовой выручки на каждый год долгосрочного периода регулирования с учетом планируемых экономически обоснованных расходов из прибыли, в том числе необходимости в осуществлении инвестиций, предусмотренных инвестиционной программой регулируемой организации, в номинальном выражении после уплаты налога на прибыль;</w:t>
      </w:r>
    </w:p>
    <w:p w14:paraId="048B2929" w14:textId="77777777" w:rsidR="001E193F" w:rsidRDefault="001E193F">
      <w:pPr>
        <w:pStyle w:val="ConsPlusNormal"/>
        <w:spacing w:before="220"/>
        <w:ind w:firstLine="540"/>
        <w:jc w:val="both"/>
      </w:pPr>
      <w:r>
        <w:rPr>
          <w:noProof/>
          <w:position w:val="-9"/>
        </w:rPr>
        <w:drawing>
          <wp:inline distT="0" distB="0" distL="0" distR="0" wp14:anchorId="210AB967" wp14:editId="33775679">
            <wp:extent cx="533400" cy="265430"/>
            <wp:effectExtent l="0" t="0" r="0" b="0"/>
            <wp:docPr id="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533400" cy="265430"/>
                    </a:xfrm>
                    <a:prstGeom prst="rect">
                      <a:avLst/>
                    </a:prstGeom>
                    <a:noFill/>
                    <a:ln>
                      <a:noFill/>
                    </a:ln>
                  </pic:spPr>
                </pic:pic>
              </a:graphicData>
            </a:graphic>
          </wp:inline>
        </w:drawing>
      </w:r>
      <w:r>
        <w:t xml:space="preserve"> - величина необходимой валовой выручки регулируемой организации, определенная на i-й год без учета объема плановой (расчетной) прибыли от регулируемого вида деятельности и величины налога на прибыль, тыс. руб.;</w:t>
      </w:r>
    </w:p>
    <w:p w14:paraId="69B6C696" w14:textId="77777777" w:rsidR="001E193F" w:rsidRDefault="001E193F">
      <w:pPr>
        <w:pStyle w:val="ConsPlusNormal"/>
        <w:spacing w:before="220"/>
        <w:ind w:firstLine="540"/>
        <w:jc w:val="both"/>
      </w:pPr>
      <w:r>
        <w:rPr>
          <w:noProof/>
          <w:position w:val="-9"/>
        </w:rPr>
        <w:drawing>
          <wp:inline distT="0" distB="0" distL="0" distR="0" wp14:anchorId="043D2053" wp14:editId="380DC4C1">
            <wp:extent cx="209550" cy="265430"/>
            <wp:effectExtent l="0" t="0" r="0" b="0"/>
            <wp:docPr id="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09550" cy="265430"/>
                    </a:xfrm>
                    <a:prstGeom prst="rect">
                      <a:avLst/>
                    </a:prstGeom>
                    <a:noFill/>
                    <a:ln>
                      <a:noFill/>
                    </a:ln>
                  </pic:spPr>
                </pic:pic>
              </a:graphicData>
            </a:graphic>
          </wp:inline>
        </w:drawing>
      </w:r>
      <w:r>
        <w:t xml:space="preserve"> - ставка налога на прибыль организаций в i-м году, определенная в соответствии с налоговым законодательством Российской Федерации;</w:t>
      </w:r>
    </w:p>
    <w:p w14:paraId="23ED4747" w14:textId="77777777" w:rsidR="001E193F" w:rsidRDefault="001E193F">
      <w:pPr>
        <w:pStyle w:val="ConsPlusNormal"/>
        <w:spacing w:before="220"/>
        <w:ind w:firstLine="540"/>
        <w:jc w:val="both"/>
      </w:pPr>
      <w:r>
        <w:t>КВ</w:t>
      </w:r>
      <w:r>
        <w:rPr>
          <w:vertAlign w:val="subscript"/>
        </w:rPr>
        <w:t>i</w:t>
      </w:r>
      <w:r>
        <w:t xml:space="preserve"> - расходы на капитальные вложения (инвестиции), определяемые в соответствии с инвестиционными программами в размере, предусмотренном утвержденной инвестиционной программой такой организации на соответствующий год ее действия с учетом источников финансирования, определенных инвестиционной программой, за исключением расходов на капитальные вложения (инвестиции), осуществляемых за счет платы за подключение к системе теплоснабжения, сумм амортизации, средств бюджетов бюджетной системы Российской Федерации, тыс. руб. В указанную величину также не включаются расходы на погашение и обслуживание заемных средств, привлекаемых на реализацию мероприятий инвестиционной программы;</w:t>
      </w:r>
    </w:p>
    <w:p w14:paraId="60D44003" w14:textId="77777777" w:rsidR="001E193F" w:rsidRDefault="001E193F">
      <w:pPr>
        <w:pStyle w:val="ConsPlusNormal"/>
        <w:spacing w:before="220"/>
        <w:ind w:firstLine="540"/>
        <w:jc w:val="both"/>
      </w:pPr>
      <w:r>
        <w:rPr>
          <w:noProof/>
          <w:position w:val="-9"/>
        </w:rPr>
        <w:drawing>
          <wp:inline distT="0" distB="0" distL="0" distR="0" wp14:anchorId="0341E739" wp14:editId="125037A6">
            <wp:extent cx="406400" cy="265430"/>
            <wp:effectExtent l="0" t="0" r="0" b="0"/>
            <wp:docPr id="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06400" cy="265430"/>
                    </a:xfrm>
                    <a:prstGeom prst="rect">
                      <a:avLst/>
                    </a:prstGeom>
                    <a:noFill/>
                    <a:ln>
                      <a:noFill/>
                    </a:ln>
                  </pic:spPr>
                </pic:pic>
              </a:graphicData>
            </a:graphic>
          </wp:inline>
        </w:drawing>
      </w:r>
      <w:r>
        <w:t xml:space="preserve"> - расходы на погашение и обслуживание заемных средств, привлекаемых на реализацию мероприятий инвестиционной программы, в размере, определяемом исходя из срока их возврата, предусмотренного договорами займа и кредитными договорами. При этом размер процентов по таким займам и кредитам, включаемый в величину нормативной прибыли регулируемой организации, определяется с учетом положений </w:t>
      </w:r>
      <w:hyperlink r:id="rId168">
        <w:r>
          <w:rPr>
            <w:color w:val="0000FF"/>
          </w:rPr>
          <w:t>пункта 13</w:t>
        </w:r>
      </w:hyperlink>
      <w:r>
        <w:t xml:space="preserve"> Основ ценообразования, тыс. руб.;</w:t>
      </w:r>
    </w:p>
    <w:p w14:paraId="49A8AF65" w14:textId="77777777" w:rsidR="001E193F" w:rsidRDefault="001E193F">
      <w:pPr>
        <w:pStyle w:val="ConsPlusNormal"/>
        <w:spacing w:before="220"/>
        <w:ind w:firstLine="540"/>
        <w:jc w:val="both"/>
      </w:pPr>
      <w:r>
        <w:t>КД</w:t>
      </w:r>
      <w:r>
        <w:rPr>
          <w:vertAlign w:val="subscript"/>
        </w:rPr>
        <w:t>i</w:t>
      </w:r>
      <w:r>
        <w:t xml:space="preserve"> - экономически обоснованные расходы на выплаты, предусмотренные коллективными договорами, не учитываемые при определении налоговой базы налога на прибыль (расходов, относимых на прибыль после налогообложения) в соответствии с Налоговым </w:t>
      </w:r>
      <w:hyperlink r:id="rId169">
        <w:r>
          <w:rPr>
            <w:color w:val="0000FF"/>
          </w:rPr>
          <w:t>кодексом</w:t>
        </w:r>
      </w:hyperlink>
      <w:r>
        <w:t xml:space="preserve"> Российской Федерации, тыс. руб.</w:t>
      </w:r>
    </w:p>
    <w:p w14:paraId="675D9CA4" w14:textId="77777777" w:rsidR="001E193F" w:rsidRDefault="001E193F">
      <w:pPr>
        <w:pStyle w:val="ConsPlusNormal"/>
        <w:jc w:val="both"/>
      </w:pPr>
      <w:r>
        <w:t xml:space="preserve">(п. 41 в ред. </w:t>
      </w:r>
      <w:hyperlink r:id="rId170">
        <w:r>
          <w:rPr>
            <w:color w:val="0000FF"/>
          </w:rPr>
          <w:t>Приказа</w:t>
        </w:r>
      </w:hyperlink>
      <w:r>
        <w:t xml:space="preserve"> ФАС России от 04.10.2017 N 1292/17)</w:t>
      </w:r>
    </w:p>
    <w:p w14:paraId="0D4F2F73" w14:textId="77777777" w:rsidR="001E193F" w:rsidRDefault="001E193F">
      <w:pPr>
        <w:pStyle w:val="ConsPlusNormal"/>
        <w:spacing w:before="220"/>
        <w:ind w:firstLine="540"/>
        <w:jc w:val="both"/>
      </w:pPr>
      <w:bookmarkStart w:id="41" w:name="P412"/>
      <w:bookmarkEnd w:id="41"/>
      <w:r>
        <w:t>42. Величина, определяющая результаты деятельности регулируемой организации до перехода к регулированию цен (тарифов) на основе долгосрочных параметров регулирования (</w:t>
      </w:r>
      <w:r>
        <w:rPr>
          <w:noProof/>
          <w:position w:val="-8"/>
        </w:rPr>
        <w:drawing>
          <wp:inline distT="0" distB="0" distL="0" distR="0" wp14:anchorId="2A7388CA" wp14:editId="2D5381AE">
            <wp:extent cx="454660" cy="251460"/>
            <wp:effectExtent l="0" t="0" r="0" b="0"/>
            <wp:docPr id="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54660" cy="251460"/>
                    </a:xfrm>
                    <a:prstGeom prst="rect">
                      <a:avLst/>
                    </a:prstGeom>
                    <a:noFill/>
                    <a:ln>
                      <a:noFill/>
                    </a:ln>
                  </pic:spPr>
                </pic:pic>
              </a:graphicData>
            </a:graphic>
          </wp:inline>
        </w:drawing>
      </w:r>
      <w:r>
        <w:t xml:space="preserve">), рассчитывается по </w:t>
      </w:r>
      <w:hyperlink w:anchor="P414">
        <w:r>
          <w:rPr>
            <w:color w:val="0000FF"/>
          </w:rPr>
          <w:t>формуле (13)</w:t>
        </w:r>
      </w:hyperlink>
      <w:r>
        <w:t xml:space="preserve"> и может принимать как положительные, так и отрицательные значения.</w:t>
      </w:r>
    </w:p>
    <w:p w14:paraId="31DC0986" w14:textId="77777777" w:rsidR="001E193F" w:rsidRDefault="001E193F">
      <w:pPr>
        <w:pStyle w:val="ConsPlusNormal"/>
        <w:ind w:firstLine="540"/>
        <w:jc w:val="both"/>
      </w:pPr>
    </w:p>
    <w:p w14:paraId="61661CBD" w14:textId="77777777" w:rsidR="001E193F" w:rsidRDefault="001E193F">
      <w:pPr>
        <w:pStyle w:val="ConsPlusNormal"/>
        <w:jc w:val="center"/>
      </w:pPr>
      <w:bookmarkStart w:id="42" w:name="P414"/>
      <w:bookmarkEnd w:id="42"/>
      <w:r>
        <w:rPr>
          <w:noProof/>
          <w:position w:val="-11"/>
        </w:rPr>
        <w:drawing>
          <wp:inline distT="0" distB="0" distL="0" distR="0" wp14:anchorId="77A2B0F2" wp14:editId="376B31B8">
            <wp:extent cx="2221230" cy="283845"/>
            <wp:effectExtent l="0" t="0" r="0" b="0"/>
            <wp:docPr id="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221230" cy="283845"/>
                    </a:xfrm>
                    <a:prstGeom prst="rect">
                      <a:avLst/>
                    </a:prstGeom>
                    <a:noFill/>
                    <a:ln>
                      <a:noFill/>
                    </a:ln>
                  </pic:spPr>
                </pic:pic>
              </a:graphicData>
            </a:graphic>
          </wp:inline>
        </w:drawing>
      </w:r>
      <w:r>
        <w:t>, (13)</w:t>
      </w:r>
    </w:p>
    <w:p w14:paraId="25696E4E" w14:textId="77777777" w:rsidR="001E193F" w:rsidRDefault="001E193F">
      <w:pPr>
        <w:pStyle w:val="ConsPlusNormal"/>
        <w:jc w:val="center"/>
      </w:pPr>
    </w:p>
    <w:p w14:paraId="58B97289" w14:textId="77777777" w:rsidR="001E193F" w:rsidRDefault="001E193F">
      <w:pPr>
        <w:pStyle w:val="ConsPlusNormal"/>
        <w:ind w:firstLine="540"/>
        <w:jc w:val="both"/>
      </w:pPr>
      <w:r>
        <w:t>где:</w:t>
      </w:r>
    </w:p>
    <w:p w14:paraId="5D6BE78E" w14:textId="77777777" w:rsidR="001E193F" w:rsidRDefault="001E193F">
      <w:pPr>
        <w:pStyle w:val="ConsPlusNormal"/>
        <w:spacing w:before="220"/>
        <w:ind w:firstLine="540"/>
        <w:jc w:val="both"/>
      </w:pPr>
      <w:r>
        <w:rPr>
          <w:noProof/>
          <w:position w:val="-11"/>
        </w:rPr>
        <w:drawing>
          <wp:inline distT="0" distB="0" distL="0" distR="0" wp14:anchorId="265F38C9" wp14:editId="2E1241CD">
            <wp:extent cx="370205" cy="283845"/>
            <wp:effectExtent l="0" t="0" r="0" b="0"/>
            <wp:docPr id="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70205" cy="283845"/>
                    </a:xfrm>
                    <a:prstGeom prst="rect">
                      <a:avLst/>
                    </a:prstGeom>
                    <a:noFill/>
                    <a:ln>
                      <a:noFill/>
                    </a:ln>
                  </pic:spPr>
                </pic:pic>
              </a:graphicData>
            </a:graphic>
          </wp:inline>
        </w:drawing>
      </w:r>
      <w:r>
        <w:t xml:space="preserve"> - экономически обоснованные расходы регулируемой организации, понесенные в периоды регулирования, предшествовавшие переходу к регулированию цен (тарифов) на основе долгосрочных параметров регулирования и не возмещенные регулируемой организации, определяемые при i = 1, 2 (за исключением расходов, связанных с реализацией утвержденных инвестиционных программ);</w:t>
      </w:r>
    </w:p>
    <w:p w14:paraId="0F9F211C" w14:textId="77777777" w:rsidR="001E193F" w:rsidRDefault="001E193F">
      <w:pPr>
        <w:pStyle w:val="ConsPlusNormal"/>
        <w:spacing w:before="220"/>
        <w:ind w:firstLine="540"/>
        <w:jc w:val="both"/>
      </w:pPr>
      <w:r>
        <w:rPr>
          <w:noProof/>
          <w:position w:val="-11"/>
        </w:rPr>
        <w:lastRenderedPageBreak/>
        <w:drawing>
          <wp:inline distT="0" distB="0" distL="0" distR="0" wp14:anchorId="0D731397" wp14:editId="12C35197">
            <wp:extent cx="370205" cy="283845"/>
            <wp:effectExtent l="0" t="0" r="0" b="0"/>
            <wp:docPr id="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370205" cy="283845"/>
                    </a:xfrm>
                    <a:prstGeom prst="rect">
                      <a:avLst/>
                    </a:prstGeom>
                    <a:noFill/>
                    <a:ln>
                      <a:noFill/>
                    </a:ln>
                  </pic:spPr>
                </pic:pic>
              </a:graphicData>
            </a:graphic>
          </wp:inline>
        </w:drawing>
      </w:r>
      <w:r>
        <w:t xml:space="preserve"> - доходы регулируемой организации, необоснованно полученные в периоды регулирования, предшествовавшие переходу к регулированию цен (тарифов) на основе долгосрочных параметров регулирования и подлежащие исключению из НВВ, определяемые при i = 1, 2 (за исключением доходов, связанных с реализацией утвержденных инвестиционных программ);</w:t>
      </w:r>
    </w:p>
    <w:p w14:paraId="66C5DF93" w14:textId="77777777" w:rsidR="001E193F" w:rsidRDefault="001E193F">
      <w:pPr>
        <w:pStyle w:val="ConsPlusNormal"/>
        <w:spacing w:before="220"/>
        <w:ind w:firstLine="540"/>
        <w:jc w:val="both"/>
      </w:pPr>
      <w:r>
        <w:rPr>
          <w:noProof/>
          <w:position w:val="-11"/>
        </w:rPr>
        <w:drawing>
          <wp:inline distT="0" distB="0" distL="0" distR="0" wp14:anchorId="6A1DB724" wp14:editId="1107BD24">
            <wp:extent cx="408940" cy="283845"/>
            <wp:effectExtent l="0" t="0" r="0" b="0"/>
            <wp:docPr id="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408940" cy="283845"/>
                    </a:xfrm>
                    <a:prstGeom prst="rect">
                      <a:avLst/>
                    </a:prstGeom>
                    <a:noFill/>
                    <a:ln>
                      <a:noFill/>
                    </a:ln>
                  </pic:spPr>
                </pic:pic>
              </a:graphicData>
            </a:graphic>
          </wp:inline>
        </w:drawing>
      </w:r>
      <w:r>
        <w:t xml:space="preserve"> - экономия от снижения потребления энергетических ресурсов, холодной воды и теплоносителя, определенная в соответствии с </w:t>
      </w:r>
      <w:hyperlink w:anchor="P231">
        <w:r>
          <w:rPr>
            <w:color w:val="0000FF"/>
          </w:rPr>
          <w:t>пунктом 31</w:t>
        </w:r>
      </w:hyperlink>
      <w:r>
        <w:t xml:space="preserve"> настоящих Методических указаний, достигнутая регулируемой организацией до перехода к регулированию цен (тарифов) на основе долгосрочных параметров регулирования, по которой еще не истек 5-летний срок, в течение которого такая экономия должна быть сохранена за регулируемой организацией.</w:t>
      </w:r>
    </w:p>
    <w:p w14:paraId="501EF147" w14:textId="77777777" w:rsidR="001E193F" w:rsidRDefault="001E193F">
      <w:pPr>
        <w:pStyle w:val="ConsPlusNormal"/>
        <w:ind w:firstLine="540"/>
        <w:jc w:val="both"/>
      </w:pPr>
    </w:p>
    <w:p w14:paraId="4E1B19B1" w14:textId="77777777" w:rsidR="001E193F" w:rsidRDefault="001E193F">
      <w:pPr>
        <w:pStyle w:val="ConsPlusTitle"/>
        <w:jc w:val="center"/>
        <w:outlineLvl w:val="2"/>
      </w:pPr>
      <w:r>
        <w:t>Экономия операционных расходов и экономия</w:t>
      </w:r>
    </w:p>
    <w:p w14:paraId="00B58088" w14:textId="77777777" w:rsidR="001E193F" w:rsidRDefault="001E193F">
      <w:pPr>
        <w:pStyle w:val="ConsPlusTitle"/>
        <w:jc w:val="center"/>
      </w:pPr>
      <w:r>
        <w:t>от снижения потребления энергетических ресурсов, холодной</w:t>
      </w:r>
    </w:p>
    <w:p w14:paraId="4E10A418" w14:textId="77777777" w:rsidR="001E193F" w:rsidRDefault="001E193F">
      <w:pPr>
        <w:pStyle w:val="ConsPlusTitle"/>
        <w:jc w:val="center"/>
      </w:pPr>
      <w:r>
        <w:t>воды и теплоносителя</w:t>
      </w:r>
    </w:p>
    <w:p w14:paraId="6F73F985" w14:textId="77777777" w:rsidR="001E193F" w:rsidRDefault="001E193F">
      <w:pPr>
        <w:pStyle w:val="ConsPlusNormal"/>
        <w:jc w:val="center"/>
      </w:pPr>
    </w:p>
    <w:p w14:paraId="4F384F96" w14:textId="77777777" w:rsidR="001E193F" w:rsidRDefault="001E193F">
      <w:pPr>
        <w:pStyle w:val="ConsPlusNormal"/>
        <w:ind w:firstLine="540"/>
        <w:jc w:val="both"/>
      </w:pPr>
      <w:bookmarkStart w:id="43" w:name="P425"/>
      <w:bookmarkEnd w:id="43"/>
      <w:r>
        <w:t>43. Экономия операционных расходов возникает в случае, если фактические операционные расходы составили меньшую величину, чем это было предусмотрено органом регулирования, при условии, что регулируемая организация исполняет обязательства, предусмотренные при установлении тарифов такой организации, в полном объеме.</w:t>
      </w:r>
    </w:p>
    <w:p w14:paraId="3E521977" w14:textId="77777777" w:rsidR="001E193F" w:rsidRDefault="001E193F">
      <w:pPr>
        <w:pStyle w:val="ConsPlusNormal"/>
        <w:spacing w:before="220"/>
        <w:ind w:firstLine="540"/>
        <w:jc w:val="both"/>
      </w:pPr>
      <w:r>
        <w:t>Экономия операционных расходов, достигнутая регулируемой организацией в каждом году долгосрочного периода регулирования, учитывается в составе необходимой валовой выручки в течение 5 лет начиная с года возникновения экономии.</w:t>
      </w:r>
    </w:p>
    <w:p w14:paraId="6EA7BA40" w14:textId="77777777" w:rsidR="001E193F" w:rsidRDefault="001E193F">
      <w:pPr>
        <w:pStyle w:val="ConsPlusNormal"/>
        <w:spacing w:before="220"/>
        <w:ind w:firstLine="540"/>
        <w:jc w:val="both"/>
      </w:pPr>
      <w:r>
        <w:t>При осуществлении плана проведения мероприятий по энергосбережению и повышению энергетической эффективности и в целях реализации программ в области энергосбережения и повышения энергетической эффективности период сохранения экономии составляет 2 года после окончания срока окупаемости указанных мероприятий.</w:t>
      </w:r>
    </w:p>
    <w:p w14:paraId="33A12927" w14:textId="77777777" w:rsidR="001E193F" w:rsidRDefault="001E193F">
      <w:pPr>
        <w:pStyle w:val="ConsPlusNormal"/>
        <w:spacing w:before="220"/>
        <w:ind w:firstLine="540"/>
        <w:jc w:val="both"/>
      </w:pPr>
      <w:r>
        <w:t>В течение долгосрочного периода регулирования при достижении экономии операционных расходов необходимая валовая выручка на величину указанной экономии не пересматривается до окончания долгосрочного периода регулирования.</w:t>
      </w:r>
    </w:p>
    <w:p w14:paraId="48B49968" w14:textId="77777777" w:rsidR="001E193F" w:rsidRDefault="001E193F">
      <w:pPr>
        <w:pStyle w:val="ConsPlusNormal"/>
        <w:spacing w:before="220"/>
        <w:ind w:firstLine="540"/>
        <w:jc w:val="both"/>
      </w:pPr>
      <w:r>
        <w:t>В случае если часть периода сохранения экономии приходится на следующие долгосрочные периоды регулирования, экономия расходов учитывается в необходимой валовой выручке регулируемой организации, устанавливаемой на следующие долгосрочные периоды регулирования, в составе неподконтрольных расходов в порядке, определенном настоящими Методическими указаниями.</w:t>
      </w:r>
    </w:p>
    <w:p w14:paraId="536DF542" w14:textId="77777777" w:rsidR="001E193F" w:rsidRDefault="001E193F">
      <w:pPr>
        <w:pStyle w:val="ConsPlusNormal"/>
        <w:spacing w:before="220"/>
        <w:ind w:firstLine="540"/>
        <w:jc w:val="both"/>
      </w:pPr>
      <w:r>
        <w:t xml:space="preserve">Аналогичным образом при расчете тарифов учитывается экономия от снижения потребления энергетических ресурсов, холодной воды, теплоносителя (в том числе связанная с сокращением потерь в тепловых сетях, сменой видов и (или) марки основного и (или) резервного топлива на источниках тепловой энергии) при условии, что затраты на проведение мероприятий по их снижению не учтены и не будут учтены при установлении тарифов, не финансировались и не будут финансироваться за счет бюджетных средств, с учетом особенностей, предусмотренных </w:t>
      </w:r>
      <w:hyperlink r:id="rId175">
        <w:r>
          <w:rPr>
            <w:color w:val="0000FF"/>
          </w:rPr>
          <w:t>пунктом 66</w:t>
        </w:r>
      </w:hyperlink>
      <w:r>
        <w:t xml:space="preserve"> Основ ценообразования.</w:t>
      </w:r>
    </w:p>
    <w:p w14:paraId="3C66D3F2" w14:textId="77777777" w:rsidR="001E193F" w:rsidRDefault="001E193F">
      <w:pPr>
        <w:pStyle w:val="ConsPlusNormal"/>
        <w:spacing w:before="220"/>
        <w:ind w:firstLine="540"/>
        <w:jc w:val="both"/>
      </w:pPr>
      <w:r>
        <w:t xml:space="preserve">Орган регулирования рассчитывает экономию операционных расходов и экономию от снижения потребления энергетических ресурсов, холодной воды, теплоносителя в соответствии с </w:t>
      </w:r>
      <w:hyperlink w:anchor="P6616">
        <w:r>
          <w:rPr>
            <w:color w:val="0000FF"/>
          </w:rPr>
          <w:t>приложениями 5.5</w:t>
        </w:r>
      </w:hyperlink>
      <w:r>
        <w:t xml:space="preserve">, </w:t>
      </w:r>
      <w:hyperlink w:anchor="P6727">
        <w:r>
          <w:rPr>
            <w:color w:val="0000FF"/>
          </w:rPr>
          <w:t>5.6</w:t>
        </w:r>
      </w:hyperlink>
      <w:r>
        <w:t xml:space="preserve">, </w:t>
      </w:r>
      <w:hyperlink w:anchor="P6859">
        <w:r>
          <w:rPr>
            <w:color w:val="0000FF"/>
          </w:rPr>
          <w:t>5.7</w:t>
        </w:r>
      </w:hyperlink>
      <w:r>
        <w:t xml:space="preserve"> к настоящим Методическим указаниям.</w:t>
      </w:r>
    </w:p>
    <w:p w14:paraId="4FDDC521" w14:textId="77777777" w:rsidR="001E193F" w:rsidRDefault="001E193F">
      <w:pPr>
        <w:pStyle w:val="ConsPlusNormal"/>
        <w:jc w:val="both"/>
      </w:pPr>
      <w:r>
        <w:t xml:space="preserve">(п. 43 в ред. </w:t>
      </w:r>
      <w:hyperlink r:id="rId176">
        <w:r>
          <w:rPr>
            <w:color w:val="0000FF"/>
          </w:rPr>
          <w:t>Приказа</w:t>
        </w:r>
      </w:hyperlink>
      <w:r>
        <w:t xml:space="preserve"> ФАС России от 04.10.2017 N 1292/17)</w:t>
      </w:r>
    </w:p>
    <w:p w14:paraId="09E05124" w14:textId="77777777" w:rsidR="001E193F" w:rsidRDefault="001E193F">
      <w:pPr>
        <w:pStyle w:val="ConsPlusNormal"/>
        <w:spacing w:before="220"/>
        <w:ind w:firstLine="540"/>
        <w:jc w:val="both"/>
      </w:pPr>
      <w:bookmarkStart w:id="44" w:name="P433"/>
      <w:bookmarkEnd w:id="44"/>
      <w:r>
        <w:t xml:space="preserve">44. Суммарная экономия операционных расходов и от снижения потребления энергетических </w:t>
      </w:r>
      <w:r>
        <w:lastRenderedPageBreak/>
        <w:t>ресурсов, холодной воды и теплоносителя, Эк</w:t>
      </w:r>
      <w:r>
        <w:rPr>
          <w:vertAlign w:val="subscript"/>
        </w:rPr>
        <w:t>i</w:t>
      </w:r>
      <w:r>
        <w:t xml:space="preserve">, достигнутая регулируемой организацией в предыдущих долгосрочных периодах регулирования и включаемая в необходимую валовую выручку в составе неподконтрольных расходов, определяется на каждый год i очередного долгосрочного периода регулирования с учетом срока сохранения экономии, определенного в соответствии с </w:t>
      </w:r>
      <w:hyperlink w:anchor="P425">
        <w:r>
          <w:rPr>
            <w:color w:val="0000FF"/>
          </w:rPr>
          <w:t>пунктом 43</w:t>
        </w:r>
      </w:hyperlink>
      <w:r>
        <w:t xml:space="preserve"> настоящих Методических указаний, по формуле:</w:t>
      </w:r>
    </w:p>
    <w:p w14:paraId="7D9596DC" w14:textId="77777777" w:rsidR="001E193F" w:rsidRDefault="001E193F">
      <w:pPr>
        <w:pStyle w:val="ConsPlusNormal"/>
        <w:jc w:val="both"/>
      </w:pPr>
    </w:p>
    <w:p w14:paraId="6EC96C62" w14:textId="77777777" w:rsidR="001E193F" w:rsidRDefault="001E193F">
      <w:pPr>
        <w:pStyle w:val="ConsPlusNormal"/>
        <w:jc w:val="center"/>
      </w:pPr>
      <w:r>
        <w:t>Эк</w:t>
      </w:r>
      <w:r>
        <w:rPr>
          <w:vertAlign w:val="subscript"/>
        </w:rPr>
        <w:t>i</w:t>
      </w:r>
      <w:r>
        <w:t xml:space="preserve"> = (ЭОР + ЭП) (тыс. руб.), (14)</w:t>
      </w:r>
    </w:p>
    <w:p w14:paraId="404FCC2F" w14:textId="77777777" w:rsidR="001E193F" w:rsidRDefault="001E193F">
      <w:pPr>
        <w:pStyle w:val="ConsPlusNormal"/>
        <w:jc w:val="both"/>
      </w:pPr>
    </w:p>
    <w:p w14:paraId="50590628" w14:textId="77777777" w:rsidR="001E193F" w:rsidRDefault="001E193F">
      <w:pPr>
        <w:pStyle w:val="ConsPlusNormal"/>
        <w:ind w:firstLine="540"/>
        <w:jc w:val="both"/>
      </w:pPr>
      <w:r>
        <w:t>где:</w:t>
      </w:r>
    </w:p>
    <w:p w14:paraId="024E19A2" w14:textId="77777777" w:rsidR="001E193F" w:rsidRDefault="001E193F">
      <w:pPr>
        <w:pStyle w:val="ConsPlusNormal"/>
        <w:spacing w:before="220"/>
        <w:ind w:firstLine="540"/>
        <w:jc w:val="both"/>
      </w:pPr>
      <w:r>
        <w:t xml:space="preserve">ЭОР и ЭП - соответственно величина экономии операционных расходов и величина экономии от снижения потребления энергетических ресурсов, холодной воды и теплоносителя, достигнутые регулируемой организацией в предыдущих долгосрочных периодах регулирования, учитываемые в необходимой валовой выручке года i и определенные в соответствии с </w:t>
      </w:r>
      <w:hyperlink w:anchor="P440">
        <w:r>
          <w:rPr>
            <w:color w:val="0000FF"/>
          </w:rPr>
          <w:t>пунктами 45</w:t>
        </w:r>
      </w:hyperlink>
      <w:r>
        <w:t xml:space="preserve"> - </w:t>
      </w:r>
      <w:hyperlink w:anchor="P453">
        <w:r>
          <w:rPr>
            <w:color w:val="0000FF"/>
          </w:rPr>
          <w:t>46</w:t>
        </w:r>
      </w:hyperlink>
      <w:r>
        <w:t xml:space="preserve"> настоящих Методических указаний, тыс. руб.</w:t>
      </w:r>
    </w:p>
    <w:p w14:paraId="0939FAF3" w14:textId="77777777" w:rsidR="001E193F" w:rsidRDefault="001E193F">
      <w:pPr>
        <w:pStyle w:val="ConsPlusNormal"/>
        <w:jc w:val="both"/>
      </w:pPr>
      <w:r>
        <w:t xml:space="preserve">(п. 44 в ред. </w:t>
      </w:r>
      <w:hyperlink r:id="rId177">
        <w:r>
          <w:rPr>
            <w:color w:val="0000FF"/>
          </w:rPr>
          <w:t>Приказа</w:t>
        </w:r>
      </w:hyperlink>
      <w:r>
        <w:t xml:space="preserve"> ФАС России от 04.10.2017 N 1292/17)</w:t>
      </w:r>
    </w:p>
    <w:p w14:paraId="105CFE5F" w14:textId="77777777" w:rsidR="001E193F" w:rsidRDefault="001E193F">
      <w:pPr>
        <w:pStyle w:val="ConsPlusNormal"/>
        <w:spacing w:before="220"/>
        <w:ind w:firstLine="540"/>
        <w:jc w:val="both"/>
      </w:pPr>
      <w:bookmarkStart w:id="45" w:name="P440"/>
      <w:bookmarkEnd w:id="45"/>
      <w:r>
        <w:t xml:space="preserve">45. Экономия операционных расходов, достигнутая регулируемой организацией в предыдущих долгосрочных периодах регулирования, ЭОР, рассчитывается на каждый год очередного долгосрочного периода регулирования с учетом срока сохранения экономии, определенного в соответствии с </w:t>
      </w:r>
      <w:hyperlink w:anchor="P425">
        <w:r>
          <w:rPr>
            <w:color w:val="0000FF"/>
          </w:rPr>
          <w:t>пунктом 43</w:t>
        </w:r>
      </w:hyperlink>
      <w:r>
        <w:t xml:space="preserve"> настоящих Методических указаний, по формуле:</w:t>
      </w:r>
    </w:p>
    <w:p w14:paraId="5A972E8F" w14:textId="77777777" w:rsidR="001E193F" w:rsidRDefault="001E193F">
      <w:pPr>
        <w:pStyle w:val="ConsPlusNormal"/>
        <w:jc w:val="both"/>
      </w:pPr>
    </w:p>
    <w:p w14:paraId="74E20D68" w14:textId="77777777" w:rsidR="001E193F" w:rsidRDefault="001E193F">
      <w:pPr>
        <w:pStyle w:val="ConsPlusNormal"/>
        <w:jc w:val="center"/>
      </w:pPr>
      <w:r>
        <w:rPr>
          <w:noProof/>
          <w:position w:val="-9"/>
        </w:rPr>
        <w:drawing>
          <wp:inline distT="0" distB="0" distL="0" distR="0" wp14:anchorId="70EFD87B" wp14:editId="3C50CEAF">
            <wp:extent cx="3352800" cy="265430"/>
            <wp:effectExtent l="0" t="0" r="0" b="0"/>
            <wp:docPr id="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352800" cy="265430"/>
                    </a:xfrm>
                    <a:prstGeom prst="rect">
                      <a:avLst/>
                    </a:prstGeom>
                    <a:noFill/>
                    <a:ln>
                      <a:noFill/>
                    </a:ln>
                  </pic:spPr>
                </pic:pic>
              </a:graphicData>
            </a:graphic>
          </wp:inline>
        </w:drawing>
      </w:r>
      <w:r>
        <w:t xml:space="preserve"> (тыс. руб.), (15)</w:t>
      </w:r>
    </w:p>
    <w:p w14:paraId="1F29550E" w14:textId="77777777" w:rsidR="001E193F" w:rsidRDefault="001E193F">
      <w:pPr>
        <w:pStyle w:val="ConsPlusNormal"/>
        <w:jc w:val="both"/>
      </w:pPr>
    </w:p>
    <w:p w14:paraId="0FB0C0BF" w14:textId="77777777" w:rsidR="001E193F" w:rsidRDefault="001E193F">
      <w:pPr>
        <w:pStyle w:val="ConsPlusNormal"/>
        <w:ind w:firstLine="540"/>
        <w:jc w:val="both"/>
      </w:pPr>
      <w:r>
        <w:t>где:</w:t>
      </w:r>
    </w:p>
    <w:p w14:paraId="0ADF1DE1" w14:textId="77777777" w:rsidR="001E193F" w:rsidRDefault="001E193F">
      <w:pPr>
        <w:pStyle w:val="ConsPlusNormal"/>
        <w:spacing w:before="220"/>
        <w:ind w:firstLine="540"/>
        <w:jc w:val="both"/>
      </w:pPr>
      <w:r>
        <w:t>i1 - последний год текущего долгосрочного периода регулирования;</w:t>
      </w:r>
    </w:p>
    <w:p w14:paraId="2C8A06F3" w14:textId="77777777" w:rsidR="001E193F" w:rsidRDefault="001E193F">
      <w:pPr>
        <w:pStyle w:val="ConsPlusNormal"/>
        <w:spacing w:before="220"/>
        <w:ind w:firstLine="540"/>
        <w:jc w:val="both"/>
      </w:pPr>
      <w:r>
        <w:t>l0 - год возникновения экономии операционных расходов;</w:t>
      </w:r>
    </w:p>
    <w:p w14:paraId="46395352" w14:textId="77777777" w:rsidR="001E193F" w:rsidRDefault="001E193F">
      <w:pPr>
        <w:pStyle w:val="ConsPlusNormal"/>
        <w:spacing w:before="220"/>
        <w:ind w:firstLine="540"/>
        <w:jc w:val="both"/>
      </w:pPr>
      <w:r>
        <w:t>ЭОР - экономия операционных расходов, учитываемая в очередном долгосрочном периоде регулирования, рассчитываемая в ценах года il, тыс. руб. Величина экономии принимается равной нулю, если расчет дает отрицательное значение;</w:t>
      </w:r>
    </w:p>
    <w:p w14:paraId="203E4FBA" w14:textId="77777777" w:rsidR="001E193F" w:rsidRDefault="001E193F">
      <w:pPr>
        <w:pStyle w:val="ConsPlusNormal"/>
        <w:spacing w:before="220"/>
        <w:ind w:firstLine="540"/>
        <w:jc w:val="both"/>
      </w:pPr>
      <w:r>
        <w:rPr>
          <w:noProof/>
          <w:position w:val="-8"/>
        </w:rPr>
        <w:drawing>
          <wp:inline distT="0" distB="0" distL="0" distR="0" wp14:anchorId="0315EDEA" wp14:editId="7B54D16B">
            <wp:extent cx="561340" cy="251460"/>
            <wp:effectExtent l="0" t="0" r="0" b="0"/>
            <wp:docPr id="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561340" cy="251460"/>
                    </a:xfrm>
                    <a:prstGeom prst="rect">
                      <a:avLst/>
                    </a:prstGeom>
                    <a:noFill/>
                    <a:ln>
                      <a:noFill/>
                    </a:ln>
                  </pic:spPr>
                </pic:pic>
              </a:graphicData>
            </a:graphic>
          </wp:inline>
        </w:drawing>
      </w:r>
      <w:r>
        <w:t xml:space="preserve">. </w:t>
      </w:r>
      <w:r>
        <w:rPr>
          <w:noProof/>
          <w:position w:val="-8"/>
        </w:rPr>
        <w:drawing>
          <wp:inline distT="0" distB="0" distL="0" distR="0" wp14:anchorId="7FF2E48A" wp14:editId="24367DD7">
            <wp:extent cx="514350" cy="251460"/>
            <wp:effectExtent l="0" t="0" r="0" b="0"/>
            <wp:docPr id="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14350" cy="251460"/>
                    </a:xfrm>
                    <a:prstGeom prst="rect">
                      <a:avLst/>
                    </a:prstGeom>
                    <a:noFill/>
                    <a:ln>
                      <a:noFill/>
                    </a:ln>
                  </pic:spPr>
                </pic:pic>
              </a:graphicData>
            </a:graphic>
          </wp:inline>
        </w:drawing>
      </w:r>
      <w:r>
        <w:t xml:space="preserve"> - прирост экономии операционных расходов, определяемый в соответствии с </w:t>
      </w:r>
      <w:hyperlink w:anchor="P466">
        <w:r>
          <w:rPr>
            <w:color w:val="0000FF"/>
          </w:rPr>
          <w:t>пунктом 47</w:t>
        </w:r>
      </w:hyperlink>
      <w:r>
        <w:t xml:space="preserve"> настоящих Методических указаний, тыс. руб.;</w:t>
      </w:r>
    </w:p>
    <w:p w14:paraId="11854B5E" w14:textId="77777777" w:rsidR="001E193F" w:rsidRDefault="001E193F">
      <w:pPr>
        <w:pStyle w:val="ConsPlusNormal"/>
        <w:spacing w:before="220"/>
        <w:ind w:firstLine="540"/>
        <w:jc w:val="both"/>
      </w:pPr>
      <w:r>
        <w:t>ИПЦ</w:t>
      </w:r>
      <w:r>
        <w:rPr>
          <w:vertAlign w:val="subscript"/>
        </w:rPr>
        <w:t>t</w:t>
      </w:r>
      <w:r>
        <w:t xml:space="preserve"> - фактическое (прогнозное) значение индекса потребительских цен (в среднем за год к предыдущему году), определенное на основании параметров прогноза социально-экономического развития Российской Федерации.</w:t>
      </w:r>
    </w:p>
    <w:p w14:paraId="41A922D9" w14:textId="77777777" w:rsidR="001E193F" w:rsidRDefault="001E193F">
      <w:pPr>
        <w:pStyle w:val="ConsPlusNormal"/>
        <w:spacing w:before="220"/>
        <w:ind w:firstLine="540"/>
        <w:jc w:val="both"/>
      </w:pPr>
      <w:r>
        <w:t>При определении величины ИПЦ</w:t>
      </w:r>
      <w:r>
        <w:rPr>
          <w:vertAlign w:val="subscript"/>
        </w:rPr>
        <w:t>i1</w:t>
      </w:r>
      <w:r>
        <w:t xml:space="preserve"> учитывается прогнозное значение индекса потребительских цен (в среднем за год к предыдущему году) на i1-й год в соответствии с прогнозом социально-экономического развития Российской Федерации.</w:t>
      </w:r>
    </w:p>
    <w:p w14:paraId="10AAC689" w14:textId="77777777" w:rsidR="001E193F" w:rsidRDefault="001E193F">
      <w:pPr>
        <w:pStyle w:val="ConsPlusNormal"/>
        <w:spacing w:before="220"/>
        <w:ind w:firstLine="540"/>
        <w:jc w:val="both"/>
      </w:pPr>
      <w:r>
        <w:t>Прирост экономии операционных расходов в последний год текущего долгосрочного периода регулирования учитывается в объеме, прогнозируемом органом регулирования с учетом данных, предоставленных регулируемой организацией.</w:t>
      </w:r>
    </w:p>
    <w:p w14:paraId="028F383C" w14:textId="77777777" w:rsidR="001E193F" w:rsidRDefault="001E193F">
      <w:pPr>
        <w:pStyle w:val="ConsPlusNormal"/>
        <w:jc w:val="both"/>
      </w:pPr>
      <w:r>
        <w:t xml:space="preserve">(п. 45 в ред. </w:t>
      </w:r>
      <w:hyperlink r:id="rId181">
        <w:r>
          <w:rPr>
            <w:color w:val="0000FF"/>
          </w:rPr>
          <w:t>Приказа</w:t>
        </w:r>
      </w:hyperlink>
      <w:r>
        <w:t xml:space="preserve"> ФАС России от 04.10.2017 N 1292/17)</w:t>
      </w:r>
    </w:p>
    <w:p w14:paraId="4B6D0DB1" w14:textId="77777777" w:rsidR="001E193F" w:rsidRDefault="001E193F">
      <w:pPr>
        <w:pStyle w:val="ConsPlusNormal"/>
        <w:spacing w:before="220"/>
        <w:ind w:firstLine="540"/>
        <w:jc w:val="both"/>
      </w:pPr>
      <w:bookmarkStart w:id="46" w:name="P453"/>
      <w:bookmarkEnd w:id="46"/>
      <w:r>
        <w:t xml:space="preserve">46. Экономия от снижения потребления энергетических ресурсов, в том числе топлива и потерь тепловой энергии, холодной воды и теплоносителя, достигнутая регулируемой организацией в предыдущих долгосрочных периодах регулирования, рассчитывается на каждый год очередного долгосрочного периода регулирования с учетом срока сохранения экономии, определенного в соответствии с </w:t>
      </w:r>
      <w:hyperlink w:anchor="P425">
        <w:r>
          <w:rPr>
            <w:color w:val="0000FF"/>
          </w:rPr>
          <w:t>пунктом 43</w:t>
        </w:r>
      </w:hyperlink>
      <w:r>
        <w:t xml:space="preserve"> настоящих Методических указаний, по формуле:</w:t>
      </w:r>
    </w:p>
    <w:p w14:paraId="31B32C7A" w14:textId="77777777" w:rsidR="001E193F" w:rsidRDefault="001E193F">
      <w:pPr>
        <w:pStyle w:val="ConsPlusNormal"/>
        <w:jc w:val="both"/>
      </w:pPr>
    </w:p>
    <w:p w14:paraId="41BE0163" w14:textId="77777777" w:rsidR="001E193F" w:rsidRDefault="001E193F">
      <w:pPr>
        <w:pStyle w:val="ConsPlusNormal"/>
        <w:jc w:val="center"/>
      </w:pPr>
      <w:r>
        <w:rPr>
          <w:noProof/>
          <w:position w:val="-9"/>
        </w:rPr>
        <w:drawing>
          <wp:inline distT="0" distB="0" distL="0" distR="0" wp14:anchorId="598676BF" wp14:editId="16866ED5">
            <wp:extent cx="3084830" cy="265430"/>
            <wp:effectExtent l="0" t="0" r="0" b="0"/>
            <wp:docPr id="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084830" cy="265430"/>
                    </a:xfrm>
                    <a:prstGeom prst="rect">
                      <a:avLst/>
                    </a:prstGeom>
                    <a:noFill/>
                    <a:ln>
                      <a:noFill/>
                    </a:ln>
                  </pic:spPr>
                </pic:pic>
              </a:graphicData>
            </a:graphic>
          </wp:inline>
        </w:drawing>
      </w:r>
      <w:r>
        <w:t xml:space="preserve"> (тыс. руб.), (16)</w:t>
      </w:r>
    </w:p>
    <w:p w14:paraId="31480E3B" w14:textId="77777777" w:rsidR="001E193F" w:rsidRDefault="001E193F">
      <w:pPr>
        <w:pStyle w:val="ConsPlusNormal"/>
        <w:jc w:val="both"/>
      </w:pPr>
    </w:p>
    <w:p w14:paraId="3456AA0D" w14:textId="77777777" w:rsidR="001E193F" w:rsidRDefault="001E193F">
      <w:pPr>
        <w:pStyle w:val="ConsPlusNormal"/>
        <w:ind w:firstLine="540"/>
        <w:jc w:val="both"/>
      </w:pPr>
      <w:r>
        <w:t>где:</w:t>
      </w:r>
    </w:p>
    <w:p w14:paraId="7BC68C89" w14:textId="77777777" w:rsidR="001E193F" w:rsidRDefault="001E193F">
      <w:pPr>
        <w:pStyle w:val="ConsPlusNormal"/>
        <w:spacing w:before="220"/>
        <w:ind w:firstLine="540"/>
        <w:jc w:val="both"/>
      </w:pPr>
      <w:r>
        <w:t>i1 - последний год текущего долгосрочного периода регулирования;</w:t>
      </w:r>
    </w:p>
    <w:p w14:paraId="0B0A5F7B" w14:textId="77777777" w:rsidR="001E193F" w:rsidRDefault="001E193F">
      <w:pPr>
        <w:pStyle w:val="ConsPlusNormal"/>
        <w:spacing w:before="220"/>
        <w:ind w:firstLine="540"/>
        <w:jc w:val="both"/>
      </w:pPr>
      <w:r>
        <w:t>l0 - год возникновения экономии от снижения потребления энергетических ресурсов, в том числе топлива и потерь тепловой энергии, холодной воды и теплоносителя;</w:t>
      </w:r>
    </w:p>
    <w:p w14:paraId="27FDA0F7" w14:textId="77777777" w:rsidR="001E193F" w:rsidRDefault="001E193F">
      <w:pPr>
        <w:pStyle w:val="ConsPlusNormal"/>
        <w:spacing w:before="220"/>
        <w:ind w:firstLine="540"/>
        <w:jc w:val="both"/>
      </w:pPr>
      <w:r>
        <w:t>ЭП - экономия расходов от снижения потребления энергетических ресурсов, в том числе топлива и потерь тепловой энергии, холодной воды и теплоносителя, рассчитанная в ценах года i1, тыс. руб. Величина экономии принимается равной нулю, если расчет дает отрицательное значение;</w:t>
      </w:r>
    </w:p>
    <w:p w14:paraId="4814EECF" w14:textId="77777777" w:rsidR="001E193F" w:rsidRDefault="001E193F">
      <w:pPr>
        <w:pStyle w:val="ConsPlusNormal"/>
        <w:spacing w:before="220"/>
        <w:ind w:firstLine="540"/>
        <w:jc w:val="both"/>
      </w:pPr>
      <w:r>
        <w:rPr>
          <w:noProof/>
          <w:position w:val="-8"/>
        </w:rPr>
        <w:drawing>
          <wp:inline distT="0" distB="0" distL="0" distR="0" wp14:anchorId="3E569501" wp14:editId="1A9F26F9">
            <wp:extent cx="473075" cy="251460"/>
            <wp:effectExtent l="0" t="0" r="0" b="0"/>
            <wp:docPr id="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3075" cy="251460"/>
                    </a:xfrm>
                    <a:prstGeom prst="rect">
                      <a:avLst/>
                    </a:prstGeom>
                    <a:noFill/>
                    <a:ln>
                      <a:noFill/>
                    </a:ln>
                  </pic:spPr>
                </pic:pic>
              </a:graphicData>
            </a:graphic>
          </wp:inline>
        </w:drawing>
      </w:r>
      <w:r>
        <w:t xml:space="preserve">, </w:t>
      </w:r>
      <w:r>
        <w:rPr>
          <w:noProof/>
          <w:position w:val="-8"/>
        </w:rPr>
        <w:drawing>
          <wp:inline distT="0" distB="0" distL="0" distR="0" wp14:anchorId="66A6EF9A" wp14:editId="2D42DC49">
            <wp:extent cx="431800" cy="251460"/>
            <wp:effectExtent l="0" t="0" r="0" b="0"/>
            <wp:docPr id="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31800" cy="251460"/>
                    </a:xfrm>
                    <a:prstGeom prst="rect">
                      <a:avLst/>
                    </a:prstGeom>
                    <a:noFill/>
                    <a:ln>
                      <a:noFill/>
                    </a:ln>
                  </pic:spPr>
                </pic:pic>
              </a:graphicData>
            </a:graphic>
          </wp:inline>
        </w:drawing>
      </w:r>
      <w:r>
        <w:t xml:space="preserve"> - прирост экономии от снижения потребления энергетических ресурсов, в том числе топлива и потерь тепловой энергии, холодной воды и теплоносителя, определяемый в соответствии с </w:t>
      </w:r>
      <w:hyperlink w:anchor="P481">
        <w:r>
          <w:rPr>
            <w:color w:val="0000FF"/>
          </w:rPr>
          <w:t>пунктом 48</w:t>
        </w:r>
      </w:hyperlink>
      <w:r>
        <w:t xml:space="preserve"> настоящих Методических указаний, тыс. руб.;</w:t>
      </w:r>
    </w:p>
    <w:p w14:paraId="661A5530" w14:textId="77777777" w:rsidR="001E193F" w:rsidRDefault="001E193F">
      <w:pPr>
        <w:pStyle w:val="ConsPlusNormal"/>
        <w:spacing w:before="220"/>
        <w:ind w:firstLine="540"/>
        <w:jc w:val="both"/>
      </w:pPr>
      <w:r>
        <w:t>ИПЦ</w:t>
      </w:r>
      <w:r>
        <w:rPr>
          <w:vertAlign w:val="subscript"/>
        </w:rPr>
        <w:t>t</w:t>
      </w:r>
      <w:r>
        <w:t xml:space="preserve"> - фактическое (прогнозное) значение индекса потребительских цен (в среднем за год к предыдущему году), определенное на основании параметров прогноза социально-экономического развития Российской Федерации.</w:t>
      </w:r>
    </w:p>
    <w:p w14:paraId="1B42F20C" w14:textId="77777777" w:rsidR="001E193F" w:rsidRDefault="001E193F">
      <w:pPr>
        <w:pStyle w:val="ConsPlusNormal"/>
        <w:spacing w:before="220"/>
        <w:ind w:firstLine="540"/>
        <w:jc w:val="both"/>
      </w:pPr>
      <w:r>
        <w:t>При определении величины ИПЦ</w:t>
      </w:r>
      <w:r>
        <w:rPr>
          <w:vertAlign w:val="subscript"/>
        </w:rPr>
        <w:t>i1</w:t>
      </w:r>
      <w:r>
        <w:t xml:space="preserve"> учитывается прогнозное значение индекса потребительских цен (в среднем за год к предыдущему году) на i1-й год.</w:t>
      </w:r>
    </w:p>
    <w:p w14:paraId="724C8781" w14:textId="77777777" w:rsidR="001E193F" w:rsidRDefault="001E193F">
      <w:pPr>
        <w:pStyle w:val="ConsPlusNormal"/>
        <w:spacing w:before="220"/>
        <w:ind w:firstLine="540"/>
        <w:jc w:val="both"/>
      </w:pPr>
      <w:r>
        <w:t>Прирост экономии от снижения потребления энергетических ресурсов, в том числе топлива и потерь тепловой энергии, холодной воды и теплоносителя в последний год текущего долгосрочного периода регулирования учитывается в объеме, прогнозируемом органом регулирования с учетом данных, предоставленных регулируемой организацией.</w:t>
      </w:r>
    </w:p>
    <w:p w14:paraId="7CF75533" w14:textId="77777777" w:rsidR="001E193F" w:rsidRDefault="001E193F">
      <w:pPr>
        <w:pStyle w:val="ConsPlusNormal"/>
        <w:jc w:val="both"/>
      </w:pPr>
      <w:r>
        <w:t xml:space="preserve">(п. 46 в ред. </w:t>
      </w:r>
      <w:hyperlink r:id="rId185">
        <w:r>
          <w:rPr>
            <w:color w:val="0000FF"/>
          </w:rPr>
          <w:t>Приказа</w:t>
        </w:r>
      </w:hyperlink>
      <w:r>
        <w:t xml:space="preserve"> ФАС России от 04.10.2017 N 1292/17)</w:t>
      </w:r>
    </w:p>
    <w:p w14:paraId="378C70C0" w14:textId="77777777" w:rsidR="001E193F" w:rsidRDefault="001E193F">
      <w:pPr>
        <w:pStyle w:val="ConsPlusNormal"/>
        <w:spacing w:before="220"/>
        <w:ind w:firstLine="540"/>
        <w:jc w:val="both"/>
      </w:pPr>
      <w:bookmarkStart w:id="47" w:name="P466"/>
      <w:bookmarkEnd w:id="47"/>
      <w:r>
        <w:t xml:space="preserve">47. Прирост экономии операционных расходов рассчитывается с учетом срока сохранения экономии, определенного в соответствии с </w:t>
      </w:r>
      <w:hyperlink w:anchor="P425">
        <w:r>
          <w:rPr>
            <w:color w:val="0000FF"/>
          </w:rPr>
          <w:t>пунктом 43</w:t>
        </w:r>
      </w:hyperlink>
      <w:r>
        <w:t xml:space="preserve"> настоящих Методических указаний, по формулам:</w:t>
      </w:r>
    </w:p>
    <w:p w14:paraId="21CE4CE5" w14:textId="77777777" w:rsidR="001E193F" w:rsidRDefault="001E193F">
      <w:pPr>
        <w:pStyle w:val="ConsPlusNormal"/>
        <w:jc w:val="both"/>
      </w:pPr>
    </w:p>
    <w:p w14:paraId="0268AA30" w14:textId="77777777" w:rsidR="001E193F" w:rsidRDefault="001E193F">
      <w:pPr>
        <w:pStyle w:val="ConsPlusNormal"/>
        <w:jc w:val="center"/>
      </w:pPr>
      <w:r>
        <w:rPr>
          <w:noProof/>
          <w:position w:val="-33"/>
        </w:rPr>
        <w:drawing>
          <wp:inline distT="0" distB="0" distL="0" distR="0" wp14:anchorId="7909A13A" wp14:editId="017B1D91">
            <wp:extent cx="5213350" cy="561340"/>
            <wp:effectExtent l="0" t="0" r="0" b="0"/>
            <wp:docPr id="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213350" cy="561340"/>
                    </a:xfrm>
                    <a:prstGeom prst="rect">
                      <a:avLst/>
                    </a:prstGeom>
                    <a:noFill/>
                    <a:ln>
                      <a:noFill/>
                    </a:ln>
                  </pic:spPr>
                </pic:pic>
              </a:graphicData>
            </a:graphic>
          </wp:inline>
        </w:drawing>
      </w:r>
    </w:p>
    <w:p w14:paraId="0455A15F" w14:textId="77777777" w:rsidR="001E193F" w:rsidRDefault="001E193F">
      <w:pPr>
        <w:pStyle w:val="ConsPlusNormal"/>
        <w:jc w:val="center"/>
      </w:pPr>
      <w:r>
        <w:t>при l = i0+1, i0+2, ... , i1 (тыс. руб.), (17)</w:t>
      </w:r>
    </w:p>
    <w:p w14:paraId="641C7A40" w14:textId="77777777" w:rsidR="001E193F" w:rsidRDefault="001E193F">
      <w:pPr>
        <w:pStyle w:val="ConsPlusNormal"/>
        <w:jc w:val="both"/>
      </w:pPr>
    </w:p>
    <w:p w14:paraId="338AD7B0" w14:textId="77777777" w:rsidR="001E193F" w:rsidRDefault="001E193F">
      <w:pPr>
        <w:pStyle w:val="ConsPlusNormal"/>
        <w:jc w:val="center"/>
      </w:pPr>
      <w:r>
        <w:rPr>
          <w:noProof/>
          <w:position w:val="-9"/>
        </w:rPr>
        <w:drawing>
          <wp:inline distT="0" distB="0" distL="0" distR="0" wp14:anchorId="6B2A01F0" wp14:editId="45995238">
            <wp:extent cx="1483360" cy="265430"/>
            <wp:effectExtent l="0" t="0" r="0" b="0"/>
            <wp:docPr id="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483360" cy="265430"/>
                    </a:xfrm>
                    <a:prstGeom prst="rect">
                      <a:avLst/>
                    </a:prstGeom>
                    <a:noFill/>
                    <a:ln>
                      <a:noFill/>
                    </a:ln>
                  </pic:spPr>
                </pic:pic>
              </a:graphicData>
            </a:graphic>
          </wp:inline>
        </w:drawing>
      </w:r>
      <w:r>
        <w:t xml:space="preserve"> (тыс. руб.), (17.1)</w:t>
      </w:r>
    </w:p>
    <w:p w14:paraId="70813B73" w14:textId="77777777" w:rsidR="001E193F" w:rsidRDefault="001E193F">
      <w:pPr>
        <w:pStyle w:val="ConsPlusNormal"/>
        <w:jc w:val="both"/>
      </w:pPr>
    </w:p>
    <w:p w14:paraId="28D293AE" w14:textId="77777777" w:rsidR="001E193F" w:rsidRDefault="001E193F">
      <w:pPr>
        <w:pStyle w:val="ConsPlusNormal"/>
        <w:ind w:firstLine="540"/>
        <w:jc w:val="both"/>
      </w:pPr>
      <w:r>
        <w:t>где:</w:t>
      </w:r>
    </w:p>
    <w:p w14:paraId="31783914" w14:textId="77777777" w:rsidR="001E193F" w:rsidRDefault="001E193F">
      <w:pPr>
        <w:pStyle w:val="ConsPlusNormal"/>
        <w:spacing w:before="220"/>
        <w:ind w:firstLine="540"/>
        <w:jc w:val="both"/>
      </w:pPr>
      <w:r>
        <w:t>i0 - первый год текущего долгосрочного периода регулирования;</w:t>
      </w:r>
    </w:p>
    <w:p w14:paraId="6C3276F3" w14:textId="77777777" w:rsidR="001E193F" w:rsidRDefault="001E193F">
      <w:pPr>
        <w:pStyle w:val="ConsPlusNormal"/>
        <w:spacing w:before="220"/>
        <w:ind w:firstLine="540"/>
        <w:jc w:val="both"/>
      </w:pPr>
      <w:r>
        <w:rPr>
          <w:noProof/>
          <w:position w:val="-8"/>
        </w:rPr>
        <w:drawing>
          <wp:inline distT="0" distB="0" distL="0" distR="0" wp14:anchorId="25F4014B" wp14:editId="1CE250A6">
            <wp:extent cx="514350" cy="251460"/>
            <wp:effectExtent l="0" t="0" r="0" b="0"/>
            <wp:docPr id="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14350" cy="251460"/>
                    </a:xfrm>
                    <a:prstGeom prst="rect">
                      <a:avLst/>
                    </a:prstGeom>
                    <a:noFill/>
                    <a:ln>
                      <a:noFill/>
                    </a:ln>
                  </pic:spPr>
                </pic:pic>
              </a:graphicData>
            </a:graphic>
          </wp:inline>
        </w:drawing>
      </w:r>
      <w:r>
        <w:t xml:space="preserve">, </w:t>
      </w:r>
      <w:r>
        <w:rPr>
          <w:noProof/>
          <w:position w:val="-8"/>
        </w:rPr>
        <w:drawing>
          <wp:inline distT="0" distB="0" distL="0" distR="0" wp14:anchorId="313C9ED6" wp14:editId="7DA649DC">
            <wp:extent cx="570230" cy="251460"/>
            <wp:effectExtent l="0" t="0" r="0" b="0"/>
            <wp:docPr id="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70230" cy="251460"/>
                    </a:xfrm>
                    <a:prstGeom prst="rect">
                      <a:avLst/>
                    </a:prstGeom>
                    <a:noFill/>
                    <a:ln>
                      <a:noFill/>
                    </a:ln>
                  </pic:spPr>
                </pic:pic>
              </a:graphicData>
            </a:graphic>
          </wp:inline>
        </w:drawing>
      </w:r>
      <w:r>
        <w:t xml:space="preserve"> - прирост экономии операционных расходов года l, года i0 соответственно, тыс. руб. Прирост экономии операционных расходов отдельного года может принимать как положительные, так и отрицательные значения;</w:t>
      </w:r>
    </w:p>
    <w:p w14:paraId="670A3B71" w14:textId="77777777" w:rsidR="001E193F" w:rsidRDefault="001E193F">
      <w:pPr>
        <w:pStyle w:val="ConsPlusNormal"/>
        <w:spacing w:before="220"/>
        <w:ind w:firstLine="540"/>
        <w:jc w:val="both"/>
      </w:pPr>
      <w:r>
        <w:rPr>
          <w:noProof/>
          <w:position w:val="-9"/>
        </w:rPr>
        <w:drawing>
          <wp:inline distT="0" distB="0" distL="0" distR="0" wp14:anchorId="6F6C801E" wp14:editId="307C0133">
            <wp:extent cx="363855" cy="265430"/>
            <wp:effectExtent l="0" t="0" r="0" b="0"/>
            <wp:docPr id="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63855" cy="265430"/>
                    </a:xfrm>
                    <a:prstGeom prst="rect">
                      <a:avLst/>
                    </a:prstGeom>
                    <a:noFill/>
                    <a:ln>
                      <a:noFill/>
                    </a:ln>
                  </pic:spPr>
                </pic:pic>
              </a:graphicData>
            </a:graphic>
          </wp:inline>
        </w:drawing>
      </w:r>
      <w:r>
        <w:t xml:space="preserve"> - скорректированные операционные (подконтрольные) расходы в году l, определяемые в соответствии с </w:t>
      </w:r>
      <w:hyperlink w:anchor="P345">
        <w:r>
          <w:rPr>
            <w:color w:val="0000FF"/>
          </w:rPr>
          <w:t>формулой (10)</w:t>
        </w:r>
      </w:hyperlink>
      <w:r>
        <w:t xml:space="preserve"> настоящих Методических указаний с применением уточненных значений индекса потребительских цен в соответствии с прогнозом социально-</w:t>
      </w:r>
      <w:r>
        <w:lastRenderedPageBreak/>
        <w:t>экономического развития Российской Федерации и индекса изменения количества активов, тыс. руб.;</w:t>
      </w:r>
    </w:p>
    <w:p w14:paraId="0E973EF0" w14:textId="77777777" w:rsidR="001E193F" w:rsidRDefault="001E193F">
      <w:pPr>
        <w:pStyle w:val="ConsPlusNormal"/>
        <w:spacing w:before="220"/>
        <w:ind w:firstLine="540"/>
        <w:jc w:val="both"/>
      </w:pPr>
      <w:r>
        <w:t>ОР</w:t>
      </w:r>
      <w:r>
        <w:rPr>
          <w:vertAlign w:val="subscript"/>
        </w:rPr>
        <w:t>i0</w:t>
      </w:r>
      <w:r>
        <w:t xml:space="preserve"> - базовый уровень операционных расходов, тыс. руб.;</w:t>
      </w:r>
    </w:p>
    <w:p w14:paraId="5B562B58" w14:textId="77777777" w:rsidR="001E193F" w:rsidRDefault="001E193F">
      <w:pPr>
        <w:pStyle w:val="ConsPlusNormal"/>
        <w:spacing w:before="220"/>
        <w:ind w:firstLine="540"/>
        <w:jc w:val="both"/>
      </w:pPr>
      <w:r>
        <w:rPr>
          <w:noProof/>
          <w:position w:val="-9"/>
        </w:rPr>
        <w:drawing>
          <wp:inline distT="0" distB="0" distL="0" distR="0" wp14:anchorId="2046D693" wp14:editId="58A27F19">
            <wp:extent cx="335280" cy="265430"/>
            <wp:effectExtent l="0" t="0" r="0" b="0"/>
            <wp:docPr id="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xml:space="preserve">, </w:t>
      </w:r>
      <w:r>
        <w:rPr>
          <w:noProof/>
          <w:position w:val="-9"/>
        </w:rPr>
        <w:drawing>
          <wp:inline distT="0" distB="0" distL="0" distR="0" wp14:anchorId="6CF2B6AC" wp14:editId="3656E776">
            <wp:extent cx="335280" cy="265430"/>
            <wp:effectExtent l="0" t="0" r="0" b="0"/>
            <wp:docPr id="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xml:space="preserve"> - фактические операционные расходы в году l, году i0, определяемые на основании фактических данных за отчетный период в соответствии с бухгалтерской и статистической отчетностью, тыс. руб. Фактические операционные расходы за последний год текущего долгосрочного периода регулирования (i1) учитываются в объеме, прогнозируемом органом регулирования с учетом данных, предоставленных регулируемой организацией. Фактические операционные расходы, учитываемые при расчете экономии операционных расходов, не могут превышать уровня, установленного на данный год органами регулирования;</w:t>
      </w:r>
    </w:p>
    <w:p w14:paraId="13C9A49D" w14:textId="77777777" w:rsidR="001E193F" w:rsidRDefault="001E193F">
      <w:pPr>
        <w:pStyle w:val="ConsPlusNormal"/>
        <w:spacing w:before="220"/>
        <w:ind w:firstLine="540"/>
        <w:jc w:val="both"/>
      </w:pPr>
      <w:r>
        <w:t>ИПЦ</w:t>
      </w:r>
      <w:r>
        <w:rPr>
          <w:vertAlign w:val="subscript"/>
        </w:rPr>
        <w:t>l</w:t>
      </w:r>
      <w:r>
        <w:t>, ... , ИПЦ</w:t>
      </w:r>
      <w:r>
        <w:rPr>
          <w:vertAlign w:val="subscript"/>
        </w:rPr>
        <w:t>i0+1</w:t>
      </w:r>
      <w:r>
        <w:t xml:space="preserve"> - фактическое (прогнозное) значение индекса потребительских цен (с среднем за год к предыдущему году), определенное на основании параметров прогноза социально-экономического развития Российской Федерации. При определении величины ИПЦ</w:t>
      </w:r>
      <w:r>
        <w:rPr>
          <w:vertAlign w:val="subscript"/>
        </w:rPr>
        <w:t>i1</w:t>
      </w:r>
      <w:r>
        <w:t xml:space="preserve"> учитывается прогнозное значение индекса потребительских цен (в среднем за год к предыдущему году) на последний год текущего долгосрочного периода регулирования (i1).</w:t>
      </w:r>
    </w:p>
    <w:p w14:paraId="39BCE61D" w14:textId="77777777" w:rsidR="001E193F" w:rsidRDefault="001E193F">
      <w:pPr>
        <w:pStyle w:val="ConsPlusNormal"/>
        <w:jc w:val="both"/>
      </w:pPr>
      <w:r>
        <w:t xml:space="preserve">(п. 47 в ред. </w:t>
      </w:r>
      <w:hyperlink r:id="rId193">
        <w:r>
          <w:rPr>
            <w:color w:val="0000FF"/>
          </w:rPr>
          <w:t>Приказа</w:t>
        </w:r>
      </w:hyperlink>
      <w:r>
        <w:t xml:space="preserve"> ФАС России от 04.10.2017 N 1292/17)</w:t>
      </w:r>
    </w:p>
    <w:p w14:paraId="1ED4C087" w14:textId="77777777" w:rsidR="001E193F" w:rsidRDefault="001E193F">
      <w:pPr>
        <w:pStyle w:val="ConsPlusNormal"/>
        <w:spacing w:before="220"/>
        <w:ind w:firstLine="540"/>
        <w:jc w:val="both"/>
      </w:pPr>
      <w:bookmarkStart w:id="48" w:name="P481"/>
      <w:bookmarkEnd w:id="48"/>
      <w:r>
        <w:t xml:space="preserve">48. Прирост экономии от снижения потребления энергетических ресурсов, в том числе топлива и потерь тепловой энергии, холодной воды и теплоносителя за прошедший год рассчитывается с учетом </w:t>
      </w:r>
      <w:hyperlink r:id="rId194">
        <w:r>
          <w:rPr>
            <w:color w:val="0000FF"/>
          </w:rPr>
          <w:t>пунктов 29</w:t>
        </w:r>
      </w:hyperlink>
      <w:r>
        <w:t xml:space="preserve"> - </w:t>
      </w:r>
      <w:hyperlink r:id="rId195">
        <w:r>
          <w:rPr>
            <w:color w:val="0000FF"/>
          </w:rPr>
          <w:t>31</w:t>
        </w:r>
      </w:hyperlink>
      <w:r>
        <w:t xml:space="preserve"> Основ ценообразования, а также срока сохранения экономии, определенного в соответствии с </w:t>
      </w:r>
      <w:hyperlink w:anchor="P425">
        <w:r>
          <w:rPr>
            <w:color w:val="0000FF"/>
          </w:rPr>
          <w:t>пунктом 43</w:t>
        </w:r>
      </w:hyperlink>
      <w:r>
        <w:t xml:space="preserve"> настоящих Методических указаний, по формулам:</w:t>
      </w:r>
    </w:p>
    <w:p w14:paraId="62EAB449" w14:textId="77777777" w:rsidR="001E193F" w:rsidRDefault="001E193F">
      <w:pPr>
        <w:pStyle w:val="ConsPlusNormal"/>
        <w:jc w:val="both"/>
      </w:pPr>
    </w:p>
    <w:p w14:paraId="61134C07" w14:textId="77777777" w:rsidR="001E193F" w:rsidRDefault="001E193F">
      <w:pPr>
        <w:pStyle w:val="ConsPlusNormal"/>
        <w:ind w:firstLine="540"/>
        <w:jc w:val="both"/>
      </w:pPr>
      <w:r>
        <w:rPr>
          <w:noProof/>
          <w:position w:val="-11"/>
        </w:rPr>
        <w:drawing>
          <wp:inline distT="0" distB="0" distL="0" distR="0" wp14:anchorId="3EFA60D3" wp14:editId="26615905">
            <wp:extent cx="2388870" cy="279400"/>
            <wp:effectExtent l="0" t="0" r="0" b="0"/>
            <wp:docPr id="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2388870" cy="279400"/>
                    </a:xfrm>
                    <a:prstGeom prst="rect">
                      <a:avLst/>
                    </a:prstGeom>
                    <a:noFill/>
                    <a:ln>
                      <a:noFill/>
                    </a:ln>
                  </pic:spPr>
                </pic:pic>
              </a:graphicData>
            </a:graphic>
          </wp:inline>
        </w:drawing>
      </w:r>
      <w:r>
        <w:t xml:space="preserve"> (тыс. руб.), (17.2)</w:t>
      </w:r>
    </w:p>
    <w:p w14:paraId="3C589DE2" w14:textId="77777777" w:rsidR="001E193F" w:rsidRDefault="001E193F">
      <w:pPr>
        <w:pStyle w:val="ConsPlusNormal"/>
        <w:jc w:val="both"/>
      </w:pPr>
    </w:p>
    <w:p w14:paraId="2EADABD0" w14:textId="77777777" w:rsidR="001E193F" w:rsidRDefault="001E193F">
      <w:pPr>
        <w:pStyle w:val="ConsPlusNormal"/>
        <w:jc w:val="both"/>
      </w:pPr>
      <w:r>
        <w:rPr>
          <w:noProof/>
          <w:position w:val="-28"/>
        </w:rPr>
        <w:drawing>
          <wp:inline distT="0" distB="0" distL="0" distR="0" wp14:anchorId="7FA0CA89" wp14:editId="5686F309">
            <wp:extent cx="5576570" cy="495935"/>
            <wp:effectExtent l="0" t="0" r="0" b="0"/>
            <wp:docPr id="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5576570" cy="495935"/>
                    </a:xfrm>
                    <a:prstGeom prst="rect">
                      <a:avLst/>
                    </a:prstGeom>
                    <a:noFill/>
                    <a:ln>
                      <a:noFill/>
                    </a:ln>
                  </pic:spPr>
                </pic:pic>
              </a:graphicData>
            </a:graphic>
          </wp:inline>
        </w:drawing>
      </w:r>
      <w:r>
        <w:t xml:space="preserve"> (тыс. руб.), при l = l0+1, l0+2, ... , i1 (18)</w:t>
      </w:r>
    </w:p>
    <w:p w14:paraId="57A513B1" w14:textId="77777777" w:rsidR="001E193F" w:rsidRDefault="001E193F">
      <w:pPr>
        <w:pStyle w:val="ConsPlusNormal"/>
        <w:jc w:val="both"/>
      </w:pPr>
    </w:p>
    <w:p w14:paraId="72F151ED" w14:textId="77777777" w:rsidR="001E193F" w:rsidRDefault="001E193F">
      <w:pPr>
        <w:pStyle w:val="ConsPlusNormal"/>
        <w:jc w:val="both"/>
      </w:pPr>
      <w:r>
        <w:rPr>
          <w:noProof/>
          <w:position w:val="-39"/>
        </w:rPr>
        <w:drawing>
          <wp:inline distT="0" distB="0" distL="0" distR="0" wp14:anchorId="1226977C" wp14:editId="6D8E2325">
            <wp:extent cx="5081905" cy="645795"/>
            <wp:effectExtent l="0" t="0" r="0" b="0"/>
            <wp:docPr id="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5081905" cy="645795"/>
                    </a:xfrm>
                    <a:prstGeom prst="rect">
                      <a:avLst/>
                    </a:prstGeom>
                    <a:noFill/>
                    <a:ln>
                      <a:noFill/>
                    </a:ln>
                  </pic:spPr>
                </pic:pic>
              </a:graphicData>
            </a:graphic>
          </wp:inline>
        </w:drawing>
      </w:r>
      <w:r>
        <w:t xml:space="preserve"> (тыс. руб.), (18.1)</w:t>
      </w:r>
    </w:p>
    <w:p w14:paraId="2EE0EF21" w14:textId="77777777" w:rsidR="001E193F" w:rsidRDefault="001E193F">
      <w:pPr>
        <w:pStyle w:val="ConsPlusNormal"/>
        <w:jc w:val="both"/>
      </w:pPr>
    </w:p>
    <w:p w14:paraId="06428C8C" w14:textId="77777777" w:rsidR="001E193F" w:rsidRDefault="001E193F">
      <w:pPr>
        <w:pStyle w:val="ConsPlusNormal"/>
        <w:jc w:val="both"/>
      </w:pPr>
      <w:r>
        <w:rPr>
          <w:noProof/>
          <w:position w:val="-40"/>
        </w:rPr>
        <w:drawing>
          <wp:inline distT="0" distB="0" distL="0" distR="0" wp14:anchorId="00E73E01" wp14:editId="42424DB5">
            <wp:extent cx="5554345" cy="650875"/>
            <wp:effectExtent l="0" t="0" r="0" b="0"/>
            <wp:docPr id="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554345" cy="650875"/>
                    </a:xfrm>
                    <a:prstGeom prst="rect">
                      <a:avLst/>
                    </a:prstGeom>
                    <a:noFill/>
                    <a:ln>
                      <a:noFill/>
                    </a:ln>
                  </pic:spPr>
                </pic:pic>
              </a:graphicData>
            </a:graphic>
          </wp:inline>
        </w:drawing>
      </w:r>
      <w:r>
        <w:t xml:space="preserve"> (тыс. руб.), при l = l0+1, l0+2, ... , i1 (18.2)</w:t>
      </w:r>
    </w:p>
    <w:p w14:paraId="42169C3E" w14:textId="77777777" w:rsidR="001E193F" w:rsidRDefault="001E193F">
      <w:pPr>
        <w:pStyle w:val="ConsPlusNormal"/>
        <w:jc w:val="both"/>
      </w:pPr>
    </w:p>
    <w:p w14:paraId="7874D801" w14:textId="77777777" w:rsidR="001E193F" w:rsidRDefault="001E193F">
      <w:pPr>
        <w:pStyle w:val="ConsPlusNormal"/>
        <w:jc w:val="both"/>
      </w:pPr>
      <w:r>
        <w:rPr>
          <w:noProof/>
          <w:position w:val="-17"/>
        </w:rPr>
        <w:drawing>
          <wp:inline distT="0" distB="0" distL="0" distR="0" wp14:anchorId="04ABEC14" wp14:editId="528C799B">
            <wp:extent cx="5518785" cy="355600"/>
            <wp:effectExtent l="0" t="0" r="0" b="0"/>
            <wp:docPr id="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5518785" cy="355600"/>
                    </a:xfrm>
                    <a:prstGeom prst="rect">
                      <a:avLst/>
                    </a:prstGeom>
                    <a:noFill/>
                    <a:ln>
                      <a:noFill/>
                    </a:ln>
                  </pic:spPr>
                </pic:pic>
              </a:graphicData>
            </a:graphic>
          </wp:inline>
        </w:drawing>
      </w:r>
      <w:r>
        <w:t xml:space="preserve"> (тыс. руб.), (18.3)</w:t>
      </w:r>
    </w:p>
    <w:p w14:paraId="358F8444" w14:textId="77777777" w:rsidR="001E193F" w:rsidRDefault="001E193F">
      <w:pPr>
        <w:pStyle w:val="ConsPlusNormal"/>
        <w:jc w:val="both"/>
      </w:pPr>
    </w:p>
    <w:p w14:paraId="5DD1FFBD" w14:textId="77777777" w:rsidR="001E193F" w:rsidRDefault="001E193F">
      <w:pPr>
        <w:pStyle w:val="ConsPlusNormal"/>
        <w:jc w:val="both"/>
      </w:pPr>
      <w:r>
        <w:rPr>
          <w:noProof/>
          <w:position w:val="-28"/>
        </w:rPr>
        <w:drawing>
          <wp:inline distT="0" distB="0" distL="0" distR="0" wp14:anchorId="72220DF1" wp14:editId="1F7DC034">
            <wp:extent cx="4945380" cy="502920"/>
            <wp:effectExtent l="0" t="0" r="0" b="0"/>
            <wp:docPr id="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4945380" cy="502920"/>
                    </a:xfrm>
                    <a:prstGeom prst="rect">
                      <a:avLst/>
                    </a:prstGeom>
                    <a:noFill/>
                    <a:ln>
                      <a:noFill/>
                    </a:ln>
                  </pic:spPr>
                </pic:pic>
              </a:graphicData>
            </a:graphic>
          </wp:inline>
        </w:drawing>
      </w:r>
      <w:r>
        <w:t xml:space="preserve"> (тыс. руб.), при l = l0+1, l0+2, ... , i1 (19)</w:t>
      </w:r>
    </w:p>
    <w:p w14:paraId="5C4CEA19" w14:textId="77777777" w:rsidR="001E193F" w:rsidRDefault="001E193F">
      <w:pPr>
        <w:pStyle w:val="ConsPlusNormal"/>
        <w:jc w:val="both"/>
      </w:pPr>
    </w:p>
    <w:p w14:paraId="0DBDA544" w14:textId="77777777" w:rsidR="001E193F" w:rsidRDefault="001E193F">
      <w:pPr>
        <w:pStyle w:val="ConsPlusNormal"/>
        <w:jc w:val="both"/>
      </w:pPr>
      <w:r>
        <w:rPr>
          <w:noProof/>
          <w:position w:val="-31"/>
        </w:rPr>
        <w:lastRenderedPageBreak/>
        <w:drawing>
          <wp:inline distT="0" distB="0" distL="0" distR="0" wp14:anchorId="364342DD" wp14:editId="4D68E60F">
            <wp:extent cx="3101340" cy="533400"/>
            <wp:effectExtent l="0" t="0" r="0" b="0"/>
            <wp:docPr id="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01340" cy="533400"/>
                    </a:xfrm>
                    <a:prstGeom prst="rect">
                      <a:avLst/>
                    </a:prstGeom>
                    <a:noFill/>
                    <a:ln>
                      <a:noFill/>
                    </a:ln>
                  </pic:spPr>
                </pic:pic>
              </a:graphicData>
            </a:graphic>
          </wp:inline>
        </w:drawing>
      </w:r>
      <w:r>
        <w:t xml:space="preserve"> (тыс. руб.), (19.1)</w:t>
      </w:r>
    </w:p>
    <w:p w14:paraId="3F79CF8F" w14:textId="77777777" w:rsidR="001E193F" w:rsidRDefault="001E193F">
      <w:pPr>
        <w:pStyle w:val="ConsPlusNormal"/>
        <w:jc w:val="both"/>
      </w:pPr>
    </w:p>
    <w:p w14:paraId="3F1C8115" w14:textId="77777777" w:rsidR="001E193F" w:rsidRDefault="001E193F">
      <w:pPr>
        <w:pStyle w:val="ConsPlusNormal"/>
        <w:ind w:firstLine="540"/>
        <w:jc w:val="both"/>
      </w:pPr>
      <w:r>
        <w:t>где:</w:t>
      </w:r>
    </w:p>
    <w:p w14:paraId="4390DE31" w14:textId="77777777" w:rsidR="001E193F" w:rsidRDefault="001E193F">
      <w:pPr>
        <w:pStyle w:val="ConsPlusNormal"/>
        <w:spacing w:before="220"/>
        <w:ind w:firstLine="540"/>
        <w:jc w:val="both"/>
      </w:pPr>
      <w:r>
        <w:t>l0 - год возникновения экономии от снижения потребления энергетических ресурсов, в том числе топлива и потерь тепловой энергии, холодной воды и теплоносителя;</w:t>
      </w:r>
    </w:p>
    <w:p w14:paraId="27A8D64B" w14:textId="77777777" w:rsidR="001E193F" w:rsidRDefault="001E193F">
      <w:pPr>
        <w:pStyle w:val="ConsPlusNormal"/>
        <w:spacing w:before="220"/>
        <w:ind w:firstLine="540"/>
        <w:jc w:val="both"/>
      </w:pPr>
      <w:r>
        <w:t>i1 - последний год текущего долгосрочного периода регулирования;</w:t>
      </w:r>
    </w:p>
    <w:p w14:paraId="1331C295" w14:textId="77777777" w:rsidR="001E193F" w:rsidRDefault="001E193F">
      <w:pPr>
        <w:pStyle w:val="ConsPlusNormal"/>
        <w:spacing w:before="220"/>
        <w:ind w:firstLine="540"/>
        <w:jc w:val="both"/>
      </w:pPr>
      <w:r>
        <w:rPr>
          <w:noProof/>
          <w:position w:val="-9"/>
        </w:rPr>
        <w:drawing>
          <wp:inline distT="0" distB="0" distL="0" distR="0" wp14:anchorId="4C4EBC1E" wp14:editId="0393AF9B">
            <wp:extent cx="473075" cy="265430"/>
            <wp:effectExtent l="0" t="0" r="0" b="0"/>
            <wp:docPr id="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473075" cy="265430"/>
                    </a:xfrm>
                    <a:prstGeom prst="rect">
                      <a:avLst/>
                    </a:prstGeom>
                    <a:noFill/>
                    <a:ln>
                      <a:noFill/>
                    </a:ln>
                  </pic:spPr>
                </pic:pic>
              </a:graphicData>
            </a:graphic>
          </wp:inline>
        </w:drawing>
      </w:r>
      <w:r>
        <w:t xml:space="preserve">, </w:t>
      </w:r>
      <w:r>
        <w:rPr>
          <w:noProof/>
          <w:position w:val="-9"/>
        </w:rPr>
        <w:drawing>
          <wp:inline distT="0" distB="0" distL="0" distR="0" wp14:anchorId="53C48594" wp14:editId="3545686A">
            <wp:extent cx="490855" cy="265430"/>
            <wp:effectExtent l="0" t="0" r="0" b="0"/>
            <wp:docPr id="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490855" cy="265430"/>
                    </a:xfrm>
                    <a:prstGeom prst="rect">
                      <a:avLst/>
                    </a:prstGeom>
                    <a:noFill/>
                    <a:ln>
                      <a:noFill/>
                    </a:ln>
                  </pic:spPr>
                </pic:pic>
              </a:graphicData>
            </a:graphic>
          </wp:inline>
        </w:drawing>
      </w:r>
      <w:r>
        <w:t xml:space="preserve"> - прирост экономии от снижения потребления топлива в году l, году l0 соответственно, определяемый для регулируемой организации, осуществляющей деятельность по производству тепловой энергии (мощности), в отношении каждого источника тепловой энергии на основании фактических данных за последний отчетный период в соответствии с бухгалтерской и статистической отчетностью, тыс. руб. Прирост экономии отдельного года может принимать как положительные, так и отрицательные значения;</w:t>
      </w:r>
    </w:p>
    <w:p w14:paraId="77027E9B" w14:textId="77777777" w:rsidR="001E193F" w:rsidRDefault="001E193F">
      <w:pPr>
        <w:pStyle w:val="ConsPlusNormal"/>
        <w:spacing w:before="220"/>
        <w:ind w:firstLine="540"/>
        <w:jc w:val="both"/>
      </w:pPr>
      <w:r>
        <w:rPr>
          <w:noProof/>
          <w:position w:val="-9"/>
        </w:rPr>
        <w:drawing>
          <wp:inline distT="0" distB="0" distL="0" distR="0" wp14:anchorId="42C388B1" wp14:editId="625FD480">
            <wp:extent cx="624205" cy="264795"/>
            <wp:effectExtent l="0" t="0" r="0" b="0"/>
            <wp:docPr id="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624205" cy="264795"/>
                    </a:xfrm>
                    <a:prstGeom prst="rect">
                      <a:avLst/>
                    </a:prstGeom>
                    <a:noFill/>
                    <a:ln>
                      <a:noFill/>
                    </a:ln>
                  </pic:spPr>
                </pic:pic>
              </a:graphicData>
            </a:graphic>
          </wp:inline>
        </w:drawing>
      </w:r>
      <w:r>
        <w:t xml:space="preserve">, </w:t>
      </w:r>
      <w:r>
        <w:rPr>
          <w:noProof/>
          <w:position w:val="-9"/>
        </w:rPr>
        <w:drawing>
          <wp:inline distT="0" distB="0" distL="0" distR="0" wp14:anchorId="1168296A" wp14:editId="64098519">
            <wp:extent cx="624205" cy="264795"/>
            <wp:effectExtent l="0" t="0" r="0" b="0"/>
            <wp:docPr id="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624205" cy="264795"/>
                    </a:xfrm>
                    <a:prstGeom prst="rect">
                      <a:avLst/>
                    </a:prstGeom>
                    <a:noFill/>
                    <a:ln>
                      <a:noFill/>
                    </a:ln>
                  </pic:spPr>
                </pic:pic>
              </a:graphicData>
            </a:graphic>
          </wp:inline>
        </w:drawing>
      </w:r>
      <w:r>
        <w:t xml:space="preserve"> - прирост экономии от снижения расходов на приобретение топлива, образующейся в результате смены видов и (или) марки основного или резервного топлива на источниках тепловой энергии в году l, году l0 соответственно, и у учитываемой в отношении каждого источника тепловой энергии, тыс. руб. Прирост экономии от снижения расходов на приобретение топлива, образующейся в результате смены видов и (или) марки основного или резервного топлива на источниках тепловой энергии, рассчитывается для регулируемой организации в случае, если в результате смены видов и (или) марки основного или резервного топлива на источниках тепловой энергии возникла экономия в стоимости (цене) условного топлива. Прирост экономии отдельного года может принимать как положительные, так и отрицательные значения;</w:t>
      </w:r>
    </w:p>
    <w:p w14:paraId="35BFEE28" w14:textId="77777777" w:rsidR="001E193F" w:rsidRDefault="001E193F">
      <w:pPr>
        <w:pStyle w:val="ConsPlusNormal"/>
        <w:spacing w:before="220"/>
        <w:ind w:firstLine="540"/>
        <w:jc w:val="both"/>
      </w:pPr>
      <w:r>
        <w:rPr>
          <w:noProof/>
          <w:position w:val="-11"/>
        </w:rPr>
        <w:drawing>
          <wp:inline distT="0" distB="0" distL="0" distR="0" wp14:anchorId="5C43F5C2" wp14:editId="3637FFF9">
            <wp:extent cx="514350" cy="279400"/>
            <wp:effectExtent l="0" t="0" r="0" b="0"/>
            <wp:docPr id="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514350" cy="279400"/>
                    </a:xfrm>
                    <a:prstGeom prst="rect">
                      <a:avLst/>
                    </a:prstGeom>
                    <a:noFill/>
                    <a:ln>
                      <a:noFill/>
                    </a:ln>
                  </pic:spPr>
                </pic:pic>
              </a:graphicData>
            </a:graphic>
          </wp:inline>
        </w:drawing>
      </w:r>
      <w:r>
        <w:t xml:space="preserve">, </w:t>
      </w:r>
      <w:r>
        <w:rPr>
          <w:noProof/>
          <w:position w:val="-11"/>
        </w:rPr>
        <w:drawing>
          <wp:inline distT="0" distB="0" distL="0" distR="0" wp14:anchorId="1D63CDE6" wp14:editId="18DEAD40">
            <wp:extent cx="561340" cy="279400"/>
            <wp:effectExtent l="0" t="0" r="0" b="0"/>
            <wp:docPr id="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561340" cy="279400"/>
                    </a:xfrm>
                    <a:prstGeom prst="rect">
                      <a:avLst/>
                    </a:prstGeom>
                    <a:noFill/>
                    <a:ln>
                      <a:noFill/>
                    </a:ln>
                  </pic:spPr>
                </pic:pic>
              </a:graphicData>
            </a:graphic>
          </wp:inline>
        </w:drawing>
      </w:r>
      <w:r>
        <w:t xml:space="preserve"> - прирост экономии от снижения потребления z-го энергетического ресурса, холодной воды, теплоносителя в году l, году l0 соответственно, тыс. руб. Прирост экономии отдельного года может принимать как положительные, так и отрицательные значения;</w:t>
      </w:r>
    </w:p>
    <w:p w14:paraId="1F203319" w14:textId="77777777" w:rsidR="001E193F" w:rsidRDefault="001E193F">
      <w:pPr>
        <w:pStyle w:val="ConsPlusNormal"/>
        <w:spacing w:before="220"/>
        <w:ind w:firstLine="540"/>
        <w:jc w:val="both"/>
      </w:pPr>
      <w:r>
        <w:t>b</w:t>
      </w:r>
      <w:r>
        <w:rPr>
          <w:vertAlign w:val="subscript"/>
        </w:rPr>
        <w:t>l,k</w:t>
      </w:r>
      <w:r>
        <w:t>, b</w:t>
      </w:r>
      <w:r>
        <w:rPr>
          <w:vertAlign w:val="subscript"/>
        </w:rPr>
        <w:t>l0,k</w:t>
      </w:r>
      <w:r>
        <w:t xml:space="preserve"> - удельный расход условного топлива в k-м виде теплоносителя, учтенный при установлении тарифов на год l, год l0 соответственно, кг условного топлива/Гкал;</w:t>
      </w:r>
    </w:p>
    <w:p w14:paraId="31551342" w14:textId="77777777" w:rsidR="001E193F" w:rsidRDefault="001E193F">
      <w:pPr>
        <w:pStyle w:val="ConsPlusNormal"/>
        <w:spacing w:before="220"/>
        <w:ind w:firstLine="540"/>
        <w:jc w:val="both"/>
      </w:pPr>
      <w:r>
        <w:rPr>
          <w:noProof/>
          <w:position w:val="-11"/>
        </w:rPr>
        <w:drawing>
          <wp:inline distT="0" distB="0" distL="0" distR="0" wp14:anchorId="31A928AC" wp14:editId="418A1FB5">
            <wp:extent cx="448945" cy="279400"/>
            <wp:effectExtent l="0" t="0" r="0" b="0"/>
            <wp:docPr id="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48945" cy="279400"/>
                    </a:xfrm>
                    <a:prstGeom prst="rect">
                      <a:avLst/>
                    </a:prstGeom>
                    <a:noFill/>
                    <a:ln>
                      <a:noFill/>
                    </a:ln>
                  </pic:spPr>
                </pic:pic>
              </a:graphicData>
            </a:graphic>
          </wp:inline>
        </w:drawing>
      </w:r>
      <w:r>
        <w:t xml:space="preserve">, </w:t>
      </w:r>
      <w:r>
        <w:rPr>
          <w:noProof/>
          <w:position w:val="-11"/>
        </w:rPr>
        <w:drawing>
          <wp:inline distT="0" distB="0" distL="0" distR="0" wp14:anchorId="6AEF38B2" wp14:editId="765EEB9D">
            <wp:extent cx="448945" cy="279400"/>
            <wp:effectExtent l="0" t="0" r="0" b="0"/>
            <wp:docPr id="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48945" cy="279400"/>
                    </a:xfrm>
                    <a:prstGeom prst="rect">
                      <a:avLst/>
                    </a:prstGeom>
                    <a:noFill/>
                    <a:ln>
                      <a:noFill/>
                    </a:ln>
                  </pic:spPr>
                </pic:pic>
              </a:graphicData>
            </a:graphic>
          </wp:inline>
        </w:drawing>
      </w:r>
      <w:r>
        <w:t xml:space="preserve"> - фактический в k-м виде теплоносителя в году l, году l0 соответственно, кг условного топлива/Гкал. Фактический удельный расход условного топлива определяется в соответствии со статистической отчетностью регулируемой организации, а также с учетом представленной регулируемыми организациями информации в соответствии со </w:t>
      </w:r>
      <w:hyperlink r:id="rId211">
        <w:r>
          <w:rPr>
            <w:color w:val="0000FF"/>
          </w:rPr>
          <w:t>Стандартами</w:t>
        </w:r>
      </w:hyperlink>
      <w:r>
        <w:t xml:space="preserve"> раскрытия информации теплоснабжающими организациями, теплосетевыми организациями и органами регулирования, утвержденными постановлением Правительства Российской Федерации от 05.07.2013 N 570 (Собрание законодательства Российской Федерации, 2013, N 28, ст. 3835; 2016, N 26 (ч. II), ст. 4068; N 36, ст. 5421)";</w:t>
      </w:r>
    </w:p>
    <w:p w14:paraId="27D0A844" w14:textId="77777777" w:rsidR="001E193F" w:rsidRDefault="001E193F">
      <w:pPr>
        <w:pStyle w:val="ConsPlusNormal"/>
        <w:spacing w:before="220"/>
        <w:ind w:firstLine="540"/>
        <w:jc w:val="both"/>
      </w:pPr>
      <w:r>
        <w:rPr>
          <w:noProof/>
          <w:position w:val="-11"/>
        </w:rPr>
        <w:drawing>
          <wp:inline distT="0" distB="0" distL="0" distR="0" wp14:anchorId="3281D60E" wp14:editId="39FD9FD8">
            <wp:extent cx="561340" cy="279400"/>
            <wp:effectExtent l="0" t="0" r="0" b="0"/>
            <wp:docPr id="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61340" cy="279400"/>
                    </a:xfrm>
                    <a:prstGeom prst="rect">
                      <a:avLst/>
                    </a:prstGeom>
                    <a:noFill/>
                    <a:ln>
                      <a:noFill/>
                    </a:ln>
                  </pic:spPr>
                </pic:pic>
              </a:graphicData>
            </a:graphic>
          </wp:inline>
        </w:drawing>
      </w:r>
      <w:r>
        <w:t xml:space="preserve">, </w:t>
      </w:r>
      <w:r>
        <w:rPr>
          <w:noProof/>
          <w:position w:val="-11"/>
        </w:rPr>
        <w:drawing>
          <wp:inline distT="0" distB="0" distL="0" distR="0" wp14:anchorId="51E9E341" wp14:editId="14C020E3">
            <wp:extent cx="561340" cy="279400"/>
            <wp:effectExtent l="0" t="0" r="0" b="0"/>
            <wp:docPr id="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61340" cy="279400"/>
                    </a:xfrm>
                    <a:prstGeom prst="rect">
                      <a:avLst/>
                    </a:prstGeom>
                    <a:noFill/>
                    <a:ln>
                      <a:noFill/>
                    </a:ln>
                  </pic:spPr>
                </pic:pic>
              </a:graphicData>
            </a:graphic>
          </wp:inline>
        </w:drawing>
      </w:r>
      <w:r>
        <w:t xml:space="preserve"> - фактический (расчетный) объем отпуска тепловой энергии в k-м виде теплоносителя, поставляемой с коллекторов источника тепловой энергии в году l, году l0 соответственно, тыс. Гкал;</w:t>
      </w:r>
    </w:p>
    <w:p w14:paraId="0AD3F1A7" w14:textId="77777777" w:rsidR="001E193F" w:rsidRDefault="001E193F">
      <w:pPr>
        <w:pStyle w:val="ConsPlusNormal"/>
        <w:spacing w:before="220"/>
        <w:ind w:firstLine="540"/>
        <w:jc w:val="both"/>
      </w:pPr>
      <w:r>
        <w:t>ЦТ</w:t>
      </w:r>
      <w:r>
        <w:rPr>
          <w:vertAlign w:val="subscript"/>
        </w:rPr>
        <w:t>l</w:t>
      </w:r>
      <w:r>
        <w:t>, ЦТ</w:t>
      </w:r>
      <w:r>
        <w:rPr>
          <w:vertAlign w:val="subscript"/>
        </w:rPr>
        <w:t>l0</w:t>
      </w:r>
      <w:r>
        <w:t xml:space="preserve"> - плановая цена на условное топливо с учетом затрат на его доставку и хранение, учтенная при установлении (корректировке) тарифов на год l, год l0 соответственно, руб./т условного топлива;</w:t>
      </w:r>
    </w:p>
    <w:p w14:paraId="7FEA48F0" w14:textId="77777777" w:rsidR="001E193F" w:rsidRDefault="001E193F">
      <w:pPr>
        <w:pStyle w:val="ConsPlusNormal"/>
        <w:spacing w:before="220"/>
        <w:ind w:firstLine="540"/>
        <w:jc w:val="both"/>
      </w:pPr>
      <w:r>
        <w:rPr>
          <w:noProof/>
          <w:position w:val="-9"/>
        </w:rPr>
        <w:lastRenderedPageBreak/>
        <w:drawing>
          <wp:inline distT="0" distB="0" distL="0" distR="0" wp14:anchorId="29BA6A00" wp14:editId="6F814B0D">
            <wp:extent cx="586740" cy="264795"/>
            <wp:effectExtent l="0" t="0" r="0" b="0"/>
            <wp:docPr id="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586740" cy="264795"/>
                    </a:xfrm>
                    <a:prstGeom prst="rect">
                      <a:avLst/>
                    </a:prstGeom>
                    <a:noFill/>
                    <a:ln>
                      <a:noFill/>
                    </a:ln>
                  </pic:spPr>
                </pic:pic>
              </a:graphicData>
            </a:graphic>
          </wp:inline>
        </w:drawing>
      </w:r>
      <w:r>
        <w:t xml:space="preserve">, </w:t>
      </w:r>
      <w:r>
        <w:rPr>
          <w:noProof/>
          <w:position w:val="-9"/>
        </w:rPr>
        <w:drawing>
          <wp:inline distT="0" distB="0" distL="0" distR="0" wp14:anchorId="4E2935BF" wp14:editId="1DFFBC53">
            <wp:extent cx="586740" cy="264795"/>
            <wp:effectExtent l="0" t="0" r="0" b="0"/>
            <wp:docPr id="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86740" cy="264795"/>
                    </a:xfrm>
                    <a:prstGeom prst="rect">
                      <a:avLst/>
                    </a:prstGeom>
                    <a:noFill/>
                    <a:ln>
                      <a:noFill/>
                    </a:ln>
                  </pic:spPr>
                </pic:pic>
              </a:graphicData>
            </a:graphic>
          </wp:inline>
        </w:drawing>
      </w:r>
      <w:r>
        <w:t xml:space="preserve"> - фактическая (расчетная) цена на условное топливо с учетом затрат на его доставку и хранение, определяемая в году l, году l0 соответственно в соответствии с </w:t>
      </w:r>
      <w:hyperlink w:anchor="P3618">
        <w:r>
          <w:rPr>
            <w:color w:val="0000FF"/>
          </w:rPr>
          <w:t>приложением 4.5</w:t>
        </w:r>
      </w:hyperlink>
      <w:r>
        <w:t xml:space="preserve"> к настоящим Методическим указаниям с учетом остатков топлива и структуры используемого топлива, учтенной при расчете удельного расхода условного топлива, руб./т условного топлива;</w:t>
      </w:r>
    </w:p>
    <w:p w14:paraId="59FD2502" w14:textId="77777777" w:rsidR="001E193F" w:rsidRDefault="001E193F">
      <w:pPr>
        <w:pStyle w:val="ConsPlusNormal"/>
        <w:spacing w:before="220"/>
        <w:ind w:firstLine="540"/>
        <w:jc w:val="both"/>
      </w:pPr>
      <w:r>
        <w:rPr>
          <w:noProof/>
          <w:position w:val="-9"/>
        </w:rPr>
        <w:drawing>
          <wp:inline distT="0" distB="0" distL="0" distR="0" wp14:anchorId="76E8911E" wp14:editId="53142B5A">
            <wp:extent cx="645160" cy="265430"/>
            <wp:effectExtent l="0" t="0" r="0" b="0"/>
            <wp:docPr id="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w:t>
      </w:r>
      <w:r>
        <w:rPr>
          <w:noProof/>
          <w:position w:val="-9"/>
        </w:rPr>
        <w:drawing>
          <wp:inline distT="0" distB="0" distL="0" distR="0" wp14:anchorId="47CFF47C" wp14:editId="0FE31C41">
            <wp:extent cx="645160" cy="265430"/>
            <wp:effectExtent l="0" t="0" r="0" b="0"/>
            <wp:docPr id="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 фактический (расчетный) объем полезного отпуска соответствующего вида продукции (услуг) в году l, году l0 соответственно, тыс. Гкал (тыс. куб. м);</w:t>
      </w:r>
    </w:p>
    <w:p w14:paraId="5F81A773" w14:textId="77777777" w:rsidR="001E193F" w:rsidRDefault="001E193F">
      <w:pPr>
        <w:pStyle w:val="ConsPlusNormal"/>
        <w:spacing w:before="220"/>
        <w:ind w:firstLine="540"/>
        <w:jc w:val="both"/>
      </w:pPr>
      <w:r>
        <w:rPr>
          <w:noProof/>
          <w:position w:val="-9"/>
        </w:rPr>
        <w:drawing>
          <wp:inline distT="0" distB="0" distL="0" distR="0" wp14:anchorId="16BFAFF9" wp14:editId="52CEAC70">
            <wp:extent cx="321945" cy="265430"/>
            <wp:effectExtent l="0" t="0" r="0" b="0"/>
            <wp:docPr id="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321945" cy="265430"/>
                    </a:xfrm>
                    <a:prstGeom prst="rect">
                      <a:avLst/>
                    </a:prstGeom>
                    <a:noFill/>
                    <a:ln>
                      <a:noFill/>
                    </a:ln>
                  </pic:spPr>
                </pic:pic>
              </a:graphicData>
            </a:graphic>
          </wp:inline>
        </w:drawing>
      </w:r>
      <w:r>
        <w:t xml:space="preserve">, </w:t>
      </w:r>
      <w:r>
        <w:rPr>
          <w:noProof/>
          <w:position w:val="-9"/>
        </w:rPr>
        <w:drawing>
          <wp:inline distT="0" distB="0" distL="0" distR="0" wp14:anchorId="5DBA1B61" wp14:editId="47B93825">
            <wp:extent cx="321945" cy="265430"/>
            <wp:effectExtent l="0" t="0" r="0" b="0"/>
            <wp:docPr id="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21945" cy="265430"/>
                    </a:xfrm>
                    <a:prstGeom prst="rect">
                      <a:avLst/>
                    </a:prstGeom>
                    <a:noFill/>
                    <a:ln>
                      <a:noFill/>
                    </a:ln>
                  </pic:spPr>
                </pic:pic>
              </a:graphicData>
            </a:graphic>
          </wp:inline>
        </w:drawing>
      </w:r>
      <w:r>
        <w:t xml:space="preserve"> - объем полезного отпуска соответствующего вида продукции (услуг), учтенный при установлении тарифов на год l, год l0 соответственно, тыс. Гкал (тыс. куб. м);</w:t>
      </w:r>
    </w:p>
    <w:p w14:paraId="0C01CBEF" w14:textId="77777777" w:rsidR="001E193F" w:rsidRDefault="001E193F">
      <w:pPr>
        <w:pStyle w:val="ConsPlusNormal"/>
        <w:spacing w:before="220"/>
        <w:ind w:firstLine="540"/>
        <w:jc w:val="both"/>
      </w:pPr>
      <w:r>
        <w:t>V</w:t>
      </w:r>
      <w:r>
        <w:rPr>
          <w:vertAlign w:val="subscript"/>
        </w:rPr>
        <w:t>lz</w:t>
      </w:r>
      <w:r>
        <w:t>, V</w:t>
      </w:r>
      <w:r>
        <w:rPr>
          <w:vertAlign w:val="subscript"/>
        </w:rPr>
        <w:t>l0,z</w:t>
      </w:r>
      <w:r>
        <w:t xml:space="preserve"> - объем потребления z-го энергетического ресурса, холодной воды, теплоносителя, учтенный при установлении тарифов на год l, год 10 соответственно;</w:t>
      </w:r>
    </w:p>
    <w:p w14:paraId="3BF94B8B" w14:textId="77777777" w:rsidR="001E193F" w:rsidRDefault="001E193F">
      <w:pPr>
        <w:pStyle w:val="ConsPlusNormal"/>
        <w:spacing w:before="220"/>
        <w:ind w:firstLine="540"/>
        <w:jc w:val="both"/>
      </w:pPr>
      <w:r>
        <w:rPr>
          <w:noProof/>
          <w:position w:val="-11"/>
        </w:rPr>
        <w:drawing>
          <wp:inline distT="0" distB="0" distL="0" distR="0" wp14:anchorId="27ABD077" wp14:editId="056923B9">
            <wp:extent cx="473075" cy="279400"/>
            <wp:effectExtent l="0" t="0" r="0" b="0"/>
            <wp:docPr id="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73075" cy="279400"/>
                    </a:xfrm>
                    <a:prstGeom prst="rect">
                      <a:avLst/>
                    </a:prstGeom>
                    <a:noFill/>
                    <a:ln>
                      <a:noFill/>
                    </a:ln>
                  </pic:spPr>
                </pic:pic>
              </a:graphicData>
            </a:graphic>
          </wp:inline>
        </w:drawing>
      </w:r>
      <w:r>
        <w:t xml:space="preserve">, </w:t>
      </w:r>
      <w:r>
        <w:rPr>
          <w:noProof/>
          <w:position w:val="-11"/>
        </w:rPr>
        <w:drawing>
          <wp:inline distT="0" distB="0" distL="0" distR="0" wp14:anchorId="2D8C366B" wp14:editId="771061E9">
            <wp:extent cx="473075" cy="279400"/>
            <wp:effectExtent l="0" t="0" r="0" b="0"/>
            <wp:docPr id="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73075" cy="279400"/>
                    </a:xfrm>
                    <a:prstGeom prst="rect">
                      <a:avLst/>
                    </a:prstGeom>
                    <a:noFill/>
                    <a:ln>
                      <a:noFill/>
                    </a:ln>
                  </pic:spPr>
                </pic:pic>
              </a:graphicData>
            </a:graphic>
          </wp:inline>
        </w:drawing>
      </w:r>
      <w:r>
        <w:t xml:space="preserve"> - фактический объем потребления z-го энергетического ресурса, холодной воды, теплоносителя в году l, году l0 соответственно;</w:t>
      </w:r>
    </w:p>
    <w:p w14:paraId="65D3E46B" w14:textId="77777777" w:rsidR="001E193F" w:rsidRDefault="001E193F">
      <w:pPr>
        <w:pStyle w:val="ConsPlusNormal"/>
        <w:spacing w:before="220"/>
        <w:ind w:firstLine="540"/>
        <w:jc w:val="both"/>
      </w:pPr>
      <w:r>
        <w:t>ЦР</w:t>
      </w:r>
      <w:r>
        <w:rPr>
          <w:vertAlign w:val="subscript"/>
        </w:rPr>
        <w:t>l,z</w:t>
      </w:r>
      <w:r>
        <w:t>, ЦР</w:t>
      </w:r>
      <w:r>
        <w:rPr>
          <w:vertAlign w:val="subscript"/>
        </w:rPr>
        <w:t>l0,z</w:t>
      </w:r>
      <w:r>
        <w:t xml:space="preserve"> - стоимость покупки единицы z-го энергетического ресурса, холодной воды, теплоносителя в году l, году l0 соответственно.</w:t>
      </w:r>
    </w:p>
    <w:p w14:paraId="0CEEBD4F" w14:textId="77777777" w:rsidR="001E193F" w:rsidRDefault="001E193F">
      <w:pPr>
        <w:pStyle w:val="ConsPlusNormal"/>
        <w:jc w:val="both"/>
      </w:pPr>
      <w:r>
        <w:t xml:space="preserve">(п. 48 в ред. </w:t>
      </w:r>
      <w:hyperlink r:id="rId222">
        <w:r>
          <w:rPr>
            <w:color w:val="0000FF"/>
          </w:rPr>
          <w:t>Приказа</w:t>
        </w:r>
      </w:hyperlink>
      <w:r>
        <w:t xml:space="preserve"> ФАС России от 04.10.2017 N 1292/17)</w:t>
      </w:r>
    </w:p>
    <w:p w14:paraId="3DE12A69" w14:textId="77777777" w:rsidR="001E193F" w:rsidRDefault="001E193F">
      <w:pPr>
        <w:pStyle w:val="ConsPlusNormal"/>
        <w:ind w:firstLine="540"/>
        <w:jc w:val="both"/>
      </w:pPr>
    </w:p>
    <w:p w14:paraId="0224C628" w14:textId="77777777" w:rsidR="001E193F" w:rsidRDefault="001E193F">
      <w:pPr>
        <w:pStyle w:val="ConsPlusTitle"/>
        <w:jc w:val="center"/>
        <w:outlineLvl w:val="2"/>
      </w:pPr>
      <w:r>
        <w:t>Корректировка необходимой валовой выручки</w:t>
      </w:r>
    </w:p>
    <w:p w14:paraId="57D28EFF" w14:textId="77777777" w:rsidR="001E193F" w:rsidRDefault="001E193F">
      <w:pPr>
        <w:pStyle w:val="ConsPlusNormal"/>
        <w:ind w:firstLine="540"/>
        <w:jc w:val="both"/>
      </w:pPr>
    </w:p>
    <w:p w14:paraId="43C4BBC2" w14:textId="77777777" w:rsidR="001E193F" w:rsidRDefault="001E193F">
      <w:pPr>
        <w:pStyle w:val="ConsPlusNormal"/>
        <w:ind w:firstLine="540"/>
        <w:jc w:val="both"/>
      </w:pPr>
      <w:bookmarkStart w:id="49" w:name="P517"/>
      <w:bookmarkEnd w:id="49"/>
      <w:r>
        <w:t xml:space="preserve">49. В целях корректировки долгосрочного тарифа в соответствии с </w:t>
      </w:r>
      <w:hyperlink r:id="rId223">
        <w:r>
          <w:rPr>
            <w:color w:val="0000FF"/>
          </w:rPr>
          <w:t>пунктом 52</w:t>
        </w:r>
      </w:hyperlink>
      <w:r>
        <w:t xml:space="preserve"> Основ ценообразования орган регулирования ежегодно уточняет плановую необходимую валовую выручку на каждый i-й год до конца долгосрочного периода регулирования с использованием уточненных значений прогнозных параметров регулирования (далее в настоящей главе - скорректированная плановая НВВ), </w:t>
      </w:r>
      <w:r>
        <w:rPr>
          <w:noProof/>
          <w:position w:val="-11"/>
        </w:rPr>
        <w:drawing>
          <wp:inline distT="0" distB="0" distL="0" distR="0" wp14:anchorId="4A892CF1" wp14:editId="0B8DF8CA">
            <wp:extent cx="494030" cy="283845"/>
            <wp:effectExtent l="0" t="0" r="0" b="0"/>
            <wp:docPr id="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по формуле:</w:t>
      </w:r>
    </w:p>
    <w:p w14:paraId="6D63DA44" w14:textId="77777777" w:rsidR="001E193F" w:rsidRDefault="001E193F">
      <w:pPr>
        <w:pStyle w:val="ConsPlusNormal"/>
        <w:ind w:firstLine="540"/>
        <w:jc w:val="both"/>
      </w:pPr>
    </w:p>
    <w:p w14:paraId="2AB945E9" w14:textId="77777777" w:rsidR="001E193F" w:rsidRDefault="001E193F">
      <w:pPr>
        <w:pStyle w:val="ConsPlusNormal"/>
        <w:jc w:val="center"/>
      </w:pPr>
      <w:r>
        <w:rPr>
          <w:noProof/>
          <w:position w:val="-9"/>
        </w:rPr>
        <w:drawing>
          <wp:inline distT="0" distB="0" distL="0" distR="0" wp14:anchorId="608E0BB0" wp14:editId="44634284">
            <wp:extent cx="3378200" cy="260350"/>
            <wp:effectExtent l="0" t="0" r="0" b="0"/>
            <wp:docPr id="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378200" cy="260350"/>
                    </a:xfrm>
                    <a:prstGeom prst="rect">
                      <a:avLst/>
                    </a:prstGeom>
                    <a:noFill/>
                    <a:ln>
                      <a:noFill/>
                    </a:ln>
                  </pic:spPr>
                </pic:pic>
              </a:graphicData>
            </a:graphic>
          </wp:inline>
        </w:drawing>
      </w:r>
      <w:r>
        <w:rPr>
          <w:noProof/>
          <w:position w:val="-9"/>
        </w:rPr>
        <w:drawing>
          <wp:inline distT="0" distB="0" distL="0" distR="0" wp14:anchorId="2EFBAB27" wp14:editId="07E1D1E9">
            <wp:extent cx="712470" cy="265430"/>
            <wp:effectExtent l="0" t="0" r="0" b="0"/>
            <wp:docPr id="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712470" cy="265430"/>
                    </a:xfrm>
                    <a:prstGeom prst="rect">
                      <a:avLst/>
                    </a:prstGeom>
                    <a:noFill/>
                    <a:ln>
                      <a:noFill/>
                    </a:ln>
                  </pic:spPr>
                </pic:pic>
              </a:graphicData>
            </a:graphic>
          </wp:inline>
        </w:drawing>
      </w:r>
      <w:r>
        <w:t xml:space="preserve"> (тыс. руб.) (20)</w:t>
      </w:r>
    </w:p>
    <w:p w14:paraId="20BBC201" w14:textId="77777777" w:rsidR="001E193F" w:rsidRDefault="001E193F">
      <w:pPr>
        <w:pStyle w:val="ConsPlusNormal"/>
        <w:jc w:val="both"/>
      </w:pPr>
      <w:r>
        <w:t xml:space="preserve">(в ред. Приказов ФАС России от 04.07.2016 </w:t>
      </w:r>
      <w:hyperlink r:id="rId227">
        <w:r>
          <w:rPr>
            <w:color w:val="0000FF"/>
          </w:rPr>
          <w:t>N 888/16</w:t>
        </w:r>
      </w:hyperlink>
      <w:r>
        <w:t xml:space="preserve">, от 04.10.2017 </w:t>
      </w:r>
      <w:hyperlink r:id="rId228">
        <w:r>
          <w:rPr>
            <w:color w:val="0000FF"/>
          </w:rPr>
          <w:t>N 1292/17</w:t>
        </w:r>
      </w:hyperlink>
      <w:r>
        <w:t>)</w:t>
      </w:r>
    </w:p>
    <w:p w14:paraId="5E0E6958" w14:textId="77777777" w:rsidR="001E193F" w:rsidRDefault="001E193F">
      <w:pPr>
        <w:pStyle w:val="ConsPlusNormal"/>
        <w:ind w:firstLine="540"/>
        <w:jc w:val="both"/>
      </w:pPr>
    </w:p>
    <w:p w14:paraId="69EC2BA9" w14:textId="77777777" w:rsidR="001E193F" w:rsidRDefault="001E193F">
      <w:pPr>
        <w:pStyle w:val="ConsPlusNormal"/>
        <w:ind w:firstLine="540"/>
        <w:jc w:val="both"/>
      </w:pPr>
      <w:r>
        <w:t>где:</w:t>
      </w:r>
    </w:p>
    <w:p w14:paraId="2453D24E" w14:textId="77777777" w:rsidR="001E193F" w:rsidRDefault="001E193F">
      <w:pPr>
        <w:pStyle w:val="ConsPlusNormal"/>
        <w:spacing w:before="220"/>
        <w:ind w:firstLine="540"/>
        <w:jc w:val="both"/>
      </w:pPr>
      <w:r>
        <w:rPr>
          <w:noProof/>
          <w:position w:val="-11"/>
        </w:rPr>
        <w:drawing>
          <wp:inline distT="0" distB="0" distL="0" distR="0" wp14:anchorId="7D3E89D8" wp14:editId="633B1821">
            <wp:extent cx="384810" cy="283845"/>
            <wp:effectExtent l="0" t="0" r="0" b="0"/>
            <wp:docPr id="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скорректированные операционные (подконтрольные) расходы в i-м году, определяемые в целях корректировки долгосрочного тарифа в соответствии с </w:t>
      </w:r>
      <w:hyperlink r:id="rId230">
        <w:r>
          <w:rPr>
            <w:color w:val="0000FF"/>
          </w:rPr>
          <w:t>пунктом 52</w:t>
        </w:r>
      </w:hyperlink>
      <w:r>
        <w:t xml:space="preserve"> Основ ценообразования по </w:t>
      </w:r>
      <w:hyperlink w:anchor="P345">
        <w:r>
          <w:rPr>
            <w:color w:val="0000FF"/>
          </w:rPr>
          <w:t>формуле (10)</w:t>
        </w:r>
      </w:hyperlink>
      <w:r>
        <w:t xml:space="preserve"> с применением уточненных значений индекса потребительских цен в соответствии с прогнозом социально-экономического развития Российской Федерации и индекса изменения количества активов, тыс. руб.;</w:t>
      </w:r>
    </w:p>
    <w:p w14:paraId="3EB7C0FE" w14:textId="77777777" w:rsidR="001E193F" w:rsidRDefault="001E193F">
      <w:pPr>
        <w:pStyle w:val="ConsPlusNormal"/>
        <w:spacing w:before="220"/>
        <w:ind w:firstLine="540"/>
        <w:jc w:val="both"/>
      </w:pPr>
      <w:r>
        <w:rPr>
          <w:noProof/>
          <w:position w:val="-11"/>
        </w:rPr>
        <w:drawing>
          <wp:inline distT="0" distB="0" distL="0" distR="0" wp14:anchorId="6D19A325" wp14:editId="0B94B7A2">
            <wp:extent cx="387350" cy="283845"/>
            <wp:effectExtent l="0" t="0" r="0" b="0"/>
            <wp:docPr id="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87350" cy="283845"/>
                    </a:xfrm>
                    <a:prstGeom prst="rect">
                      <a:avLst/>
                    </a:prstGeom>
                    <a:noFill/>
                    <a:ln>
                      <a:noFill/>
                    </a:ln>
                  </pic:spPr>
                </pic:pic>
              </a:graphicData>
            </a:graphic>
          </wp:inline>
        </w:drawing>
      </w:r>
      <w:r>
        <w:t xml:space="preserve"> - скорректированные неподконтрольные расходы в i-м году, определяемые в соответствии с </w:t>
      </w:r>
      <w:hyperlink w:anchor="P379">
        <w:r>
          <w:rPr>
            <w:color w:val="0000FF"/>
          </w:rPr>
          <w:t>пунктом 39</w:t>
        </w:r>
      </w:hyperlink>
      <w:r>
        <w:t xml:space="preserve"> настоящих Методических указаний в целях корректировки долгосрочного тарифа в соответствии с </w:t>
      </w:r>
      <w:hyperlink r:id="rId232">
        <w:r>
          <w:rPr>
            <w:color w:val="0000FF"/>
          </w:rPr>
          <w:t>пунктом 52</w:t>
        </w:r>
      </w:hyperlink>
      <w:r>
        <w:t xml:space="preserve"> Основ ценообразования, тыс. руб.;</w:t>
      </w:r>
    </w:p>
    <w:p w14:paraId="2A73B521" w14:textId="77777777" w:rsidR="001E193F" w:rsidRDefault="001E193F">
      <w:pPr>
        <w:pStyle w:val="ConsPlusNormal"/>
        <w:spacing w:before="220"/>
        <w:ind w:firstLine="540"/>
        <w:jc w:val="both"/>
      </w:pPr>
      <w:r>
        <w:rPr>
          <w:noProof/>
          <w:position w:val="-11"/>
        </w:rPr>
        <w:drawing>
          <wp:inline distT="0" distB="0" distL="0" distR="0" wp14:anchorId="6355789F" wp14:editId="6101637F">
            <wp:extent cx="384810" cy="283845"/>
            <wp:effectExtent l="0" t="0" r="0" b="0"/>
            <wp:docPr id="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скорректированные расходы на приобретение энергетических ресурсов, холодной воды и теплоносителя в i-м году, определяемые в соответствии с </w:t>
      </w:r>
      <w:hyperlink w:anchor="P533">
        <w:r>
          <w:rPr>
            <w:color w:val="0000FF"/>
          </w:rPr>
          <w:t>пунктом 50</w:t>
        </w:r>
      </w:hyperlink>
      <w:r>
        <w:t xml:space="preserve"> настоящих Методических указаний в целях корректировки долгосрочного тарифа в соответствии с </w:t>
      </w:r>
      <w:hyperlink r:id="rId234">
        <w:r>
          <w:rPr>
            <w:color w:val="0000FF"/>
          </w:rPr>
          <w:t>пунктом 52</w:t>
        </w:r>
      </w:hyperlink>
      <w:r>
        <w:t xml:space="preserve"> Основ ценообразования, тыс. руб.;</w:t>
      </w:r>
    </w:p>
    <w:p w14:paraId="33F87932" w14:textId="77777777" w:rsidR="001E193F" w:rsidRDefault="001E193F">
      <w:pPr>
        <w:pStyle w:val="ConsPlusNormal"/>
        <w:spacing w:before="220"/>
        <w:ind w:firstLine="540"/>
        <w:jc w:val="both"/>
      </w:pPr>
      <w:r>
        <w:rPr>
          <w:noProof/>
          <w:position w:val="-11"/>
        </w:rPr>
        <w:lastRenderedPageBreak/>
        <w:drawing>
          <wp:inline distT="0" distB="0" distL="0" distR="0" wp14:anchorId="0D52E305" wp14:editId="3FDBEF2A">
            <wp:extent cx="302260" cy="283845"/>
            <wp:effectExtent l="0" t="0" r="0" b="0"/>
            <wp:docPr id="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02260" cy="283845"/>
                    </a:xfrm>
                    <a:prstGeom prst="rect">
                      <a:avLst/>
                    </a:prstGeom>
                    <a:noFill/>
                    <a:ln>
                      <a:noFill/>
                    </a:ln>
                  </pic:spPr>
                </pic:pic>
              </a:graphicData>
            </a:graphic>
          </wp:inline>
        </w:drawing>
      </w:r>
      <w:r>
        <w:t xml:space="preserve"> - скорректированная нормативная прибыль, определяемая в целях корректировки долгосрочного тарифа в соответствии с </w:t>
      </w:r>
      <w:hyperlink r:id="rId236">
        <w:r>
          <w:rPr>
            <w:color w:val="0000FF"/>
          </w:rPr>
          <w:t>пунктом 52</w:t>
        </w:r>
      </w:hyperlink>
      <w:r>
        <w:t xml:space="preserve"> Основ ценообразования на i-й год по </w:t>
      </w:r>
      <w:hyperlink w:anchor="P397">
        <w:r>
          <w:rPr>
            <w:color w:val="0000FF"/>
          </w:rPr>
          <w:t>формуле (12)</w:t>
        </w:r>
      </w:hyperlink>
      <w:r>
        <w:t xml:space="preserve"> с применением величины </w:t>
      </w:r>
      <w:r>
        <w:rPr>
          <w:noProof/>
          <w:position w:val="-11"/>
        </w:rPr>
        <w:drawing>
          <wp:inline distT="0" distB="0" distL="0" distR="0" wp14:anchorId="7372E882" wp14:editId="1A4EC3A8">
            <wp:extent cx="494030" cy="283845"/>
            <wp:effectExtent l="0" t="0" r="0" b="0"/>
            <wp:docPr id="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xml:space="preserve"> и скорректированной ставки налога на прибыль организаций в i-м году, тыс. руб.;</w:t>
      </w:r>
    </w:p>
    <w:p w14:paraId="5E4E5492" w14:textId="77777777" w:rsidR="001E193F" w:rsidRDefault="001E193F">
      <w:pPr>
        <w:pStyle w:val="ConsPlusNormal"/>
        <w:jc w:val="both"/>
      </w:pPr>
      <w:r>
        <w:t xml:space="preserve">(в ред. </w:t>
      </w:r>
      <w:hyperlink r:id="rId238">
        <w:r>
          <w:rPr>
            <w:color w:val="0000FF"/>
          </w:rPr>
          <w:t>Приказа</w:t>
        </w:r>
      </w:hyperlink>
      <w:r>
        <w:t xml:space="preserve"> ФАС России от 04.10.2017 N 1292/17)</w:t>
      </w:r>
    </w:p>
    <w:p w14:paraId="7E0F43F8" w14:textId="77777777" w:rsidR="001E193F" w:rsidRDefault="001E193F">
      <w:pPr>
        <w:pStyle w:val="ConsPlusNormal"/>
        <w:spacing w:before="220"/>
        <w:ind w:firstLine="540"/>
        <w:jc w:val="both"/>
      </w:pPr>
      <w:r>
        <w:rPr>
          <w:noProof/>
          <w:position w:val="-8"/>
        </w:rPr>
        <w:drawing>
          <wp:inline distT="0" distB="0" distL="0" distR="0" wp14:anchorId="5AB4C465" wp14:editId="63DF31A7">
            <wp:extent cx="454660" cy="251460"/>
            <wp:effectExtent l="0" t="0" r="0" b="0"/>
            <wp:docPr id="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454660" cy="251460"/>
                    </a:xfrm>
                    <a:prstGeom prst="rect">
                      <a:avLst/>
                    </a:prstGeom>
                    <a:noFill/>
                    <a:ln>
                      <a:noFill/>
                    </a:ln>
                  </pic:spPr>
                </pic:pic>
              </a:graphicData>
            </a:graphic>
          </wp:inline>
        </w:drawing>
      </w:r>
      <w:r>
        <w:t xml:space="preserve"> - величина, учитывающая результаты деятельности регулируемой организации до перехода к регулированию цен (тарифов) на основе долгосрочных параметров регулирования и определенная на i-й год в соответствии с </w:t>
      </w:r>
      <w:hyperlink w:anchor="P412">
        <w:r>
          <w:rPr>
            <w:color w:val="0000FF"/>
          </w:rPr>
          <w:t>пунктом 42</w:t>
        </w:r>
      </w:hyperlink>
      <w:r>
        <w:t xml:space="preserve"> настоящих Методических указаний, тыс. руб.;</w:t>
      </w:r>
    </w:p>
    <w:p w14:paraId="2AAF869E" w14:textId="77777777" w:rsidR="001E193F" w:rsidRDefault="001E193F">
      <w:pPr>
        <w:pStyle w:val="ConsPlusNormal"/>
        <w:spacing w:before="220"/>
        <w:ind w:firstLine="540"/>
        <w:jc w:val="both"/>
      </w:pPr>
      <w:r>
        <w:t>РПП</w:t>
      </w:r>
      <w:r>
        <w:rPr>
          <w:vertAlign w:val="subscript"/>
        </w:rPr>
        <w:t>i</w:t>
      </w:r>
      <w:r>
        <w:t xml:space="preserve"> - расчетная предпринимательская прибыль, определяемая в соответствии с </w:t>
      </w:r>
      <w:hyperlink r:id="rId240">
        <w:r>
          <w:rPr>
            <w:color w:val="0000FF"/>
          </w:rPr>
          <w:t>пунктом 74(1)</w:t>
        </w:r>
      </w:hyperlink>
      <w:r>
        <w:t xml:space="preserve"> Основ ценообразования, тыс. руб.;</w:t>
      </w:r>
    </w:p>
    <w:p w14:paraId="2ACC2940" w14:textId="77777777" w:rsidR="001E193F" w:rsidRDefault="001E193F">
      <w:pPr>
        <w:pStyle w:val="ConsPlusNormal"/>
        <w:jc w:val="both"/>
      </w:pPr>
      <w:r>
        <w:t xml:space="preserve">(абзац введен </w:t>
      </w:r>
      <w:hyperlink r:id="rId241">
        <w:r>
          <w:rPr>
            <w:color w:val="0000FF"/>
          </w:rPr>
          <w:t>Приказом</w:t>
        </w:r>
      </w:hyperlink>
      <w:r>
        <w:t xml:space="preserve"> ФАС России от 04.10.2017 N 1292/17)</w:t>
      </w:r>
    </w:p>
    <w:p w14:paraId="75574B85" w14:textId="77777777" w:rsidR="001E193F" w:rsidRDefault="001E193F">
      <w:pPr>
        <w:pStyle w:val="ConsPlusNormal"/>
        <w:spacing w:before="220"/>
        <w:ind w:firstLine="540"/>
        <w:jc w:val="both"/>
      </w:pPr>
      <w:r>
        <w:rPr>
          <w:noProof/>
          <w:position w:val="-9"/>
        </w:rPr>
        <w:drawing>
          <wp:inline distT="0" distB="0" distL="0" distR="0" wp14:anchorId="0480C124" wp14:editId="5A7E4404">
            <wp:extent cx="612140" cy="265430"/>
            <wp:effectExtent l="0" t="0" r="0" b="0"/>
            <wp:docPr id="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612140" cy="265430"/>
                    </a:xfrm>
                    <a:prstGeom prst="rect">
                      <a:avLst/>
                    </a:prstGeom>
                    <a:noFill/>
                    <a:ln>
                      <a:noFill/>
                    </a:ln>
                  </pic:spPr>
                </pic:pic>
              </a:graphicData>
            </a:graphic>
          </wp:inline>
        </w:drawing>
      </w:r>
      <w:r>
        <w:t xml:space="preserve"> - корректировка необходимой валовой выручки по результатам предшествующих расчетных периодов регулирования, учтенная в соответствии с </w:t>
      </w:r>
      <w:hyperlink w:anchor="P117">
        <w:r>
          <w:rPr>
            <w:color w:val="0000FF"/>
          </w:rPr>
          <w:t>пунктом 12</w:t>
        </w:r>
      </w:hyperlink>
      <w:r>
        <w:t xml:space="preserve"> настоящих Методических указаний, тыс. руб.</w:t>
      </w:r>
    </w:p>
    <w:p w14:paraId="30F93443" w14:textId="77777777" w:rsidR="001E193F" w:rsidRDefault="001E193F">
      <w:pPr>
        <w:pStyle w:val="ConsPlusNormal"/>
        <w:jc w:val="both"/>
      </w:pPr>
      <w:r>
        <w:t xml:space="preserve">(абзац введен </w:t>
      </w:r>
      <w:hyperlink r:id="rId243">
        <w:r>
          <w:rPr>
            <w:color w:val="0000FF"/>
          </w:rPr>
          <w:t>Приказом</w:t>
        </w:r>
      </w:hyperlink>
      <w:r>
        <w:t xml:space="preserve"> ФАС России от 04.10.2017 N 1292/17)</w:t>
      </w:r>
    </w:p>
    <w:p w14:paraId="6356CD6C" w14:textId="77777777" w:rsidR="001E193F" w:rsidRDefault="001E193F">
      <w:pPr>
        <w:pStyle w:val="ConsPlusNormal"/>
        <w:spacing w:before="220"/>
        <w:ind w:firstLine="540"/>
        <w:jc w:val="both"/>
      </w:pPr>
      <w:bookmarkStart w:id="50" w:name="P533"/>
      <w:bookmarkEnd w:id="50"/>
      <w:r>
        <w:t>50. При корректировке плановых значений расходов на приобретение энергетических ресурсов, холодной воды и теплоносителя:</w:t>
      </w:r>
    </w:p>
    <w:p w14:paraId="14139555" w14:textId="77777777" w:rsidR="001E193F" w:rsidRDefault="001E193F">
      <w:pPr>
        <w:pStyle w:val="ConsPlusNormal"/>
        <w:spacing w:before="220"/>
        <w:ind w:firstLine="540"/>
        <w:jc w:val="both"/>
      </w:pPr>
      <w:r>
        <w:t xml:space="preserve">объемы используемых энергетических ресурсов, холодной воды и теплоносителя корректируются при наступлении обстоятельств, указанных в </w:t>
      </w:r>
      <w:hyperlink w:anchor="P1174">
        <w:r>
          <w:rPr>
            <w:color w:val="0000FF"/>
          </w:rPr>
          <w:t>пункте 118</w:t>
        </w:r>
      </w:hyperlink>
      <w:r>
        <w:t xml:space="preserve"> настоящих Методических указаний, в соответствии с указанным пунктом;</w:t>
      </w:r>
    </w:p>
    <w:p w14:paraId="4E54A356" w14:textId="77777777" w:rsidR="001E193F" w:rsidRDefault="001E193F">
      <w:pPr>
        <w:pStyle w:val="ConsPlusNormal"/>
        <w:spacing w:before="220"/>
        <w:ind w:firstLine="540"/>
        <w:jc w:val="both"/>
      </w:pPr>
      <w:r>
        <w:t>стоимость покупки единицы энергетических ресурсов корректируется с учетом уточнения значений, установленных на очередной расчетный период регулирования цен (тарифов) и индексов изменения цен, определенных в прогнозе социально-экономического развития.</w:t>
      </w:r>
    </w:p>
    <w:p w14:paraId="200B02B2" w14:textId="77777777" w:rsidR="001E193F" w:rsidRDefault="001E193F">
      <w:pPr>
        <w:pStyle w:val="ConsPlusNormal"/>
        <w:spacing w:before="220"/>
        <w:ind w:firstLine="540"/>
        <w:jc w:val="both"/>
      </w:pPr>
      <w:r>
        <w:t xml:space="preserve">В случае изменения метода распределения удельного расхода условного топлива между электрической энергией, отпускаемой с шин электростанций, и тепловой энергией, отпускаемой с коллекторов электростанций, при комбинированном производстве электрической и тепловой энергии при корректировке плановых значений расходов на приобретение топлива учитывается норматив удельного расхода условного топлива на производство отпущенной тепловой энергии, утвержденный с применением метода распределения расхода топлива, к которому осуществляется переход (с учетом значений понижающих коэффициентов, планируемых к установлению на переходный период в соответствии с </w:t>
      </w:r>
      <w:hyperlink r:id="rId244">
        <w:r>
          <w:rPr>
            <w:color w:val="0000FF"/>
          </w:rPr>
          <w:t>Правилами</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 утвержденными постановлением Правительства Российской Федерации от 22.10.2012 N 1075), за исключением случаев, когда удельный расход топлива на производство 1 Гкал тепловой энергии в соответствии с </w:t>
      </w:r>
      <w:hyperlink r:id="rId245">
        <w:r>
          <w:rPr>
            <w:color w:val="0000FF"/>
          </w:rPr>
          <w:t>пунктами 35</w:t>
        </w:r>
      </w:hyperlink>
      <w:r>
        <w:t xml:space="preserve">, </w:t>
      </w:r>
      <w:hyperlink r:id="rId246">
        <w:r>
          <w:rPr>
            <w:color w:val="0000FF"/>
          </w:rPr>
          <w:t>70</w:t>
        </w:r>
      </w:hyperlink>
      <w:r>
        <w:t xml:space="preserve">, </w:t>
      </w:r>
      <w:hyperlink r:id="rId247">
        <w:r>
          <w:rPr>
            <w:color w:val="0000FF"/>
          </w:rPr>
          <w:t>75</w:t>
        </w:r>
      </w:hyperlink>
      <w:r>
        <w:t xml:space="preserve"> Основ ценообразования был включен в состав показателей энергосбережения и энергетической эффективности, установленных в качестве критериев конкурса на право заключения концессионного соглашения или договора аренды.</w:t>
      </w:r>
    </w:p>
    <w:p w14:paraId="61732215" w14:textId="77777777" w:rsidR="001E193F" w:rsidRDefault="001E193F">
      <w:pPr>
        <w:pStyle w:val="ConsPlusNormal"/>
        <w:jc w:val="both"/>
      </w:pPr>
      <w:r>
        <w:t xml:space="preserve">(абзац введен </w:t>
      </w:r>
      <w:hyperlink r:id="rId248">
        <w:r>
          <w:rPr>
            <w:color w:val="0000FF"/>
          </w:rPr>
          <w:t>Приказом</w:t>
        </w:r>
      </w:hyperlink>
      <w:r>
        <w:t xml:space="preserve"> ФАС России от 04.10.2017 N 1292/17)</w:t>
      </w:r>
    </w:p>
    <w:p w14:paraId="18EF5B0B" w14:textId="77777777" w:rsidR="001E193F" w:rsidRDefault="001E193F">
      <w:pPr>
        <w:pStyle w:val="ConsPlusNormal"/>
        <w:spacing w:before="220"/>
        <w:ind w:firstLine="540"/>
        <w:jc w:val="both"/>
      </w:pPr>
      <w:r>
        <w:t>51. Необходимая валовая выручка, принимаемая к расчету при установлении тарифов на очередной i-й год долгосрочного периода регулирования, ННВ</w:t>
      </w:r>
      <w:r>
        <w:rPr>
          <w:vertAlign w:val="subscript"/>
        </w:rPr>
        <w:t>i</w:t>
      </w:r>
      <w:r>
        <w:t>, определяется в (i-1)-м году с учетом отклонения фактических значений параметров расчета тарифов от значений, учтенных при установлении тарифов по формуле:</w:t>
      </w:r>
    </w:p>
    <w:p w14:paraId="31847F8D" w14:textId="77777777" w:rsidR="001E193F" w:rsidRDefault="001E193F">
      <w:pPr>
        <w:pStyle w:val="ConsPlusNormal"/>
        <w:ind w:firstLine="540"/>
        <w:jc w:val="both"/>
      </w:pPr>
    </w:p>
    <w:p w14:paraId="431E13CC" w14:textId="77777777" w:rsidR="001E193F" w:rsidRDefault="001E193F">
      <w:pPr>
        <w:pStyle w:val="ConsPlusNormal"/>
        <w:jc w:val="center"/>
      </w:pPr>
      <w:r>
        <w:rPr>
          <w:noProof/>
          <w:position w:val="-9"/>
        </w:rPr>
        <w:lastRenderedPageBreak/>
        <w:drawing>
          <wp:inline distT="0" distB="0" distL="0" distR="0" wp14:anchorId="3904214C" wp14:editId="6E7E4443">
            <wp:extent cx="5542915" cy="265430"/>
            <wp:effectExtent l="0" t="0" r="0" b="0"/>
            <wp:docPr id="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5542915" cy="265430"/>
                    </a:xfrm>
                    <a:prstGeom prst="rect">
                      <a:avLst/>
                    </a:prstGeom>
                    <a:noFill/>
                    <a:ln>
                      <a:noFill/>
                    </a:ln>
                  </pic:spPr>
                </pic:pic>
              </a:graphicData>
            </a:graphic>
          </wp:inline>
        </w:drawing>
      </w:r>
      <w:r>
        <w:t xml:space="preserve"> (тыс. руб.), (21)</w:t>
      </w:r>
    </w:p>
    <w:p w14:paraId="73EA4F33" w14:textId="77777777" w:rsidR="001E193F" w:rsidRDefault="001E193F">
      <w:pPr>
        <w:pStyle w:val="ConsPlusNormal"/>
        <w:jc w:val="both"/>
      </w:pPr>
      <w:r>
        <w:t xml:space="preserve">(в ред. </w:t>
      </w:r>
      <w:hyperlink r:id="rId250">
        <w:r>
          <w:rPr>
            <w:color w:val="0000FF"/>
          </w:rPr>
          <w:t>Приказа</w:t>
        </w:r>
      </w:hyperlink>
      <w:r>
        <w:t xml:space="preserve"> ФАС России от 04.10.2017 N 1292/17)</w:t>
      </w:r>
    </w:p>
    <w:p w14:paraId="7EED4C69" w14:textId="77777777" w:rsidR="001E193F" w:rsidRDefault="001E193F">
      <w:pPr>
        <w:pStyle w:val="ConsPlusNormal"/>
        <w:ind w:firstLine="540"/>
        <w:jc w:val="both"/>
      </w:pPr>
    </w:p>
    <w:p w14:paraId="70996622" w14:textId="77777777" w:rsidR="001E193F" w:rsidRDefault="001E193F">
      <w:pPr>
        <w:pStyle w:val="ConsPlusNormal"/>
        <w:ind w:firstLine="540"/>
        <w:jc w:val="both"/>
      </w:pPr>
      <w:r>
        <w:t>где:</w:t>
      </w:r>
    </w:p>
    <w:p w14:paraId="47F00848" w14:textId="77777777" w:rsidR="001E193F" w:rsidRDefault="001E193F">
      <w:pPr>
        <w:pStyle w:val="ConsPlusNormal"/>
        <w:spacing w:before="220"/>
        <w:ind w:firstLine="540"/>
        <w:jc w:val="both"/>
      </w:pPr>
      <w:r>
        <w:rPr>
          <w:noProof/>
          <w:position w:val="-11"/>
        </w:rPr>
        <w:drawing>
          <wp:inline distT="0" distB="0" distL="0" distR="0" wp14:anchorId="7D0DAE81" wp14:editId="10EC87EC">
            <wp:extent cx="494030" cy="283845"/>
            <wp:effectExtent l="0" t="0" r="0" b="0"/>
            <wp:docPr id="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xml:space="preserve"> - плановая необходимая валовая выручка, определенная на i-й год, скорректированная в соответствии с </w:t>
      </w:r>
      <w:hyperlink w:anchor="P517">
        <w:r>
          <w:rPr>
            <w:color w:val="0000FF"/>
          </w:rPr>
          <w:t>пунктом 49</w:t>
        </w:r>
      </w:hyperlink>
      <w:r>
        <w:t xml:space="preserve"> настоящих Методических указаний, тыс. руб.;</w:t>
      </w:r>
    </w:p>
    <w:p w14:paraId="5E7A9B94" w14:textId="77777777" w:rsidR="001E193F" w:rsidRDefault="001E193F">
      <w:pPr>
        <w:pStyle w:val="ConsPlusNormal"/>
        <w:spacing w:before="220"/>
        <w:ind w:firstLine="540"/>
        <w:jc w:val="both"/>
      </w:pPr>
      <w:r>
        <w:rPr>
          <w:noProof/>
          <w:position w:val="-9"/>
        </w:rPr>
        <w:drawing>
          <wp:inline distT="0" distB="0" distL="0" distR="0" wp14:anchorId="5D27225A" wp14:editId="415DCAAF">
            <wp:extent cx="621030" cy="260350"/>
            <wp:effectExtent l="0" t="0" r="0" b="0"/>
            <wp:docPr id="1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621030" cy="260350"/>
                    </a:xfrm>
                    <a:prstGeom prst="rect">
                      <a:avLst/>
                    </a:prstGeom>
                    <a:noFill/>
                    <a:ln>
                      <a:noFill/>
                    </a:ln>
                  </pic:spPr>
                </pic:pic>
              </a:graphicData>
            </a:graphic>
          </wp:inline>
        </w:drawing>
      </w:r>
      <w:r>
        <w:t xml:space="preserve"> - размер корректировки необходимой валовой выручки в i-м году, рассчитываемый в (i-1)-м году на основе данных о фактических значениях параметров расчета тарифов в (i-2)-м году, определяемый в соответствии с </w:t>
      </w:r>
      <w:hyperlink w:anchor="P553">
        <w:r>
          <w:rPr>
            <w:color w:val="0000FF"/>
          </w:rPr>
          <w:t>пунктом 52</w:t>
        </w:r>
      </w:hyperlink>
      <w:r>
        <w:t xml:space="preserve"> настоящих Методических указаний, тыс. руб.;</w:t>
      </w:r>
    </w:p>
    <w:p w14:paraId="20AF6C69" w14:textId="77777777" w:rsidR="001E193F" w:rsidRDefault="001E193F">
      <w:pPr>
        <w:pStyle w:val="ConsPlusNormal"/>
        <w:spacing w:before="220"/>
        <w:ind w:firstLine="540"/>
        <w:jc w:val="both"/>
      </w:pPr>
      <w:r>
        <w:t>ИПЦ</w:t>
      </w:r>
      <w:r>
        <w:rPr>
          <w:vertAlign w:val="subscript"/>
        </w:rPr>
        <w:t>i-1</w:t>
      </w:r>
      <w:r>
        <w:t>, ИПЦ</w:t>
      </w:r>
      <w:r>
        <w:rPr>
          <w:vertAlign w:val="subscript"/>
        </w:rPr>
        <w:t>i</w:t>
      </w:r>
      <w:r>
        <w:t xml:space="preserve"> - индексы потребительских цен, определенные на основании параметров прогноза социально-экономического развития Российской Федерации соответственно на (i-1)-й и i-й годы при расчете долгосрочных тарифов;</w:t>
      </w:r>
    </w:p>
    <w:p w14:paraId="04DEC45A" w14:textId="77777777" w:rsidR="001E193F" w:rsidRDefault="001E193F">
      <w:pPr>
        <w:pStyle w:val="ConsPlusNormal"/>
        <w:spacing w:before="220"/>
        <w:ind w:firstLine="540"/>
        <w:jc w:val="both"/>
      </w:pPr>
      <w:bookmarkStart w:id="51" w:name="P547"/>
      <w:bookmarkEnd w:id="51"/>
      <w:r>
        <w:rPr>
          <w:noProof/>
          <w:position w:val="-8"/>
        </w:rPr>
        <w:drawing>
          <wp:inline distT="0" distB="0" distL="0" distR="0" wp14:anchorId="46357C4E" wp14:editId="0CEEA949">
            <wp:extent cx="555625" cy="251460"/>
            <wp:effectExtent l="0" t="0" r="0" b="0"/>
            <wp:docPr id="1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 корректировка необходимой валовой выручки, осуществляемая в связи с неисполнением инвестиционной программы, определяемая на i-й год в соответствии с </w:t>
      </w:r>
      <w:hyperlink w:anchor="P562">
        <w:r>
          <w:rPr>
            <w:color w:val="0000FF"/>
          </w:rPr>
          <w:t>пунктом 53</w:t>
        </w:r>
      </w:hyperlink>
      <w:r>
        <w:t xml:space="preserve"> настоящих Методических указаний, тыс. руб.;</w:t>
      </w:r>
    </w:p>
    <w:p w14:paraId="711F59C1" w14:textId="77777777" w:rsidR="001E193F" w:rsidRDefault="001E193F">
      <w:pPr>
        <w:pStyle w:val="ConsPlusNormal"/>
        <w:jc w:val="both"/>
      </w:pPr>
      <w:r>
        <w:t xml:space="preserve">(в ред. </w:t>
      </w:r>
      <w:hyperlink r:id="rId254">
        <w:r>
          <w:rPr>
            <w:color w:val="0000FF"/>
          </w:rPr>
          <w:t>Приказа</w:t>
        </w:r>
      </w:hyperlink>
      <w:r>
        <w:t xml:space="preserve"> ФАС России от 04.10.2017 N 1292/17)</w:t>
      </w:r>
    </w:p>
    <w:p w14:paraId="5AC32FA2" w14:textId="77777777" w:rsidR="001E193F" w:rsidRDefault="001E193F">
      <w:pPr>
        <w:pStyle w:val="ConsPlusNormal"/>
        <w:spacing w:before="220"/>
        <w:ind w:firstLine="540"/>
        <w:jc w:val="both"/>
      </w:pPr>
      <w:r>
        <w:rPr>
          <w:noProof/>
          <w:position w:val="-8"/>
        </w:rPr>
        <w:drawing>
          <wp:inline distT="0" distB="0" distL="0" distR="0" wp14:anchorId="3AE10D0B" wp14:editId="66BE2953">
            <wp:extent cx="544830" cy="251460"/>
            <wp:effectExtent l="0" t="0" r="0" b="0"/>
            <wp:docPr id="1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544830" cy="251460"/>
                    </a:xfrm>
                    <a:prstGeom prst="rect">
                      <a:avLst/>
                    </a:prstGeom>
                    <a:noFill/>
                    <a:ln>
                      <a:noFill/>
                    </a:ln>
                  </pic:spPr>
                </pic:pic>
              </a:graphicData>
            </a:graphic>
          </wp:inline>
        </w:drawing>
      </w:r>
      <w:r>
        <w:t xml:space="preserve"> - корректировка необходимой валовой выручки с учетом степени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в случае недостижения плановых значений показателей надежности объектов теплоснабжения, определяемая на i-й год в соответствии с </w:t>
      </w:r>
      <w:hyperlink w:anchor="P579">
        <w:r>
          <w:rPr>
            <w:color w:val="0000FF"/>
          </w:rPr>
          <w:t>пунктом 54</w:t>
        </w:r>
      </w:hyperlink>
      <w:r>
        <w:t xml:space="preserve"> настоящих Методических указаний, тыс. руб.;</w:t>
      </w:r>
    </w:p>
    <w:p w14:paraId="0D0730B2" w14:textId="77777777" w:rsidR="001E193F" w:rsidRDefault="001E193F">
      <w:pPr>
        <w:pStyle w:val="ConsPlusNormal"/>
        <w:jc w:val="both"/>
      </w:pPr>
      <w:r>
        <w:t xml:space="preserve">(в ред. </w:t>
      </w:r>
      <w:hyperlink r:id="rId256">
        <w:r>
          <w:rPr>
            <w:color w:val="0000FF"/>
          </w:rPr>
          <w:t>Приказа</w:t>
        </w:r>
      </w:hyperlink>
      <w:r>
        <w:t xml:space="preserve"> ФАС России от 04.10.2017 N 1292/17)</w:t>
      </w:r>
    </w:p>
    <w:p w14:paraId="67E3E425" w14:textId="77777777" w:rsidR="001E193F" w:rsidRDefault="001E193F">
      <w:pPr>
        <w:pStyle w:val="ConsPlusNormal"/>
        <w:spacing w:before="220"/>
        <w:ind w:firstLine="540"/>
        <w:jc w:val="both"/>
      </w:pPr>
      <w:bookmarkStart w:id="52" w:name="P551"/>
      <w:bookmarkEnd w:id="52"/>
      <w:r>
        <w:rPr>
          <w:noProof/>
          <w:position w:val="-8"/>
        </w:rPr>
        <w:drawing>
          <wp:inline distT="0" distB="0" distL="0" distR="0" wp14:anchorId="28443630" wp14:editId="5BDF8B87">
            <wp:extent cx="537845" cy="251460"/>
            <wp:effectExtent l="0" t="0" r="0" b="0"/>
            <wp:docPr id="1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 корректировка, учитывающая отклонение фактических показателей энергосбережения и повышения энергетической эффективности от установленных плановых (расчетных) показателей 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 осуществляемая на i-й год в соответствии с </w:t>
      </w:r>
      <w:hyperlink r:id="rId258">
        <w:r>
          <w:rPr>
            <w:color w:val="0000FF"/>
          </w:rPr>
          <w:t>пунктом 52</w:t>
        </w:r>
      </w:hyperlink>
      <w:r>
        <w:t xml:space="preserve"> Основ ценообразования,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тыс. руб.</w:t>
      </w:r>
    </w:p>
    <w:p w14:paraId="2CB44439" w14:textId="77777777" w:rsidR="001E193F" w:rsidRDefault="001E193F">
      <w:pPr>
        <w:pStyle w:val="ConsPlusNormal"/>
        <w:spacing w:before="220"/>
        <w:ind w:firstLine="540"/>
        <w:jc w:val="both"/>
      </w:pPr>
      <w:bookmarkStart w:id="53" w:name="P552"/>
      <w:bookmarkEnd w:id="53"/>
      <w:r>
        <w:t xml:space="preserve">В целях установления НВВ на 1-й и 2-й год долгосрочного периода регулирования при расчете показателей </w:t>
      </w:r>
      <w:r>
        <w:rPr>
          <w:noProof/>
          <w:position w:val="-9"/>
        </w:rPr>
        <w:drawing>
          <wp:inline distT="0" distB="0" distL="0" distR="0" wp14:anchorId="29F8ADCF" wp14:editId="4430AA07">
            <wp:extent cx="621030" cy="260350"/>
            <wp:effectExtent l="0" t="0" r="0" b="0"/>
            <wp:docPr id="1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621030" cy="260350"/>
                    </a:xfrm>
                    <a:prstGeom prst="rect">
                      <a:avLst/>
                    </a:prstGeom>
                    <a:noFill/>
                    <a:ln>
                      <a:noFill/>
                    </a:ln>
                  </pic:spPr>
                </pic:pic>
              </a:graphicData>
            </a:graphic>
          </wp:inline>
        </w:drawing>
      </w:r>
      <w:r>
        <w:t xml:space="preserve">, </w:t>
      </w:r>
      <w:r>
        <w:rPr>
          <w:noProof/>
          <w:position w:val="-8"/>
        </w:rPr>
        <w:drawing>
          <wp:inline distT="0" distB="0" distL="0" distR="0" wp14:anchorId="19F7A17E" wp14:editId="4BFB152C">
            <wp:extent cx="555625" cy="251460"/>
            <wp:effectExtent l="0" t="0" r="0" b="0"/>
            <wp:docPr id="1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w:t>
      </w:r>
      <w:r>
        <w:rPr>
          <w:noProof/>
          <w:position w:val="-8"/>
        </w:rPr>
        <w:drawing>
          <wp:inline distT="0" distB="0" distL="0" distR="0" wp14:anchorId="7A680DE0" wp14:editId="04E942DD">
            <wp:extent cx="555625" cy="251460"/>
            <wp:effectExtent l="0" t="0" r="0" b="0"/>
            <wp:docPr id="1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w:t>
      </w:r>
      <w:r>
        <w:rPr>
          <w:noProof/>
          <w:position w:val="-8"/>
        </w:rPr>
        <w:drawing>
          <wp:inline distT="0" distB="0" distL="0" distR="0" wp14:anchorId="03B6CEC3" wp14:editId="1726C457">
            <wp:extent cx="537845" cy="251460"/>
            <wp:effectExtent l="0" t="0" r="0" b="0"/>
            <wp:docPr id="1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учитываются результаты деятельности регулируемой организации соответственно в предпоследнем и последнем годах предшествующего долгосрочного периода регулирования в соответствии с настоящим пунктом.</w:t>
      </w:r>
    </w:p>
    <w:p w14:paraId="1AA9FDF3" w14:textId="77777777" w:rsidR="001E193F" w:rsidRDefault="001E193F">
      <w:pPr>
        <w:pStyle w:val="ConsPlusNormal"/>
        <w:spacing w:before="220"/>
        <w:ind w:firstLine="540"/>
        <w:jc w:val="both"/>
      </w:pPr>
      <w:bookmarkStart w:id="54" w:name="P553"/>
      <w:bookmarkEnd w:id="54"/>
      <w:r>
        <w:t>52. Размер корректировки необходимой валовой выручки, осуществляемой с целью учета отклонения фактических значений параметров расчета тарифов от значений, учтенных при установлении тарифов, рассчитывается по формуле (22) с применением данных за последний расчетный период регулирования, по которому имеются фактические значения.</w:t>
      </w:r>
    </w:p>
    <w:p w14:paraId="06801272" w14:textId="77777777" w:rsidR="001E193F" w:rsidRDefault="001E193F">
      <w:pPr>
        <w:pStyle w:val="ConsPlusNormal"/>
        <w:jc w:val="both"/>
      </w:pPr>
    </w:p>
    <w:p w14:paraId="7A50579B" w14:textId="77777777" w:rsidR="001E193F" w:rsidRDefault="001E193F">
      <w:pPr>
        <w:pStyle w:val="ConsPlusNormal"/>
        <w:jc w:val="center"/>
      </w:pPr>
      <w:r>
        <w:rPr>
          <w:noProof/>
          <w:position w:val="-9"/>
        </w:rPr>
        <w:drawing>
          <wp:inline distT="0" distB="0" distL="0" distR="0" wp14:anchorId="45470B9B" wp14:editId="51951685">
            <wp:extent cx="1785620" cy="265430"/>
            <wp:effectExtent l="0" t="0" r="0" b="0"/>
            <wp:docPr id="1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785620" cy="265430"/>
                    </a:xfrm>
                    <a:prstGeom prst="rect">
                      <a:avLst/>
                    </a:prstGeom>
                    <a:noFill/>
                    <a:ln>
                      <a:noFill/>
                    </a:ln>
                  </pic:spPr>
                </pic:pic>
              </a:graphicData>
            </a:graphic>
          </wp:inline>
        </w:drawing>
      </w:r>
      <w:r>
        <w:t xml:space="preserve"> (тыс. руб.), (22)</w:t>
      </w:r>
    </w:p>
    <w:p w14:paraId="773DDE59" w14:textId="77777777" w:rsidR="001E193F" w:rsidRDefault="001E193F">
      <w:pPr>
        <w:pStyle w:val="ConsPlusNormal"/>
        <w:jc w:val="both"/>
      </w:pPr>
    </w:p>
    <w:p w14:paraId="1B880514" w14:textId="77777777" w:rsidR="001E193F" w:rsidRDefault="001E193F">
      <w:pPr>
        <w:pStyle w:val="ConsPlusNormal"/>
        <w:ind w:firstLine="540"/>
        <w:jc w:val="both"/>
      </w:pPr>
      <w:r>
        <w:lastRenderedPageBreak/>
        <w:t>где:</w:t>
      </w:r>
    </w:p>
    <w:p w14:paraId="4C3796C6" w14:textId="77777777" w:rsidR="001E193F" w:rsidRDefault="001E193F">
      <w:pPr>
        <w:pStyle w:val="ConsPlusNormal"/>
        <w:spacing w:before="220"/>
        <w:ind w:firstLine="540"/>
        <w:jc w:val="both"/>
      </w:pPr>
      <w:r>
        <w:rPr>
          <w:noProof/>
          <w:position w:val="-9"/>
        </w:rPr>
        <w:drawing>
          <wp:inline distT="0" distB="0" distL="0" distR="0" wp14:anchorId="5F8DC4A8" wp14:editId="5CBE40CA">
            <wp:extent cx="645160" cy="265430"/>
            <wp:effectExtent l="0" t="0" r="0" b="0"/>
            <wp:docPr id="1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 размер корректировки необходимой валовой выручки по результатам (i-2)-го года;</w:t>
      </w:r>
    </w:p>
    <w:p w14:paraId="0BA000DA" w14:textId="77777777" w:rsidR="001E193F" w:rsidRDefault="001E193F">
      <w:pPr>
        <w:pStyle w:val="ConsPlusNormal"/>
        <w:spacing w:before="220"/>
        <w:ind w:firstLine="540"/>
        <w:jc w:val="both"/>
      </w:pPr>
      <w:r>
        <w:rPr>
          <w:noProof/>
          <w:position w:val="-9"/>
        </w:rPr>
        <w:drawing>
          <wp:inline distT="0" distB="0" distL="0" distR="0" wp14:anchorId="09C86478" wp14:editId="67C31653">
            <wp:extent cx="544830" cy="265430"/>
            <wp:effectExtent l="0" t="0" r="0" b="0"/>
            <wp:docPr id="1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544830" cy="265430"/>
                    </a:xfrm>
                    <a:prstGeom prst="rect">
                      <a:avLst/>
                    </a:prstGeom>
                    <a:noFill/>
                    <a:ln>
                      <a:noFill/>
                    </a:ln>
                  </pic:spPr>
                </pic:pic>
              </a:graphicData>
            </a:graphic>
          </wp:inline>
        </w:drawing>
      </w:r>
      <w:r>
        <w:t xml:space="preserve"> - фактическая величина необходимой валовой выручки в (i-2)-м году, определяемая на основе фактических значений параметров расчета тарифов взамен прогнозных, в том числе с учетом фактического объема полезного отпуска соответствующего вида продукции (услуг), определяемая в соответствии с </w:t>
      </w:r>
      <w:hyperlink w:anchor="P605">
        <w:r>
          <w:rPr>
            <w:color w:val="0000FF"/>
          </w:rPr>
          <w:t>пунктом 55</w:t>
        </w:r>
      </w:hyperlink>
      <w:r>
        <w:t xml:space="preserve"> настоящих Методических указаний;</w:t>
      </w:r>
    </w:p>
    <w:p w14:paraId="144D5349" w14:textId="77777777" w:rsidR="001E193F" w:rsidRDefault="001E193F">
      <w:pPr>
        <w:pStyle w:val="ConsPlusNormal"/>
        <w:spacing w:before="220"/>
        <w:ind w:firstLine="540"/>
        <w:jc w:val="both"/>
      </w:pPr>
      <w:r>
        <w:t>ТВ</w:t>
      </w:r>
      <w:r>
        <w:rPr>
          <w:vertAlign w:val="subscript"/>
        </w:rPr>
        <w:t>i-2</w:t>
      </w:r>
      <w:r>
        <w:t xml:space="preserve"> - выручка от реализации товаров (услуг) по регулируемому виду деятельности в (i-2)-м году, определяемая исходя из фактического объема полезного отпуска соответствующего вида продукции (услуг) в (i-2)-м году и тарифов, установленных в соответствии с </w:t>
      </w:r>
      <w:hyperlink w:anchor="P1064">
        <w:r>
          <w:rPr>
            <w:color w:val="0000FF"/>
          </w:rPr>
          <w:t>главой IX</w:t>
        </w:r>
      </w:hyperlink>
      <w:r>
        <w:t xml:space="preserve"> настоящих Методических указаний на (i-2)-й год, без учета уровня собираемости платежей.</w:t>
      </w:r>
    </w:p>
    <w:p w14:paraId="7580D1D0" w14:textId="77777777" w:rsidR="001E193F" w:rsidRDefault="001E193F">
      <w:pPr>
        <w:pStyle w:val="ConsPlusNormal"/>
        <w:jc w:val="both"/>
      </w:pPr>
      <w:r>
        <w:t xml:space="preserve">(п. 52 в ред. </w:t>
      </w:r>
      <w:hyperlink r:id="rId264">
        <w:r>
          <w:rPr>
            <w:color w:val="0000FF"/>
          </w:rPr>
          <w:t>Приказа</w:t>
        </w:r>
      </w:hyperlink>
      <w:r>
        <w:t xml:space="preserve"> ФАС России от 04.10.2017 N 1292/17)</w:t>
      </w:r>
    </w:p>
    <w:p w14:paraId="69FDFE8A" w14:textId="77777777" w:rsidR="001E193F" w:rsidRDefault="001E193F">
      <w:pPr>
        <w:pStyle w:val="ConsPlusNormal"/>
        <w:spacing w:before="220"/>
        <w:ind w:firstLine="540"/>
        <w:jc w:val="both"/>
      </w:pPr>
      <w:bookmarkStart w:id="55" w:name="P562"/>
      <w:bookmarkEnd w:id="55"/>
      <w:r>
        <w:t xml:space="preserve">53. Размер корректировки необходимой валовой выручки, осуществляемой в i-м году в связи с изменением (неисполнением) инвестиционной программы, </w:t>
      </w:r>
      <w:r>
        <w:rPr>
          <w:noProof/>
          <w:position w:val="-8"/>
        </w:rPr>
        <w:drawing>
          <wp:inline distT="0" distB="0" distL="0" distR="0" wp14:anchorId="423C59F9" wp14:editId="20548DE9">
            <wp:extent cx="555625" cy="251460"/>
            <wp:effectExtent l="0" t="0" r="0" b="0"/>
            <wp:docPr id="1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рассчитывается по формуле:</w:t>
      </w:r>
    </w:p>
    <w:p w14:paraId="501AD637" w14:textId="77777777" w:rsidR="001E193F" w:rsidRDefault="001E193F">
      <w:pPr>
        <w:pStyle w:val="ConsPlusNormal"/>
        <w:ind w:firstLine="540"/>
        <w:jc w:val="both"/>
      </w:pPr>
    </w:p>
    <w:p w14:paraId="3098CCE7" w14:textId="77777777" w:rsidR="001E193F" w:rsidRDefault="001E193F">
      <w:pPr>
        <w:pStyle w:val="ConsPlusNormal"/>
        <w:jc w:val="center"/>
      </w:pPr>
      <w:r>
        <w:rPr>
          <w:noProof/>
          <w:position w:val="-35"/>
        </w:rPr>
        <w:drawing>
          <wp:inline distT="0" distB="0" distL="0" distR="0" wp14:anchorId="66D4DF10" wp14:editId="0F7E443A">
            <wp:extent cx="3590290" cy="586740"/>
            <wp:effectExtent l="0" t="0" r="0" b="0"/>
            <wp:docPr id="1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3590290" cy="586740"/>
                    </a:xfrm>
                    <a:prstGeom prst="rect">
                      <a:avLst/>
                    </a:prstGeom>
                    <a:noFill/>
                    <a:ln>
                      <a:noFill/>
                    </a:ln>
                  </pic:spPr>
                </pic:pic>
              </a:graphicData>
            </a:graphic>
          </wp:inline>
        </w:drawing>
      </w:r>
      <w:r>
        <w:t xml:space="preserve"> (тыс. руб.), (23)</w:t>
      </w:r>
    </w:p>
    <w:p w14:paraId="70F99A59" w14:textId="77777777" w:rsidR="001E193F" w:rsidRDefault="001E193F">
      <w:pPr>
        <w:pStyle w:val="ConsPlusNormal"/>
        <w:ind w:firstLine="540"/>
        <w:jc w:val="both"/>
      </w:pPr>
    </w:p>
    <w:p w14:paraId="32A33FC5" w14:textId="77777777" w:rsidR="001E193F" w:rsidRDefault="001E193F">
      <w:pPr>
        <w:pStyle w:val="ConsPlusNormal"/>
        <w:ind w:firstLine="540"/>
        <w:jc w:val="both"/>
      </w:pPr>
      <w:r>
        <w:t>где:</w:t>
      </w:r>
    </w:p>
    <w:p w14:paraId="3BD230B9" w14:textId="77777777" w:rsidR="001E193F" w:rsidRDefault="001E193F">
      <w:pPr>
        <w:pStyle w:val="ConsPlusNormal"/>
        <w:spacing w:before="220"/>
        <w:ind w:firstLine="540"/>
        <w:jc w:val="both"/>
      </w:pPr>
      <w:r>
        <w:rPr>
          <w:noProof/>
          <w:position w:val="-10"/>
        </w:rPr>
        <w:drawing>
          <wp:inline distT="0" distB="0" distL="0" distR="0" wp14:anchorId="7A0C2F9F" wp14:editId="408BDCB3">
            <wp:extent cx="441960" cy="276860"/>
            <wp:effectExtent l="0" t="0" r="0" b="0"/>
            <wp:docPr id="1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41960" cy="276860"/>
                    </a:xfrm>
                    <a:prstGeom prst="rect">
                      <a:avLst/>
                    </a:prstGeom>
                    <a:noFill/>
                    <a:ln>
                      <a:noFill/>
                    </a:ln>
                  </pic:spPr>
                </pic:pic>
              </a:graphicData>
            </a:graphic>
          </wp:inline>
        </w:drawing>
      </w:r>
      <w:r>
        <w:t xml:space="preserve"> - объем собственных средств на реализацию инвестиционной программы, учтенный при установлении тарифов на (i-j)-й год и включающий амортизацию основных средств и нематериальных активов, расходы из прибыли и иные собственные средства, определенные инвестиционной программой, тыс. руб.;</w:t>
      </w:r>
    </w:p>
    <w:p w14:paraId="09A3FFFA" w14:textId="77777777" w:rsidR="001E193F" w:rsidRDefault="001E193F">
      <w:pPr>
        <w:pStyle w:val="ConsPlusNormal"/>
        <w:spacing w:before="220"/>
        <w:ind w:firstLine="540"/>
        <w:jc w:val="both"/>
      </w:pPr>
      <w:r>
        <w:rPr>
          <w:noProof/>
          <w:position w:val="-11"/>
        </w:rPr>
        <w:drawing>
          <wp:inline distT="0" distB="0" distL="0" distR="0" wp14:anchorId="509E9545" wp14:editId="6ED15486">
            <wp:extent cx="450850" cy="285115"/>
            <wp:effectExtent l="0" t="0" r="0" b="0"/>
            <wp:docPr id="1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50850" cy="285115"/>
                    </a:xfrm>
                    <a:prstGeom prst="rect">
                      <a:avLst/>
                    </a:prstGeom>
                    <a:noFill/>
                    <a:ln>
                      <a:noFill/>
                    </a:ln>
                  </pic:spPr>
                </pic:pic>
              </a:graphicData>
            </a:graphic>
          </wp:inline>
        </w:drawing>
      </w:r>
      <w:r>
        <w:t xml:space="preserve"> - плановый размер финансирования инвестиционной программы, утвержденной в установленном порядке на (i-j)-й год, за счет всех источников финансирования, за исключением платы за подключение к системе теплоснабжения, заемных средств, расходы на погашение и (или) обслуживание которых не учтены при установлении тарифов, а также средств бюджетов бюджетной системы Российской Федерации, тыс. руб.;</w:t>
      </w:r>
    </w:p>
    <w:p w14:paraId="739FDA55" w14:textId="77777777" w:rsidR="001E193F" w:rsidRDefault="001E193F">
      <w:pPr>
        <w:pStyle w:val="ConsPlusNormal"/>
        <w:jc w:val="both"/>
      </w:pPr>
      <w:r>
        <w:t xml:space="preserve">(в ред. </w:t>
      </w:r>
      <w:hyperlink r:id="rId268">
        <w:r>
          <w:rPr>
            <w:color w:val="0000FF"/>
          </w:rPr>
          <w:t>Приказа</w:t>
        </w:r>
      </w:hyperlink>
      <w:r>
        <w:t xml:space="preserve"> ФАС России от 18.07.2018 N 1005/18)</w:t>
      </w:r>
    </w:p>
    <w:p w14:paraId="5687D7C7" w14:textId="77777777" w:rsidR="001E193F" w:rsidRDefault="001E193F">
      <w:pPr>
        <w:pStyle w:val="ConsPlusNormal"/>
        <w:spacing w:before="220"/>
        <w:ind w:firstLine="540"/>
        <w:jc w:val="both"/>
      </w:pPr>
      <w:r>
        <w:rPr>
          <w:noProof/>
          <w:position w:val="-11"/>
        </w:rPr>
        <w:drawing>
          <wp:inline distT="0" distB="0" distL="0" distR="0" wp14:anchorId="6FA49E6D" wp14:editId="195E9E48">
            <wp:extent cx="450850" cy="285115"/>
            <wp:effectExtent l="0" t="0" r="0" b="0"/>
            <wp:docPr id="1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50850" cy="285115"/>
                    </a:xfrm>
                    <a:prstGeom prst="rect">
                      <a:avLst/>
                    </a:prstGeom>
                    <a:noFill/>
                    <a:ln>
                      <a:noFill/>
                    </a:ln>
                  </pic:spPr>
                </pic:pic>
              </a:graphicData>
            </a:graphic>
          </wp:inline>
        </w:drawing>
      </w:r>
      <w:r>
        <w:t xml:space="preserve"> - объем фактического исполнения инвестиционной программы по объектам в (i-j)-м году по стоимости, определенной в инвестиционной программе соответствующего периода года (i-j) и предшествующих лет, тыс. руб.;</w:t>
      </w:r>
    </w:p>
    <w:p w14:paraId="346DD286" w14:textId="77777777" w:rsidR="001E193F" w:rsidRDefault="001E193F">
      <w:pPr>
        <w:pStyle w:val="ConsPlusNormal"/>
        <w:spacing w:before="220"/>
        <w:ind w:firstLine="540"/>
        <w:jc w:val="both"/>
      </w:pPr>
      <w:r>
        <w:rPr>
          <w:noProof/>
          <w:position w:val="-9"/>
        </w:rPr>
        <w:drawing>
          <wp:inline distT="0" distB="0" distL="0" distR="0" wp14:anchorId="5DEAEC2C" wp14:editId="187340C8">
            <wp:extent cx="748030" cy="260350"/>
            <wp:effectExtent l="0" t="0" r="0" b="0"/>
            <wp:docPr id="1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748030" cy="260350"/>
                    </a:xfrm>
                    <a:prstGeom prst="rect">
                      <a:avLst/>
                    </a:prstGeom>
                    <a:noFill/>
                    <a:ln>
                      <a:noFill/>
                    </a:ln>
                  </pic:spPr>
                </pic:pic>
              </a:graphicData>
            </a:graphic>
          </wp:inline>
        </w:drawing>
      </w:r>
      <w:r>
        <w:t xml:space="preserve"> - учтенная при установлении тарифов на (i-1)-й год корректировка необходимой валовой выручки на (i-2)-й год, осуществленная в связи с изменением (неисполнением) инвестиционной программы за истекший период (i-2)-го года по результатам 9 месяцев, тыс. руб.; </w:t>
      </w:r>
      <w:r>
        <w:rPr>
          <w:noProof/>
          <w:position w:val="-9"/>
        </w:rPr>
        <w:drawing>
          <wp:inline distT="0" distB="0" distL="0" distR="0" wp14:anchorId="1889089C" wp14:editId="5C1BF4E1">
            <wp:extent cx="748030" cy="260350"/>
            <wp:effectExtent l="0" t="0" r="0" b="0"/>
            <wp:docPr id="1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748030" cy="260350"/>
                    </a:xfrm>
                    <a:prstGeom prst="rect">
                      <a:avLst/>
                    </a:prstGeom>
                    <a:noFill/>
                    <a:ln>
                      <a:noFill/>
                    </a:ln>
                  </pic:spPr>
                </pic:pic>
              </a:graphicData>
            </a:graphic>
          </wp:inline>
        </w:drawing>
      </w:r>
      <w:r>
        <w:t xml:space="preserve"> может принимать положительное, отрицательное или нулевое значение.</w:t>
      </w:r>
    </w:p>
    <w:p w14:paraId="7432215D" w14:textId="77777777" w:rsidR="001E193F" w:rsidRDefault="001E193F">
      <w:pPr>
        <w:pStyle w:val="ConsPlusNormal"/>
        <w:spacing w:before="220"/>
        <w:ind w:firstLine="540"/>
        <w:jc w:val="both"/>
      </w:pPr>
      <w:r>
        <w:t xml:space="preserve">В случае если для регулируемой организации установлен одноставочный тариф, величина </w:t>
      </w:r>
      <w:r>
        <w:rPr>
          <w:noProof/>
          <w:position w:val="-11"/>
        </w:rPr>
        <w:drawing>
          <wp:inline distT="0" distB="0" distL="0" distR="0" wp14:anchorId="378E3C06" wp14:editId="66A17550">
            <wp:extent cx="450850" cy="285115"/>
            <wp:effectExtent l="0" t="0" r="0" b="0"/>
            <wp:docPr id="1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50850" cy="285115"/>
                    </a:xfrm>
                    <a:prstGeom prst="rect">
                      <a:avLst/>
                    </a:prstGeom>
                    <a:noFill/>
                    <a:ln>
                      <a:noFill/>
                    </a:ln>
                  </pic:spPr>
                </pic:pic>
              </a:graphicData>
            </a:graphic>
          </wp:inline>
        </w:drawing>
      </w:r>
      <w:r>
        <w:t xml:space="preserve"> принимается равной расчетному значению </w:t>
      </w:r>
      <w:r>
        <w:rPr>
          <w:noProof/>
          <w:position w:val="-11"/>
        </w:rPr>
        <w:drawing>
          <wp:inline distT="0" distB="0" distL="0" distR="0" wp14:anchorId="5B1E74AC" wp14:editId="3A6ED8EE">
            <wp:extent cx="683895" cy="285115"/>
            <wp:effectExtent l="0" t="0" r="0" b="0"/>
            <wp:docPr id="1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683895" cy="285115"/>
                    </a:xfrm>
                    <a:prstGeom prst="rect">
                      <a:avLst/>
                    </a:prstGeom>
                    <a:noFill/>
                    <a:ln>
                      <a:noFill/>
                    </a:ln>
                  </pic:spPr>
                </pic:pic>
              </a:graphicData>
            </a:graphic>
          </wp:inline>
        </w:drawing>
      </w:r>
      <w:r>
        <w:t>, определяемому с учетом изменения полезного отпуска по формуле:</w:t>
      </w:r>
    </w:p>
    <w:p w14:paraId="4236DFF3" w14:textId="77777777" w:rsidR="001E193F" w:rsidRDefault="001E193F">
      <w:pPr>
        <w:pStyle w:val="ConsPlusNormal"/>
        <w:ind w:firstLine="540"/>
        <w:jc w:val="both"/>
      </w:pPr>
    </w:p>
    <w:p w14:paraId="4E3A4E29" w14:textId="77777777" w:rsidR="001E193F" w:rsidRDefault="001E193F">
      <w:pPr>
        <w:pStyle w:val="ConsPlusNormal"/>
        <w:jc w:val="center"/>
      </w:pPr>
      <w:r>
        <w:rPr>
          <w:noProof/>
          <w:position w:val="-31"/>
        </w:rPr>
        <w:drawing>
          <wp:inline distT="0" distB="0" distL="0" distR="0" wp14:anchorId="4984F242" wp14:editId="0C4EB8FA">
            <wp:extent cx="2032000" cy="535940"/>
            <wp:effectExtent l="0" t="0" r="0" b="0"/>
            <wp:docPr id="1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2032000" cy="535940"/>
                    </a:xfrm>
                    <a:prstGeom prst="rect">
                      <a:avLst/>
                    </a:prstGeom>
                    <a:noFill/>
                    <a:ln>
                      <a:noFill/>
                    </a:ln>
                  </pic:spPr>
                </pic:pic>
              </a:graphicData>
            </a:graphic>
          </wp:inline>
        </w:drawing>
      </w:r>
      <w:r>
        <w:t xml:space="preserve"> (тыс. руб.), (24)</w:t>
      </w:r>
    </w:p>
    <w:p w14:paraId="2DD54F6A" w14:textId="77777777" w:rsidR="001E193F" w:rsidRDefault="001E193F">
      <w:pPr>
        <w:pStyle w:val="ConsPlusNormal"/>
        <w:ind w:firstLine="540"/>
        <w:jc w:val="both"/>
      </w:pPr>
    </w:p>
    <w:p w14:paraId="6B546B26" w14:textId="77777777" w:rsidR="001E193F" w:rsidRDefault="001E193F">
      <w:pPr>
        <w:pStyle w:val="ConsPlusNormal"/>
        <w:ind w:firstLine="540"/>
        <w:jc w:val="both"/>
      </w:pPr>
      <w:r>
        <w:t>где:</w:t>
      </w:r>
    </w:p>
    <w:p w14:paraId="209F8240" w14:textId="77777777" w:rsidR="001E193F" w:rsidRDefault="001E193F">
      <w:pPr>
        <w:pStyle w:val="ConsPlusNormal"/>
        <w:spacing w:before="220"/>
        <w:ind w:firstLine="540"/>
        <w:jc w:val="both"/>
      </w:pPr>
      <w:r>
        <w:rPr>
          <w:noProof/>
          <w:position w:val="-12"/>
        </w:rPr>
        <w:drawing>
          <wp:inline distT="0" distB="0" distL="0" distR="0" wp14:anchorId="431B10FB" wp14:editId="006755F0">
            <wp:extent cx="454660" cy="293370"/>
            <wp:effectExtent l="0" t="0" r="0" b="0"/>
            <wp:docPr id="1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454660" cy="293370"/>
                    </a:xfrm>
                    <a:prstGeom prst="rect">
                      <a:avLst/>
                    </a:prstGeom>
                    <a:noFill/>
                    <a:ln>
                      <a:noFill/>
                    </a:ln>
                  </pic:spPr>
                </pic:pic>
              </a:graphicData>
            </a:graphic>
          </wp:inline>
        </w:drawing>
      </w:r>
      <w:r>
        <w:t xml:space="preserve"> - фактический объем полезного отпуска соответствующего вида продукции (услуг) в (i-j)-м году, тыс. Гкал (тыс. куб. м);</w:t>
      </w:r>
    </w:p>
    <w:p w14:paraId="22548507" w14:textId="77777777" w:rsidR="001E193F" w:rsidRDefault="001E193F">
      <w:pPr>
        <w:pStyle w:val="ConsPlusNormal"/>
        <w:spacing w:before="220"/>
        <w:ind w:firstLine="540"/>
        <w:jc w:val="both"/>
      </w:pPr>
      <w:r>
        <w:rPr>
          <w:noProof/>
          <w:position w:val="-11"/>
        </w:rPr>
        <w:drawing>
          <wp:inline distT="0" distB="0" distL="0" distR="0" wp14:anchorId="1758891E" wp14:editId="3A910ED4">
            <wp:extent cx="335280" cy="285115"/>
            <wp:effectExtent l="0" t="0" r="0" b="0"/>
            <wp:docPr id="1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335280" cy="285115"/>
                    </a:xfrm>
                    <a:prstGeom prst="rect">
                      <a:avLst/>
                    </a:prstGeom>
                    <a:noFill/>
                    <a:ln>
                      <a:noFill/>
                    </a:ln>
                  </pic:spPr>
                </pic:pic>
              </a:graphicData>
            </a:graphic>
          </wp:inline>
        </w:drawing>
      </w:r>
      <w:r>
        <w:t xml:space="preserve"> - объем полезного отпуска соответствующего вида продукции (услуг), учтенный при установлении тарифов на (i-j)-й год, тыс. Гкал (тыс. куб. м).</w:t>
      </w:r>
    </w:p>
    <w:p w14:paraId="1F8024BA" w14:textId="77777777" w:rsidR="001E193F" w:rsidRDefault="001E193F">
      <w:pPr>
        <w:pStyle w:val="ConsPlusNormal"/>
        <w:spacing w:before="220"/>
        <w:ind w:firstLine="540"/>
        <w:jc w:val="both"/>
      </w:pPr>
      <w:bookmarkStart w:id="56" w:name="P579"/>
      <w:bookmarkEnd w:id="56"/>
      <w:r>
        <w:t xml:space="preserve">54. Корректировка необходимой валовой выручки с учетом степени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определяется в соответствии со </w:t>
      </w:r>
      <w:hyperlink r:id="rId277">
        <w:r>
          <w:rPr>
            <w:color w:val="0000FF"/>
          </w:rPr>
          <w:t>статьей 23.1</w:t>
        </w:r>
      </w:hyperlink>
      <w:r>
        <w:t xml:space="preserve"> Федерального закона от 27.07.2010 N 190-ФЗ "О теплоснабжении" (Собрание законодательства Российской Федерации, 2010, N 31, ст. 4159; 2013, N 19, ст. 2330) с использованием плановых и фактических значений показателей надежности объектов теплоснабжения.</w:t>
      </w:r>
    </w:p>
    <w:p w14:paraId="120DBC7B" w14:textId="77777777" w:rsidR="001E193F" w:rsidRDefault="001E193F">
      <w:pPr>
        <w:pStyle w:val="ConsPlusNormal"/>
        <w:spacing w:before="220"/>
        <w:ind w:firstLine="540"/>
        <w:jc w:val="both"/>
      </w:pPr>
      <w:r>
        <w:t>В случае недостижения регулируемой организацией плановых значений показателей надежности объектов теплоснабжения корректировка необходимой валовой выручки осуществляется по формуле:</w:t>
      </w:r>
    </w:p>
    <w:p w14:paraId="3404640C" w14:textId="77777777" w:rsidR="001E193F" w:rsidRDefault="001E193F">
      <w:pPr>
        <w:pStyle w:val="ConsPlusNormal"/>
        <w:jc w:val="both"/>
      </w:pPr>
    </w:p>
    <w:p w14:paraId="277EDE07" w14:textId="77777777" w:rsidR="001E193F" w:rsidRDefault="001E193F">
      <w:pPr>
        <w:pStyle w:val="ConsPlusNormal"/>
        <w:jc w:val="both"/>
      </w:pPr>
      <w:r>
        <w:rPr>
          <w:noProof/>
          <w:position w:val="-28"/>
        </w:rPr>
        <w:drawing>
          <wp:inline distT="0" distB="0" distL="0" distR="0" wp14:anchorId="69F2B56F" wp14:editId="1F274E40">
            <wp:extent cx="4375150" cy="502920"/>
            <wp:effectExtent l="0" t="0" r="0" b="0"/>
            <wp:docPr id="1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375150" cy="502920"/>
                    </a:xfrm>
                    <a:prstGeom prst="rect">
                      <a:avLst/>
                    </a:prstGeom>
                    <a:noFill/>
                    <a:ln>
                      <a:noFill/>
                    </a:ln>
                  </pic:spPr>
                </pic:pic>
              </a:graphicData>
            </a:graphic>
          </wp:inline>
        </w:drawing>
      </w:r>
      <w:r>
        <w:t xml:space="preserve"> (тыс. руб.) (25)</w:t>
      </w:r>
    </w:p>
    <w:p w14:paraId="491878D3" w14:textId="77777777" w:rsidR="001E193F" w:rsidRDefault="001E193F">
      <w:pPr>
        <w:pStyle w:val="ConsPlusNormal"/>
        <w:jc w:val="both"/>
      </w:pPr>
    </w:p>
    <w:p w14:paraId="4AE01F07" w14:textId="77777777" w:rsidR="001E193F" w:rsidRDefault="001E193F">
      <w:pPr>
        <w:pStyle w:val="ConsPlusNormal"/>
        <w:ind w:firstLine="540"/>
        <w:jc w:val="both"/>
      </w:pPr>
      <w:r>
        <w:t>где:</w:t>
      </w:r>
    </w:p>
    <w:p w14:paraId="13132A5C" w14:textId="77777777" w:rsidR="001E193F" w:rsidRDefault="001E193F">
      <w:pPr>
        <w:pStyle w:val="ConsPlusNormal"/>
        <w:spacing w:before="220"/>
        <w:ind w:firstLine="540"/>
        <w:jc w:val="both"/>
      </w:pPr>
      <w:r>
        <w:t xml:space="preserve">1. </w:t>
      </w:r>
      <w:r>
        <w:rPr>
          <w:noProof/>
          <w:position w:val="-11"/>
        </w:rPr>
        <w:drawing>
          <wp:inline distT="0" distB="0" distL="0" distR="0" wp14:anchorId="41F1A872" wp14:editId="6ED7E3EB">
            <wp:extent cx="502920" cy="279400"/>
            <wp:effectExtent l="0" t="0" r="0" b="0"/>
            <wp:docPr id="1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502920" cy="279400"/>
                    </a:xfrm>
                    <a:prstGeom prst="rect">
                      <a:avLst/>
                    </a:prstGeom>
                    <a:noFill/>
                    <a:ln>
                      <a:noFill/>
                    </a:ln>
                  </pic:spPr>
                </pic:pic>
              </a:graphicData>
            </a:graphic>
          </wp:inline>
        </w:drawing>
      </w:r>
      <w:r>
        <w:t xml:space="preserve"> - степень недостижения плановых значений показателей надежности, определяемая по формуле:</w:t>
      </w:r>
    </w:p>
    <w:p w14:paraId="614CC497" w14:textId="77777777" w:rsidR="001E193F" w:rsidRDefault="001E193F">
      <w:pPr>
        <w:pStyle w:val="ConsPlusNormal"/>
        <w:jc w:val="both"/>
      </w:pPr>
    </w:p>
    <w:p w14:paraId="591EC566" w14:textId="77777777" w:rsidR="001E193F" w:rsidRDefault="001E193F">
      <w:pPr>
        <w:pStyle w:val="ConsPlusNormal"/>
        <w:ind w:firstLine="540"/>
        <w:jc w:val="both"/>
      </w:pPr>
      <w:r>
        <w:rPr>
          <w:noProof/>
          <w:position w:val="-72"/>
        </w:rPr>
        <w:drawing>
          <wp:inline distT="0" distB="0" distL="0" distR="0" wp14:anchorId="6B4FABA6" wp14:editId="6A78F41E">
            <wp:extent cx="2420620" cy="1058545"/>
            <wp:effectExtent l="0" t="0" r="0" b="0"/>
            <wp:docPr id="1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2420620" cy="1058545"/>
                    </a:xfrm>
                    <a:prstGeom prst="rect">
                      <a:avLst/>
                    </a:prstGeom>
                    <a:noFill/>
                    <a:ln>
                      <a:noFill/>
                    </a:ln>
                  </pic:spPr>
                </pic:pic>
              </a:graphicData>
            </a:graphic>
          </wp:inline>
        </w:drawing>
      </w:r>
      <w:r>
        <w:t xml:space="preserve"> (25.1)</w:t>
      </w:r>
    </w:p>
    <w:p w14:paraId="0C87AD27" w14:textId="77777777" w:rsidR="001E193F" w:rsidRDefault="001E193F">
      <w:pPr>
        <w:pStyle w:val="ConsPlusNormal"/>
        <w:jc w:val="both"/>
      </w:pPr>
    </w:p>
    <w:p w14:paraId="4C0A7581" w14:textId="77777777" w:rsidR="001E193F" w:rsidRDefault="001E193F">
      <w:pPr>
        <w:pStyle w:val="ConsPlusNormal"/>
        <w:ind w:firstLine="540"/>
        <w:jc w:val="both"/>
      </w:pPr>
      <w:r>
        <w:t>где:</w:t>
      </w:r>
    </w:p>
    <w:p w14:paraId="484AA284" w14:textId="77777777" w:rsidR="001E193F" w:rsidRDefault="001E193F">
      <w:pPr>
        <w:pStyle w:val="ConsPlusNormal"/>
        <w:spacing w:before="220"/>
        <w:ind w:firstLine="540"/>
        <w:jc w:val="both"/>
      </w:pPr>
      <w:r>
        <w:rPr>
          <w:noProof/>
          <w:position w:val="-9"/>
        </w:rPr>
        <w:drawing>
          <wp:inline distT="0" distB="0" distL="0" distR="0" wp14:anchorId="3D3A03A2" wp14:editId="75AA246E">
            <wp:extent cx="335280" cy="265430"/>
            <wp:effectExtent l="0" t="0" r="0" b="0"/>
            <wp:docPr id="1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xml:space="preserve"> - плановое значение показателя надежности объектов теплоснабжения, установленное на (i-2)-й год, рассчитанное в соответствии с </w:t>
      </w:r>
      <w:hyperlink r:id="rId282">
        <w:r>
          <w:rPr>
            <w:color w:val="0000FF"/>
          </w:rPr>
          <w:t>Правилами</w:t>
        </w:r>
      </w:hyperlink>
      <w:r>
        <w:t xml:space="preserve"> определения показателей надежности и энергетической эффективности объектов теплоснабжения, а также определения достижения организацией, осуществляющей регулируемые виды деятельности в сфере теплоснабжения, указанных плановых значений, утвержденных постановлением Правительства Российской Федерации от 16.05.2014 N 452 (Собрание законодательства Российской Федерации, 2014, N 21, ст. 2705) (далее - Правила определения показателей надежности);</w:t>
      </w:r>
    </w:p>
    <w:p w14:paraId="724974D2" w14:textId="77777777" w:rsidR="001E193F" w:rsidRDefault="001E193F">
      <w:pPr>
        <w:pStyle w:val="ConsPlusNormal"/>
        <w:spacing w:before="220"/>
        <w:ind w:firstLine="540"/>
        <w:jc w:val="both"/>
      </w:pPr>
      <w:r>
        <w:rPr>
          <w:noProof/>
          <w:position w:val="-9"/>
        </w:rPr>
        <w:drawing>
          <wp:inline distT="0" distB="0" distL="0" distR="0" wp14:anchorId="1B449436" wp14:editId="30F6A606">
            <wp:extent cx="293370" cy="265430"/>
            <wp:effectExtent l="0" t="0" r="0" b="0"/>
            <wp:docPr id="1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293370" cy="265430"/>
                    </a:xfrm>
                    <a:prstGeom prst="rect">
                      <a:avLst/>
                    </a:prstGeom>
                    <a:noFill/>
                    <a:ln>
                      <a:noFill/>
                    </a:ln>
                  </pic:spPr>
                </pic:pic>
              </a:graphicData>
            </a:graphic>
          </wp:inline>
        </w:drawing>
      </w:r>
      <w:r>
        <w:t xml:space="preserve"> - фактическое значение показателя надежности объектов теплоснабжения в (i-2)-м году, </w:t>
      </w:r>
      <w:r>
        <w:lastRenderedPageBreak/>
        <w:t xml:space="preserve">рассчитанное в соответствии с </w:t>
      </w:r>
      <w:hyperlink r:id="rId284">
        <w:r>
          <w:rPr>
            <w:color w:val="0000FF"/>
          </w:rPr>
          <w:t>Правилами</w:t>
        </w:r>
      </w:hyperlink>
      <w:r>
        <w:t xml:space="preserve"> определения показателей надежности;</w:t>
      </w:r>
    </w:p>
    <w:p w14:paraId="07139873" w14:textId="77777777" w:rsidR="001E193F" w:rsidRDefault="001E193F">
      <w:pPr>
        <w:pStyle w:val="ConsPlusNormal"/>
        <w:spacing w:before="220"/>
        <w:ind w:firstLine="540"/>
        <w:jc w:val="both"/>
      </w:pPr>
      <w:r>
        <w:t>П</w:t>
      </w:r>
      <w:r>
        <w:rPr>
          <w:vertAlign w:val="subscript"/>
        </w:rPr>
        <w:t>кор,i-2</w:t>
      </w:r>
      <w:r>
        <w:t xml:space="preserve"> - максимальный процент корректировки (i-2)-го года, определяемый следующим образом:</w:t>
      </w:r>
    </w:p>
    <w:p w14:paraId="15CC2682" w14:textId="77777777" w:rsidR="001E193F" w:rsidRDefault="001E193F">
      <w:pPr>
        <w:pStyle w:val="ConsPlusNormal"/>
        <w:spacing w:before="220"/>
        <w:ind w:firstLine="540"/>
        <w:jc w:val="both"/>
      </w:pPr>
      <w:r>
        <w:t>для 2016 года: П</w:t>
      </w:r>
      <w:r>
        <w:rPr>
          <w:vertAlign w:val="subscript"/>
        </w:rPr>
        <w:t>кор,i-2</w:t>
      </w:r>
      <w:r>
        <w:t xml:space="preserve"> = 0,5%;</w:t>
      </w:r>
    </w:p>
    <w:p w14:paraId="53EDFB94" w14:textId="77777777" w:rsidR="001E193F" w:rsidRDefault="001E193F">
      <w:pPr>
        <w:pStyle w:val="ConsPlusNormal"/>
        <w:spacing w:before="220"/>
        <w:ind w:firstLine="540"/>
        <w:jc w:val="both"/>
      </w:pPr>
      <w:r>
        <w:t>для 2017 года: П</w:t>
      </w:r>
      <w:r>
        <w:rPr>
          <w:vertAlign w:val="subscript"/>
        </w:rPr>
        <w:t>кор,i-2</w:t>
      </w:r>
      <w:r>
        <w:t xml:space="preserve"> = 1%;</w:t>
      </w:r>
    </w:p>
    <w:p w14:paraId="6BD93900" w14:textId="77777777" w:rsidR="001E193F" w:rsidRDefault="001E193F">
      <w:pPr>
        <w:pStyle w:val="ConsPlusNormal"/>
        <w:spacing w:before="220"/>
        <w:ind w:firstLine="540"/>
        <w:jc w:val="both"/>
      </w:pPr>
      <w:r>
        <w:t>начиная с 2018 года: П</w:t>
      </w:r>
      <w:r>
        <w:rPr>
          <w:vertAlign w:val="subscript"/>
        </w:rPr>
        <w:t>кор,i-2 =</w:t>
      </w:r>
      <w:r>
        <w:t xml:space="preserve"> 2%;</w:t>
      </w:r>
    </w:p>
    <w:p w14:paraId="076CA5D9" w14:textId="77777777" w:rsidR="001E193F" w:rsidRDefault="001E193F">
      <w:pPr>
        <w:pStyle w:val="ConsPlusNormal"/>
        <w:spacing w:before="220"/>
        <w:ind w:firstLine="540"/>
        <w:jc w:val="both"/>
      </w:pPr>
      <w:r>
        <w:t xml:space="preserve">2. </w:t>
      </w:r>
      <w:r>
        <w:rPr>
          <w:noProof/>
          <w:position w:val="-9"/>
        </w:rPr>
        <w:drawing>
          <wp:inline distT="0" distB="0" distL="0" distR="0" wp14:anchorId="014BF5D2" wp14:editId="5A223142">
            <wp:extent cx="448945" cy="265430"/>
            <wp:effectExtent l="0" t="0" r="0" b="0"/>
            <wp:docPr id="1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48945" cy="265430"/>
                    </a:xfrm>
                    <a:prstGeom prst="rect">
                      <a:avLst/>
                    </a:prstGeom>
                    <a:noFill/>
                    <a:ln>
                      <a:noFill/>
                    </a:ln>
                  </pic:spPr>
                </pic:pic>
              </a:graphicData>
            </a:graphic>
          </wp:inline>
        </w:drawing>
      </w:r>
      <w:r>
        <w:t xml:space="preserve"> - объем средств, необходимых для реализации мероприятий, направленных на достижение плановых значений показателей надежности объектов теплоснабжения, в соответствии с инвестиционной программой регулируемой организации, учтенный при установлении тарифов на (i-2)-й год, за исключением мероприятий, финансирование которых предусмотрено за счет платы за подключение к системе теплоснабжения и за счет заемных средств, расходы на погашение и (или) обслуживание которых не учтены при установлении тарифов, а также за счет средств бюджетов бюджетной системы Российской Федерации, тыс. руб.</w:t>
      </w:r>
    </w:p>
    <w:p w14:paraId="6E231839" w14:textId="77777777" w:rsidR="001E193F" w:rsidRDefault="001E193F">
      <w:pPr>
        <w:pStyle w:val="ConsPlusNormal"/>
        <w:spacing w:before="220"/>
        <w:ind w:firstLine="540"/>
        <w:jc w:val="both"/>
      </w:pPr>
      <w:r>
        <w:t xml:space="preserve">В случае если для регулируемой организации установлен одноставочный тариф и расчетный объем полезного отпуска соответствующего вида продукции (услуг), учтенный при установлении тарифов на (i-2)-й год, превышает фактический объем полезного отпуска соответствующего вида продукции (услуг), величина </w:t>
      </w:r>
      <w:r>
        <w:rPr>
          <w:noProof/>
          <w:position w:val="-9"/>
        </w:rPr>
        <w:drawing>
          <wp:inline distT="0" distB="0" distL="0" distR="0" wp14:anchorId="6CC8A51D" wp14:editId="687343AB">
            <wp:extent cx="448945" cy="265430"/>
            <wp:effectExtent l="0" t="0" r="0" b="0"/>
            <wp:docPr id="1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48945" cy="265430"/>
                    </a:xfrm>
                    <a:prstGeom prst="rect">
                      <a:avLst/>
                    </a:prstGeom>
                    <a:noFill/>
                    <a:ln>
                      <a:noFill/>
                    </a:ln>
                  </pic:spPr>
                </pic:pic>
              </a:graphicData>
            </a:graphic>
          </wp:inline>
        </w:drawing>
      </w:r>
      <w:r>
        <w:t xml:space="preserve"> принимается равной расчетному значению </w:t>
      </w:r>
      <w:r>
        <w:rPr>
          <w:noProof/>
          <w:position w:val="-9"/>
        </w:rPr>
        <w:drawing>
          <wp:inline distT="0" distB="0" distL="0" distR="0" wp14:anchorId="28F7D3F5" wp14:editId="468B39DE">
            <wp:extent cx="654050" cy="265430"/>
            <wp:effectExtent l="0" t="0" r="0" b="0"/>
            <wp:docPr id="1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654050" cy="265430"/>
                    </a:xfrm>
                    <a:prstGeom prst="rect">
                      <a:avLst/>
                    </a:prstGeom>
                    <a:noFill/>
                    <a:ln>
                      <a:noFill/>
                    </a:ln>
                  </pic:spPr>
                </pic:pic>
              </a:graphicData>
            </a:graphic>
          </wp:inline>
        </w:drawing>
      </w:r>
      <w:r>
        <w:t>, определяемому с учетом изменения полезного отпуска по формуле:</w:t>
      </w:r>
    </w:p>
    <w:p w14:paraId="53652ADB" w14:textId="77777777" w:rsidR="001E193F" w:rsidRDefault="001E193F">
      <w:pPr>
        <w:pStyle w:val="ConsPlusNormal"/>
        <w:jc w:val="both"/>
      </w:pPr>
    </w:p>
    <w:p w14:paraId="6B29FFFA" w14:textId="77777777" w:rsidR="001E193F" w:rsidRDefault="001E193F">
      <w:pPr>
        <w:pStyle w:val="ConsPlusNormal"/>
        <w:jc w:val="center"/>
      </w:pPr>
      <w:r>
        <w:rPr>
          <w:noProof/>
          <w:position w:val="-28"/>
        </w:rPr>
        <w:drawing>
          <wp:inline distT="0" distB="0" distL="0" distR="0" wp14:anchorId="6637C7A6" wp14:editId="04F30885">
            <wp:extent cx="1718310" cy="502920"/>
            <wp:effectExtent l="0" t="0" r="0" b="0"/>
            <wp:docPr id="1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718310" cy="502920"/>
                    </a:xfrm>
                    <a:prstGeom prst="rect">
                      <a:avLst/>
                    </a:prstGeom>
                    <a:noFill/>
                    <a:ln>
                      <a:noFill/>
                    </a:ln>
                  </pic:spPr>
                </pic:pic>
              </a:graphicData>
            </a:graphic>
          </wp:inline>
        </w:drawing>
      </w:r>
      <w:r>
        <w:t xml:space="preserve"> (тыс. руб.) (25.2)</w:t>
      </w:r>
    </w:p>
    <w:p w14:paraId="454E13A7" w14:textId="77777777" w:rsidR="001E193F" w:rsidRDefault="001E193F">
      <w:pPr>
        <w:pStyle w:val="ConsPlusNormal"/>
        <w:jc w:val="both"/>
      </w:pPr>
    </w:p>
    <w:p w14:paraId="5F54D4FE" w14:textId="77777777" w:rsidR="001E193F" w:rsidRDefault="001E193F">
      <w:pPr>
        <w:pStyle w:val="ConsPlusNormal"/>
        <w:ind w:firstLine="540"/>
        <w:jc w:val="both"/>
      </w:pPr>
      <w:r>
        <w:t>где:</w:t>
      </w:r>
    </w:p>
    <w:p w14:paraId="547C009E" w14:textId="77777777" w:rsidR="001E193F" w:rsidRDefault="001E193F">
      <w:pPr>
        <w:pStyle w:val="ConsPlusNormal"/>
        <w:spacing w:before="220"/>
        <w:ind w:firstLine="540"/>
        <w:jc w:val="both"/>
      </w:pPr>
      <w:r>
        <w:rPr>
          <w:noProof/>
          <w:position w:val="-9"/>
        </w:rPr>
        <w:drawing>
          <wp:inline distT="0" distB="0" distL="0" distR="0" wp14:anchorId="7A9A884A" wp14:editId="156B8502">
            <wp:extent cx="389890" cy="265430"/>
            <wp:effectExtent l="0" t="0" r="0" b="0"/>
            <wp:docPr id="1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389890" cy="265430"/>
                    </a:xfrm>
                    <a:prstGeom prst="rect">
                      <a:avLst/>
                    </a:prstGeom>
                    <a:noFill/>
                    <a:ln>
                      <a:noFill/>
                    </a:ln>
                  </pic:spPr>
                </pic:pic>
              </a:graphicData>
            </a:graphic>
          </wp:inline>
        </w:drawing>
      </w:r>
      <w:r>
        <w:t xml:space="preserve"> - фактический объем полезного отпуска соответствующего вида продукции (услуг) в (i-2)-м году, тыс. Гкал (тыс. куб. м);</w:t>
      </w:r>
    </w:p>
    <w:p w14:paraId="3430A044" w14:textId="77777777" w:rsidR="001E193F" w:rsidRDefault="001E193F">
      <w:pPr>
        <w:pStyle w:val="ConsPlusNormal"/>
        <w:spacing w:before="220"/>
        <w:ind w:firstLine="540"/>
        <w:jc w:val="both"/>
      </w:pPr>
      <w:r>
        <w:rPr>
          <w:noProof/>
          <w:position w:val="-9"/>
        </w:rPr>
        <w:drawing>
          <wp:inline distT="0" distB="0" distL="0" distR="0" wp14:anchorId="58DA5699" wp14:editId="4B390040">
            <wp:extent cx="431800" cy="265430"/>
            <wp:effectExtent l="0" t="0" r="0" b="0"/>
            <wp:docPr id="1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431800" cy="265430"/>
                    </a:xfrm>
                    <a:prstGeom prst="rect">
                      <a:avLst/>
                    </a:prstGeom>
                    <a:noFill/>
                    <a:ln>
                      <a:noFill/>
                    </a:ln>
                  </pic:spPr>
                </pic:pic>
              </a:graphicData>
            </a:graphic>
          </wp:inline>
        </w:drawing>
      </w:r>
      <w:r>
        <w:t xml:space="preserve"> - объем полезного отпуска соответствующего вида продукции (услуг), учтенный при установлении тарифов на (i-2)-й год, тыс. Гкал (тыс. куб. м).</w:t>
      </w:r>
    </w:p>
    <w:p w14:paraId="488115A3" w14:textId="77777777" w:rsidR="001E193F" w:rsidRDefault="001E193F">
      <w:pPr>
        <w:pStyle w:val="ConsPlusNormal"/>
        <w:jc w:val="both"/>
      </w:pPr>
      <w:r>
        <w:t xml:space="preserve">(п. 54 в ред. </w:t>
      </w:r>
      <w:hyperlink r:id="rId290">
        <w:r>
          <w:rPr>
            <w:color w:val="0000FF"/>
          </w:rPr>
          <w:t>Приказа</w:t>
        </w:r>
      </w:hyperlink>
      <w:r>
        <w:t xml:space="preserve"> ФАС России от 04.10.2017 N 1292/17)</w:t>
      </w:r>
    </w:p>
    <w:p w14:paraId="1B27EC41" w14:textId="77777777" w:rsidR="001E193F" w:rsidRDefault="001E193F">
      <w:pPr>
        <w:pStyle w:val="ConsPlusNormal"/>
        <w:spacing w:before="220"/>
        <w:ind w:firstLine="540"/>
        <w:jc w:val="both"/>
      </w:pPr>
      <w:bookmarkStart w:id="57" w:name="P605"/>
      <w:bookmarkEnd w:id="57"/>
      <w:r>
        <w:t xml:space="preserve">55. Необходимая валовая выручка, определяемая на основе фактических значений параметров расчета тарифов взамен прогнозных, </w:t>
      </w:r>
      <w:r>
        <w:rPr>
          <w:noProof/>
          <w:position w:val="-9"/>
        </w:rPr>
        <w:drawing>
          <wp:inline distT="0" distB="0" distL="0" distR="0" wp14:anchorId="64CB7AD4" wp14:editId="6D340036">
            <wp:extent cx="544830" cy="265430"/>
            <wp:effectExtent l="0" t="0" r="0" b="0"/>
            <wp:docPr id="1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544830" cy="265430"/>
                    </a:xfrm>
                    <a:prstGeom prst="rect">
                      <a:avLst/>
                    </a:prstGeom>
                    <a:noFill/>
                    <a:ln>
                      <a:noFill/>
                    </a:ln>
                  </pic:spPr>
                </pic:pic>
              </a:graphicData>
            </a:graphic>
          </wp:inline>
        </w:drawing>
      </w:r>
      <w:r>
        <w:t xml:space="preserve">, рассчитывается с учетом </w:t>
      </w:r>
      <w:hyperlink r:id="rId292">
        <w:r>
          <w:rPr>
            <w:color w:val="0000FF"/>
          </w:rPr>
          <w:t>пунктов 29</w:t>
        </w:r>
      </w:hyperlink>
      <w:r>
        <w:t xml:space="preserve"> - </w:t>
      </w:r>
      <w:hyperlink r:id="rId293">
        <w:r>
          <w:rPr>
            <w:color w:val="0000FF"/>
          </w:rPr>
          <w:t>31</w:t>
        </w:r>
      </w:hyperlink>
      <w:r>
        <w:t xml:space="preserve"> Основ ценообразования по формуле:</w:t>
      </w:r>
    </w:p>
    <w:p w14:paraId="659F2B83" w14:textId="77777777" w:rsidR="001E193F" w:rsidRDefault="001E193F">
      <w:pPr>
        <w:pStyle w:val="ConsPlusNormal"/>
        <w:jc w:val="both"/>
      </w:pPr>
    </w:p>
    <w:p w14:paraId="26553FBF" w14:textId="77777777" w:rsidR="001E193F" w:rsidRDefault="001E193F">
      <w:pPr>
        <w:pStyle w:val="ConsPlusNormal"/>
        <w:sectPr w:rsidR="001E193F" w:rsidSect="00A575D8">
          <w:pgSz w:w="11906" w:h="16838"/>
          <w:pgMar w:top="1134" w:right="850" w:bottom="1134" w:left="1701" w:header="708" w:footer="708" w:gutter="0"/>
          <w:cols w:space="708"/>
          <w:docGrid w:linePitch="360"/>
        </w:sectPr>
      </w:pPr>
    </w:p>
    <w:p w14:paraId="2F7B3F3B" w14:textId="77777777" w:rsidR="001E193F" w:rsidRDefault="001E193F">
      <w:pPr>
        <w:pStyle w:val="ConsPlusNormal"/>
        <w:ind w:firstLine="540"/>
        <w:jc w:val="both"/>
      </w:pPr>
      <w:r>
        <w:rPr>
          <w:noProof/>
          <w:position w:val="-9"/>
        </w:rPr>
        <w:lastRenderedPageBreak/>
        <w:drawing>
          <wp:inline distT="0" distB="0" distL="0" distR="0" wp14:anchorId="7EF918B7" wp14:editId="3536237C">
            <wp:extent cx="6689090" cy="265430"/>
            <wp:effectExtent l="0" t="0" r="0" b="0"/>
            <wp:docPr id="1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6689090" cy="265430"/>
                    </a:xfrm>
                    <a:prstGeom prst="rect">
                      <a:avLst/>
                    </a:prstGeom>
                    <a:noFill/>
                    <a:ln>
                      <a:noFill/>
                    </a:ln>
                  </pic:spPr>
                </pic:pic>
              </a:graphicData>
            </a:graphic>
          </wp:inline>
        </w:drawing>
      </w:r>
      <w:r>
        <w:t xml:space="preserve"> (тыс. руб.), (26)</w:t>
      </w:r>
    </w:p>
    <w:p w14:paraId="263580CB" w14:textId="77777777" w:rsidR="001E193F" w:rsidRDefault="001E193F">
      <w:pPr>
        <w:pStyle w:val="ConsPlusNormal"/>
        <w:sectPr w:rsidR="001E193F">
          <w:pgSz w:w="16838" w:h="11905" w:orient="landscape"/>
          <w:pgMar w:top="1701" w:right="1134" w:bottom="850" w:left="1134" w:header="0" w:footer="0" w:gutter="0"/>
          <w:cols w:space="720"/>
          <w:titlePg/>
        </w:sectPr>
      </w:pPr>
    </w:p>
    <w:p w14:paraId="6D9AB4B9" w14:textId="77777777" w:rsidR="001E193F" w:rsidRDefault="001E193F">
      <w:pPr>
        <w:pStyle w:val="ConsPlusNormal"/>
        <w:jc w:val="both"/>
      </w:pPr>
    </w:p>
    <w:p w14:paraId="63141A43" w14:textId="77777777" w:rsidR="001E193F" w:rsidRDefault="001E193F">
      <w:pPr>
        <w:pStyle w:val="ConsPlusNormal"/>
        <w:ind w:firstLine="540"/>
        <w:jc w:val="both"/>
      </w:pPr>
      <w:r>
        <w:t>где:</w:t>
      </w:r>
    </w:p>
    <w:p w14:paraId="15405C53" w14:textId="77777777" w:rsidR="001E193F" w:rsidRDefault="001E193F">
      <w:pPr>
        <w:pStyle w:val="ConsPlusNormal"/>
        <w:spacing w:before="220"/>
        <w:ind w:firstLine="540"/>
        <w:jc w:val="both"/>
      </w:pPr>
      <w:r>
        <w:rPr>
          <w:noProof/>
          <w:position w:val="-9"/>
        </w:rPr>
        <w:drawing>
          <wp:inline distT="0" distB="0" distL="0" distR="0" wp14:anchorId="78FC2163" wp14:editId="7B99CEE5">
            <wp:extent cx="406400" cy="265430"/>
            <wp:effectExtent l="0" t="0" r="0" b="0"/>
            <wp:docPr id="1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406400" cy="265430"/>
                    </a:xfrm>
                    <a:prstGeom prst="rect">
                      <a:avLst/>
                    </a:prstGeom>
                    <a:noFill/>
                    <a:ln>
                      <a:noFill/>
                    </a:ln>
                  </pic:spPr>
                </pic:pic>
              </a:graphicData>
            </a:graphic>
          </wp:inline>
        </w:drawing>
      </w:r>
      <w:r>
        <w:t xml:space="preserve"> - фактические операционные расходы года (i-2), определенные в соответствии с </w:t>
      </w:r>
      <w:hyperlink w:anchor="P621">
        <w:r>
          <w:rPr>
            <w:color w:val="0000FF"/>
          </w:rPr>
          <w:t>пунктом 56</w:t>
        </w:r>
      </w:hyperlink>
      <w:r>
        <w:t xml:space="preserve"> настоящих Методических указаний, тыс. руб.;</w:t>
      </w:r>
    </w:p>
    <w:p w14:paraId="6122A9C7" w14:textId="77777777" w:rsidR="001E193F" w:rsidRDefault="001E193F">
      <w:pPr>
        <w:pStyle w:val="ConsPlusNormal"/>
        <w:spacing w:before="220"/>
        <w:ind w:firstLine="540"/>
        <w:jc w:val="both"/>
      </w:pPr>
      <w:r>
        <w:rPr>
          <w:noProof/>
          <w:position w:val="-9"/>
        </w:rPr>
        <w:drawing>
          <wp:inline distT="0" distB="0" distL="0" distR="0" wp14:anchorId="56A311D0" wp14:editId="48EF44AF">
            <wp:extent cx="419100" cy="265430"/>
            <wp:effectExtent l="0" t="0" r="0" b="0"/>
            <wp:docPr id="1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419100" cy="265430"/>
                    </a:xfrm>
                    <a:prstGeom prst="rect">
                      <a:avLst/>
                    </a:prstGeom>
                    <a:noFill/>
                    <a:ln>
                      <a:noFill/>
                    </a:ln>
                  </pic:spPr>
                </pic:pic>
              </a:graphicData>
            </a:graphic>
          </wp:inline>
        </w:drawing>
      </w:r>
      <w:r>
        <w:t xml:space="preserve"> - фактические неподконтрольные расходы в (i-2)-м году, которые определяются на основании документально подтвержденных имевших место неподконтрольных расходов с учетом требований </w:t>
      </w:r>
      <w:hyperlink r:id="rId297">
        <w:r>
          <w:rPr>
            <w:color w:val="0000FF"/>
          </w:rPr>
          <w:t>пунктов 13</w:t>
        </w:r>
      </w:hyperlink>
      <w:r>
        <w:t xml:space="preserve">, </w:t>
      </w:r>
      <w:hyperlink r:id="rId298">
        <w:r>
          <w:rPr>
            <w:color w:val="0000FF"/>
          </w:rPr>
          <w:t>45</w:t>
        </w:r>
      </w:hyperlink>
      <w:r>
        <w:t xml:space="preserve"> Основ ценообразования, тыс. руб. В данную величину включаются расходы, связанные с изменениями требований законодательства, изменениями состава активов, необходимых для осуществления регулируемой деятельности (без учета расходов, учтенных при определении операционных расходов), и другими изменениями величины неподконтрольных расходов;</w:t>
      </w:r>
    </w:p>
    <w:p w14:paraId="09D81807" w14:textId="77777777" w:rsidR="001E193F" w:rsidRDefault="001E193F">
      <w:pPr>
        <w:pStyle w:val="ConsPlusNormal"/>
        <w:spacing w:before="220"/>
        <w:ind w:firstLine="540"/>
        <w:jc w:val="both"/>
      </w:pPr>
      <w:r>
        <w:rPr>
          <w:noProof/>
          <w:position w:val="-9"/>
        </w:rPr>
        <w:drawing>
          <wp:inline distT="0" distB="0" distL="0" distR="0" wp14:anchorId="1E2ACB89" wp14:editId="6ACF1810">
            <wp:extent cx="335280" cy="265430"/>
            <wp:effectExtent l="0" t="0" r="0" b="0"/>
            <wp:docPr id="1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335280" cy="265430"/>
                    </a:xfrm>
                    <a:prstGeom prst="rect">
                      <a:avLst/>
                    </a:prstGeom>
                    <a:noFill/>
                    <a:ln>
                      <a:noFill/>
                    </a:ln>
                  </pic:spPr>
                </pic:pic>
              </a:graphicData>
            </a:graphic>
          </wp:inline>
        </w:drawing>
      </w:r>
      <w:r>
        <w:t xml:space="preserve"> - фактическая нормативная прибыль года (i-2), тыс. руб.;</w:t>
      </w:r>
    </w:p>
    <w:p w14:paraId="421E8B20" w14:textId="77777777" w:rsidR="001E193F" w:rsidRDefault="001E193F">
      <w:pPr>
        <w:pStyle w:val="ConsPlusNormal"/>
        <w:spacing w:before="220"/>
        <w:ind w:firstLine="540"/>
        <w:jc w:val="both"/>
      </w:pPr>
      <w:r>
        <w:rPr>
          <w:noProof/>
          <w:position w:val="-8"/>
        </w:rPr>
        <w:drawing>
          <wp:inline distT="0" distB="0" distL="0" distR="0" wp14:anchorId="25DB2117" wp14:editId="62912BD2">
            <wp:extent cx="544830" cy="251460"/>
            <wp:effectExtent l="0" t="0" r="0" b="0"/>
            <wp:docPr id="1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544830" cy="251460"/>
                    </a:xfrm>
                    <a:prstGeom prst="rect">
                      <a:avLst/>
                    </a:prstGeom>
                    <a:noFill/>
                    <a:ln>
                      <a:noFill/>
                    </a:ln>
                  </pic:spPr>
                </pic:pic>
              </a:graphicData>
            </a:graphic>
          </wp:inline>
        </w:drawing>
      </w:r>
      <w:r>
        <w:t xml:space="preserve"> - величина, учитывающая результаты деятельности регулируемой организации до перехода к регулированию цен (тарифов) на основе долгосрочных параметров регулирования, учтенная при установлении тарифов на (i-2)-й год, тыс. руб.;</w:t>
      </w:r>
    </w:p>
    <w:p w14:paraId="28CC2883" w14:textId="77777777" w:rsidR="001E193F" w:rsidRDefault="001E193F">
      <w:pPr>
        <w:pStyle w:val="ConsPlusNormal"/>
        <w:spacing w:before="220"/>
        <w:ind w:firstLine="540"/>
        <w:jc w:val="both"/>
      </w:pPr>
      <w:r>
        <w:rPr>
          <w:noProof/>
          <w:position w:val="-9"/>
        </w:rPr>
        <w:drawing>
          <wp:inline distT="0" distB="0" distL="0" distR="0" wp14:anchorId="764B0787" wp14:editId="376CC9FE">
            <wp:extent cx="406400" cy="265430"/>
            <wp:effectExtent l="0" t="0" r="0" b="0"/>
            <wp:docPr id="1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406400" cy="265430"/>
                    </a:xfrm>
                    <a:prstGeom prst="rect">
                      <a:avLst/>
                    </a:prstGeom>
                    <a:noFill/>
                    <a:ln>
                      <a:noFill/>
                    </a:ln>
                  </pic:spPr>
                </pic:pic>
              </a:graphicData>
            </a:graphic>
          </wp:inline>
        </w:drawing>
      </w:r>
      <w:r>
        <w:t xml:space="preserve"> - расходы на приобретение энергетических ресурсов, холодной воды, теплоносителя в (i-2)-м году, определенные исходя из фактических значений параметров расчета тарифов в соответствии с </w:t>
      </w:r>
      <w:hyperlink w:anchor="P621">
        <w:r>
          <w:rPr>
            <w:color w:val="0000FF"/>
          </w:rPr>
          <w:t>пунктом 56</w:t>
        </w:r>
      </w:hyperlink>
      <w:r>
        <w:t xml:space="preserve"> настоящих Методических указаний, тыс. руб.;</w:t>
      </w:r>
    </w:p>
    <w:p w14:paraId="3B3AF3EB" w14:textId="77777777" w:rsidR="001E193F" w:rsidRDefault="001E193F">
      <w:pPr>
        <w:pStyle w:val="ConsPlusNormal"/>
        <w:spacing w:before="220"/>
        <w:ind w:firstLine="540"/>
        <w:jc w:val="both"/>
      </w:pPr>
      <w:r>
        <w:rPr>
          <w:noProof/>
          <w:position w:val="-8"/>
        </w:rPr>
        <w:drawing>
          <wp:inline distT="0" distB="0" distL="0" distR="0" wp14:anchorId="638DEA2A" wp14:editId="565D45BE">
            <wp:extent cx="544830" cy="251460"/>
            <wp:effectExtent l="0" t="0" r="0" b="0"/>
            <wp:docPr id="1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544830" cy="251460"/>
                    </a:xfrm>
                    <a:prstGeom prst="rect">
                      <a:avLst/>
                    </a:prstGeom>
                    <a:noFill/>
                    <a:ln>
                      <a:noFill/>
                    </a:ln>
                  </pic:spPr>
                </pic:pic>
              </a:graphicData>
            </a:graphic>
          </wp:inline>
        </w:drawing>
      </w:r>
      <w:r>
        <w:t xml:space="preserve"> - расчетная предпринимательская прибыль, учтенная при установлении тарифов на (i-2)-й год, тыс. руб.;</w:t>
      </w:r>
    </w:p>
    <w:p w14:paraId="5FAC5F67" w14:textId="77777777" w:rsidR="001E193F" w:rsidRDefault="001E193F">
      <w:pPr>
        <w:pStyle w:val="ConsPlusNormal"/>
        <w:spacing w:before="220"/>
        <w:ind w:firstLine="540"/>
        <w:jc w:val="both"/>
      </w:pPr>
      <w:r>
        <w:rPr>
          <w:noProof/>
          <w:position w:val="-9"/>
        </w:rPr>
        <w:drawing>
          <wp:inline distT="0" distB="0" distL="0" distR="0" wp14:anchorId="534966DC" wp14:editId="41FBE1C9">
            <wp:extent cx="645160" cy="265430"/>
            <wp:effectExtent l="0" t="0" r="0" b="0"/>
            <wp:docPr id="1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 корректировка необходимой валовой выручки по результатам предшествующих расчетных периодов регулирования с учетом </w:t>
      </w:r>
      <w:hyperlink w:anchor="P117">
        <w:r>
          <w:rPr>
            <w:color w:val="0000FF"/>
          </w:rPr>
          <w:t>пункта 12</w:t>
        </w:r>
      </w:hyperlink>
      <w:r>
        <w:t xml:space="preserve"> настоящих Методических указаний (за исключением соответствующих сумм, учтенных при формировании показателя </w:t>
      </w:r>
      <w:r>
        <w:rPr>
          <w:noProof/>
          <w:position w:val="-4"/>
        </w:rPr>
        <w:drawing>
          <wp:inline distT="0" distB="0" distL="0" distR="0" wp14:anchorId="7711AA04" wp14:editId="7BB45F06">
            <wp:extent cx="389890" cy="194945"/>
            <wp:effectExtent l="0" t="0" r="0" b="0"/>
            <wp:docPr id="1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389890" cy="194945"/>
                    </a:xfrm>
                    <a:prstGeom prst="rect">
                      <a:avLst/>
                    </a:prstGeom>
                    <a:noFill/>
                    <a:ln>
                      <a:noFill/>
                    </a:ln>
                  </pic:spPr>
                </pic:pic>
              </a:graphicData>
            </a:graphic>
          </wp:inline>
        </w:drawing>
      </w:r>
      <w:r>
        <w:t>), тыс. руб.;</w:t>
      </w:r>
    </w:p>
    <w:p w14:paraId="72D4D4DF" w14:textId="77777777" w:rsidR="001E193F" w:rsidRDefault="001E193F">
      <w:pPr>
        <w:pStyle w:val="ConsPlusNormal"/>
        <w:spacing w:before="220"/>
        <w:ind w:firstLine="540"/>
        <w:jc w:val="both"/>
      </w:pPr>
      <w:r>
        <w:rPr>
          <w:noProof/>
          <w:position w:val="-8"/>
        </w:rPr>
        <w:drawing>
          <wp:inline distT="0" distB="0" distL="0" distR="0" wp14:anchorId="51AE67E2" wp14:editId="2AD428F0">
            <wp:extent cx="654050" cy="251460"/>
            <wp:effectExtent l="0" t="0" r="0" b="0"/>
            <wp:docPr id="1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654050" cy="251460"/>
                    </a:xfrm>
                    <a:prstGeom prst="rect">
                      <a:avLst/>
                    </a:prstGeom>
                    <a:noFill/>
                    <a:ln>
                      <a:noFill/>
                    </a:ln>
                  </pic:spPr>
                </pic:pic>
              </a:graphicData>
            </a:graphic>
          </wp:inline>
        </w:drawing>
      </w:r>
      <w:r>
        <w:t xml:space="preserve"> - корректировка необходимой валовой выручки, осуществляемая в связи с неисполнением инвестиционной программы, учтенная при установлении тарифов на (i-2)-й год, тыс. руб.;</w:t>
      </w:r>
    </w:p>
    <w:p w14:paraId="69F762C6" w14:textId="77777777" w:rsidR="001E193F" w:rsidRDefault="001E193F">
      <w:pPr>
        <w:pStyle w:val="ConsPlusNormal"/>
        <w:spacing w:before="220"/>
        <w:ind w:firstLine="540"/>
        <w:jc w:val="both"/>
      </w:pPr>
      <w:r>
        <w:rPr>
          <w:noProof/>
          <w:position w:val="-8"/>
        </w:rPr>
        <w:drawing>
          <wp:inline distT="0" distB="0" distL="0" distR="0" wp14:anchorId="28333EE1" wp14:editId="51000059">
            <wp:extent cx="645160" cy="251460"/>
            <wp:effectExtent l="0" t="0" r="0" b="0"/>
            <wp:docPr id="1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645160" cy="251460"/>
                    </a:xfrm>
                    <a:prstGeom prst="rect">
                      <a:avLst/>
                    </a:prstGeom>
                    <a:noFill/>
                    <a:ln>
                      <a:noFill/>
                    </a:ln>
                  </pic:spPr>
                </pic:pic>
              </a:graphicData>
            </a:graphic>
          </wp:inline>
        </w:drawing>
      </w:r>
      <w:r>
        <w:t xml:space="preserve"> - корректировка необходимой валовой выручки с учетом степени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в случае недостижения плановых значений показателей надежности объектов теплоснабжения по результатам года (i-4), учтенная при установлении тарифов на (i-2)-й год, тыс. руб.;</w:t>
      </w:r>
    </w:p>
    <w:p w14:paraId="52953832" w14:textId="77777777" w:rsidR="001E193F" w:rsidRDefault="001E193F">
      <w:pPr>
        <w:pStyle w:val="ConsPlusNormal"/>
        <w:spacing w:before="220"/>
        <w:ind w:firstLine="540"/>
        <w:jc w:val="both"/>
      </w:pPr>
      <w:r>
        <w:rPr>
          <w:noProof/>
          <w:position w:val="-8"/>
        </w:rPr>
        <w:drawing>
          <wp:inline distT="0" distB="0" distL="0" distR="0" wp14:anchorId="081A4288" wp14:editId="727719F8">
            <wp:extent cx="628650" cy="251460"/>
            <wp:effectExtent l="0" t="0" r="0" b="0"/>
            <wp:docPr id="1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628650" cy="251460"/>
                    </a:xfrm>
                    <a:prstGeom prst="rect">
                      <a:avLst/>
                    </a:prstGeom>
                    <a:noFill/>
                    <a:ln>
                      <a:noFill/>
                    </a:ln>
                  </pic:spPr>
                </pic:pic>
              </a:graphicData>
            </a:graphic>
          </wp:inline>
        </w:drawing>
      </w:r>
      <w:r>
        <w:t xml:space="preserve"> - корректировка, учитывающая отклонение фактических показателей энергосбережения и повышения энергетической эффективности от установленных плановых (расчетных) показателей 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 осуществляемая на i-й год в соответствии с </w:t>
      </w:r>
      <w:hyperlink r:id="rId308">
        <w:r>
          <w:rPr>
            <w:color w:val="0000FF"/>
          </w:rPr>
          <w:t>пунктом 52</w:t>
        </w:r>
      </w:hyperlink>
      <w:r>
        <w:t xml:space="preserve"> Основ ценообразования,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по результатам года (i-4), учтенная при установлении тарифов на (i-2)-й год, тыс. руб.</w:t>
      </w:r>
    </w:p>
    <w:p w14:paraId="4199B014" w14:textId="77777777" w:rsidR="001E193F" w:rsidRDefault="001E193F">
      <w:pPr>
        <w:pStyle w:val="ConsPlusNormal"/>
        <w:jc w:val="both"/>
      </w:pPr>
      <w:r>
        <w:lastRenderedPageBreak/>
        <w:t xml:space="preserve">(п. 55 в ред. </w:t>
      </w:r>
      <w:hyperlink r:id="rId309">
        <w:r>
          <w:rPr>
            <w:color w:val="0000FF"/>
          </w:rPr>
          <w:t>Приказа</w:t>
        </w:r>
      </w:hyperlink>
      <w:r>
        <w:t xml:space="preserve"> ФАС России от 04.10.2017 N 1292/17)</w:t>
      </w:r>
    </w:p>
    <w:p w14:paraId="4004C7E8" w14:textId="77777777" w:rsidR="001E193F" w:rsidRDefault="001E193F">
      <w:pPr>
        <w:pStyle w:val="ConsPlusNormal"/>
        <w:spacing w:before="220"/>
        <w:ind w:firstLine="540"/>
        <w:jc w:val="both"/>
      </w:pPr>
      <w:bookmarkStart w:id="58" w:name="P621"/>
      <w:bookmarkEnd w:id="58"/>
      <w:r>
        <w:t>56. Операционные расходы и расходы на приобретение энергетических ресурсов, определяемые на основе фактических значений параметров расчета тарифов взамен прогнозных, фактическая суммарная экономия от снижения операционных расходов и от снижения потребления энергетических ресурсов, холодной воды и теплоносителя определяются по формулам:</w:t>
      </w:r>
    </w:p>
    <w:p w14:paraId="1275E48E" w14:textId="77777777" w:rsidR="001E193F" w:rsidRDefault="001E193F">
      <w:pPr>
        <w:pStyle w:val="ConsPlusNormal"/>
        <w:jc w:val="center"/>
      </w:pPr>
    </w:p>
    <w:p w14:paraId="4FCDC3D2" w14:textId="77777777" w:rsidR="001E193F" w:rsidRDefault="001E193F">
      <w:pPr>
        <w:pStyle w:val="ConsPlusNormal"/>
        <w:jc w:val="center"/>
      </w:pPr>
      <w:r>
        <w:rPr>
          <w:noProof/>
          <w:position w:val="-29"/>
        </w:rPr>
        <w:drawing>
          <wp:inline distT="0" distB="0" distL="0" distR="0" wp14:anchorId="5E2C32A2" wp14:editId="609F4E49">
            <wp:extent cx="5113020" cy="513080"/>
            <wp:effectExtent l="0" t="0" r="0" b="0"/>
            <wp:docPr id="1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5113020" cy="513080"/>
                    </a:xfrm>
                    <a:prstGeom prst="rect">
                      <a:avLst/>
                    </a:prstGeom>
                    <a:noFill/>
                    <a:ln>
                      <a:noFill/>
                    </a:ln>
                  </pic:spPr>
                </pic:pic>
              </a:graphicData>
            </a:graphic>
          </wp:inline>
        </w:drawing>
      </w:r>
      <w:r>
        <w:t xml:space="preserve"> (тыс. руб.), (27)</w:t>
      </w:r>
    </w:p>
    <w:p w14:paraId="23DE3DE3" w14:textId="77777777" w:rsidR="001E193F" w:rsidRDefault="001E193F">
      <w:pPr>
        <w:pStyle w:val="ConsPlusNormal"/>
        <w:jc w:val="center"/>
      </w:pPr>
    </w:p>
    <w:p w14:paraId="1FF8E4D7" w14:textId="77777777" w:rsidR="001E193F" w:rsidRDefault="001E193F">
      <w:pPr>
        <w:pStyle w:val="ConsPlusNormal"/>
        <w:jc w:val="center"/>
      </w:pPr>
      <w:r>
        <w:rPr>
          <w:noProof/>
          <w:position w:val="-11"/>
        </w:rPr>
        <w:drawing>
          <wp:inline distT="0" distB="0" distL="0" distR="0" wp14:anchorId="5A8B33C4" wp14:editId="294DB99A">
            <wp:extent cx="1494155" cy="283845"/>
            <wp:effectExtent l="0" t="0" r="0" b="0"/>
            <wp:docPr id="1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1494155" cy="283845"/>
                    </a:xfrm>
                    <a:prstGeom prst="rect">
                      <a:avLst/>
                    </a:prstGeom>
                    <a:noFill/>
                    <a:ln>
                      <a:noFill/>
                    </a:ln>
                  </pic:spPr>
                </pic:pic>
              </a:graphicData>
            </a:graphic>
          </wp:inline>
        </w:drawing>
      </w:r>
      <w:r>
        <w:t xml:space="preserve"> (тыс. руб.), (28)</w:t>
      </w:r>
    </w:p>
    <w:p w14:paraId="2A6FC880" w14:textId="77777777" w:rsidR="001E193F" w:rsidRDefault="001E193F">
      <w:pPr>
        <w:pStyle w:val="ConsPlusNormal"/>
        <w:jc w:val="center"/>
      </w:pPr>
    </w:p>
    <w:p w14:paraId="1D6B996A" w14:textId="77777777" w:rsidR="001E193F" w:rsidRDefault="001E193F">
      <w:pPr>
        <w:pStyle w:val="ConsPlusNormal"/>
        <w:jc w:val="center"/>
      </w:pPr>
      <w:r>
        <w:rPr>
          <w:noProof/>
          <w:position w:val="-11"/>
        </w:rPr>
        <w:drawing>
          <wp:inline distT="0" distB="0" distL="0" distR="0" wp14:anchorId="25D602CB" wp14:editId="1E35E1EA">
            <wp:extent cx="1927860" cy="279400"/>
            <wp:effectExtent l="0" t="0" r="0" b="0"/>
            <wp:docPr id="1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927860" cy="279400"/>
                    </a:xfrm>
                    <a:prstGeom prst="rect">
                      <a:avLst/>
                    </a:prstGeom>
                    <a:noFill/>
                    <a:ln>
                      <a:noFill/>
                    </a:ln>
                  </pic:spPr>
                </pic:pic>
              </a:graphicData>
            </a:graphic>
          </wp:inline>
        </w:drawing>
      </w:r>
      <w:r>
        <w:t xml:space="preserve"> (тыс. руб.), (29)</w:t>
      </w:r>
    </w:p>
    <w:p w14:paraId="43E932DA" w14:textId="77777777" w:rsidR="001E193F" w:rsidRDefault="001E193F">
      <w:pPr>
        <w:pStyle w:val="ConsPlusNormal"/>
        <w:jc w:val="both"/>
      </w:pPr>
      <w:r>
        <w:t xml:space="preserve">(в ред. </w:t>
      </w:r>
      <w:hyperlink r:id="rId313">
        <w:r>
          <w:rPr>
            <w:color w:val="0000FF"/>
          </w:rPr>
          <w:t>Приказа</w:t>
        </w:r>
      </w:hyperlink>
      <w:r>
        <w:t xml:space="preserve"> ФАС России от 04.10.2017 N 1292/17)</w:t>
      </w:r>
    </w:p>
    <w:p w14:paraId="6450A9A3" w14:textId="77777777" w:rsidR="001E193F" w:rsidRDefault="001E193F">
      <w:pPr>
        <w:pStyle w:val="ConsPlusNormal"/>
        <w:jc w:val="center"/>
      </w:pPr>
    </w:p>
    <w:p w14:paraId="0588C742" w14:textId="77777777" w:rsidR="001E193F" w:rsidRDefault="001E193F">
      <w:pPr>
        <w:pStyle w:val="ConsPlusNormal"/>
        <w:jc w:val="center"/>
      </w:pPr>
      <w:bookmarkStart w:id="59" w:name="P630"/>
      <w:bookmarkEnd w:id="59"/>
      <w:r>
        <w:rPr>
          <w:noProof/>
          <w:position w:val="-29"/>
        </w:rPr>
        <w:drawing>
          <wp:inline distT="0" distB="0" distL="0" distR="0" wp14:anchorId="1428A261" wp14:editId="75EA2AF1">
            <wp:extent cx="2249170" cy="513080"/>
            <wp:effectExtent l="0" t="0" r="0" b="0"/>
            <wp:docPr id="1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2249170" cy="513080"/>
                    </a:xfrm>
                    <a:prstGeom prst="rect">
                      <a:avLst/>
                    </a:prstGeom>
                    <a:noFill/>
                    <a:ln>
                      <a:noFill/>
                    </a:ln>
                  </pic:spPr>
                </pic:pic>
              </a:graphicData>
            </a:graphic>
          </wp:inline>
        </w:drawing>
      </w:r>
      <w:r>
        <w:t xml:space="preserve"> (тыс. руб.), (30)</w:t>
      </w:r>
    </w:p>
    <w:p w14:paraId="6B50D7CF" w14:textId="77777777" w:rsidR="001E193F" w:rsidRDefault="001E193F">
      <w:pPr>
        <w:pStyle w:val="ConsPlusNormal"/>
        <w:jc w:val="center"/>
      </w:pPr>
    </w:p>
    <w:p w14:paraId="1774202E" w14:textId="77777777" w:rsidR="001E193F" w:rsidRDefault="001E193F">
      <w:pPr>
        <w:pStyle w:val="ConsPlusNormal"/>
        <w:jc w:val="center"/>
      </w:pPr>
      <w:bookmarkStart w:id="60" w:name="P632"/>
      <w:bookmarkEnd w:id="60"/>
      <w:r>
        <w:rPr>
          <w:noProof/>
          <w:position w:val="-29"/>
        </w:rPr>
        <w:drawing>
          <wp:inline distT="0" distB="0" distL="0" distR="0" wp14:anchorId="337E593C" wp14:editId="11322C0A">
            <wp:extent cx="1718310" cy="513080"/>
            <wp:effectExtent l="0" t="0" r="0" b="0"/>
            <wp:docPr id="1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1718310" cy="513080"/>
                    </a:xfrm>
                    <a:prstGeom prst="rect">
                      <a:avLst/>
                    </a:prstGeom>
                    <a:noFill/>
                    <a:ln>
                      <a:noFill/>
                    </a:ln>
                  </pic:spPr>
                </pic:pic>
              </a:graphicData>
            </a:graphic>
          </wp:inline>
        </w:drawing>
      </w:r>
      <w:r>
        <w:t>, (31)</w:t>
      </w:r>
    </w:p>
    <w:p w14:paraId="5D03417A" w14:textId="77777777" w:rsidR="001E193F" w:rsidRDefault="001E193F">
      <w:pPr>
        <w:pStyle w:val="ConsPlusNormal"/>
        <w:jc w:val="center"/>
      </w:pPr>
    </w:p>
    <w:p w14:paraId="60F3CB12" w14:textId="77777777" w:rsidR="001E193F" w:rsidRDefault="001E193F">
      <w:pPr>
        <w:pStyle w:val="ConsPlusNormal"/>
        <w:jc w:val="center"/>
      </w:pPr>
      <w:bookmarkStart w:id="61" w:name="P634"/>
      <w:bookmarkEnd w:id="61"/>
      <w:r>
        <w:rPr>
          <w:noProof/>
          <w:position w:val="-29"/>
        </w:rPr>
        <w:drawing>
          <wp:inline distT="0" distB="0" distL="0" distR="0" wp14:anchorId="4CD03BEC" wp14:editId="6B97A0BA">
            <wp:extent cx="1480820" cy="513080"/>
            <wp:effectExtent l="0" t="0" r="0" b="0"/>
            <wp:docPr id="1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1480820" cy="513080"/>
                    </a:xfrm>
                    <a:prstGeom prst="rect">
                      <a:avLst/>
                    </a:prstGeom>
                    <a:noFill/>
                    <a:ln>
                      <a:noFill/>
                    </a:ln>
                  </pic:spPr>
                </pic:pic>
              </a:graphicData>
            </a:graphic>
          </wp:inline>
        </w:drawing>
      </w:r>
      <w:r>
        <w:t>, (31.1)</w:t>
      </w:r>
    </w:p>
    <w:p w14:paraId="03C26502" w14:textId="77777777" w:rsidR="001E193F" w:rsidRDefault="001E193F">
      <w:pPr>
        <w:pStyle w:val="ConsPlusNormal"/>
        <w:jc w:val="center"/>
      </w:pPr>
    </w:p>
    <w:p w14:paraId="53A9ADAE" w14:textId="77777777" w:rsidR="001E193F" w:rsidRDefault="001E193F">
      <w:pPr>
        <w:pStyle w:val="ConsPlusNormal"/>
        <w:jc w:val="center"/>
      </w:pPr>
      <w:r>
        <w:rPr>
          <w:noProof/>
          <w:position w:val="-22"/>
        </w:rPr>
        <w:drawing>
          <wp:inline distT="0" distB="0" distL="0" distR="0" wp14:anchorId="32FDF12A" wp14:editId="531999D2">
            <wp:extent cx="3506470" cy="419100"/>
            <wp:effectExtent l="0" t="0" r="0" b="0"/>
            <wp:docPr id="1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506470" cy="419100"/>
                    </a:xfrm>
                    <a:prstGeom prst="rect">
                      <a:avLst/>
                    </a:prstGeom>
                    <a:noFill/>
                    <a:ln>
                      <a:noFill/>
                    </a:ln>
                  </pic:spPr>
                </pic:pic>
              </a:graphicData>
            </a:graphic>
          </wp:inline>
        </w:drawing>
      </w:r>
      <w:r>
        <w:t xml:space="preserve"> (тыс. руб.), (32)</w:t>
      </w:r>
    </w:p>
    <w:p w14:paraId="2F78CFA4" w14:textId="77777777" w:rsidR="001E193F" w:rsidRDefault="001E193F">
      <w:pPr>
        <w:pStyle w:val="ConsPlusNormal"/>
        <w:jc w:val="center"/>
      </w:pPr>
    </w:p>
    <w:p w14:paraId="48C2A1D7" w14:textId="77777777" w:rsidR="001E193F" w:rsidRDefault="001E193F">
      <w:pPr>
        <w:pStyle w:val="ConsPlusNormal"/>
        <w:ind w:firstLine="540"/>
        <w:jc w:val="both"/>
      </w:pPr>
      <w:r>
        <w:t>где:</w:t>
      </w:r>
    </w:p>
    <w:p w14:paraId="6DC79815" w14:textId="77777777" w:rsidR="001E193F" w:rsidRDefault="001E193F">
      <w:pPr>
        <w:pStyle w:val="ConsPlusNormal"/>
        <w:spacing w:before="220"/>
        <w:ind w:firstLine="540"/>
        <w:jc w:val="both"/>
      </w:pPr>
      <w:r>
        <w:t>i0 - первый год текущего долгосрочного периода регулирования;</w:t>
      </w:r>
    </w:p>
    <w:p w14:paraId="1D225BD0" w14:textId="77777777" w:rsidR="001E193F" w:rsidRDefault="001E193F">
      <w:pPr>
        <w:pStyle w:val="ConsPlusNormal"/>
        <w:spacing w:before="220"/>
        <w:ind w:firstLine="540"/>
        <w:jc w:val="both"/>
      </w:pPr>
      <w:r>
        <w:rPr>
          <w:noProof/>
          <w:position w:val="-11"/>
        </w:rPr>
        <w:drawing>
          <wp:inline distT="0" distB="0" distL="0" distR="0" wp14:anchorId="182EE4A9" wp14:editId="5A06D2ED">
            <wp:extent cx="369570" cy="283845"/>
            <wp:effectExtent l="0" t="0" r="0" b="0"/>
            <wp:docPr id="1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операционные расходы, определенные на i-й год исходя из фактических значений параметров расчета тарифов, тыс. руб.;</w:t>
      </w:r>
    </w:p>
    <w:p w14:paraId="4A28E98B" w14:textId="77777777" w:rsidR="001E193F" w:rsidRDefault="001E193F">
      <w:pPr>
        <w:pStyle w:val="ConsPlusNormal"/>
        <w:spacing w:before="220"/>
        <w:ind w:firstLine="540"/>
        <w:jc w:val="both"/>
      </w:pPr>
      <w:r>
        <w:t>ОР</w:t>
      </w:r>
      <w:r>
        <w:rPr>
          <w:vertAlign w:val="subscript"/>
        </w:rPr>
        <w:t>i0</w:t>
      </w:r>
      <w:r>
        <w:t xml:space="preserve"> - базовый уровень операционных расходов, установленный на долгосрочный период регулирования в соответствии с </w:t>
      </w:r>
      <w:hyperlink w:anchor="P353">
        <w:r>
          <w:rPr>
            <w:color w:val="0000FF"/>
          </w:rPr>
          <w:t>пунктом 37</w:t>
        </w:r>
      </w:hyperlink>
      <w:r>
        <w:t xml:space="preserve"> настоящих Методических указаний, тыс. руб.;</w:t>
      </w:r>
    </w:p>
    <w:p w14:paraId="1E944F11" w14:textId="77777777" w:rsidR="001E193F" w:rsidRDefault="001E193F">
      <w:pPr>
        <w:pStyle w:val="ConsPlusNormal"/>
        <w:spacing w:before="220"/>
        <w:ind w:firstLine="540"/>
        <w:jc w:val="both"/>
      </w:pPr>
      <w:r>
        <w:t>ИОР - индекс эффективности операционных расходов, выраженный в процентах;</w:t>
      </w:r>
    </w:p>
    <w:p w14:paraId="3AAA0349" w14:textId="77777777" w:rsidR="001E193F" w:rsidRDefault="001E193F">
      <w:pPr>
        <w:pStyle w:val="ConsPlusNormal"/>
        <w:spacing w:before="220"/>
        <w:ind w:firstLine="540"/>
        <w:jc w:val="both"/>
      </w:pPr>
      <w:r>
        <w:rPr>
          <w:noProof/>
          <w:position w:val="-12"/>
        </w:rPr>
        <w:drawing>
          <wp:inline distT="0" distB="0" distL="0" distR="0" wp14:anchorId="52D6BC64" wp14:editId="1306308E">
            <wp:extent cx="537845" cy="293370"/>
            <wp:effectExtent l="0" t="0" r="0" b="0"/>
            <wp:docPr id="1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37845" cy="293370"/>
                    </a:xfrm>
                    <a:prstGeom prst="rect">
                      <a:avLst/>
                    </a:prstGeom>
                    <a:noFill/>
                    <a:ln>
                      <a:noFill/>
                    </a:ln>
                  </pic:spPr>
                </pic:pic>
              </a:graphicData>
            </a:graphic>
          </wp:inline>
        </w:drawing>
      </w:r>
      <w:r>
        <w:t>, ИПЦ</w:t>
      </w:r>
      <w:r>
        <w:rPr>
          <w:vertAlign w:val="subscript"/>
        </w:rPr>
        <w:t>j</w:t>
      </w:r>
      <w:r>
        <w:t xml:space="preserve"> - соответственно фактический и прогнозный индексы изменения потребительских цен в j-м году;</w:t>
      </w:r>
    </w:p>
    <w:p w14:paraId="274CE5A2" w14:textId="77777777" w:rsidR="001E193F" w:rsidRDefault="001E193F">
      <w:pPr>
        <w:pStyle w:val="ConsPlusNormal"/>
        <w:spacing w:before="220"/>
        <w:ind w:firstLine="540"/>
        <w:jc w:val="both"/>
      </w:pPr>
      <w:r>
        <w:t>К</w:t>
      </w:r>
      <w:r>
        <w:rPr>
          <w:vertAlign w:val="subscript"/>
        </w:rPr>
        <w:t>эл</w:t>
      </w:r>
      <w:r>
        <w:t xml:space="preserve"> - коэффициент эластичности операционных расходов по количеству активов, необходимых для осуществления регулируемой деятельности;</w:t>
      </w:r>
    </w:p>
    <w:p w14:paraId="4C1230B9" w14:textId="77777777" w:rsidR="001E193F" w:rsidRDefault="001E193F">
      <w:pPr>
        <w:pStyle w:val="ConsPlusNormal"/>
        <w:spacing w:before="220"/>
        <w:ind w:firstLine="540"/>
        <w:jc w:val="both"/>
      </w:pPr>
      <w:r>
        <w:rPr>
          <w:noProof/>
          <w:position w:val="-11"/>
        </w:rPr>
        <w:lastRenderedPageBreak/>
        <w:drawing>
          <wp:inline distT="0" distB="0" distL="0" distR="0" wp14:anchorId="6F818476" wp14:editId="56C38AA4">
            <wp:extent cx="470535" cy="283845"/>
            <wp:effectExtent l="0" t="0" r="0" b="0"/>
            <wp:docPr id="1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470535" cy="283845"/>
                    </a:xfrm>
                    <a:prstGeom prst="rect">
                      <a:avLst/>
                    </a:prstGeom>
                    <a:noFill/>
                    <a:ln>
                      <a:noFill/>
                    </a:ln>
                  </pic:spPr>
                </pic:pic>
              </a:graphicData>
            </a:graphic>
          </wp:inline>
        </w:drawing>
      </w:r>
      <w:r>
        <w:t xml:space="preserve"> - фактический индекс изменения количества активов в i-м году, определяемый:</w:t>
      </w:r>
    </w:p>
    <w:p w14:paraId="70E3FDE0" w14:textId="77777777" w:rsidR="001E193F" w:rsidRDefault="001E193F">
      <w:pPr>
        <w:pStyle w:val="ConsPlusNormal"/>
        <w:spacing w:before="220"/>
        <w:ind w:firstLine="540"/>
        <w:jc w:val="both"/>
      </w:pPr>
      <w:r>
        <w:t xml:space="preserve">в отношении деятельности по передаче тепловой энергии, теплоносителя по </w:t>
      </w:r>
      <w:hyperlink w:anchor="P632">
        <w:r>
          <w:rPr>
            <w:color w:val="0000FF"/>
          </w:rPr>
          <w:t>формуле (31)</w:t>
        </w:r>
      </w:hyperlink>
      <w:r>
        <w:t>;</w:t>
      </w:r>
    </w:p>
    <w:p w14:paraId="758F5DF4" w14:textId="77777777" w:rsidR="001E193F" w:rsidRDefault="001E193F">
      <w:pPr>
        <w:pStyle w:val="ConsPlusNormal"/>
        <w:spacing w:before="220"/>
        <w:ind w:firstLine="540"/>
        <w:jc w:val="both"/>
      </w:pPr>
      <w:r>
        <w:t xml:space="preserve">в отношении деятельности по производству тепловой энергии (мощности), по </w:t>
      </w:r>
      <w:hyperlink w:anchor="P634">
        <w:r>
          <w:rPr>
            <w:color w:val="0000FF"/>
          </w:rPr>
          <w:t>формуле (31.1)</w:t>
        </w:r>
      </w:hyperlink>
      <w:r>
        <w:t>;</w:t>
      </w:r>
    </w:p>
    <w:p w14:paraId="181442EB" w14:textId="77777777" w:rsidR="001E193F" w:rsidRDefault="001E193F">
      <w:pPr>
        <w:pStyle w:val="ConsPlusNormal"/>
        <w:spacing w:before="220"/>
        <w:ind w:firstLine="540"/>
        <w:jc w:val="both"/>
      </w:pPr>
      <w:r>
        <w:rPr>
          <w:noProof/>
          <w:position w:val="-11"/>
        </w:rPr>
        <w:drawing>
          <wp:inline distT="0" distB="0" distL="0" distR="0" wp14:anchorId="26AAA573" wp14:editId="7B99E785">
            <wp:extent cx="369570" cy="283845"/>
            <wp:effectExtent l="0" t="0" r="0" b="0"/>
            <wp:docPr id="1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расходы на приобретение энергетических ресурсов, холодной воды, теплоносителя в i-м году, определенные исходя из фактических значений параметров расчета тарифов;</w:t>
      </w:r>
    </w:p>
    <w:p w14:paraId="5C57ECCA" w14:textId="77777777" w:rsidR="001E193F" w:rsidRDefault="001E193F">
      <w:pPr>
        <w:pStyle w:val="ConsPlusNormal"/>
        <w:spacing w:before="220"/>
        <w:ind w:firstLine="540"/>
        <w:jc w:val="both"/>
      </w:pPr>
      <w:r>
        <w:rPr>
          <w:noProof/>
          <w:position w:val="-11"/>
        </w:rPr>
        <w:drawing>
          <wp:inline distT="0" distB="0" distL="0" distR="0" wp14:anchorId="5A53C2BD" wp14:editId="5A62BC60">
            <wp:extent cx="384810" cy="285115"/>
            <wp:effectExtent l="0" t="0" r="0" b="0"/>
            <wp:docPr id="1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384810" cy="285115"/>
                    </a:xfrm>
                    <a:prstGeom prst="rect">
                      <a:avLst/>
                    </a:prstGeom>
                    <a:noFill/>
                    <a:ln>
                      <a:noFill/>
                    </a:ln>
                  </pic:spPr>
                </pic:pic>
              </a:graphicData>
            </a:graphic>
          </wp:inline>
        </w:drawing>
      </w:r>
      <w:r>
        <w:t xml:space="preserve"> - расходы на топливо при производстве тепловой энергии в k-м виде теплоносителя в i-м году, определяемые исходя из фактических значений параметров расчета тарифов для организации, осуществляющей производство тепловой энергии (мощности), тыс. руб.;</w:t>
      </w:r>
    </w:p>
    <w:p w14:paraId="3423DCCC" w14:textId="77777777" w:rsidR="001E193F" w:rsidRDefault="001E193F">
      <w:pPr>
        <w:pStyle w:val="ConsPlusNormal"/>
        <w:spacing w:before="220"/>
        <w:ind w:firstLine="540"/>
        <w:jc w:val="both"/>
      </w:pPr>
      <w:r>
        <w:rPr>
          <w:noProof/>
          <w:position w:val="-11"/>
        </w:rPr>
        <w:drawing>
          <wp:inline distT="0" distB="0" distL="0" distR="0" wp14:anchorId="18E1A869" wp14:editId="24068F73">
            <wp:extent cx="369570" cy="283845"/>
            <wp:effectExtent l="0" t="0" r="0" b="0"/>
            <wp:docPr id="1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расходы на приобретение прочих энергетических ресурсов, в том числе потерь тепловой энергии, холодной воды, теплоносителя в i-м году, определенные исходя из фактических значений параметров расчета тарифов по </w:t>
      </w:r>
      <w:hyperlink w:anchor="P630">
        <w:r>
          <w:rPr>
            <w:color w:val="0000FF"/>
          </w:rPr>
          <w:t>формуле (30)</w:t>
        </w:r>
      </w:hyperlink>
      <w:r>
        <w:t>, тыс. руб.;</w:t>
      </w:r>
    </w:p>
    <w:p w14:paraId="5EDA48A9" w14:textId="77777777" w:rsidR="001E193F" w:rsidRDefault="001E193F">
      <w:pPr>
        <w:pStyle w:val="ConsPlusNormal"/>
        <w:spacing w:before="220"/>
        <w:ind w:firstLine="540"/>
        <w:jc w:val="both"/>
      </w:pPr>
      <w:r>
        <w:t>b</w:t>
      </w:r>
      <w:r>
        <w:rPr>
          <w:vertAlign w:val="subscript"/>
        </w:rPr>
        <w:t>i,k</w:t>
      </w:r>
      <w:r>
        <w:t xml:space="preserve"> - удельный расход топлива в k-том виде теплоносителя, учтенный при установлении тарифов на i-й год, кг у.т./Гкал;</w:t>
      </w:r>
    </w:p>
    <w:p w14:paraId="77227154" w14:textId="77777777" w:rsidR="001E193F" w:rsidRDefault="001E193F">
      <w:pPr>
        <w:pStyle w:val="ConsPlusNormal"/>
        <w:spacing w:before="220"/>
        <w:ind w:firstLine="540"/>
        <w:jc w:val="both"/>
      </w:pPr>
      <w:r>
        <w:t xml:space="preserve">абзац исключен. - </w:t>
      </w:r>
      <w:hyperlink r:id="rId324">
        <w:r>
          <w:rPr>
            <w:color w:val="0000FF"/>
          </w:rPr>
          <w:t>Приказ</w:t>
        </w:r>
      </w:hyperlink>
      <w:r>
        <w:t xml:space="preserve"> ФАС России от 04.10.2017 N 1292/17;</w:t>
      </w:r>
    </w:p>
    <w:p w14:paraId="7F629FF8" w14:textId="77777777" w:rsidR="001E193F" w:rsidRDefault="001E193F">
      <w:pPr>
        <w:pStyle w:val="ConsPlusNormal"/>
        <w:spacing w:before="220"/>
        <w:ind w:firstLine="540"/>
        <w:jc w:val="both"/>
      </w:pPr>
      <w:r>
        <w:rPr>
          <w:noProof/>
          <w:position w:val="-11"/>
        </w:rPr>
        <w:drawing>
          <wp:inline distT="0" distB="0" distL="0" distR="0" wp14:anchorId="2AB9F74F" wp14:editId="3B5164F2">
            <wp:extent cx="369570" cy="283845"/>
            <wp:effectExtent l="0" t="0" r="0" b="0"/>
            <wp:docPr id="1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фактический объем отпуска тепловой энергии в k-м виде теплоносителя, поставляемой с коллекторов источника тепловой энергии в i-м году, тыс. Гкал;</w:t>
      </w:r>
    </w:p>
    <w:p w14:paraId="059FE210" w14:textId="77777777" w:rsidR="001E193F" w:rsidRDefault="001E193F">
      <w:pPr>
        <w:pStyle w:val="ConsPlusNormal"/>
        <w:spacing w:before="220"/>
        <w:ind w:firstLine="540"/>
        <w:jc w:val="both"/>
      </w:pPr>
      <w:r>
        <w:rPr>
          <w:noProof/>
          <w:position w:val="-9"/>
        </w:rPr>
        <w:drawing>
          <wp:inline distT="0" distB="0" distL="0" distR="0" wp14:anchorId="3C9A6A30" wp14:editId="0AE877DA">
            <wp:extent cx="348615" cy="265430"/>
            <wp:effectExtent l="0" t="0" r="0" b="0"/>
            <wp:docPr id="1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348615" cy="265430"/>
                    </a:xfrm>
                    <a:prstGeom prst="rect">
                      <a:avLst/>
                    </a:prstGeom>
                    <a:noFill/>
                    <a:ln>
                      <a:noFill/>
                    </a:ln>
                  </pic:spPr>
                </pic:pic>
              </a:graphicData>
            </a:graphic>
          </wp:inline>
        </w:drawing>
      </w:r>
      <w:r>
        <w:t xml:space="preserve"> - фактическая цена на условное топливо с учетом затрат на его доставку и хранение, определяемая в i-м году в соответствии с </w:t>
      </w:r>
      <w:hyperlink w:anchor="P3618">
        <w:r>
          <w:rPr>
            <w:color w:val="0000FF"/>
          </w:rPr>
          <w:t>приложением 4.5</w:t>
        </w:r>
      </w:hyperlink>
      <w:r>
        <w:t xml:space="preserve"> к настоящим Методическим указаниям с учетом остатков топлива и структуры используемого топлива, учтенной при расчете удельного расхода топлива, руб./т у.т.;</w:t>
      </w:r>
    </w:p>
    <w:p w14:paraId="61B021C1" w14:textId="77777777" w:rsidR="001E193F" w:rsidRDefault="001E193F">
      <w:pPr>
        <w:pStyle w:val="ConsPlusNormal"/>
        <w:jc w:val="both"/>
      </w:pPr>
      <w:r>
        <w:t xml:space="preserve">(в ред. </w:t>
      </w:r>
      <w:hyperlink r:id="rId327">
        <w:r>
          <w:rPr>
            <w:color w:val="0000FF"/>
          </w:rPr>
          <w:t>Приказа</w:t>
        </w:r>
      </w:hyperlink>
      <w:r>
        <w:t xml:space="preserve"> ФАС России от 04.10.2017 N 1292/17)</w:t>
      </w:r>
    </w:p>
    <w:p w14:paraId="3D0BCDD1" w14:textId="77777777" w:rsidR="001E193F" w:rsidRDefault="001E193F">
      <w:pPr>
        <w:pStyle w:val="ConsPlusNormal"/>
        <w:spacing w:before="220"/>
        <w:ind w:firstLine="540"/>
        <w:jc w:val="both"/>
      </w:pPr>
      <w:r>
        <w:rPr>
          <w:noProof/>
          <w:position w:val="-11"/>
        </w:rPr>
        <w:drawing>
          <wp:inline distT="0" distB="0" distL="0" distR="0" wp14:anchorId="134A9374" wp14:editId="2F0797E4">
            <wp:extent cx="369570" cy="283845"/>
            <wp:effectExtent l="0" t="0" r="0" b="0"/>
            <wp:docPr id="1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расходы на приобретение прочих энергетических ресурсов, в том числе потерь тепловой энергии, холодной воды, теплоносителя в i-м году, определенные исходя из фактических значений параметров расчета тарифов по </w:t>
      </w:r>
      <w:hyperlink w:anchor="P630">
        <w:r>
          <w:rPr>
            <w:color w:val="0000FF"/>
          </w:rPr>
          <w:t>формуле (30)</w:t>
        </w:r>
      </w:hyperlink>
      <w:r>
        <w:t>, тыс. руб.;</w:t>
      </w:r>
    </w:p>
    <w:p w14:paraId="08E3A990" w14:textId="77777777" w:rsidR="001E193F" w:rsidRDefault="001E193F">
      <w:pPr>
        <w:pStyle w:val="ConsPlusNormal"/>
        <w:spacing w:before="220"/>
        <w:ind w:firstLine="540"/>
        <w:jc w:val="both"/>
      </w:pPr>
      <w:r>
        <w:t>V</w:t>
      </w:r>
      <w:r>
        <w:rPr>
          <w:vertAlign w:val="subscript"/>
        </w:rPr>
        <w:t>i,z</w:t>
      </w:r>
      <w:r>
        <w:t xml:space="preserve"> - объем потребления z-го энергетического ресурса (за исключением топлива), холодной воды, теплоносителя, учтенный при установлении тарифов в i-м году;</w:t>
      </w:r>
    </w:p>
    <w:p w14:paraId="20ECBC9A" w14:textId="77777777" w:rsidR="001E193F" w:rsidRDefault="001E193F">
      <w:pPr>
        <w:pStyle w:val="ConsPlusNormal"/>
        <w:spacing w:before="220"/>
        <w:ind w:firstLine="540"/>
        <w:jc w:val="both"/>
      </w:pPr>
      <w:r>
        <w:rPr>
          <w:noProof/>
          <w:position w:val="-11"/>
        </w:rPr>
        <w:drawing>
          <wp:inline distT="0" distB="0" distL="0" distR="0" wp14:anchorId="515ADBFF" wp14:editId="25B69B22">
            <wp:extent cx="387350" cy="283845"/>
            <wp:effectExtent l="0" t="0" r="0" b="0"/>
            <wp:docPr id="1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387350" cy="283845"/>
                    </a:xfrm>
                    <a:prstGeom prst="rect">
                      <a:avLst/>
                    </a:prstGeom>
                    <a:noFill/>
                    <a:ln>
                      <a:noFill/>
                    </a:ln>
                  </pic:spPr>
                </pic:pic>
              </a:graphicData>
            </a:graphic>
          </wp:inline>
        </w:drawing>
      </w:r>
      <w:r>
        <w:t xml:space="preserve"> - фактический объем полезного отпуска соответствующего вида продукции (услуг) в i-м году, тыс. Гкал (тыс. куб. м);</w:t>
      </w:r>
    </w:p>
    <w:p w14:paraId="350C17C5" w14:textId="77777777" w:rsidR="001E193F" w:rsidRDefault="001E193F">
      <w:pPr>
        <w:pStyle w:val="ConsPlusNormal"/>
        <w:spacing w:before="220"/>
        <w:ind w:firstLine="540"/>
        <w:jc w:val="both"/>
      </w:pPr>
      <w:r>
        <w:rPr>
          <w:noProof/>
          <w:position w:val="-11"/>
        </w:rPr>
        <w:drawing>
          <wp:inline distT="0" distB="0" distL="0" distR="0" wp14:anchorId="696A247E" wp14:editId="2806D802">
            <wp:extent cx="335280" cy="283845"/>
            <wp:effectExtent l="0" t="0" r="0" b="0"/>
            <wp:docPr id="1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335280" cy="283845"/>
                    </a:xfrm>
                    <a:prstGeom prst="rect">
                      <a:avLst/>
                    </a:prstGeom>
                    <a:noFill/>
                    <a:ln>
                      <a:noFill/>
                    </a:ln>
                  </pic:spPr>
                </pic:pic>
              </a:graphicData>
            </a:graphic>
          </wp:inline>
        </w:drawing>
      </w:r>
      <w:r>
        <w:t xml:space="preserve"> - объем полезного отпуска соответствующего вида продукции (услуг), учтенный при установлении тарифов на i-й год, тыс. Гкал (тыс. куб. м);</w:t>
      </w:r>
    </w:p>
    <w:p w14:paraId="2BF8A068" w14:textId="77777777" w:rsidR="001E193F" w:rsidRDefault="001E193F">
      <w:pPr>
        <w:pStyle w:val="ConsPlusNormal"/>
        <w:spacing w:before="220"/>
        <w:ind w:firstLine="540"/>
        <w:jc w:val="both"/>
      </w:pPr>
      <w:r>
        <w:rPr>
          <w:noProof/>
          <w:position w:val="-11"/>
        </w:rPr>
        <w:drawing>
          <wp:inline distT="0" distB="0" distL="0" distR="0" wp14:anchorId="29997D39" wp14:editId="0065CBE7">
            <wp:extent cx="384810" cy="285115"/>
            <wp:effectExtent l="0" t="0" r="0" b="0"/>
            <wp:docPr id="1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384810" cy="285115"/>
                    </a:xfrm>
                    <a:prstGeom prst="rect">
                      <a:avLst/>
                    </a:prstGeom>
                    <a:noFill/>
                    <a:ln>
                      <a:noFill/>
                    </a:ln>
                  </pic:spPr>
                </pic:pic>
              </a:graphicData>
            </a:graphic>
          </wp:inline>
        </w:drawing>
      </w:r>
      <w:r>
        <w:t xml:space="preserve"> - фактическая стоимость покупки единицы z-го энергетического ресурса (за исключением топлива), холодной воды, теплоносителя в i-м году;</w:t>
      </w:r>
    </w:p>
    <w:p w14:paraId="7C2E8653" w14:textId="77777777" w:rsidR="001E193F" w:rsidRDefault="001E193F">
      <w:pPr>
        <w:pStyle w:val="ConsPlusNormal"/>
        <w:spacing w:before="220"/>
        <w:ind w:firstLine="540"/>
        <w:jc w:val="both"/>
      </w:pPr>
      <w:r>
        <w:rPr>
          <w:noProof/>
          <w:position w:val="-11"/>
        </w:rPr>
        <w:drawing>
          <wp:inline distT="0" distB="0" distL="0" distR="0" wp14:anchorId="5C4C0860" wp14:editId="6BEA3233">
            <wp:extent cx="335280" cy="283845"/>
            <wp:effectExtent l="0" t="0" r="0" b="0"/>
            <wp:docPr id="1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335280" cy="283845"/>
                    </a:xfrm>
                    <a:prstGeom prst="rect">
                      <a:avLst/>
                    </a:prstGeom>
                    <a:noFill/>
                    <a:ln>
                      <a:noFill/>
                    </a:ln>
                  </pic:spPr>
                </pic:pic>
              </a:graphicData>
            </a:graphic>
          </wp:inline>
        </w:drawing>
      </w:r>
      <w:r>
        <w:t xml:space="preserve">, </w:t>
      </w:r>
      <w:r>
        <w:rPr>
          <w:noProof/>
          <w:position w:val="-11"/>
        </w:rPr>
        <w:drawing>
          <wp:inline distT="0" distB="0" distL="0" distR="0" wp14:anchorId="1294C943" wp14:editId="70F9D732">
            <wp:extent cx="384810" cy="283845"/>
            <wp:effectExtent l="0" t="0" r="0" b="0"/>
            <wp:docPr id="1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фактическое количество условных единиц, относящихся к активам, необходимым для осуществления деятельности по передаче тепловой энергии, теплоносителя </w:t>
      </w:r>
      <w:r>
        <w:lastRenderedPageBreak/>
        <w:t xml:space="preserve">соответственно в i-м и (i-1)-м годах, определяемое в соответствии с </w:t>
      </w:r>
      <w:hyperlink w:anchor="P1763">
        <w:r>
          <w:rPr>
            <w:color w:val="0000FF"/>
          </w:rPr>
          <w:t>приложением 2</w:t>
        </w:r>
      </w:hyperlink>
      <w:r>
        <w:t xml:space="preserve"> к настоящим Методическим указаниям с учетом фактической реализации утвержденной инвестиционной программы;</w:t>
      </w:r>
    </w:p>
    <w:p w14:paraId="1FE42879" w14:textId="77777777" w:rsidR="001E193F" w:rsidRDefault="001E193F">
      <w:pPr>
        <w:pStyle w:val="ConsPlusNormal"/>
        <w:spacing w:before="220"/>
        <w:ind w:firstLine="540"/>
        <w:jc w:val="both"/>
      </w:pPr>
      <w:r>
        <w:rPr>
          <w:noProof/>
          <w:position w:val="-11"/>
        </w:rPr>
        <w:drawing>
          <wp:inline distT="0" distB="0" distL="0" distR="0" wp14:anchorId="3BC17A6C" wp14:editId="08825263">
            <wp:extent cx="241935" cy="283845"/>
            <wp:effectExtent l="0" t="0" r="0" b="0"/>
            <wp:docPr id="1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241935" cy="283845"/>
                    </a:xfrm>
                    <a:prstGeom prst="rect">
                      <a:avLst/>
                    </a:prstGeom>
                    <a:noFill/>
                    <a:ln>
                      <a:noFill/>
                    </a:ln>
                  </pic:spPr>
                </pic:pic>
              </a:graphicData>
            </a:graphic>
          </wp:inline>
        </w:drawing>
      </w:r>
      <w:r>
        <w:t xml:space="preserve">, </w:t>
      </w:r>
      <w:r>
        <w:rPr>
          <w:noProof/>
          <w:position w:val="-11"/>
        </w:rPr>
        <w:drawing>
          <wp:inline distT="0" distB="0" distL="0" distR="0" wp14:anchorId="0A9F4894" wp14:editId="1BB01A7A">
            <wp:extent cx="285115" cy="283845"/>
            <wp:effectExtent l="0" t="0" r="0" b="0"/>
            <wp:docPr id="1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285115" cy="283845"/>
                    </a:xfrm>
                    <a:prstGeom prst="rect">
                      <a:avLst/>
                    </a:prstGeom>
                    <a:noFill/>
                    <a:ln>
                      <a:noFill/>
                    </a:ln>
                  </pic:spPr>
                </pic:pic>
              </a:graphicData>
            </a:graphic>
          </wp:inline>
        </w:drawing>
      </w:r>
      <w:r>
        <w:t xml:space="preserve"> - фактическая установленная тепловая мощность источников тепловой энергии организации, осуществляющей производство тепловой энергии (мощности), теплоносителя, в i-м и (i-1)-м годах соответственно, Гкал/ч;</w:t>
      </w:r>
    </w:p>
    <w:p w14:paraId="0EF1696D" w14:textId="77777777" w:rsidR="001E193F" w:rsidRDefault="001E193F">
      <w:pPr>
        <w:pStyle w:val="ConsPlusNormal"/>
        <w:spacing w:before="220"/>
        <w:ind w:firstLine="540"/>
        <w:jc w:val="both"/>
      </w:pPr>
      <w:r>
        <w:rPr>
          <w:noProof/>
          <w:position w:val="-11"/>
        </w:rPr>
        <w:drawing>
          <wp:inline distT="0" distB="0" distL="0" distR="0" wp14:anchorId="4DF48373" wp14:editId="3863B768">
            <wp:extent cx="327660" cy="283845"/>
            <wp:effectExtent l="0" t="0" r="0" b="0"/>
            <wp:docPr id="1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327660" cy="283845"/>
                    </a:xfrm>
                    <a:prstGeom prst="rect">
                      <a:avLst/>
                    </a:prstGeom>
                    <a:noFill/>
                    <a:ln>
                      <a:noFill/>
                    </a:ln>
                  </pic:spPr>
                </pic:pic>
              </a:graphicData>
            </a:graphic>
          </wp:inline>
        </w:drawing>
      </w:r>
      <w:r>
        <w:t xml:space="preserve"> - фактическая суммарная экономия от снижения операционных расходов и от снижения потребления энергетических ресурсов, холодной воды и теплоносителя, достигнутая регулируемой организацией в предыдущем долгосрочном периоде регулирования и включаемая в состав неподконтрольных расходов в i-м году при i = [1; 5], тыс. руб.</w:t>
      </w:r>
    </w:p>
    <w:p w14:paraId="5E66284D" w14:textId="77777777" w:rsidR="001E193F" w:rsidRDefault="001E193F">
      <w:pPr>
        <w:pStyle w:val="ConsPlusNormal"/>
        <w:spacing w:before="220"/>
        <w:ind w:firstLine="540"/>
        <w:jc w:val="both"/>
      </w:pPr>
      <w:r>
        <w:t xml:space="preserve">57. При формировании НВВ регулируемой организации методом индексации установленных тарифов используются материалы в соответствии с перечнем, установленным </w:t>
      </w:r>
      <w:hyperlink w:anchor="P1830">
        <w:r>
          <w:rPr>
            <w:color w:val="0000FF"/>
          </w:rPr>
          <w:t>пунктом 3 приложения 3</w:t>
        </w:r>
      </w:hyperlink>
      <w:r>
        <w:t xml:space="preserve"> к настоящим Методическим указаниям.</w:t>
      </w:r>
    </w:p>
    <w:p w14:paraId="10250A89" w14:textId="77777777" w:rsidR="001E193F" w:rsidRDefault="001E193F">
      <w:pPr>
        <w:pStyle w:val="ConsPlusNormal"/>
        <w:ind w:firstLine="540"/>
        <w:jc w:val="both"/>
      </w:pPr>
    </w:p>
    <w:p w14:paraId="7811E735" w14:textId="77777777" w:rsidR="001E193F" w:rsidRDefault="001E193F">
      <w:pPr>
        <w:pStyle w:val="ConsPlusTitle"/>
        <w:jc w:val="center"/>
        <w:outlineLvl w:val="1"/>
      </w:pPr>
      <w:r>
        <w:t>VI. Основные методологические положения по формированию</w:t>
      </w:r>
    </w:p>
    <w:p w14:paraId="61DFDA5B" w14:textId="77777777" w:rsidR="001E193F" w:rsidRDefault="001E193F">
      <w:pPr>
        <w:pStyle w:val="ConsPlusTitle"/>
        <w:jc w:val="center"/>
      </w:pPr>
      <w:r>
        <w:t>необходимой валовой выручки методом обеспечения доходности</w:t>
      </w:r>
    </w:p>
    <w:p w14:paraId="63C8C9DF" w14:textId="77777777" w:rsidR="001E193F" w:rsidRDefault="001E193F">
      <w:pPr>
        <w:pStyle w:val="ConsPlusTitle"/>
        <w:jc w:val="center"/>
      </w:pPr>
      <w:r>
        <w:t>инвестированного капитала</w:t>
      </w:r>
    </w:p>
    <w:p w14:paraId="28F550AC" w14:textId="77777777" w:rsidR="001E193F" w:rsidRDefault="001E193F">
      <w:pPr>
        <w:pStyle w:val="ConsPlusNormal"/>
        <w:jc w:val="center"/>
      </w:pPr>
    </w:p>
    <w:p w14:paraId="66249619" w14:textId="77777777" w:rsidR="001E193F" w:rsidRDefault="001E193F">
      <w:pPr>
        <w:pStyle w:val="ConsPlusNormal"/>
        <w:ind w:firstLine="540"/>
        <w:jc w:val="both"/>
      </w:pPr>
      <w:r>
        <w:t xml:space="preserve">58. При расчете тарифов методом обеспечения доходности инвестированного капитала необходимая валовая выручка определяется на основе следующих долгосрочных параметров регулирования, которые определяются перед началом долгосрочного периода регулирования и в течение него не меняются, за исключением случаев, предусмотренных </w:t>
      </w:r>
      <w:hyperlink r:id="rId336">
        <w:r>
          <w:rPr>
            <w:color w:val="0000FF"/>
          </w:rPr>
          <w:t>пунктом 51</w:t>
        </w:r>
      </w:hyperlink>
      <w:r>
        <w:t xml:space="preserve"> Основ ценообразования:</w:t>
      </w:r>
    </w:p>
    <w:p w14:paraId="249F1F17" w14:textId="77777777" w:rsidR="001E193F" w:rsidRDefault="001E193F">
      <w:pPr>
        <w:pStyle w:val="ConsPlusNormal"/>
        <w:jc w:val="both"/>
      </w:pPr>
      <w:r>
        <w:t xml:space="preserve">(в ред. </w:t>
      </w:r>
      <w:hyperlink r:id="rId337">
        <w:r>
          <w:rPr>
            <w:color w:val="0000FF"/>
          </w:rPr>
          <w:t>Приказа</w:t>
        </w:r>
      </w:hyperlink>
      <w:r>
        <w:t xml:space="preserve"> ФАС России от 04.10.2017 N 1292/17)</w:t>
      </w:r>
    </w:p>
    <w:p w14:paraId="07787F50" w14:textId="77777777" w:rsidR="001E193F" w:rsidRDefault="001E193F">
      <w:pPr>
        <w:pStyle w:val="ConsPlusNormal"/>
        <w:spacing w:before="220"/>
        <w:ind w:firstLine="540"/>
        <w:jc w:val="both"/>
      </w:pPr>
      <w:r>
        <w:t xml:space="preserve">1) базовый уровень операционных расходов, устанавливаемый в соответствии с </w:t>
      </w:r>
      <w:hyperlink w:anchor="P684">
        <w:r>
          <w:rPr>
            <w:color w:val="0000FF"/>
          </w:rPr>
          <w:t>пунктом 60</w:t>
        </w:r>
      </w:hyperlink>
      <w:r>
        <w:t xml:space="preserve"> настоящих Методических указаний;</w:t>
      </w:r>
    </w:p>
    <w:p w14:paraId="34B8DE41" w14:textId="77777777" w:rsidR="001E193F" w:rsidRDefault="001E193F">
      <w:pPr>
        <w:pStyle w:val="ConsPlusNormal"/>
        <w:spacing w:before="220"/>
        <w:ind w:firstLine="540"/>
        <w:jc w:val="both"/>
      </w:pPr>
      <w:r>
        <w:t xml:space="preserve">2) индекс эффективности операционных расходов, устанавливаемый органом регулирования в соответствии с </w:t>
      </w:r>
      <w:hyperlink w:anchor="P305">
        <w:r>
          <w:rPr>
            <w:color w:val="0000FF"/>
          </w:rPr>
          <w:t>пунктом 33</w:t>
        </w:r>
      </w:hyperlink>
      <w:r>
        <w:t xml:space="preserve"> настоящих Методических указаний;</w:t>
      </w:r>
    </w:p>
    <w:p w14:paraId="33333450" w14:textId="77777777" w:rsidR="001E193F" w:rsidRDefault="001E193F">
      <w:pPr>
        <w:pStyle w:val="ConsPlusNormal"/>
        <w:spacing w:before="220"/>
        <w:ind w:firstLine="540"/>
        <w:jc w:val="both"/>
      </w:pPr>
      <w:r>
        <w:t xml:space="preserve">3) норматив чистого оборотного капитала, устанавливаемый органом регулирования в соответствии с </w:t>
      </w:r>
      <w:hyperlink w:anchor="P771">
        <w:r>
          <w:rPr>
            <w:color w:val="0000FF"/>
          </w:rPr>
          <w:t>пунктом 71</w:t>
        </w:r>
      </w:hyperlink>
      <w:r>
        <w:t xml:space="preserve"> настоящих Методических указаний;</w:t>
      </w:r>
    </w:p>
    <w:p w14:paraId="4E6AAC97" w14:textId="77777777" w:rsidR="001E193F" w:rsidRDefault="001E193F">
      <w:pPr>
        <w:pStyle w:val="ConsPlusNormal"/>
        <w:spacing w:before="220"/>
        <w:ind w:firstLine="540"/>
        <w:jc w:val="both"/>
      </w:pPr>
      <w:r>
        <w:t xml:space="preserve">4) размер инвестированного капитала, установленный органом регулирования при переходе к регулированию тарифов с использованием метода обеспечения доходности инвестированного капитала или на первый год очередного долгосрочного периода регулирования в соответствии с </w:t>
      </w:r>
      <w:hyperlink w:anchor="P813">
        <w:r>
          <w:rPr>
            <w:color w:val="0000FF"/>
          </w:rPr>
          <w:t>пунктами 75</w:t>
        </w:r>
      </w:hyperlink>
      <w:r>
        <w:t xml:space="preserve"> - </w:t>
      </w:r>
      <w:hyperlink w:anchor="P896">
        <w:r>
          <w:rPr>
            <w:color w:val="0000FF"/>
          </w:rPr>
          <w:t>86</w:t>
        </w:r>
      </w:hyperlink>
      <w:r>
        <w:t xml:space="preserve"> настоящих Методических указаний;</w:t>
      </w:r>
    </w:p>
    <w:p w14:paraId="6D6BFA4A" w14:textId="77777777" w:rsidR="001E193F" w:rsidRDefault="001E193F">
      <w:pPr>
        <w:pStyle w:val="ConsPlusNormal"/>
        <w:spacing w:before="220"/>
        <w:ind w:firstLine="540"/>
        <w:jc w:val="both"/>
      </w:pPr>
      <w:r>
        <w:t xml:space="preserve">5) норма доходности инвестированного капитала, устанавливаемая органом регулирования в соответствии с </w:t>
      </w:r>
      <w:hyperlink w:anchor="P717">
        <w:r>
          <w:rPr>
            <w:color w:val="0000FF"/>
          </w:rPr>
          <w:t>пунктами 63</w:t>
        </w:r>
      </w:hyperlink>
      <w:r>
        <w:t xml:space="preserve"> - </w:t>
      </w:r>
      <w:hyperlink w:anchor="P751">
        <w:r>
          <w:rPr>
            <w:color w:val="0000FF"/>
          </w:rPr>
          <w:t>69</w:t>
        </w:r>
      </w:hyperlink>
      <w:r>
        <w:t xml:space="preserve"> настоящих Методических указаний, включая норму доходности на капитал, инвестированный до перехода к регулированию тарифов с использованием метода обеспечения доходности инвестированного капитала;</w:t>
      </w:r>
    </w:p>
    <w:p w14:paraId="626DD620" w14:textId="77777777" w:rsidR="001E193F" w:rsidRDefault="001E193F">
      <w:pPr>
        <w:pStyle w:val="ConsPlusNormal"/>
        <w:spacing w:before="220"/>
        <w:ind w:firstLine="540"/>
        <w:jc w:val="both"/>
      </w:pPr>
      <w:r>
        <w:t xml:space="preserve">6) сроки возврата инвестированного капитала, устанавливаемые в соответствии с </w:t>
      </w:r>
      <w:hyperlink r:id="rId338">
        <w:r>
          <w:rPr>
            <w:color w:val="0000FF"/>
          </w:rPr>
          <w:t>Правилами</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w:t>
      </w:r>
      <w:hyperlink r:id="rId339">
        <w:r>
          <w:rPr>
            <w:color w:val="0000FF"/>
          </w:rPr>
          <w:t>статьей 8</w:t>
        </w:r>
      </w:hyperlink>
      <w:r>
        <w:t xml:space="preserve"> Федерального закона "О теплоснабжении" (далее - Правила установления долгосрочных параметров регулирования), утвержденными постановлением Правительства Российской Федерации от 22 </w:t>
      </w:r>
      <w:r>
        <w:lastRenderedPageBreak/>
        <w:t>октября 2012 г. N 1075;</w:t>
      </w:r>
    </w:p>
    <w:p w14:paraId="2ABC8389" w14:textId="77777777" w:rsidR="001E193F" w:rsidRDefault="001E193F">
      <w:pPr>
        <w:pStyle w:val="ConsPlusNormal"/>
        <w:spacing w:before="220"/>
        <w:ind w:firstLine="540"/>
        <w:jc w:val="both"/>
      </w:pPr>
      <w:r>
        <w:t xml:space="preserve">7) утратил силу. - </w:t>
      </w:r>
      <w:hyperlink r:id="rId340">
        <w:r>
          <w:rPr>
            <w:color w:val="0000FF"/>
          </w:rPr>
          <w:t>Приказ</w:t>
        </w:r>
      </w:hyperlink>
      <w:r>
        <w:t xml:space="preserve"> ФАС России от 04.10.2017 N 1292/17;</w:t>
      </w:r>
    </w:p>
    <w:p w14:paraId="1D0EE68E" w14:textId="77777777" w:rsidR="001E193F" w:rsidRDefault="001E193F">
      <w:pPr>
        <w:pStyle w:val="ConsPlusNormal"/>
        <w:spacing w:before="220"/>
        <w:ind w:firstLine="540"/>
        <w:jc w:val="both"/>
      </w:pPr>
      <w:r>
        <w:t>8) показатели энергосбережения и энергетической эффективности - если в отношении регулируемой организации утверждена программа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и (или) если показатели энергосбережения и энергоэффективности предусмотрены в концессионном соглашении в отношении объектов теплоснабжения, находящихся в государственной или муниципальной собственности, или договоре аренды указанных объектов;</w:t>
      </w:r>
    </w:p>
    <w:p w14:paraId="5FAF8982" w14:textId="77777777" w:rsidR="001E193F" w:rsidRDefault="001E193F">
      <w:pPr>
        <w:pStyle w:val="ConsPlusNormal"/>
        <w:jc w:val="both"/>
      </w:pPr>
      <w:r>
        <w:t xml:space="preserve">(в ред. </w:t>
      </w:r>
      <w:hyperlink r:id="rId341">
        <w:r>
          <w:rPr>
            <w:color w:val="0000FF"/>
          </w:rPr>
          <w:t>Приказа</w:t>
        </w:r>
      </w:hyperlink>
      <w:r>
        <w:t xml:space="preserve"> ФАС России от 04.10.2017 N 1292/17)</w:t>
      </w:r>
    </w:p>
    <w:p w14:paraId="6C3B3BB5" w14:textId="77777777" w:rsidR="001E193F" w:rsidRDefault="001E193F">
      <w:pPr>
        <w:pStyle w:val="ConsPlusNormal"/>
        <w:spacing w:before="220"/>
        <w:ind w:firstLine="540"/>
        <w:jc w:val="both"/>
      </w:pPr>
      <w:r>
        <w:t xml:space="preserve">9) утратил силу. - </w:t>
      </w:r>
      <w:hyperlink r:id="rId342">
        <w:r>
          <w:rPr>
            <w:color w:val="0000FF"/>
          </w:rPr>
          <w:t>Приказ</w:t>
        </w:r>
      </w:hyperlink>
      <w:r>
        <w:t xml:space="preserve"> ФАС России от 04.10.2017 N 1292/17;</w:t>
      </w:r>
    </w:p>
    <w:p w14:paraId="376E75C8" w14:textId="77777777" w:rsidR="001E193F" w:rsidRDefault="001E193F">
      <w:pPr>
        <w:pStyle w:val="ConsPlusNormal"/>
        <w:spacing w:before="220"/>
        <w:ind w:firstLine="540"/>
        <w:jc w:val="both"/>
      </w:pPr>
      <w:r>
        <w:t xml:space="preserve">10) динамика изменения расходов на топливо, устанавливаемая в целях перехода от одного метода распределения расхода топлива к другому методу, - если орган регулирования применяет понижающий коэффициент на переходный период в соответствии с </w:t>
      </w:r>
      <w:hyperlink r:id="rId343">
        <w:r>
          <w:rPr>
            <w:color w:val="0000FF"/>
          </w:rPr>
          <w:t>Правилами</w:t>
        </w:r>
      </w:hyperlink>
      <w:r>
        <w:t xml:space="preserve"> распределения расхода топлива.</w:t>
      </w:r>
    </w:p>
    <w:p w14:paraId="23A94A35" w14:textId="77777777" w:rsidR="001E193F" w:rsidRDefault="001E193F">
      <w:pPr>
        <w:pStyle w:val="ConsPlusNormal"/>
        <w:spacing w:before="220"/>
        <w:ind w:firstLine="540"/>
        <w:jc w:val="both"/>
      </w:pPr>
      <w:r>
        <w:t xml:space="preserve">59. На каждый год долгосрочного периода регулирования определяются планируемые значения параметров расчета тарифов в соответствии с </w:t>
      </w:r>
      <w:hyperlink w:anchor="P316">
        <w:r>
          <w:rPr>
            <w:color w:val="0000FF"/>
          </w:rPr>
          <w:t>пунктом 34</w:t>
        </w:r>
      </w:hyperlink>
      <w:r>
        <w:t xml:space="preserve"> настоящих Методических указаний.</w:t>
      </w:r>
    </w:p>
    <w:p w14:paraId="309090D9" w14:textId="77777777" w:rsidR="001E193F" w:rsidRDefault="001E193F">
      <w:pPr>
        <w:pStyle w:val="ConsPlusNormal"/>
        <w:spacing w:before="220"/>
        <w:ind w:firstLine="540"/>
        <w:jc w:val="both"/>
      </w:pPr>
      <w:bookmarkStart w:id="62" w:name="P684"/>
      <w:bookmarkEnd w:id="62"/>
      <w:r>
        <w:t xml:space="preserve">60. До начала долгосрочного периода регулирования на основе долгосрочных параметров регулирования и планируемых значений параметров расчета тарифов орган регулирования рассчитывает необходимую валовую выручку регулируемой организации отдельно на каждый i-й расчетный период регулирования долгосрочного периода регулирования (далее в настоящей главе - i-й год), </w:t>
      </w:r>
      <w:r>
        <w:rPr>
          <w:noProof/>
          <w:position w:val="-11"/>
        </w:rPr>
        <w:drawing>
          <wp:inline distT="0" distB="0" distL="0" distR="0" wp14:anchorId="647FE872" wp14:editId="1A054B30">
            <wp:extent cx="494030" cy="283845"/>
            <wp:effectExtent l="0" t="0" r="0" b="0"/>
            <wp:docPr id="1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по формуле:</w:t>
      </w:r>
    </w:p>
    <w:p w14:paraId="35119426" w14:textId="77777777" w:rsidR="001E193F" w:rsidRDefault="001E193F">
      <w:pPr>
        <w:pStyle w:val="ConsPlusNormal"/>
        <w:ind w:firstLine="540"/>
        <w:jc w:val="both"/>
      </w:pPr>
    </w:p>
    <w:p w14:paraId="7E6D3BEF" w14:textId="77777777" w:rsidR="001E193F" w:rsidRDefault="001E193F">
      <w:pPr>
        <w:pStyle w:val="ConsPlusNormal"/>
        <w:jc w:val="center"/>
      </w:pPr>
      <w:r>
        <w:rPr>
          <w:noProof/>
          <w:position w:val="-11"/>
        </w:rPr>
        <w:drawing>
          <wp:inline distT="0" distB="0" distL="0" distR="0" wp14:anchorId="582227E2" wp14:editId="3160F2D4">
            <wp:extent cx="3823970" cy="283845"/>
            <wp:effectExtent l="0" t="0" r="0" b="0"/>
            <wp:docPr id="1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3823970" cy="283845"/>
                    </a:xfrm>
                    <a:prstGeom prst="rect">
                      <a:avLst/>
                    </a:prstGeom>
                    <a:noFill/>
                    <a:ln>
                      <a:noFill/>
                    </a:ln>
                  </pic:spPr>
                </pic:pic>
              </a:graphicData>
            </a:graphic>
          </wp:inline>
        </w:drawing>
      </w:r>
      <w:r>
        <w:t xml:space="preserve"> (тыс. руб.), (33)</w:t>
      </w:r>
    </w:p>
    <w:p w14:paraId="3FA140A0" w14:textId="77777777" w:rsidR="001E193F" w:rsidRDefault="001E193F">
      <w:pPr>
        <w:pStyle w:val="ConsPlusNormal"/>
        <w:ind w:firstLine="540"/>
        <w:jc w:val="both"/>
      </w:pPr>
    </w:p>
    <w:p w14:paraId="28391D42" w14:textId="77777777" w:rsidR="001E193F" w:rsidRDefault="001E193F">
      <w:pPr>
        <w:pStyle w:val="ConsPlusNormal"/>
        <w:ind w:firstLine="540"/>
        <w:jc w:val="both"/>
      </w:pPr>
      <w:r>
        <w:t>где:</w:t>
      </w:r>
    </w:p>
    <w:p w14:paraId="32242C5E" w14:textId="77777777" w:rsidR="001E193F" w:rsidRDefault="001E193F">
      <w:pPr>
        <w:pStyle w:val="ConsPlusNormal"/>
        <w:spacing w:before="220"/>
        <w:ind w:firstLine="540"/>
        <w:jc w:val="both"/>
      </w:pPr>
      <w:r>
        <w:t>ОР</w:t>
      </w:r>
      <w:r>
        <w:rPr>
          <w:vertAlign w:val="subscript"/>
        </w:rPr>
        <w:t>i</w:t>
      </w:r>
      <w:r>
        <w:t xml:space="preserve"> - операционные (подконтрольные) расходы в i-м году, определяемые в соответствии с </w:t>
      </w:r>
      <w:hyperlink w:anchor="P343">
        <w:r>
          <w:rPr>
            <w:color w:val="0000FF"/>
          </w:rPr>
          <w:t>пунктами 36</w:t>
        </w:r>
      </w:hyperlink>
      <w:r>
        <w:t xml:space="preserve"> - </w:t>
      </w:r>
      <w:hyperlink w:anchor="P353">
        <w:r>
          <w:rPr>
            <w:color w:val="0000FF"/>
          </w:rPr>
          <w:t>37</w:t>
        </w:r>
      </w:hyperlink>
      <w:r>
        <w:t xml:space="preserve"> настоящих Методических указаний, и учитывающие расходы, указанные в </w:t>
      </w:r>
      <w:hyperlink w:anchor="P354">
        <w:r>
          <w:rPr>
            <w:color w:val="0000FF"/>
          </w:rPr>
          <w:t>подпунктах 1</w:t>
        </w:r>
      </w:hyperlink>
      <w:r>
        <w:t xml:space="preserve"> - </w:t>
      </w:r>
      <w:hyperlink w:anchor="P363">
        <w:r>
          <w:rPr>
            <w:color w:val="0000FF"/>
          </w:rPr>
          <w:t>9 пункта 37</w:t>
        </w:r>
      </w:hyperlink>
      <w:r>
        <w:t xml:space="preserve"> настоящих Методических указаний, тыс. руб.;</w:t>
      </w:r>
    </w:p>
    <w:p w14:paraId="30C6DF40" w14:textId="77777777" w:rsidR="001E193F" w:rsidRDefault="001E193F">
      <w:pPr>
        <w:pStyle w:val="ConsPlusNormal"/>
        <w:spacing w:before="220"/>
        <w:ind w:firstLine="540"/>
        <w:jc w:val="both"/>
      </w:pPr>
      <w:r>
        <w:t>НР</w:t>
      </w:r>
      <w:r>
        <w:rPr>
          <w:vertAlign w:val="subscript"/>
        </w:rPr>
        <w:t>i</w:t>
      </w:r>
      <w:r>
        <w:t xml:space="preserve"> - неподконтрольные расходы в i-м году, определяемые в соответствии с </w:t>
      </w:r>
      <w:hyperlink w:anchor="P695">
        <w:r>
          <w:rPr>
            <w:color w:val="0000FF"/>
          </w:rPr>
          <w:t>пунктом 61</w:t>
        </w:r>
      </w:hyperlink>
      <w:r>
        <w:t xml:space="preserve"> настоящих Методических указаний, тыс. руб.;</w:t>
      </w:r>
    </w:p>
    <w:p w14:paraId="586F7091" w14:textId="77777777" w:rsidR="001E193F" w:rsidRDefault="001E193F">
      <w:pPr>
        <w:pStyle w:val="ConsPlusNormal"/>
        <w:spacing w:before="220"/>
        <w:ind w:firstLine="540"/>
        <w:jc w:val="both"/>
      </w:pPr>
      <w:r>
        <w:t>РЭ</w:t>
      </w:r>
      <w:r>
        <w:rPr>
          <w:vertAlign w:val="subscript"/>
        </w:rPr>
        <w:t>i</w:t>
      </w:r>
      <w:r>
        <w:t xml:space="preserve"> - расходы на приобретение энергетических ресурсов (в том числе топлива для организаций, осуществляющих деятельность по производству тепловой энергии (мощности), и потерь тепловой энергии для организаций, осуществляющих деятельность по передаче тепловой энергии, теплоносителя), холодной воды и теплоносителя в i-м году, определяемые в соответствии с </w:t>
      </w:r>
      <w:hyperlink w:anchor="P395">
        <w:r>
          <w:rPr>
            <w:color w:val="0000FF"/>
          </w:rPr>
          <w:t>пунктом 40</w:t>
        </w:r>
      </w:hyperlink>
      <w:r>
        <w:t xml:space="preserve"> настоящих Методических указаний, тыс. руб.;</w:t>
      </w:r>
    </w:p>
    <w:p w14:paraId="463E4E1B" w14:textId="77777777" w:rsidR="001E193F" w:rsidRDefault="001E193F">
      <w:pPr>
        <w:pStyle w:val="ConsPlusNormal"/>
        <w:spacing w:before="220"/>
        <w:ind w:firstLine="540"/>
        <w:jc w:val="both"/>
      </w:pPr>
      <w:r>
        <w:t>ВК</w:t>
      </w:r>
      <w:r>
        <w:rPr>
          <w:vertAlign w:val="subscript"/>
        </w:rPr>
        <w:t>i</w:t>
      </w:r>
      <w:r>
        <w:t xml:space="preserve"> - возврат инвестированного капитала, определяемый на i-й год в соответствии с </w:t>
      </w:r>
      <w:hyperlink w:anchor="P699">
        <w:r>
          <w:rPr>
            <w:color w:val="0000FF"/>
          </w:rPr>
          <w:t>пунктом 62</w:t>
        </w:r>
      </w:hyperlink>
      <w:r>
        <w:t xml:space="preserve"> настоящих Методических указаний, тыс. руб.;</w:t>
      </w:r>
    </w:p>
    <w:p w14:paraId="5F473D12" w14:textId="77777777" w:rsidR="001E193F" w:rsidRDefault="001E193F">
      <w:pPr>
        <w:pStyle w:val="ConsPlusNormal"/>
        <w:spacing w:before="220"/>
        <w:ind w:firstLine="540"/>
        <w:jc w:val="both"/>
      </w:pPr>
      <w:r>
        <w:t>ДК</w:t>
      </w:r>
      <w:r>
        <w:rPr>
          <w:vertAlign w:val="subscript"/>
        </w:rPr>
        <w:t>i</w:t>
      </w:r>
      <w:r>
        <w:t xml:space="preserve"> - доход на инвестированный капитал, определяемый на i-й год в соответствии с </w:t>
      </w:r>
      <w:hyperlink w:anchor="P755">
        <w:r>
          <w:rPr>
            <w:color w:val="0000FF"/>
          </w:rPr>
          <w:t>пунктом 70</w:t>
        </w:r>
      </w:hyperlink>
      <w:r>
        <w:t xml:space="preserve"> настоящих Методических указаний, тыс. руб.;</w:t>
      </w:r>
    </w:p>
    <w:p w14:paraId="4AFEBE85" w14:textId="77777777" w:rsidR="001E193F" w:rsidRDefault="001E193F">
      <w:pPr>
        <w:pStyle w:val="ConsPlusNormal"/>
        <w:spacing w:before="220"/>
        <w:ind w:firstLine="540"/>
        <w:jc w:val="both"/>
      </w:pPr>
      <w:r>
        <w:rPr>
          <w:noProof/>
          <w:position w:val="-8"/>
        </w:rPr>
        <w:drawing>
          <wp:inline distT="0" distB="0" distL="0" distR="0" wp14:anchorId="6F506DCE" wp14:editId="7B9159EA">
            <wp:extent cx="454660" cy="251460"/>
            <wp:effectExtent l="0" t="0" r="0" b="0"/>
            <wp:docPr id="1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454660" cy="251460"/>
                    </a:xfrm>
                    <a:prstGeom prst="rect">
                      <a:avLst/>
                    </a:prstGeom>
                    <a:noFill/>
                    <a:ln>
                      <a:noFill/>
                    </a:ln>
                  </pic:spPr>
                </pic:pic>
              </a:graphicData>
            </a:graphic>
          </wp:inline>
        </w:drawing>
      </w:r>
      <w:r>
        <w:t xml:space="preserve"> - величина, определяемая на i-й год первого долгосрочного периода регулирования </w:t>
      </w:r>
      <w:r>
        <w:lastRenderedPageBreak/>
        <w:t xml:space="preserve">в соответствии с </w:t>
      </w:r>
      <w:hyperlink w:anchor="P412">
        <w:r>
          <w:rPr>
            <w:color w:val="0000FF"/>
          </w:rPr>
          <w:t>пунктом 42</w:t>
        </w:r>
      </w:hyperlink>
      <w:r>
        <w:t xml:space="preserve"> настоящих Методических указаний и учитывающая результаты деятельности регулируемой организации до перехода к регулированию цен (тарифов) на основе долгосрочных параметров регулирования, тыс. руб.</w:t>
      </w:r>
    </w:p>
    <w:p w14:paraId="29DFCC22" w14:textId="77777777" w:rsidR="001E193F" w:rsidRDefault="001E193F">
      <w:pPr>
        <w:pStyle w:val="ConsPlusNormal"/>
        <w:spacing w:before="220"/>
        <w:ind w:firstLine="540"/>
        <w:jc w:val="both"/>
      </w:pPr>
      <w:bookmarkStart w:id="63" w:name="P695"/>
      <w:bookmarkEnd w:id="63"/>
      <w:r>
        <w:t xml:space="preserve">61. Неподконтрольные расходы определяются органом регулирования в соответствии с </w:t>
      </w:r>
      <w:hyperlink w:anchor="P379">
        <w:r>
          <w:rPr>
            <w:color w:val="0000FF"/>
          </w:rPr>
          <w:t>пунктом 39</w:t>
        </w:r>
      </w:hyperlink>
      <w:r>
        <w:t xml:space="preserve"> настоящих Методических указаний, за исключением амортизации основных средств и нематериальных активов и расходов на выплаты по договорам займа и кредитным договорам, которые не учитываются в НВВ регулируемой организации, устанавливаемой методом обеспечения доходности инвестированного капитала.</w:t>
      </w:r>
    </w:p>
    <w:p w14:paraId="09A709B3" w14:textId="77777777" w:rsidR="001E193F" w:rsidRDefault="001E193F">
      <w:pPr>
        <w:pStyle w:val="ConsPlusNormal"/>
        <w:ind w:firstLine="540"/>
        <w:jc w:val="both"/>
      </w:pPr>
    </w:p>
    <w:p w14:paraId="682BC73B" w14:textId="77777777" w:rsidR="001E193F" w:rsidRDefault="001E193F">
      <w:pPr>
        <w:pStyle w:val="ConsPlusTitle"/>
        <w:jc w:val="center"/>
        <w:outlineLvl w:val="2"/>
      </w:pPr>
      <w:r>
        <w:t>Расчет возврата инвестированного капитала</w:t>
      </w:r>
    </w:p>
    <w:p w14:paraId="72870CE7" w14:textId="77777777" w:rsidR="001E193F" w:rsidRDefault="001E193F">
      <w:pPr>
        <w:pStyle w:val="ConsPlusNormal"/>
        <w:ind w:firstLine="540"/>
        <w:jc w:val="both"/>
      </w:pPr>
    </w:p>
    <w:p w14:paraId="4206FE64" w14:textId="77777777" w:rsidR="001E193F" w:rsidRDefault="001E193F">
      <w:pPr>
        <w:pStyle w:val="ConsPlusNormal"/>
        <w:ind w:firstLine="540"/>
        <w:jc w:val="both"/>
      </w:pPr>
      <w:bookmarkStart w:id="64" w:name="P699"/>
      <w:bookmarkEnd w:id="64"/>
      <w:r>
        <w:t>62. В необходимую валовую выручку регулируемой организации включается возврат инвестированного капитала, рассчитываемый по следующей формуле:</w:t>
      </w:r>
    </w:p>
    <w:p w14:paraId="215A2190" w14:textId="77777777" w:rsidR="001E193F" w:rsidRDefault="001E193F">
      <w:pPr>
        <w:pStyle w:val="ConsPlusNormal"/>
        <w:ind w:firstLine="540"/>
        <w:jc w:val="both"/>
      </w:pPr>
    </w:p>
    <w:p w14:paraId="19C665FC" w14:textId="77777777" w:rsidR="001E193F" w:rsidRDefault="001E193F">
      <w:pPr>
        <w:pStyle w:val="ConsPlusNormal"/>
        <w:jc w:val="center"/>
      </w:pPr>
      <w:r>
        <w:t>ВК</w:t>
      </w:r>
      <w:r>
        <w:rPr>
          <w:vertAlign w:val="subscript"/>
        </w:rPr>
        <w:t>i</w:t>
      </w:r>
      <w:r>
        <w:t xml:space="preserve"> = ВИК + ВИ</w:t>
      </w:r>
      <w:r>
        <w:rPr>
          <w:vertAlign w:val="subscript"/>
        </w:rPr>
        <w:t>i</w:t>
      </w:r>
      <w:r>
        <w:t xml:space="preserve"> (тыс. руб.), (34)</w:t>
      </w:r>
    </w:p>
    <w:p w14:paraId="6B4331C3" w14:textId="77777777" w:rsidR="001E193F" w:rsidRDefault="001E193F">
      <w:pPr>
        <w:pStyle w:val="ConsPlusNormal"/>
        <w:jc w:val="center"/>
      </w:pPr>
    </w:p>
    <w:p w14:paraId="0BD8EF0B" w14:textId="77777777" w:rsidR="001E193F" w:rsidRDefault="001E193F">
      <w:pPr>
        <w:pStyle w:val="ConsPlusNormal"/>
        <w:jc w:val="center"/>
      </w:pPr>
      <w:r>
        <w:rPr>
          <w:noProof/>
          <w:position w:val="-24"/>
        </w:rPr>
        <w:drawing>
          <wp:inline distT="0" distB="0" distL="0" distR="0" wp14:anchorId="12335D5F" wp14:editId="5791C6A0">
            <wp:extent cx="1145540" cy="454660"/>
            <wp:effectExtent l="0" t="0" r="0" b="0"/>
            <wp:docPr id="1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1145540" cy="454660"/>
                    </a:xfrm>
                    <a:prstGeom prst="rect">
                      <a:avLst/>
                    </a:prstGeom>
                    <a:noFill/>
                    <a:ln>
                      <a:noFill/>
                    </a:ln>
                  </pic:spPr>
                </pic:pic>
              </a:graphicData>
            </a:graphic>
          </wp:inline>
        </w:drawing>
      </w:r>
      <w:r>
        <w:t xml:space="preserve"> (тыс. руб.), (35)</w:t>
      </w:r>
    </w:p>
    <w:p w14:paraId="1C572D60" w14:textId="77777777" w:rsidR="001E193F" w:rsidRDefault="001E193F">
      <w:pPr>
        <w:pStyle w:val="ConsPlusNormal"/>
        <w:jc w:val="center"/>
      </w:pPr>
    </w:p>
    <w:p w14:paraId="57746E13" w14:textId="77777777" w:rsidR="001E193F" w:rsidRDefault="001E193F">
      <w:pPr>
        <w:pStyle w:val="ConsPlusNormal"/>
        <w:jc w:val="center"/>
      </w:pPr>
      <w:r>
        <w:rPr>
          <w:noProof/>
          <w:position w:val="-24"/>
        </w:rPr>
        <w:drawing>
          <wp:inline distT="0" distB="0" distL="0" distR="0" wp14:anchorId="0E7DBC0C" wp14:editId="08A3DC9F">
            <wp:extent cx="1732280" cy="450215"/>
            <wp:effectExtent l="0" t="0" r="0" b="0"/>
            <wp:docPr id="1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1732280" cy="450215"/>
                    </a:xfrm>
                    <a:prstGeom prst="rect">
                      <a:avLst/>
                    </a:prstGeom>
                    <a:noFill/>
                    <a:ln>
                      <a:noFill/>
                    </a:ln>
                  </pic:spPr>
                </pic:pic>
              </a:graphicData>
            </a:graphic>
          </wp:inline>
        </w:drawing>
      </w:r>
      <w:r>
        <w:t xml:space="preserve"> (тыс. руб.), (36)</w:t>
      </w:r>
    </w:p>
    <w:p w14:paraId="28AFC391" w14:textId="77777777" w:rsidR="001E193F" w:rsidRDefault="001E193F">
      <w:pPr>
        <w:pStyle w:val="ConsPlusNormal"/>
        <w:jc w:val="center"/>
      </w:pPr>
    </w:p>
    <w:p w14:paraId="79EE6465" w14:textId="77777777" w:rsidR="001E193F" w:rsidRDefault="001E193F">
      <w:pPr>
        <w:pStyle w:val="ConsPlusNormal"/>
        <w:ind w:firstLine="540"/>
        <w:jc w:val="both"/>
      </w:pPr>
      <w:r>
        <w:t>где:</w:t>
      </w:r>
    </w:p>
    <w:p w14:paraId="498E64E9" w14:textId="77777777" w:rsidR="001E193F" w:rsidRDefault="001E193F">
      <w:pPr>
        <w:pStyle w:val="ConsPlusNormal"/>
        <w:spacing w:before="220"/>
        <w:ind w:firstLine="540"/>
        <w:jc w:val="both"/>
      </w:pPr>
      <w:r>
        <w:t>ВК</w:t>
      </w:r>
      <w:r>
        <w:rPr>
          <w:vertAlign w:val="subscript"/>
        </w:rPr>
        <w:t>i</w:t>
      </w:r>
      <w:r>
        <w:t xml:space="preserve"> - возврат инвестированного капитала в i-м году, тыс. руб.;</w:t>
      </w:r>
    </w:p>
    <w:p w14:paraId="76C21FF9" w14:textId="77777777" w:rsidR="001E193F" w:rsidRDefault="001E193F">
      <w:pPr>
        <w:pStyle w:val="ConsPlusNormal"/>
        <w:spacing w:before="220"/>
        <w:ind w:firstLine="540"/>
        <w:jc w:val="both"/>
      </w:pPr>
      <w:r>
        <w:t>ВИ</w:t>
      </w:r>
      <w:r>
        <w:rPr>
          <w:vertAlign w:val="subscript"/>
        </w:rPr>
        <w:t>i</w:t>
      </w:r>
      <w:r>
        <w:t xml:space="preserve"> - величина возврата инвестиций, осуществленных после перехода к регулированию тарифов с использованием метода обеспечения доходности инвестированного капитала, в i-м году, тыс. руб.;</w:t>
      </w:r>
    </w:p>
    <w:p w14:paraId="105191CA" w14:textId="77777777" w:rsidR="001E193F" w:rsidRDefault="001E193F">
      <w:pPr>
        <w:pStyle w:val="ConsPlusNormal"/>
        <w:spacing w:before="220"/>
        <w:ind w:firstLine="540"/>
        <w:jc w:val="both"/>
      </w:pPr>
      <w:r>
        <w:t>ВИК - величина ежегодного возврата инвестиций, осуществленных до перехода к регулированию тарифов с использованием метода обеспечения доходности инвестированного капитала, тыс. руб.;</w:t>
      </w:r>
    </w:p>
    <w:p w14:paraId="2452AF74" w14:textId="77777777" w:rsidR="001E193F" w:rsidRDefault="001E193F">
      <w:pPr>
        <w:pStyle w:val="ConsPlusNormal"/>
        <w:spacing w:before="220"/>
        <w:ind w:firstLine="540"/>
        <w:jc w:val="both"/>
      </w:pPr>
      <w:r>
        <w:t>РИК</w:t>
      </w:r>
      <w:r>
        <w:rPr>
          <w:vertAlign w:val="subscript"/>
        </w:rPr>
        <w:t>0</w:t>
      </w:r>
      <w:r>
        <w:t xml:space="preserve"> - размер инвестированного капитала, установленный на начало первого долгосрочного периода регулирования при переходе к регулированию тарифов с применением метода обеспечения доходности инвестированного капитала, тыс. руб.;</w:t>
      </w:r>
    </w:p>
    <w:p w14:paraId="1321AA0B" w14:textId="77777777" w:rsidR="001E193F" w:rsidRDefault="001E193F">
      <w:pPr>
        <w:pStyle w:val="ConsPlusNormal"/>
        <w:spacing w:before="220"/>
        <w:ind w:firstLine="540"/>
        <w:jc w:val="both"/>
      </w:pPr>
      <w:r>
        <w:t>ПИК</w:t>
      </w:r>
      <w:r>
        <w:rPr>
          <w:vertAlign w:val="subscript"/>
        </w:rPr>
        <w:t>i</w:t>
      </w:r>
      <w:r>
        <w:t xml:space="preserve"> - полная величина инвестированного капитала на начало i-го года, рассчитанная в соответствии с </w:t>
      </w:r>
      <w:hyperlink w:anchor="P863">
        <w:r>
          <w:rPr>
            <w:color w:val="0000FF"/>
          </w:rPr>
          <w:t>формулами (50)</w:t>
        </w:r>
      </w:hyperlink>
      <w:r>
        <w:t xml:space="preserve"> и </w:t>
      </w:r>
      <w:hyperlink w:anchor="P871">
        <w:r>
          <w:rPr>
            <w:color w:val="0000FF"/>
          </w:rPr>
          <w:t>(52)</w:t>
        </w:r>
      </w:hyperlink>
      <w:r>
        <w:t>, тыс. руб.;</w:t>
      </w:r>
    </w:p>
    <w:p w14:paraId="0D85249E" w14:textId="77777777" w:rsidR="001E193F" w:rsidRDefault="001E193F">
      <w:pPr>
        <w:pStyle w:val="ConsPlusNormal"/>
        <w:spacing w:before="220"/>
        <w:ind w:firstLine="540"/>
        <w:jc w:val="both"/>
      </w:pPr>
      <w:r>
        <w:t xml:space="preserve">СВК - срок возврата инвестированного капитала, устанавливаемый в соответствии с </w:t>
      </w:r>
      <w:hyperlink r:id="rId349">
        <w:r>
          <w:rPr>
            <w:color w:val="0000FF"/>
          </w:rPr>
          <w:t>Правилами</w:t>
        </w:r>
      </w:hyperlink>
      <w:r>
        <w:t xml:space="preserve"> установления долгосрочных параметров регулирования.</w:t>
      </w:r>
    </w:p>
    <w:p w14:paraId="47DA72DA" w14:textId="77777777" w:rsidR="001E193F" w:rsidRDefault="001E193F">
      <w:pPr>
        <w:pStyle w:val="ConsPlusNormal"/>
        <w:ind w:firstLine="540"/>
        <w:jc w:val="both"/>
      </w:pPr>
    </w:p>
    <w:p w14:paraId="2274EA8A" w14:textId="77777777" w:rsidR="001E193F" w:rsidRDefault="001E193F">
      <w:pPr>
        <w:pStyle w:val="ConsPlusTitle"/>
        <w:jc w:val="center"/>
        <w:outlineLvl w:val="2"/>
      </w:pPr>
      <w:r>
        <w:t>Расчет нормы доходности инвестированного капитала</w:t>
      </w:r>
    </w:p>
    <w:p w14:paraId="7A5685B3" w14:textId="77777777" w:rsidR="001E193F" w:rsidRDefault="001E193F">
      <w:pPr>
        <w:pStyle w:val="ConsPlusNormal"/>
        <w:ind w:firstLine="540"/>
        <w:jc w:val="both"/>
      </w:pPr>
    </w:p>
    <w:p w14:paraId="64540E80" w14:textId="77777777" w:rsidR="001E193F" w:rsidRDefault="001E193F">
      <w:pPr>
        <w:pStyle w:val="ConsPlusNormal"/>
        <w:ind w:firstLine="540"/>
        <w:jc w:val="both"/>
      </w:pPr>
      <w:bookmarkStart w:id="65" w:name="P717"/>
      <w:bookmarkEnd w:id="65"/>
      <w:r>
        <w:t xml:space="preserve">63. Норма доходности инвестированного капитала (далее - норма доходности) устанавливается органом регулирования на долгосрочный период регулирования и в течение этого периода не пересматривается. Норма доходности не может быть меньше минимальной </w:t>
      </w:r>
      <w:hyperlink r:id="rId350">
        <w:r>
          <w:rPr>
            <w:color w:val="0000FF"/>
          </w:rPr>
          <w:t>нормы</w:t>
        </w:r>
      </w:hyperlink>
      <w:r>
        <w:t xml:space="preserve"> доходности, установленной федеральным органом регулирования в соответствии с настоящими Методическими указаниями.</w:t>
      </w:r>
    </w:p>
    <w:p w14:paraId="07BD22B0" w14:textId="77777777" w:rsidR="001E193F" w:rsidRDefault="001E193F">
      <w:pPr>
        <w:pStyle w:val="ConsPlusNormal"/>
        <w:spacing w:before="220"/>
        <w:ind w:firstLine="540"/>
        <w:jc w:val="both"/>
      </w:pPr>
      <w:r>
        <w:t xml:space="preserve">64. Норма доходности устанавливается в номинальном выражении за вычетом ставки налога </w:t>
      </w:r>
      <w:r>
        <w:lastRenderedPageBreak/>
        <w:t>на прибыль организаций (в процентах годовых).</w:t>
      </w:r>
    </w:p>
    <w:p w14:paraId="7DE879C6" w14:textId="77777777" w:rsidR="001E193F" w:rsidRDefault="001E193F">
      <w:pPr>
        <w:pStyle w:val="ConsPlusNormal"/>
        <w:spacing w:before="220"/>
        <w:ind w:firstLine="540"/>
        <w:jc w:val="both"/>
      </w:pPr>
      <w:r>
        <w:t>65. Инвестированный капитал включает в себя заемный и собственный капитал. Собственный капитал включает капитал, использованный организацией для создания активов, необходимых для осуществления регулируемой деятельности, за вычетом заемного капитала. Заемный капитал включает в себя обязательства регулируемой организации перед кредиторами со сроком действия не менее чем один год.</w:t>
      </w:r>
    </w:p>
    <w:p w14:paraId="5A9497D7" w14:textId="77777777" w:rsidR="001E193F" w:rsidRDefault="001E193F">
      <w:pPr>
        <w:pStyle w:val="ConsPlusNormal"/>
        <w:spacing w:before="220"/>
        <w:ind w:firstLine="540"/>
        <w:jc w:val="both"/>
      </w:pPr>
      <w:r>
        <w:t>На долгосрочный период регулирования соотношение заемного и собственного капитала устанавливается равным 0,4.</w:t>
      </w:r>
    </w:p>
    <w:p w14:paraId="1191F723" w14:textId="77777777" w:rsidR="001E193F" w:rsidRDefault="001E193F">
      <w:pPr>
        <w:pStyle w:val="ConsPlusNormal"/>
        <w:spacing w:before="220"/>
        <w:ind w:firstLine="540"/>
        <w:jc w:val="both"/>
      </w:pPr>
      <w:r>
        <w:t>66. Норма доходности инвестированного капитала, (НД), рассчитывается по формуле:</w:t>
      </w:r>
    </w:p>
    <w:p w14:paraId="27C2C000" w14:textId="77777777" w:rsidR="001E193F" w:rsidRDefault="001E193F">
      <w:pPr>
        <w:pStyle w:val="ConsPlusNormal"/>
        <w:jc w:val="center"/>
      </w:pPr>
    </w:p>
    <w:p w14:paraId="754C8202" w14:textId="77777777" w:rsidR="001E193F" w:rsidRDefault="001E193F">
      <w:pPr>
        <w:pStyle w:val="ConsPlusNormal"/>
        <w:jc w:val="center"/>
      </w:pPr>
      <w:r>
        <w:rPr>
          <w:noProof/>
          <w:position w:val="-24"/>
        </w:rPr>
        <w:drawing>
          <wp:inline distT="0" distB="0" distL="0" distR="0" wp14:anchorId="11538573" wp14:editId="4C333D68">
            <wp:extent cx="3045460" cy="450215"/>
            <wp:effectExtent l="0" t="0" r="0" b="0"/>
            <wp:docPr id="1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3045460" cy="450215"/>
                    </a:xfrm>
                    <a:prstGeom prst="rect">
                      <a:avLst/>
                    </a:prstGeom>
                    <a:noFill/>
                    <a:ln>
                      <a:noFill/>
                    </a:ln>
                  </pic:spPr>
                </pic:pic>
              </a:graphicData>
            </a:graphic>
          </wp:inline>
        </w:drawing>
      </w:r>
      <w:r>
        <w:t>, (37)</w:t>
      </w:r>
    </w:p>
    <w:p w14:paraId="132487E8" w14:textId="77777777" w:rsidR="001E193F" w:rsidRDefault="001E193F">
      <w:pPr>
        <w:pStyle w:val="ConsPlusNormal"/>
        <w:jc w:val="center"/>
      </w:pPr>
    </w:p>
    <w:p w14:paraId="7B7E8873" w14:textId="77777777" w:rsidR="001E193F" w:rsidRDefault="001E193F">
      <w:pPr>
        <w:pStyle w:val="ConsPlusNormal"/>
        <w:ind w:firstLine="540"/>
        <w:jc w:val="both"/>
      </w:pPr>
      <w:r>
        <w:t>где:</w:t>
      </w:r>
    </w:p>
    <w:p w14:paraId="40459452" w14:textId="77777777" w:rsidR="001E193F" w:rsidRDefault="001E193F">
      <w:pPr>
        <w:pStyle w:val="ConsPlusNormal"/>
        <w:spacing w:before="220"/>
        <w:ind w:firstLine="540"/>
        <w:jc w:val="both"/>
      </w:pPr>
      <w:r>
        <w:t>К - соотношение заемного капитала и собственного капитала;</w:t>
      </w:r>
    </w:p>
    <w:p w14:paraId="4857E109" w14:textId="77777777" w:rsidR="001E193F" w:rsidRDefault="001E193F">
      <w:pPr>
        <w:pStyle w:val="ConsPlusNormal"/>
        <w:spacing w:before="220"/>
        <w:ind w:firstLine="540"/>
        <w:jc w:val="both"/>
      </w:pPr>
      <w:r>
        <w:t>СЗК - стоимость заемного капитала;</w:t>
      </w:r>
    </w:p>
    <w:p w14:paraId="6E60E88A" w14:textId="77777777" w:rsidR="001E193F" w:rsidRDefault="001E193F">
      <w:pPr>
        <w:pStyle w:val="ConsPlusNormal"/>
        <w:spacing w:before="220"/>
        <w:ind w:firstLine="540"/>
        <w:jc w:val="both"/>
      </w:pPr>
      <w:r>
        <w:t>ССК - стоимость собственного капитала.</w:t>
      </w:r>
    </w:p>
    <w:p w14:paraId="16C5E0E9" w14:textId="77777777" w:rsidR="001E193F" w:rsidRDefault="001E193F">
      <w:pPr>
        <w:pStyle w:val="ConsPlusNormal"/>
        <w:spacing w:before="220"/>
        <w:ind w:firstLine="540"/>
        <w:jc w:val="both"/>
      </w:pPr>
      <w:r>
        <w:t>67. Стоимость заемного капитала, применяемая для целей расчета нормы доходности инвестированного капитала, созданного после перехода к регулированию тарифов с применением метода обеспечения доходности инвестированного капитала, определяется по формуле:</w:t>
      </w:r>
    </w:p>
    <w:p w14:paraId="4051F7FA" w14:textId="77777777" w:rsidR="001E193F" w:rsidRDefault="001E193F">
      <w:pPr>
        <w:pStyle w:val="ConsPlusNormal"/>
        <w:ind w:firstLine="540"/>
        <w:jc w:val="both"/>
      </w:pPr>
    </w:p>
    <w:p w14:paraId="23A3078A" w14:textId="77777777" w:rsidR="001E193F" w:rsidRDefault="001E193F">
      <w:pPr>
        <w:pStyle w:val="ConsPlusNormal"/>
        <w:jc w:val="center"/>
      </w:pPr>
      <w:r>
        <w:t>СЗК = ДГО + СЗКп (38)</w:t>
      </w:r>
    </w:p>
    <w:p w14:paraId="40650B2E" w14:textId="77777777" w:rsidR="001E193F" w:rsidRDefault="001E193F">
      <w:pPr>
        <w:pStyle w:val="ConsPlusNormal"/>
        <w:ind w:firstLine="540"/>
        <w:jc w:val="both"/>
      </w:pPr>
    </w:p>
    <w:p w14:paraId="7F6AB993" w14:textId="77777777" w:rsidR="001E193F" w:rsidRDefault="001E193F">
      <w:pPr>
        <w:pStyle w:val="ConsPlusNormal"/>
        <w:ind w:firstLine="540"/>
        <w:jc w:val="both"/>
      </w:pPr>
      <w:r>
        <w:t>Стоимость заемного капитала, применяемая для целей расчета нормы доходности инвестированного капитала, созданного до перехода к регулированию тарифов с применением метода обеспечения доходности инвестированного капитала на первые 2 года первого долгосрочного периода регулирования, определяется по формуле:</w:t>
      </w:r>
    </w:p>
    <w:p w14:paraId="3C5E42C0" w14:textId="77777777" w:rsidR="001E193F" w:rsidRDefault="001E193F">
      <w:pPr>
        <w:pStyle w:val="ConsPlusNormal"/>
        <w:ind w:firstLine="540"/>
        <w:jc w:val="both"/>
      </w:pPr>
    </w:p>
    <w:p w14:paraId="07338D74" w14:textId="77777777" w:rsidR="001E193F" w:rsidRDefault="001E193F">
      <w:pPr>
        <w:pStyle w:val="ConsPlusNormal"/>
        <w:jc w:val="center"/>
      </w:pPr>
      <w:r>
        <w:t>СЗК = ДГО, (38.1)</w:t>
      </w:r>
    </w:p>
    <w:p w14:paraId="5FC65C7A" w14:textId="77777777" w:rsidR="001E193F" w:rsidRDefault="001E193F">
      <w:pPr>
        <w:pStyle w:val="ConsPlusNormal"/>
        <w:jc w:val="center"/>
      </w:pPr>
    </w:p>
    <w:p w14:paraId="57D69D25" w14:textId="77777777" w:rsidR="001E193F" w:rsidRDefault="001E193F">
      <w:pPr>
        <w:pStyle w:val="ConsPlusNormal"/>
        <w:ind w:firstLine="540"/>
        <w:jc w:val="both"/>
      </w:pPr>
      <w:r>
        <w:t>где:</w:t>
      </w:r>
    </w:p>
    <w:p w14:paraId="5F5772B3" w14:textId="77777777" w:rsidR="001E193F" w:rsidRDefault="001E193F">
      <w:pPr>
        <w:pStyle w:val="ConsPlusNormal"/>
        <w:spacing w:before="220"/>
        <w:ind w:firstLine="540"/>
        <w:jc w:val="both"/>
      </w:pPr>
      <w:r>
        <w:t>ДГО - безрисковая ставка, определяемая как средняя доходность долгосрочных государственных обязательств, выраженных в рублях, со сроком до погашения не менее восьми лет и не более десяти лет за год, предшествующий установлению нормы доходности, определяемая в соответствии с утвержденной Министерством экономического развития Российской Федерации методикой определения величины средней доходности долгосрочных государственных обязательств, используемой при расчете цены на мощность для поставщиков мощности;</w:t>
      </w:r>
    </w:p>
    <w:p w14:paraId="38D82A33" w14:textId="77777777" w:rsidR="001E193F" w:rsidRDefault="001E193F">
      <w:pPr>
        <w:pStyle w:val="ConsPlusNormal"/>
        <w:spacing w:before="220"/>
        <w:ind w:firstLine="540"/>
        <w:jc w:val="both"/>
      </w:pPr>
      <w:r>
        <w:t>СЗКп - премия за риск инвестирования в долговые обязательства регулируемых организаций, устанавливаемая органом регулирования. В первом долгосрочном периоде регулирования значение премии за кредитный риск не может быть ниже 3%.</w:t>
      </w:r>
    </w:p>
    <w:p w14:paraId="57D7B2F4" w14:textId="77777777" w:rsidR="001E193F" w:rsidRDefault="001E193F">
      <w:pPr>
        <w:pStyle w:val="ConsPlusNormal"/>
        <w:spacing w:before="220"/>
        <w:ind w:firstLine="540"/>
        <w:jc w:val="both"/>
      </w:pPr>
      <w:r>
        <w:t>68. Стоимость собственного капитала, применяемая для целей расчета нормы доходности инвестированного капитала, созданного после перехода к регулированию тарифов с применением метода обеспечения доходности инвестированного капитала, определяется по формуле:</w:t>
      </w:r>
    </w:p>
    <w:p w14:paraId="08F91EF9" w14:textId="77777777" w:rsidR="001E193F" w:rsidRDefault="001E193F">
      <w:pPr>
        <w:pStyle w:val="ConsPlusNormal"/>
        <w:ind w:firstLine="540"/>
        <w:jc w:val="both"/>
      </w:pPr>
    </w:p>
    <w:p w14:paraId="5825F240" w14:textId="77777777" w:rsidR="001E193F" w:rsidRDefault="001E193F">
      <w:pPr>
        <w:pStyle w:val="ConsPlusNormal"/>
        <w:jc w:val="center"/>
      </w:pPr>
      <w:r>
        <w:t>ССК = ДГО + ССКп (39)</w:t>
      </w:r>
    </w:p>
    <w:p w14:paraId="42CB5924" w14:textId="77777777" w:rsidR="001E193F" w:rsidRDefault="001E193F">
      <w:pPr>
        <w:pStyle w:val="ConsPlusNormal"/>
        <w:jc w:val="center"/>
      </w:pPr>
    </w:p>
    <w:p w14:paraId="0E279665" w14:textId="77777777" w:rsidR="001E193F" w:rsidRDefault="001E193F">
      <w:pPr>
        <w:pStyle w:val="ConsPlusNormal"/>
        <w:ind w:firstLine="540"/>
        <w:jc w:val="both"/>
      </w:pPr>
      <w:r>
        <w:t>Стоимость собственного капитала, применяемая для целей расчета нормы доходности инвестированного капитала, созданного до перехода к регулированию тарифов с применением метода обеспечения доходности инвестированного капитала на первые 2 года долгосрочного периода регулирования, определяется по формуле:</w:t>
      </w:r>
    </w:p>
    <w:p w14:paraId="1FC14BC7" w14:textId="77777777" w:rsidR="001E193F" w:rsidRDefault="001E193F">
      <w:pPr>
        <w:pStyle w:val="ConsPlusNormal"/>
        <w:jc w:val="center"/>
      </w:pPr>
    </w:p>
    <w:p w14:paraId="5584D5C7" w14:textId="77777777" w:rsidR="001E193F" w:rsidRDefault="001E193F">
      <w:pPr>
        <w:pStyle w:val="ConsPlusNormal"/>
        <w:jc w:val="center"/>
      </w:pPr>
      <w:r>
        <w:t>ССК = ДГО, (39.1)</w:t>
      </w:r>
    </w:p>
    <w:p w14:paraId="640A0DE1" w14:textId="77777777" w:rsidR="001E193F" w:rsidRDefault="001E193F">
      <w:pPr>
        <w:pStyle w:val="ConsPlusNormal"/>
        <w:jc w:val="center"/>
      </w:pPr>
    </w:p>
    <w:p w14:paraId="70C361BA" w14:textId="77777777" w:rsidR="001E193F" w:rsidRDefault="001E193F">
      <w:pPr>
        <w:pStyle w:val="ConsPlusNormal"/>
        <w:ind w:firstLine="540"/>
        <w:jc w:val="both"/>
      </w:pPr>
      <w:r>
        <w:t>где:</w:t>
      </w:r>
    </w:p>
    <w:p w14:paraId="1289197B" w14:textId="77777777" w:rsidR="001E193F" w:rsidRDefault="001E193F">
      <w:pPr>
        <w:pStyle w:val="ConsPlusNormal"/>
        <w:spacing w:before="220"/>
        <w:ind w:firstLine="540"/>
        <w:jc w:val="both"/>
      </w:pPr>
      <w:r>
        <w:t>ДГО - безрисковая ставка, определяемая как средняя доходность долгосрочных государственных обязательств, выраженных в рублях, со сроком до погашения не менее восьми лет и не более десяти лет за год, предшествующий установлению нормы доходности, определяемая в соответствии с утвержденной Министерством экономического развития Российской Федерации методикой определения величины средней доходности долгосрочных государственных обязательств, используемой при расчете цены на мощность для поставщиков мощности;</w:t>
      </w:r>
    </w:p>
    <w:p w14:paraId="30A32F5E" w14:textId="77777777" w:rsidR="001E193F" w:rsidRDefault="001E193F">
      <w:pPr>
        <w:pStyle w:val="ConsPlusNormal"/>
        <w:spacing w:before="220"/>
        <w:ind w:firstLine="540"/>
        <w:jc w:val="both"/>
      </w:pPr>
      <w:r>
        <w:t>ССКп - премия за риск инвестирования в собственный капитал регулируемых организаций. Величина премии за риск инвестирования определяется органами регулирования и не может быть ниже 6% в первый долгосрочный период регулирования.</w:t>
      </w:r>
    </w:p>
    <w:p w14:paraId="7F5CFF03" w14:textId="77777777" w:rsidR="001E193F" w:rsidRDefault="001E193F">
      <w:pPr>
        <w:pStyle w:val="ConsPlusNormal"/>
        <w:spacing w:before="220"/>
        <w:ind w:firstLine="540"/>
        <w:jc w:val="both"/>
      </w:pPr>
      <w:bookmarkStart w:id="66" w:name="P751"/>
      <w:bookmarkEnd w:id="66"/>
      <w:r>
        <w:t>69. Начиная с 3-го года первого долгосрочного периода регулирования норма доходности инвестированного капитала, созданного до перехода к регулированию тарифов с применением метода обеспечения доходности инвестированного капитала и после такого перехода, устанавливается одной ставкой.</w:t>
      </w:r>
    </w:p>
    <w:p w14:paraId="2DB01C70" w14:textId="77777777" w:rsidR="001E193F" w:rsidRDefault="001E193F">
      <w:pPr>
        <w:pStyle w:val="ConsPlusNormal"/>
        <w:ind w:firstLine="540"/>
        <w:jc w:val="both"/>
      </w:pPr>
    </w:p>
    <w:p w14:paraId="583FC263" w14:textId="77777777" w:rsidR="001E193F" w:rsidRDefault="001E193F">
      <w:pPr>
        <w:pStyle w:val="ConsPlusTitle"/>
        <w:jc w:val="center"/>
        <w:outlineLvl w:val="2"/>
      </w:pPr>
      <w:r>
        <w:t>Расчет дохода на инвестированный капитал</w:t>
      </w:r>
    </w:p>
    <w:p w14:paraId="211137AB" w14:textId="77777777" w:rsidR="001E193F" w:rsidRDefault="001E193F">
      <w:pPr>
        <w:pStyle w:val="ConsPlusNormal"/>
        <w:ind w:firstLine="540"/>
        <w:jc w:val="both"/>
      </w:pPr>
    </w:p>
    <w:p w14:paraId="2C915D96" w14:textId="77777777" w:rsidR="001E193F" w:rsidRDefault="001E193F">
      <w:pPr>
        <w:pStyle w:val="ConsPlusNormal"/>
        <w:ind w:firstLine="540"/>
        <w:jc w:val="both"/>
      </w:pPr>
      <w:bookmarkStart w:id="67" w:name="P755"/>
      <w:bookmarkEnd w:id="67"/>
      <w:r>
        <w:t>70. В необходимую валовую выручку регулируемой организации на i-й год включается доход на инвестированный капитал, ДК</w:t>
      </w:r>
      <w:r>
        <w:rPr>
          <w:vertAlign w:val="subscript"/>
        </w:rPr>
        <w:t>i</w:t>
      </w:r>
      <w:r>
        <w:t>, рассчитанный по формуле:</w:t>
      </w:r>
    </w:p>
    <w:p w14:paraId="5FBFFB63" w14:textId="77777777" w:rsidR="001E193F" w:rsidRDefault="001E193F">
      <w:pPr>
        <w:pStyle w:val="ConsPlusNormal"/>
        <w:jc w:val="center"/>
      </w:pPr>
    </w:p>
    <w:p w14:paraId="631BF222" w14:textId="77777777" w:rsidR="001E193F" w:rsidRDefault="001E193F">
      <w:pPr>
        <w:pStyle w:val="ConsPlusNormal"/>
        <w:jc w:val="center"/>
      </w:pPr>
      <w:r>
        <w:t>ДК</w:t>
      </w:r>
      <w:r>
        <w:rPr>
          <w:vertAlign w:val="subscript"/>
        </w:rPr>
        <w:t>i</w:t>
      </w:r>
      <w:r>
        <w:t xml:space="preserve"> = (РИК</w:t>
      </w:r>
      <w:r>
        <w:rPr>
          <w:vertAlign w:val="subscript"/>
        </w:rPr>
        <w:t>0</w:t>
      </w:r>
      <w:r>
        <w:t xml:space="preserve"> - ВИК x (i - i0)) x НД</w:t>
      </w:r>
      <w:r>
        <w:rPr>
          <w:vertAlign w:val="subscript"/>
        </w:rPr>
        <w:t>i</w:t>
      </w:r>
      <w:r>
        <w:t xml:space="preserve"> + (БИК</w:t>
      </w:r>
      <w:r>
        <w:rPr>
          <w:vertAlign w:val="subscript"/>
        </w:rPr>
        <w:t>i</w:t>
      </w:r>
      <w:r>
        <w:t xml:space="preserve"> - (РИК</w:t>
      </w:r>
      <w:r>
        <w:rPr>
          <w:vertAlign w:val="subscript"/>
        </w:rPr>
        <w:t>0</w:t>
      </w:r>
      <w:r>
        <w:t xml:space="preserve"> - ВИК x (i - i0)) + ЧОК</w:t>
      </w:r>
      <w:r>
        <w:rPr>
          <w:vertAlign w:val="subscript"/>
        </w:rPr>
        <w:t>i</w:t>
      </w:r>
      <w:r>
        <w:t>) x НД (тыс. руб.), (40)</w:t>
      </w:r>
    </w:p>
    <w:p w14:paraId="4224F524" w14:textId="77777777" w:rsidR="001E193F" w:rsidRDefault="001E193F">
      <w:pPr>
        <w:pStyle w:val="ConsPlusNormal"/>
        <w:jc w:val="center"/>
      </w:pPr>
    </w:p>
    <w:p w14:paraId="1EDD4A69" w14:textId="77777777" w:rsidR="001E193F" w:rsidRDefault="001E193F">
      <w:pPr>
        <w:pStyle w:val="ConsPlusNormal"/>
        <w:jc w:val="center"/>
      </w:pPr>
      <w:r>
        <w:t>БИК</w:t>
      </w:r>
      <w:r>
        <w:rPr>
          <w:vertAlign w:val="subscript"/>
        </w:rPr>
        <w:t>i</w:t>
      </w:r>
      <w:r>
        <w:t xml:space="preserve"> = ОИК</w:t>
      </w:r>
      <w:r>
        <w:rPr>
          <w:vertAlign w:val="subscript"/>
        </w:rPr>
        <w:t>i</w:t>
      </w:r>
      <w:r>
        <w:t xml:space="preserve"> (тыс. руб.), (41)</w:t>
      </w:r>
    </w:p>
    <w:p w14:paraId="2A7C59F0" w14:textId="77777777" w:rsidR="001E193F" w:rsidRDefault="001E193F">
      <w:pPr>
        <w:pStyle w:val="ConsPlusNormal"/>
        <w:jc w:val="center"/>
      </w:pPr>
    </w:p>
    <w:p w14:paraId="7F932413" w14:textId="77777777" w:rsidR="001E193F" w:rsidRDefault="001E193F">
      <w:pPr>
        <w:pStyle w:val="ConsPlusNormal"/>
        <w:ind w:firstLine="540"/>
        <w:jc w:val="both"/>
      </w:pPr>
      <w:r>
        <w:t>где:</w:t>
      </w:r>
    </w:p>
    <w:p w14:paraId="4ADBEF94" w14:textId="77777777" w:rsidR="001E193F" w:rsidRDefault="001E193F">
      <w:pPr>
        <w:pStyle w:val="ConsPlusNormal"/>
        <w:spacing w:before="220"/>
        <w:ind w:firstLine="540"/>
        <w:jc w:val="both"/>
      </w:pPr>
      <w:r>
        <w:t>i0 - первый год текущего долгосрочного периода регулирования;</w:t>
      </w:r>
    </w:p>
    <w:p w14:paraId="7282D236" w14:textId="77777777" w:rsidR="001E193F" w:rsidRDefault="001E193F">
      <w:pPr>
        <w:pStyle w:val="ConsPlusNormal"/>
        <w:spacing w:before="220"/>
        <w:ind w:firstLine="540"/>
        <w:jc w:val="both"/>
      </w:pPr>
      <w:r>
        <w:t>ДК</w:t>
      </w:r>
      <w:r>
        <w:rPr>
          <w:vertAlign w:val="subscript"/>
        </w:rPr>
        <w:t>i</w:t>
      </w:r>
      <w:r>
        <w:t xml:space="preserve"> - доход на инвестированный капитал в i-м году, тыс. руб.;</w:t>
      </w:r>
    </w:p>
    <w:p w14:paraId="1FC74C78" w14:textId="77777777" w:rsidR="001E193F" w:rsidRDefault="001E193F">
      <w:pPr>
        <w:pStyle w:val="ConsPlusNormal"/>
        <w:spacing w:before="220"/>
        <w:ind w:firstLine="540"/>
        <w:jc w:val="both"/>
      </w:pPr>
      <w:r>
        <w:t>РИК</w:t>
      </w:r>
      <w:r>
        <w:rPr>
          <w:vertAlign w:val="subscript"/>
        </w:rPr>
        <w:t>0</w:t>
      </w:r>
      <w:r>
        <w:t xml:space="preserve"> - размер инвестированного капитала, установленный при переходе к регулированию тарифов с применением метода обеспечения доходности инвестированного капитала, тыс. руб.;</w:t>
      </w:r>
    </w:p>
    <w:p w14:paraId="3BCD4BF8" w14:textId="77777777" w:rsidR="001E193F" w:rsidRDefault="001E193F">
      <w:pPr>
        <w:pStyle w:val="ConsPlusNormal"/>
        <w:spacing w:before="220"/>
        <w:ind w:firstLine="540"/>
        <w:jc w:val="both"/>
      </w:pPr>
      <w:r>
        <w:t>ВИК - величина ежегодного возврата капитала, инвестированного до перехода к регулированию тарифов методом обеспечения доходности инвестированного капитала, осуществляемого ежегодно с момента перехода к регулированию тарифов до полной выплаты этого капитала, тыс. руб.;</w:t>
      </w:r>
    </w:p>
    <w:p w14:paraId="4DE841A9" w14:textId="77777777" w:rsidR="001E193F" w:rsidRDefault="001E193F">
      <w:pPr>
        <w:pStyle w:val="ConsPlusNormal"/>
        <w:spacing w:before="220"/>
        <w:ind w:firstLine="540"/>
        <w:jc w:val="both"/>
      </w:pPr>
      <w:r>
        <w:t>БИК</w:t>
      </w:r>
      <w:r>
        <w:rPr>
          <w:vertAlign w:val="subscript"/>
        </w:rPr>
        <w:t>i</w:t>
      </w:r>
      <w:r>
        <w:t xml:space="preserve"> - база инвестированного капитала, определенная на начало i-го года, тыс. руб.;</w:t>
      </w:r>
    </w:p>
    <w:p w14:paraId="622BBEB1" w14:textId="77777777" w:rsidR="001E193F" w:rsidRDefault="001E193F">
      <w:pPr>
        <w:pStyle w:val="ConsPlusNormal"/>
        <w:spacing w:before="220"/>
        <w:ind w:firstLine="540"/>
        <w:jc w:val="both"/>
      </w:pPr>
      <w:r>
        <w:t>ЧОК</w:t>
      </w:r>
      <w:r>
        <w:rPr>
          <w:vertAlign w:val="subscript"/>
        </w:rPr>
        <w:t>i</w:t>
      </w:r>
      <w:r>
        <w:t xml:space="preserve"> - нормативная величина чистого оборотного капитала, установленная на i-й год, тыс. руб.;</w:t>
      </w:r>
    </w:p>
    <w:p w14:paraId="433F8563" w14:textId="77777777" w:rsidR="001E193F" w:rsidRDefault="001E193F">
      <w:pPr>
        <w:pStyle w:val="ConsPlusNormal"/>
        <w:spacing w:before="220"/>
        <w:ind w:firstLine="540"/>
        <w:jc w:val="both"/>
      </w:pPr>
      <w:r>
        <w:t>НД</w:t>
      </w:r>
      <w:r>
        <w:rPr>
          <w:vertAlign w:val="subscript"/>
        </w:rPr>
        <w:t>i</w:t>
      </w:r>
      <w:r>
        <w:t xml:space="preserve"> - норма доходности, установленная на i-й год первого долгосрочного периода регулирования для капитала, созданного до перехода к регулированию тарифов с применением </w:t>
      </w:r>
      <w:r>
        <w:lastRenderedPageBreak/>
        <w:t>метода обеспечения доходности инвестированного капитала;</w:t>
      </w:r>
    </w:p>
    <w:p w14:paraId="76ECEED1" w14:textId="77777777" w:rsidR="001E193F" w:rsidRDefault="001E193F">
      <w:pPr>
        <w:pStyle w:val="ConsPlusNormal"/>
        <w:spacing w:before="220"/>
        <w:ind w:firstLine="540"/>
        <w:jc w:val="both"/>
      </w:pPr>
      <w:r>
        <w:t>НД - норма доходности;</w:t>
      </w:r>
    </w:p>
    <w:p w14:paraId="7A92CF8B" w14:textId="77777777" w:rsidR="001E193F" w:rsidRDefault="001E193F">
      <w:pPr>
        <w:pStyle w:val="ConsPlusNormal"/>
        <w:spacing w:before="220"/>
        <w:ind w:firstLine="540"/>
        <w:jc w:val="both"/>
      </w:pPr>
      <w:r>
        <w:t>ОИК</w:t>
      </w:r>
      <w:r>
        <w:rPr>
          <w:vertAlign w:val="subscript"/>
        </w:rPr>
        <w:t>i</w:t>
      </w:r>
      <w:r>
        <w:t xml:space="preserve"> - остаточная величина инвестированного капитала на начало i-го года, рассчитанная в соответствии с </w:t>
      </w:r>
      <w:hyperlink w:anchor="P867">
        <w:r>
          <w:rPr>
            <w:color w:val="0000FF"/>
          </w:rPr>
          <w:t>формулами (51)</w:t>
        </w:r>
      </w:hyperlink>
      <w:r>
        <w:t xml:space="preserve"> и </w:t>
      </w:r>
      <w:hyperlink w:anchor="P871">
        <w:r>
          <w:rPr>
            <w:color w:val="0000FF"/>
          </w:rPr>
          <w:t>(52)</w:t>
        </w:r>
      </w:hyperlink>
      <w:r>
        <w:t>, тыс. руб.</w:t>
      </w:r>
    </w:p>
    <w:p w14:paraId="6D30FF01" w14:textId="77777777" w:rsidR="001E193F" w:rsidRDefault="001E193F">
      <w:pPr>
        <w:pStyle w:val="ConsPlusNormal"/>
        <w:spacing w:before="220"/>
        <w:ind w:firstLine="540"/>
        <w:jc w:val="both"/>
      </w:pPr>
      <w:bookmarkStart w:id="68" w:name="P771"/>
      <w:bookmarkEnd w:id="68"/>
      <w:r>
        <w:t>71. Расчет нормативной величины чистого оборотного капитала на каждый год долгосрочного периода регулирования производится по формуле:</w:t>
      </w:r>
    </w:p>
    <w:p w14:paraId="0BB3BEC8" w14:textId="77777777" w:rsidR="001E193F" w:rsidRDefault="001E193F">
      <w:pPr>
        <w:pStyle w:val="ConsPlusNormal"/>
        <w:ind w:firstLine="540"/>
        <w:jc w:val="both"/>
      </w:pPr>
    </w:p>
    <w:p w14:paraId="09AAA40D" w14:textId="77777777" w:rsidR="001E193F" w:rsidRDefault="001E193F">
      <w:pPr>
        <w:pStyle w:val="ConsPlusNormal"/>
        <w:jc w:val="center"/>
      </w:pPr>
      <w:bookmarkStart w:id="69" w:name="P773"/>
      <w:bookmarkEnd w:id="69"/>
      <w:r>
        <w:rPr>
          <w:noProof/>
          <w:position w:val="-24"/>
        </w:rPr>
        <w:drawing>
          <wp:inline distT="0" distB="0" distL="0" distR="0" wp14:anchorId="64C79433" wp14:editId="578D4510">
            <wp:extent cx="1997075" cy="454660"/>
            <wp:effectExtent l="0" t="0" r="0" b="0"/>
            <wp:docPr id="1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2" cstate="print">
                      <a:extLst>
                        <a:ext uri="{28A0092B-C50C-407E-A947-70E740481C1C}">
                          <a14:useLocalDpi xmlns:a14="http://schemas.microsoft.com/office/drawing/2010/main" val="0"/>
                        </a:ext>
                      </a:extLst>
                    </a:blip>
                    <a:srcRect/>
                    <a:stretch>
                      <a:fillRect/>
                    </a:stretch>
                  </pic:blipFill>
                  <pic:spPr bwMode="auto">
                    <a:xfrm>
                      <a:off x="0" y="0"/>
                      <a:ext cx="1997075" cy="454660"/>
                    </a:xfrm>
                    <a:prstGeom prst="rect">
                      <a:avLst/>
                    </a:prstGeom>
                    <a:noFill/>
                    <a:ln>
                      <a:noFill/>
                    </a:ln>
                  </pic:spPr>
                </pic:pic>
              </a:graphicData>
            </a:graphic>
          </wp:inline>
        </w:drawing>
      </w:r>
      <w:r>
        <w:t xml:space="preserve"> (тыс. руб.), (42)</w:t>
      </w:r>
    </w:p>
    <w:p w14:paraId="72642C55" w14:textId="77777777" w:rsidR="001E193F" w:rsidRDefault="001E193F">
      <w:pPr>
        <w:pStyle w:val="ConsPlusNormal"/>
        <w:jc w:val="center"/>
      </w:pPr>
    </w:p>
    <w:p w14:paraId="0805C021" w14:textId="77777777" w:rsidR="001E193F" w:rsidRDefault="001E193F">
      <w:pPr>
        <w:pStyle w:val="ConsPlusNormal"/>
        <w:ind w:firstLine="540"/>
        <w:jc w:val="both"/>
      </w:pPr>
      <w:r>
        <w:t>где:</w:t>
      </w:r>
    </w:p>
    <w:p w14:paraId="5FA86038" w14:textId="77777777" w:rsidR="001E193F" w:rsidRDefault="001E193F">
      <w:pPr>
        <w:pStyle w:val="ConsPlusNormal"/>
        <w:spacing w:before="220"/>
        <w:ind w:firstLine="540"/>
        <w:jc w:val="both"/>
      </w:pPr>
      <w:r>
        <w:t>ЧОК</w:t>
      </w:r>
      <w:r>
        <w:rPr>
          <w:vertAlign w:val="subscript"/>
        </w:rPr>
        <w:t>i</w:t>
      </w:r>
      <w:r>
        <w:t xml:space="preserve"> - нормативная величина чистого оборотного капитала, устанавливаемая на i-й год, тыс. руб.;</w:t>
      </w:r>
    </w:p>
    <w:p w14:paraId="598020F4" w14:textId="77777777" w:rsidR="001E193F" w:rsidRDefault="001E193F">
      <w:pPr>
        <w:pStyle w:val="ConsPlusNormal"/>
        <w:spacing w:before="220"/>
        <w:ind w:firstLine="540"/>
        <w:jc w:val="both"/>
      </w:pPr>
      <w:r>
        <w:t>НЧОК</w:t>
      </w:r>
      <w:r>
        <w:rPr>
          <w:vertAlign w:val="subscript"/>
        </w:rPr>
        <w:t>i</w:t>
      </w:r>
      <w:r>
        <w:t xml:space="preserve"> - норматив чистого оборотного капитала, устанавливаемый органом регулирования на каждый год долгосрочного периода регулирования в размере 5%;</w:t>
      </w:r>
    </w:p>
    <w:p w14:paraId="237D1DF7" w14:textId="77777777" w:rsidR="001E193F" w:rsidRDefault="001E193F">
      <w:pPr>
        <w:pStyle w:val="ConsPlusNormal"/>
        <w:spacing w:before="220"/>
        <w:ind w:firstLine="540"/>
        <w:jc w:val="both"/>
      </w:pPr>
      <w:r>
        <w:t>НВВ</w:t>
      </w:r>
      <w:r>
        <w:rPr>
          <w:vertAlign w:val="subscript"/>
        </w:rPr>
        <w:t>i-1</w:t>
      </w:r>
      <w:r>
        <w:t xml:space="preserve"> - необходимая валовая выручка по регулируемому виду деятельности, установленная на расчетный период регулирования, предшествующий i-му году, тыс. руб.</w:t>
      </w:r>
    </w:p>
    <w:p w14:paraId="11F340BC" w14:textId="77777777" w:rsidR="001E193F" w:rsidRDefault="001E193F">
      <w:pPr>
        <w:pStyle w:val="ConsPlusNormal"/>
        <w:ind w:firstLine="540"/>
        <w:jc w:val="both"/>
      </w:pPr>
    </w:p>
    <w:p w14:paraId="3C072205" w14:textId="77777777" w:rsidR="001E193F" w:rsidRDefault="001E193F">
      <w:pPr>
        <w:pStyle w:val="ConsPlusTitle"/>
        <w:jc w:val="center"/>
        <w:outlineLvl w:val="2"/>
      </w:pPr>
      <w:r>
        <w:t>Корректировка необходимой валовой выручки</w:t>
      </w:r>
    </w:p>
    <w:p w14:paraId="78B0FCB8" w14:textId="77777777" w:rsidR="001E193F" w:rsidRDefault="001E193F">
      <w:pPr>
        <w:pStyle w:val="ConsPlusNormal"/>
        <w:ind w:firstLine="540"/>
        <w:jc w:val="both"/>
      </w:pPr>
    </w:p>
    <w:p w14:paraId="38DC160E" w14:textId="77777777" w:rsidR="001E193F" w:rsidRDefault="001E193F">
      <w:pPr>
        <w:pStyle w:val="ConsPlusNormal"/>
        <w:ind w:firstLine="540"/>
        <w:jc w:val="both"/>
      </w:pPr>
      <w:bookmarkStart w:id="70" w:name="P782"/>
      <w:bookmarkEnd w:id="70"/>
      <w:r>
        <w:t xml:space="preserve">72. В целях корректировки долгосрочного тарифа в соответствии с </w:t>
      </w:r>
      <w:hyperlink r:id="rId353">
        <w:r>
          <w:rPr>
            <w:color w:val="0000FF"/>
          </w:rPr>
          <w:t>пунктом 52</w:t>
        </w:r>
      </w:hyperlink>
      <w:r>
        <w:t xml:space="preserve"> Основ ценообразования орган регулирования ежегодно уточняет плановую необходимую валовую выручку на каждый i-й год до конца долгосрочного периода регулирования с использованием уточненных значений прогнозных параметров регулирования (далее также - плановые параметры расчета), </w:t>
      </w:r>
      <w:r>
        <w:rPr>
          <w:noProof/>
          <w:position w:val="-11"/>
        </w:rPr>
        <w:drawing>
          <wp:inline distT="0" distB="0" distL="0" distR="0" wp14:anchorId="619F5D2A" wp14:editId="39C5F2BE">
            <wp:extent cx="494030" cy="283845"/>
            <wp:effectExtent l="0" t="0" r="0" b="0"/>
            <wp:docPr id="1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4"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xml:space="preserve"> (далее в настоящей главе - скорректированная плановая НВВ), по формуле:</w:t>
      </w:r>
    </w:p>
    <w:p w14:paraId="6E46F09F" w14:textId="77777777" w:rsidR="001E193F" w:rsidRDefault="001E193F">
      <w:pPr>
        <w:pStyle w:val="ConsPlusNormal"/>
        <w:ind w:firstLine="540"/>
        <w:jc w:val="both"/>
      </w:pPr>
    </w:p>
    <w:p w14:paraId="328A064A" w14:textId="77777777" w:rsidR="001E193F" w:rsidRDefault="001E193F">
      <w:pPr>
        <w:pStyle w:val="ConsPlusNormal"/>
        <w:jc w:val="center"/>
      </w:pPr>
      <w:r>
        <w:rPr>
          <w:noProof/>
          <w:position w:val="-11"/>
        </w:rPr>
        <w:drawing>
          <wp:inline distT="0" distB="0" distL="0" distR="0" wp14:anchorId="79FE3EBC" wp14:editId="29B998BA">
            <wp:extent cx="4232910" cy="283845"/>
            <wp:effectExtent l="0" t="0" r="0" b="0"/>
            <wp:docPr id="1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5" cstate="print">
                      <a:extLst>
                        <a:ext uri="{28A0092B-C50C-407E-A947-70E740481C1C}">
                          <a14:useLocalDpi xmlns:a14="http://schemas.microsoft.com/office/drawing/2010/main" val="0"/>
                        </a:ext>
                      </a:extLst>
                    </a:blip>
                    <a:srcRect/>
                    <a:stretch>
                      <a:fillRect/>
                    </a:stretch>
                  </pic:blipFill>
                  <pic:spPr bwMode="auto">
                    <a:xfrm>
                      <a:off x="0" y="0"/>
                      <a:ext cx="4232910" cy="283845"/>
                    </a:xfrm>
                    <a:prstGeom prst="rect">
                      <a:avLst/>
                    </a:prstGeom>
                    <a:noFill/>
                    <a:ln>
                      <a:noFill/>
                    </a:ln>
                  </pic:spPr>
                </pic:pic>
              </a:graphicData>
            </a:graphic>
          </wp:inline>
        </w:drawing>
      </w:r>
      <w:r>
        <w:t xml:space="preserve"> (тыс. руб.), (43)</w:t>
      </w:r>
    </w:p>
    <w:p w14:paraId="7420088A" w14:textId="77777777" w:rsidR="001E193F" w:rsidRDefault="001E193F">
      <w:pPr>
        <w:pStyle w:val="ConsPlusNormal"/>
        <w:ind w:firstLine="540"/>
        <w:jc w:val="both"/>
      </w:pPr>
    </w:p>
    <w:p w14:paraId="0BF4972A" w14:textId="77777777" w:rsidR="001E193F" w:rsidRDefault="001E193F">
      <w:pPr>
        <w:pStyle w:val="ConsPlusNormal"/>
        <w:ind w:firstLine="540"/>
        <w:jc w:val="both"/>
      </w:pPr>
      <w:r>
        <w:t>где:</w:t>
      </w:r>
    </w:p>
    <w:p w14:paraId="4157D1A4" w14:textId="77777777" w:rsidR="001E193F" w:rsidRDefault="001E193F">
      <w:pPr>
        <w:pStyle w:val="ConsPlusNormal"/>
        <w:spacing w:before="220"/>
        <w:ind w:firstLine="540"/>
        <w:jc w:val="both"/>
      </w:pPr>
      <w:r>
        <w:rPr>
          <w:noProof/>
          <w:position w:val="-11"/>
        </w:rPr>
        <w:drawing>
          <wp:inline distT="0" distB="0" distL="0" distR="0" wp14:anchorId="5024D6BC" wp14:editId="304EC8DC">
            <wp:extent cx="384810" cy="283845"/>
            <wp:effectExtent l="0" t="0" r="0" b="0"/>
            <wp:docPr id="1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скорректированные операционные (подконтрольные) расходы в i-м году, определяемые в целях корректировки долгосрочного тарифа в соответствии с </w:t>
      </w:r>
      <w:hyperlink r:id="rId357">
        <w:r>
          <w:rPr>
            <w:color w:val="0000FF"/>
          </w:rPr>
          <w:t>пунктом 52</w:t>
        </w:r>
      </w:hyperlink>
      <w:r>
        <w:t xml:space="preserve"> Основ ценообразования по </w:t>
      </w:r>
      <w:hyperlink w:anchor="P345">
        <w:r>
          <w:rPr>
            <w:color w:val="0000FF"/>
          </w:rPr>
          <w:t>формуле (10)</w:t>
        </w:r>
      </w:hyperlink>
      <w:r>
        <w:t xml:space="preserve"> с применением уточненных значений индекса потребительских цен в соответствии с прогнозом социально-экономического развития Российской Федерации и индекса изменения количества активов, тыс. руб.;</w:t>
      </w:r>
    </w:p>
    <w:p w14:paraId="611260EF" w14:textId="77777777" w:rsidR="001E193F" w:rsidRDefault="001E193F">
      <w:pPr>
        <w:pStyle w:val="ConsPlusNormal"/>
        <w:spacing w:before="220"/>
        <w:ind w:firstLine="540"/>
        <w:jc w:val="both"/>
      </w:pPr>
      <w:r>
        <w:rPr>
          <w:noProof/>
          <w:position w:val="-11"/>
        </w:rPr>
        <w:drawing>
          <wp:inline distT="0" distB="0" distL="0" distR="0" wp14:anchorId="597C5C3D" wp14:editId="12EB7278">
            <wp:extent cx="387350" cy="283845"/>
            <wp:effectExtent l="0" t="0" r="0" b="0"/>
            <wp:docPr id="1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387350" cy="283845"/>
                    </a:xfrm>
                    <a:prstGeom prst="rect">
                      <a:avLst/>
                    </a:prstGeom>
                    <a:noFill/>
                    <a:ln>
                      <a:noFill/>
                    </a:ln>
                  </pic:spPr>
                </pic:pic>
              </a:graphicData>
            </a:graphic>
          </wp:inline>
        </w:drawing>
      </w:r>
      <w:r>
        <w:t xml:space="preserve"> - скорректированные неподконтрольные расходы в i-м году, определяемые в соответствии с </w:t>
      </w:r>
      <w:hyperlink w:anchor="P695">
        <w:r>
          <w:rPr>
            <w:color w:val="0000FF"/>
          </w:rPr>
          <w:t>пунктом 61</w:t>
        </w:r>
      </w:hyperlink>
      <w:r>
        <w:t xml:space="preserve"> настоящих Методических указаний в целях корректировки долгосрочного тарифа в соответствии с </w:t>
      </w:r>
      <w:hyperlink r:id="rId359">
        <w:r>
          <w:rPr>
            <w:color w:val="0000FF"/>
          </w:rPr>
          <w:t>пунктом 52</w:t>
        </w:r>
      </w:hyperlink>
      <w:r>
        <w:t xml:space="preserve"> Основ ценообразования, тыс. руб.;</w:t>
      </w:r>
    </w:p>
    <w:p w14:paraId="191DA14B" w14:textId="77777777" w:rsidR="001E193F" w:rsidRDefault="001E193F">
      <w:pPr>
        <w:pStyle w:val="ConsPlusNormal"/>
        <w:spacing w:before="220"/>
        <w:ind w:firstLine="540"/>
        <w:jc w:val="both"/>
      </w:pPr>
      <w:r>
        <w:rPr>
          <w:noProof/>
          <w:position w:val="-11"/>
        </w:rPr>
        <w:drawing>
          <wp:inline distT="0" distB="0" distL="0" distR="0" wp14:anchorId="6D93250E" wp14:editId="41018485">
            <wp:extent cx="384810" cy="283845"/>
            <wp:effectExtent l="0" t="0" r="0" b="0"/>
            <wp:docPr id="1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скорректированные расходы на приобретение энергетических ресурсов, холодной воды и теплоносителя в i-м году, определяемые в соответствии с </w:t>
      </w:r>
      <w:hyperlink w:anchor="P533">
        <w:r>
          <w:rPr>
            <w:color w:val="0000FF"/>
          </w:rPr>
          <w:t>пунктом 50</w:t>
        </w:r>
      </w:hyperlink>
      <w:r>
        <w:t xml:space="preserve"> настоящих Методических указаний в целях корректировки долгосрочного тарифа в соответствии с </w:t>
      </w:r>
      <w:hyperlink r:id="rId361">
        <w:r>
          <w:rPr>
            <w:color w:val="0000FF"/>
          </w:rPr>
          <w:t>пунктом 52</w:t>
        </w:r>
      </w:hyperlink>
      <w:r>
        <w:t xml:space="preserve"> Основ ценообразования, тыс. руб.;</w:t>
      </w:r>
    </w:p>
    <w:p w14:paraId="20C18660" w14:textId="77777777" w:rsidR="001E193F" w:rsidRDefault="001E193F">
      <w:pPr>
        <w:pStyle w:val="ConsPlusNormal"/>
        <w:spacing w:before="220"/>
        <w:ind w:firstLine="540"/>
        <w:jc w:val="both"/>
      </w:pPr>
      <w:r>
        <w:rPr>
          <w:noProof/>
          <w:position w:val="-11"/>
        </w:rPr>
        <w:lastRenderedPageBreak/>
        <w:drawing>
          <wp:inline distT="0" distB="0" distL="0" distR="0" wp14:anchorId="7245B4A9" wp14:editId="7730A922">
            <wp:extent cx="387350" cy="283845"/>
            <wp:effectExtent l="0" t="0" r="0" b="0"/>
            <wp:docPr id="1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387350" cy="283845"/>
                    </a:xfrm>
                    <a:prstGeom prst="rect">
                      <a:avLst/>
                    </a:prstGeom>
                    <a:noFill/>
                    <a:ln>
                      <a:noFill/>
                    </a:ln>
                  </pic:spPr>
                </pic:pic>
              </a:graphicData>
            </a:graphic>
          </wp:inline>
        </w:drawing>
      </w:r>
      <w:r>
        <w:t xml:space="preserve"> - скорректированный возврат инвестированного капитала, определяемый в целях корректировки долгосрочного тарифа в соответствии с </w:t>
      </w:r>
      <w:hyperlink r:id="rId363">
        <w:r>
          <w:rPr>
            <w:color w:val="0000FF"/>
          </w:rPr>
          <w:t>пунктом 52</w:t>
        </w:r>
      </w:hyperlink>
      <w:r>
        <w:t xml:space="preserve"> Основ ценообразования на i-й год в соответствии с </w:t>
      </w:r>
      <w:hyperlink w:anchor="P699">
        <w:r>
          <w:rPr>
            <w:color w:val="0000FF"/>
          </w:rPr>
          <w:t>пунктом 62</w:t>
        </w:r>
      </w:hyperlink>
      <w:r>
        <w:t xml:space="preserve"> настоящих Методических указаний, тыс. руб.;</w:t>
      </w:r>
    </w:p>
    <w:p w14:paraId="3B4CD955" w14:textId="77777777" w:rsidR="001E193F" w:rsidRDefault="001E193F">
      <w:pPr>
        <w:pStyle w:val="ConsPlusNormal"/>
        <w:spacing w:before="220"/>
        <w:ind w:firstLine="540"/>
        <w:jc w:val="both"/>
      </w:pPr>
      <w:r>
        <w:rPr>
          <w:noProof/>
          <w:position w:val="-11"/>
        </w:rPr>
        <w:drawing>
          <wp:inline distT="0" distB="0" distL="0" distR="0" wp14:anchorId="20D5735E" wp14:editId="37B793EC">
            <wp:extent cx="387350" cy="283845"/>
            <wp:effectExtent l="0" t="0" r="0" b="0"/>
            <wp:docPr id="1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387350" cy="283845"/>
                    </a:xfrm>
                    <a:prstGeom prst="rect">
                      <a:avLst/>
                    </a:prstGeom>
                    <a:noFill/>
                    <a:ln>
                      <a:noFill/>
                    </a:ln>
                  </pic:spPr>
                </pic:pic>
              </a:graphicData>
            </a:graphic>
          </wp:inline>
        </w:drawing>
      </w:r>
      <w:r>
        <w:t xml:space="preserve"> - скорректированный доход на инвестированный капитал, определяемый в целях корректировки долгосрочного тарифа в соответствии с </w:t>
      </w:r>
      <w:hyperlink r:id="rId365">
        <w:r>
          <w:rPr>
            <w:color w:val="0000FF"/>
          </w:rPr>
          <w:t>пунктом 52</w:t>
        </w:r>
      </w:hyperlink>
      <w:r>
        <w:t xml:space="preserve"> Основ ценообразования на i-й год в соответствии с </w:t>
      </w:r>
      <w:hyperlink w:anchor="P755">
        <w:r>
          <w:rPr>
            <w:color w:val="0000FF"/>
          </w:rPr>
          <w:t>пунктом 70</w:t>
        </w:r>
      </w:hyperlink>
      <w:r>
        <w:t xml:space="preserve"> настоящих Методических указаний с использованием в том числе значения нормативной величины чистого оборотного капитала, рассчитанной по </w:t>
      </w:r>
      <w:hyperlink w:anchor="P773">
        <w:r>
          <w:rPr>
            <w:color w:val="0000FF"/>
          </w:rPr>
          <w:t>формуле (42)</w:t>
        </w:r>
      </w:hyperlink>
      <w:r>
        <w:t xml:space="preserve"> с использованием значения </w:t>
      </w:r>
      <w:r>
        <w:rPr>
          <w:noProof/>
          <w:position w:val="-11"/>
        </w:rPr>
        <w:drawing>
          <wp:inline distT="0" distB="0" distL="0" distR="0" wp14:anchorId="18B2961C" wp14:editId="16356DB1">
            <wp:extent cx="502920" cy="283845"/>
            <wp:effectExtent l="0" t="0" r="0" b="0"/>
            <wp:docPr id="1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6" cstate="print">
                      <a:extLst>
                        <a:ext uri="{28A0092B-C50C-407E-A947-70E740481C1C}">
                          <a14:useLocalDpi xmlns:a14="http://schemas.microsoft.com/office/drawing/2010/main" val="0"/>
                        </a:ext>
                      </a:extLst>
                    </a:blip>
                    <a:srcRect/>
                    <a:stretch>
                      <a:fillRect/>
                    </a:stretch>
                  </pic:blipFill>
                  <pic:spPr bwMode="auto">
                    <a:xfrm>
                      <a:off x="0" y="0"/>
                      <a:ext cx="502920" cy="283845"/>
                    </a:xfrm>
                    <a:prstGeom prst="rect">
                      <a:avLst/>
                    </a:prstGeom>
                    <a:noFill/>
                    <a:ln>
                      <a:noFill/>
                    </a:ln>
                  </pic:spPr>
                </pic:pic>
              </a:graphicData>
            </a:graphic>
          </wp:inline>
        </w:drawing>
      </w:r>
      <w:r>
        <w:t>, тыс. руб.;</w:t>
      </w:r>
    </w:p>
    <w:p w14:paraId="0E3A5E29" w14:textId="77777777" w:rsidR="001E193F" w:rsidRDefault="001E193F">
      <w:pPr>
        <w:pStyle w:val="ConsPlusNormal"/>
        <w:spacing w:before="220"/>
        <w:ind w:firstLine="540"/>
        <w:jc w:val="both"/>
      </w:pPr>
      <w:r>
        <w:rPr>
          <w:noProof/>
          <w:position w:val="-8"/>
        </w:rPr>
        <w:drawing>
          <wp:inline distT="0" distB="0" distL="0" distR="0" wp14:anchorId="1ABDD7A6" wp14:editId="0006C590">
            <wp:extent cx="454660" cy="251460"/>
            <wp:effectExtent l="0" t="0" r="0" b="0"/>
            <wp:docPr id="1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454660" cy="251460"/>
                    </a:xfrm>
                    <a:prstGeom prst="rect">
                      <a:avLst/>
                    </a:prstGeom>
                    <a:noFill/>
                    <a:ln>
                      <a:noFill/>
                    </a:ln>
                  </pic:spPr>
                </pic:pic>
              </a:graphicData>
            </a:graphic>
          </wp:inline>
        </w:drawing>
      </w:r>
      <w:r>
        <w:t xml:space="preserve"> - величина, учитывающая результаты деятельности регулируемой организации до перехода к регулированию цен (тарифов) на основе долгосрочных параметров регулирования и определенная на i-й год в соответствии с </w:t>
      </w:r>
      <w:hyperlink w:anchor="P412">
        <w:r>
          <w:rPr>
            <w:color w:val="0000FF"/>
          </w:rPr>
          <w:t>пунктом 42</w:t>
        </w:r>
      </w:hyperlink>
      <w:r>
        <w:t xml:space="preserve"> настоящих Методических указаний, тыс. руб.</w:t>
      </w:r>
    </w:p>
    <w:p w14:paraId="703AFAEC" w14:textId="77777777" w:rsidR="001E193F" w:rsidRDefault="001E193F">
      <w:pPr>
        <w:pStyle w:val="ConsPlusNormal"/>
        <w:spacing w:before="220"/>
        <w:ind w:firstLine="540"/>
        <w:jc w:val="both"/>
      </w:pPr>
      <w:r>
        <w:t>73. Необходимая валовая выручка, принимаемая к расчету при установлении тарифов на очередной i-й год, НВВ</w:t>
      </w:r>
      <w:r>
        <w:rPr>
          <w:vertAlign w:val="subscript"/>
        </w:rPr>
        <w:t>i</w:t>
      </w:r>
      <w:r>
        <w:t>, рассчитывается в (i-1)-м году с учетом отклонения фактических значений параметров расчета тарифов от значений, учтенных при установлении тарифов по формуле:</w:t>
      </w:r>
    </w:p>
    <w:p w14:paraId="21B91A22" w14:textId="77777777" w:rsidR="001E193F" w:rsidRDefault="001E193F">
      <w:pPr>
        <w:pStyle w:val="ConsPlusNormal"/>
        <w:ind w:firstLine="540"/>
        <w:jc w:val="both"/>
      </w:pPr>
    </w:p>
    <w:p w14:paraId="552C617E" w14:textId="77777777" w:rsidR="001E193F" w:rsidRDefault="001E193F">
      <w:pPr>
        <w:pStyle w:val="ConsPlusNormal"/>
        <w:jc w:val="center"/>
      </w:pPr>
      <w:r>
        <w:rPr>
          <w:noProof/>
          <w:position w:val="-11"/>
        </w:rPr>
        <w:drawing>
          <wp:inline distT="0" distB="0" distL="0" distR="0" wp14:anchorId="1ED5D904" wp14:editId="0CF32EAC">
            <wp:extent cx="5643880" cy="285115"/>
            <wp:effectExtent l="0" t="0" r="0" b="0"/>
            <wp:docPr id="1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5643880" cy="285115"/>
                    </a:xfrm>
                    <a:prstGeom prst="rect">
                      <a:avLst/>
                    </a:prstGeom>
                    <a:noFill/>
                    <a:ln>
                      <a:noFill/>
                    </a:ln>
                  </pic:spPr>
                </pic:pic>
              </a:graphicData>
            </a:graphic>
          </wp:inline>
        </w:drawing>
      </w:r>
      <w:r>
        <w:t xml:space="preserve"> (тыс. руб.), (44)</w:t>
      </w:r>
    </w:p>
    <w:p w14:paraId="22A50221" w14:textId="77777777" w:rsidR="001E193F" w:rsidRDefault="001E193F">
      <w:pPr>
        <w:pStyle w:val="ConsPlusNormal"/>
        <w:ind w:firstLine="540"/>
        <w:jc w:val="both"/>
      </w:pPr>
    </w:p>
    <w:p w14:paraId="2F4F8049" w14:textId="77777777" w:rsidR="001E193F" w:rsidRDefault="001E193F">
      <w:pPr>
        <w:pStyle w:val="ConsPlusNormal"/>
        <w:ind w:firstLine="540"/>
        <w:jc w:val="both"/>
      </w:pPr>
      <w:r>
        <w:t>где:</w:t>
      </w:r>
    </w:p>
    <w:p w14:paraId="17F93143" w14:textId="77777777" w:rsidR="001E193F" w:rsidRDefault="001E193F">
      <w:pPr>
        <w:pStyle w:val="ConsPlusNormal"/>
        <w:spacing w:before="220"/>
        <w:ind w:firstLine="540"/>
        <w:jc w:val="both"/>
      </w:pPr>
      <w:r>
        <w:rPr>
          <w:noProof/>
          <w:position w:val="-11"/>
        </w:rPr>
        <w:drawing>
          <wp:inline distT="0" distB="0" distL="0" distR="0" wp14:anchorId="685230C8" wp14:editId="3426609E">
            <wp:extent cx="494030" cy="283845"/>
            <wp:effectExtent l="0" t="0" r="0" b="0"/>
            <wp:docPr id="1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494030" cy="283845"/>
                    </a:xfrm>
                    <a:prstGeom prst="rect">
                      <a:avLst/>
                    </a:prstGeom>
                    <a:noFill/>
                    <a:ln>
                      <a:noFill/>
                    </a:ln>
                  </pic:spPr>
                </pic:pic>
              </a:graphicData>
            </a:graphic>
          </wp:inline>
        </w:drawing>
      </w:r>
      <w:r>
        <w:t xml:space="preserve"> - плановая скорректированная необходимая валовая выручка, определенная на i-й год в соответствии с </w:t>
      </w:r>
      <w:hyperlink w:anchor="P782">
        <w:r>
          <w:rPr>
            <w:color w:val="0000FF"/>
          </w:rPr>
          <w:t>пунктом 72</w:t>
        </w:r>
      </w:hyperlink>
      <w:r>
        <w:t xml:space="preserve"> настоящих Методических указаний, тыс. руб.;</w:t>
      </w:r>
    </w:p>
    <w:p w14:paraId="4DE3886B" w14:textId="77777777" w:rsidR="001E193F" w:rsidRDefault="001E193F">
      <w:pPr>
        <w:pStyle w:val="ConsPlusNormal"/>
        <w:spacing w:before="220"/>
        <w:ind w:firstLine="540"/>
        <w:jc w:val="both"/>
      </w:pPr>
      <w:r>
        <w:rPr>
          <w:noProof/>
          <w:position w:val="-11"/>
        </w:rPr>
        <w:drawing>
          <wp:inline distT="0" distB="0" distL="0" distR="0" wp14:anchorId="3F555FD2" wp14:editId="4949CDA3">
            <wp:extent cx="621030" cy="283845"/>
            <wp:effectExtent l="0" t="0" r="0" b="0"/>
            <wp:docPr id="1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621030" cy="283845"/>
                    </a:xfrm>
                    <a:prstGeom prst="rect">
                      <a:avLst/>
                    </a:prstGeom>
                    <a:noFill/>
                    <a:ln>
                      <a:noFill/>
                    </a:ln>
                  </pic:spPr>
                </pic:pic>
              </a:graphicData>
            </a:graphic>
          </wp:inline>
        </w:drawing>
      </w:r>
      <w:r>
        <w:t xml:space="preserve"> - размер корректировки необходимой валовой выручки в i-м году, рассчитываемый в (i-1)-м году на основе данных о фактических значениях параметров расчета тарифов в (i-2)-м году, определяемый в соответствии с </w:t>
      </w:r>
      <w:hyperlink w:anchor="P553">
        <w:r>
          <w:rPr>
            <w:color w:val="0000FF"/>
          </w:rPr>
          <w:t>пунктом 52</w:t>
        </w:r>
      </w:hyperlink>
      <w:r>
        <w:t xml:space="preserve"> настоящих Методических указаний, тыс. руб.;</w:t>
      </w:r>
    </w:p>
    <w:p w14:paraId="2CF549BD" w14:textId="77777777" w:rsidR="001E193F" w:rsidRDefault="001E193F">
      <w:pPr>
        <w:pStyle w:val="ConsPlusNormal"/>
        <w:spacing w:before="220"/>
        <w:ind w:firstLine="540"/>
        <w:jc w:val="both"/>
      </w:pPr>
      <w:r>
        <w:t>ИПЦ</w:t>
      </w:r>
      <w:r>
        <w:rPr>
          <w:vertAlign w:val="subscript"/>
        </w:rPr>
        <w:t>i-1</w:t>
      </w:r>
      <w:r>
        <w:t>, ИПЦ</w:t>
      </w:r>
      <w:r>
        <w:rPr>
          <w:vertAlign w:val="subscript"/>
        </w:rPr>
        <w:t>i</w:t>
      </w:r>
      <w:r>
        <w:t xml:space="preserve"> - индексы потребительских цен, определенные на основании параметров прогноза социально-экономического развития Российской Федерации соответственно на (i-1)-й и на i-й годы при расчете долгосрочных тарифов;</w:t>
      </w:r>
    </w:p>
    <w:p w14:paraId="591A9B78" w14:textId="77777777" w:rsidR="001E193F" w:rsidRDefault="001E193F">
      <w:pPr>
        <w:pStyle w:val="ConsPlusNormal"/>
        <w:spacing w:before="220"/>
        <w:ind w:firstLine="540"/>
        <w:jc w:val="both"/>
      </w:pPr>
      <w:bookmarkStart w:id="71" w:name="P801"/>
      <w:bookmarkEnd w:id="71"/>
      <w:r>
        <w:rPr>
          <w:noProof/>
          <w:position w:val="-8"/>
        </w:rPr>
        <w:drawing>
          <wp:inline distT="0" distB="0" distL="0" distR="0" wp14:anchorId="2F62B198" wp14:editId="7843E3B7">
            <wp:extent cx="555625" cy="251460"/>
            <wp:effectExtent l="0" t="0" r="0" b="0"/>
            <wp:docPr id="1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 корректировка необходимой валовой выручки с учетом надежности и качества реализуемых товаров (оказываемых услуг), определяемая на i-й год в соответствии с </w:t>
      </w:r>
      <w:hyperlink w:anchor="P579">
        <w:r>
          <w:rPr>
            <w:color w:val="0000FF"/>
          </w:rPr>
          <w:t>пунктом 54</w:t>
        </w:r>
      </w:hyperlink>
      <w:r>
        <w:t xml:space="preserve"> настоящих Методических указаний, тыс. руб.;</w:t>
      </w:r>
    </w:p>
    <w:p w14:paraId="6CCB3331" w14:textId="77777777" w:rsidR="001E193F" w:rsidRDefault="001E193F">
      <w:pPr>
        <w:pStyle w:val="ConsPlusNormal"/>
        <w:spacing w:before="220"/>
        <w:ind w:firstLine="540"/>
        <w:jc w:val="both"/>
      </w:pPr>
      <w:bookmarkStart w:id="72" w:name="P802"/>
      <w:bookmarkEnd w:id="72"/>
      <w:r>
        <w:rPr>
          <w:noProof/>
          <w:position w:val="-8"/>
        </w:rPr>
        <w:drawing>
          <wp:inline distT="0" distB="0" distL="0" distR="0" wp14:anchorId="5F83D8F7" wp14:editId="602774BD">
            <wp:extent cx="537845" cy="251460"/>
            <wp:effectExtent l="0" t="0" r="0" b="0"/>
            <wp:docPr id="1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 корректировка, учитывающая отклонение фактических показателей энергосбережения и повышения энергетической эффективности от установленных плановых (расчетных) показателей 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 осуществляемая на i-й год в соответствии с </w:t>
      </w:r>
      <w:hyperlink r:id="rId373">
        <w:r>
          <w:rPr>
            <w:color w:val="0000FF"/>
          </w:rPr>
          <w:t>пунктом 52</w:t>
        </w:r>
      </w:hyperlink>
      <w:r>
        <w:t xml:space="preserve"> Основ ценообразования,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тыс. руб.</w:t>
      </w:r>
    </w:p>
    <w:p w14:paraId="4A77CE85" w14:textId="77777777" w:rsidR="001E193F" w:rsidRDefault="001E193F">
      <w:pPr>
        <w:pStyle w:val="ConsPlusNormal"/>
        <w:spacing w:before="220"/>
        <w:ind w:firstLine="540"/>
        <w:jc w:val="both"/>
      </w:pPr>
      <w:bookmarkStart w:id="73" w:name="P803"/>
      <w:bookmarkEnd w:id="73"/>
      <w:r>
        <w:t xml:space="preserve">В целях установления НВВ на 1-й и 2-й год долгосрочного периода регулирования при расчете </w:t>
      </w:r>
      <w:r>
        <w:lastRenderedPageBreak/>
        <w:t xml:space="preserve">показателей </w:t>
      </w:r>
      <w:r>
        <w:rPr>
          <w:noProof/>
          <w:position w:val="-11"/>
        </w:rPr>
        <w:drawing>
          <wp:inline distT="0" distB="0" distL="0" distR="0" wp14:anchorId="64B65DE9" wp14:editId="433D9906">
            <wp:extent cx="621030" cy="283845"/>
            <wp:effectExtent l="0" t="0" r="0" b="0"/>
            <wp:docPr id="1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621030" cy="283845"/>
                    </a:xfrm>
                    <a:prstGeom prst="rect">
                      <a:avLst/>
                    </a:prstGeom>
                    <a:noFill/>
                    <a:ln>
                      <a:noFill/>
                    </a:ln>
                  </pic:spPr>
                </pic:pic>
              </a:graphicData>
            </a:graphic>
          </wp:inline>
        </w:drawing>
      </w:r>
      <w:r>
        <w:t xml:space="preserve">, </w:t>
      </w:r>
      <w:r>
        <w:rPr>
          <w:noProof/>
          <w:position w:val="-8"/>
        </w:rPr>
        <w:drawing>
          <wp:inline distT="0" distB="0" distL="0" distR="0" wp14:anchorId="2D244BCE" wp14:editId="647CE265">
            <wp:extent cx="555625" cy="251460"/>
            <wp:effectExtent l="0" t="0" r="0" b="0"/>
            <wp:docPr id="1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1"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w:t>
      </w:r>
      <w:r>
        <w:rPr>
          <w:noProof/>
          <w:position w:val="-8"/>
        </w:rPr>
        <w:drawing>
          <wp:inline distT="0" distB="0" distL="0" distR="0" wp14:anchorId="26061E40" wp14:editId="53C343C2">
            <wp:extent cx="537845" cy="251460"/>
            <wp:effectExtent l="0" t="0" r="0" b="0"/>
            <wp:docPr id="1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2"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учитываются результаты деятельности регулируемой организации соответственно в предпоследнем и последнем годах предшествующего долгосрочного периода регулирования в соответствии с настоящим пунктом.</w:t>
      </w:r>
    </w:p>
    <w:p w14:paraId="713A978F" w14:textId="77777777" w:rsidR="001E193F" w:rsidRDefault="001E193F">
      <w:pPr>
        <w:pStyle w:val="ConsPlusNormal"/>
        <w:spacing w:before="220"/>
        <w:ind w:firstLine="540"/>
        <w:jc w:val="both"/>
      </w:pPr>
      <w:r>
        <w:t>74. Размер корректировки необходимой валовой выручки, осуществляемой с целью учета отклонения фактических значений параметров расчета тарифов, от значений, учтенных при установлении тарифов, рассчитывается по формуле (45) с использованием данных за последний расчетный период регулирования, по которому имеются фактические значения:</w:t>
      </w:r>
    </w:p>
    <w:p w14:paraId="6FD54195" w14:textId="77777777" w:rsidR="001E193F" w:rsidRDefault="001E193F">
      <w:pPr>
        <w:pStyle w:val="ConsPlusNormal"/>
        <w:jc w:val="both"/>
      </w:pPr>
    </w:p>
    <w:p w14:paraId="6341DC0D" w14:textId="77777777" w:rsidR="001E193F" w:rsidRDefault="001E193F">
      <w:pPr>
        <w:pStyle w:val="ConsPlusNormal"/>
        <w:jc w:val="center"/>
      </w:pPr>
      <w:r>
        <w:rPr>
          <w:noProof/>
          <w:position w:val="-9"/>
        </w:rPr>
        <w:drawing>
          <wp:inline distT="0" distB="0" distL="0" distR="0" wp14:anchorId="050B4066" wp14:editId="1BB23125">
            <wp:extent cx="1785620" cy="265430"/>
            <wp:effectExtent l="0" t="0" r="0" b="0"/>
            <wp:docPr id="1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1785620" cy="265430"/>
                    </a:xfrm>
                    <a:prstGeom prst="rect">
                      <a:avLst/>
                    </a:prstGeom>
                    <a:noFill/>
                    <a:ln>
                      <a:noFill/>
                    </a:ln>
                  </pic:spPr>
                </pic:pic>
              </a:graphicData>
            </a:graphic>
          </wp:inline>
        </w:drawing>
      </w:r>
      <w:r>
        <w:t xml:space="preserve"> (тыс. руб.), (45)</w:t>
      </w:r>
    </w:p>
    <w:p w14:paraId="70A3C05A" w14:textId="77777777" w:rsidR="001E193F" w:rsidRDefault="001E193F">
      <w:pPr>
        <w:pStyle w:val="ConsPlusNormal"/>
        <w:jc w:val="both"/>
      </w:pPr>
    </w:p>
    <w:p w14:paraId="55173089" w14:textId="77777777" w:rsidR="001E193F" w:rsidRDefault="001E193F">
      <w:pPr>
        <w:pStyle w:val="ConsPlusNormal"/>
        <w:ind w:firstLine="540"/>
        <w:jc w:val="both"/>
      </w:pPr>
      <w:r>
        <w:t>где:</w:t>
      </w:r>
    </w:p>
    <w:p w14:paraId="75ADCAB6" w14:textId="77777777" w:rsidR="001E193F" w:rsidRDefault="001E193F">
      <w:pPr>
        <w:pStyle w:val="ConsPlusNormal"/>
        <w:spacing w:before="220"/>
        <w:ind w:firstLine="540"/>
        <w:jc w:val="both"/>
      </w:pPr>
      <w:r>
        <w:rPr>
          <w:noProof/>
          <w:position w:val="-9"/>
        </w:rPr>
        <w:drawing>
          <wp:inline distT="0" distB="0" distL="0" distR="0" wp14:anchorId="1E1412BD" wp14:editId="031F9C47">
            <wp:extent cx="645160" cy="265430"/>
            <wp:effectExtent l="0" t="0" r="0" b="0"/>
            <wp:docPr id="1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645160" cy="265430"/>
                    </a:xfrm>
                    <a:prstGeom prst="rect">
                      <a:avLst/>
                    </a:prstGeom>
                    <a:noFill/>
                    <a:ln>
                      <a:noFill/>
                    </a:ln>
                  </pic:spPr>
                </pic:pic>
              </a:graphicData>
            </a:graphic>
          </wp:inline>
        </w:drawing>
      </w:r>
      <w:r>
        <w:t xml:space="preserve"> - размер корректировки необходимой валовой выручки по результатам (i-2)-го года;</w:t>
      </w:r>
    </w:p>
    <w:p w14:paraId="2746AB3E" w14:textId="77777777" w:rsidR="001E193F" w:rsidRDefault="001E193F">
      <w:pPr>
        <w:pStyle w:val="ConsPlusNormal"/>
        <w:spacing w:before="220"/>
        <w:ind w:firstLine="540"/>
        <w:jc w:val="both"/>
      </w:pPr>
      <w:r>
        <w:rPr>
          <w:noProof/>
          <w:position w:val="-9"/>
        </w:rPr>
        <w:drawing>
          <wp:inline distT="0" distB="0" distL="0" distR="0" wp14:anchorId="6EBB0B6F" wp14:editId="18B291A6">
            <wp:extent cx="544830" cy="265430"/>
            <wp:effectExtent l="0" t="0" r="0" b="0"/>
            <wp:docPr id="1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544830" cy="265430"/>
                    </a:xfrm>
                    <a:prstGeom prst="rect">
                      <a:avLst/>
                    </a:prstGeom>
                    <a:noFill/>
                    <a:ln>
                      <a:noFill/>
                    </a:ln>
                  </pic:spPr>
                </pic:pic>
              </a:graphicData>
            </a:graphic>
          </wp:inline>
        </w:drawing>
      </w:r>
      <w:r>
        <w:t xml:space="preserve"> - фактическая величина необходимой валовой выручки в (i-2)-м году, определяемая на основе фактических значений параметров расчета тарифов взамен прогнозных, в том числе с учетом фактического объема полезного отпуска соответствующего вида продукции (услуг), определяемая в соответствии с </w:t>
      </w:r>
      <w:hyperlink w:anchor="P605">
        <w:r>
          <w:rPr>
            <w:color w:val="0000FF"/>
          </w:rPr>
          <w:t>пунктом 55</w:t>
        </w:r>
      </w:hyperlink>
      <w:r>
        <w:t xml:space="preserve"> настоящих Методических указаний;</w:t>
      </w:r>
    </w:p>
    <w:p w14:paraId="5D243E91" w14:textId="77777777" w:rsidR="001E193F" w:rsidRDefault="001E193F">
      <w:pPr>
        <w:pStyle w:val="ConsPlusNormal"/>
        <w:spacing w:before="220"/>
        <w:ind w:firstLine="540"/>
        <w:jc w:val="both"/>
      </w:pPr>
      <w:r>
        <w:rPr>
          <w:noProof/>
          <w:position w:val="-8"/>
        </w:rPr>
        <w:drawing>
          <wp:inline distT="0" distB="0" distL="0" distR="0" wp14:anchorId="158A3C23" wp14:editId="7331D258">
            <wp:extent cx="406400" cy="251460"/>
            <wp:effectExtent l="0" t="0" r="0" b="0"/>
            <wp:docPr id="1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7" cstate="print">
                      <a:extLst>
                        <a:ext uri="{28A0092B-C50C-407E-A947-70E740481C1C}">
                          <a14:useLocalDpi xmlns:a14="http://schemas.microsoft.com/office/drawing/2010/main" val="0"/>
                        </a:ext>
                      </a:extLst>
                    </a:blip>
                    <a:srcRect/>
                    <a:stretch>
                      <a:fillRect/>
                    </a:stretch>
                  </pic:blipFill>
                  <pic:spPr bwMode="auto">
                    <a:xfrm>
                      <a:off x="0" y="0"/>
                      <a:ext cx="406400" cy="251460"/>
                    </a:xfrm>
                    <a:prstGeom prst="rect">
                      <a:avLst/>
                    </a:prstGeom>
                    <a:noFill/>
                    <a:ln>
                      <a:noFill/>
                    </a:ln>
                  </pic:spPr>
                </pic:pic>
              </a:graphicData>
            </a:graphic>
          </wp:inline>
        </w:drawing>
      </w:r>
      <w:r>
        <w:t xml:space="preserve"> - выручка от реализации товаров (услуг) по регулируемому виду деятельности в (i-2)-м году, определяемая исходя из фактического объема полезного отпуска соответствующего вида продукции (услуг) в (i-2)-м году и тарифов, установленных в соответствии с </w:t>
      </w:r>
      <w:hyperlink w:anchor="P1064">
        <w:r>
          <w:rPr>
            <w:color w:val="0000FF"/>
          </w:rPr>
          <w:t>главой IX</w:t>
        </w:r>
      </w:hyperlink>
      <w:r>
        <w:t xml:space="preserve"> настоящих Методических указаний на (i-2)-й год, без учета уровня собираемости платежей.</w:t>
      </w:r>
    </w:p>
    <w:p w14:paraId="528120BC" w14:textId="77777777" w:rsidR="001E193F" w:rsidRDefault="001E193F">
      <w:pPr>
        <w:pStyle w:val="ConsPlusNormal"/>
        <w:jc w:val="both"/>
      </w:pPr>
      <w:r>
        <w:t xml:space="preserve">(п. 74 в ред. </w:t>
      </w:r>
      <w:hyperlink r:id="rId378">
        <w:r>
          <w:rPr>
            <w:color w:val="0000FF"/>
          </w:rPr>
          <w:t>Приказа</w:t>
        </w:r>
      </w:hyperlink>
      <w:r>
        <w:t xml:space="preserve"> ФАС России от 04.10.2017 N 1292/17)</w:t>
      </w:r>
    </w:p>
    <w:p w14:paraId="3ED1A0E4" w14:textId="77777777" w:rsidR="001E193F" w:rsidRDefault="001E193F">
      <w:pPr>
        <w:pStyle w:val="ConsPlusNormal"/>
        <w:spacing w:before="220"/>
        <w:ind w:firstLine="540"/>
        <w:jc w:val="both"/>
      </w:pPr>
      <w:bookmarkStart w:id="74" w:name="P813"/>
      <w:bookmarkEnd w:id="74"/>
      <w:r>
        <w:t xml:space="preserve">75. Необходимая валовая выручка, определяемая на i-й год на основе фактических значений параметров расчета тарифов взамен прогнозных, </w:t>
      </w:r>
      <w:r>
        <w:rPr>
          <w:noProof/>
          <w:position w:val="-11"/>
        </w:rPr>
        <w:drawing>
          <wp:inline distT="0" distB="0" distL="0" distR="0" wp14:anchorId="595F6CAF" wp14:editId="3CD95303">
            <wp:extent cx="470535" cy="283845"/>
            <wp:effectExtent l="0" t="0" r="0" b="0"/>
            <wp:docPr id="1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9" cstate="print">
                      <a:extLst>
                        <a:ext uri="{28A0092B-C50C-407E-A947-70E740481C1C}">
                          <a14:useLocalDpi xmlns:a14="http://schemas.microsoft.com/office/drawing/2010/main" val="0"/>
                        </a:ext>
                      </a:extLst>
                    </a:blip>
                    <a:srcRect/>
                    <a:stretch>
                      <a:fillRect/>
                    </a:stretch>
                  </pic:blipFill>
                  <pic:spPr bwMode="auto">
                    <a:xfrm>
                      <a:off x="0" y="0"/>
                      <a:ext cx="470535" cy="283845"/>
                    </a:xfrm>
                    <a:prstGeom prst="rect">
                      <a:avLst/>
                    </a:prstGeom>
                    <a:noFill/>
                    <a:ln>
                      <a:noFill/>
                    </a:ln>
                  </pic:spPr>
                </pic:pic>
              </a:graphicData>
            </a:graphic>
          </wp:inline>
        </w:drawing>
      </w:r>
      <w:r>
        <w:t xml:space="preserve">, рассчитывается с учетом </w:t>
      </w:r>
      <w:hyperlink r:id="rId380">
        <w:r>
          <w:rPr>
            <w:color w:val="0000FF"/>
          </w:rPr>
          <w:t>пунктов 29</w:t>
        </w:r>
      </w:hyperlink>
      <w:r>
        <w:t xml:space="preserve"> - </w:t>
      </w:r>
      <w:hyperlink r:id="rId381">
        <w:r>
          <w:rPr>
            <w:color w:val="0000FF"/>
          </w:rPr>
          <w:t>31</w:t>
        </w:r>
      </w:hyperlink>
      <w:r>
        <w:t xml:space="preserve"> Основ ценообразования по формуле:</w:t>
      </w:r>
    </w:p>
    <w:p w14:paraId="0B162771" w14:textId="77777777" w:rsidR="001E193F" w:rsidRDefault="001E193F">
      <w:pPr>
        <w:pStyle w:val="ConsPlusNormal"/>
        <w:ind w:firstLine="540"/>
        <w:jc w:val="both"/>
      </w:pPr>
    </w:p>
    <w:p w14:paraId="6BF3E101" w14:textId="77777777" w:rsidR="001E193F" w:rsidRDefault="001E193F">
      <w:pPr>
        <w:pStyle w:val="ConsPlusNormal"/>
        <w:jc w:val="center"/>
      </w:pPr>
      <w:r>
        <w:rPr>
          <w:noProof/>
          <w:position w:val="-11"/>
        </w:rPr>
        <w:drawing>
          <wp:inline distT="0" distB="0" distL="0" distR="0" wp14:anchorId="785260F8" wp14:editId="0B5F03DB">
            <wp:extent cx="4917440" cy="283845"/>
            <wp:effectExtent l="0" t="0" r="0" b="0"/>
            <wp:docPr id="2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4917440" cy="283845"/>
                    </a:xfrm>
                    <a:prstGeom prst="rect">
                      <a:avLst/>
                    </a:prstGeom>
                    <a:noFill/>
                    <a:ln>
                      <a:noFill/>
                    </a:ln>
                  </pic:spPr>
                </pic:pic>
              </a:graphicData>
            </a:graphic>
          </wp:inline>
        </w:drawing>
      </w:r>
      <w:r>
        <w:t xml:space="preserve"> (тыс. руб.), (46)</w:t>
      </w:r>
    </w:p>
    <w:p w14:paraId="060BE418" w14:textId="77777777" w:rsidR="001E193F" w:rsidRDefault="001E193F">
      <w:pPr>
        <w:pStyle w:val="ConsPlusNormal"/>
        <w:ind w:firstLine="540"/>
        <w:jc w:val="both"/>
      </w:pPr>
    </w:p>
    <w:p w14:paraId="113A2298" w14:textId="77777777" w:rsidR="001E193F" w:rsidRDefault="001E193F">
      <w:pPr>
        <w:pStyle w:val="ConsPlusNormal"/>
        <w:ind w:firstLine="540"/>
        <w:jc w:val="both"/>
      </w:pPr>
      <w:r>
        <w:t>где:</w:t>
      </w:r>
    </w:p>
    <w:p w14:paraId="7E4DEBB2" w14:textId="77777777" w:rsidR="001E193F" w:rsidRDefault="001E193F">
      <w:pPr>
        <w:pStyle w:val="ConsPlusNormal"/>
        <w:spacing w:before="220"/>
        <w:ind w:firstLine="540"/>
        <w:jc w:val="both"/>
      </w:pPr>
      <w:r>
        <w:rPr>
          <w:noProof/>
          <w:position w:val="-11"/>
        </w:rPr>
        <w:drawing>
          <wp:inline distT="0" distB="0" distL="0" distR="0" wp14:anchorId="5723A27A" wp14:editId="0D1D0BD3">
            <wp:extent cx="369570" cy="283845"/>
            <wp:effectExtent l="0" t="0" r="0" b="0"/>
            <wp:docPr id="2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3"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операционные расходы, определенные на i-й год исходя из фактических значений параметров расчета тарифов в соответствии с </w:t>
      </w:r>
      <w:hyperlink w:anchor="P621">
        <w:r>
          <w:rPr>
            <w:color w:val="0000FF"/>
          </w:rPr>
          <w:t>пунктом 56</w:t>
        </w:r>
      </w:hyperlink>
      <w:r>
        <w:t xml:space="preserve"> настоящих Методических указаний, тыс. руб.;</w:t>
      </w:r>
    </w:p>
    <w:p w14:paraId="0E57FAA3" w14:textId="77777777" w:rsidR="001E193F" w:rsidRDefault="001E193F">
      <w:pPr>
        <w:pStyle w:val="ConsPlusNormal"/>
        <w:spacing w:before="220"/>
        <w:ind w:firstLine="540"/>
        <w:jc w:val="both"/>
      </w:pPr>
      <w:r>
        <w:rPr>
          <w:noProof/>
          <w:position w:val="-11"/>
        </w:rPr>
        <w:drawing>
          <wp:inline distT="0" distB="0" distL="0" distR="0" wp14:anchorId="2E5B478A" wp14:editId="7ED44136">
            <wp:extent cx="370205" cy="283845"/>
            <wp:effectExtent l="0" t="0" r="0" b="0"/>
            <wp:docPr id="2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4" cstate="print">
                      <a:extLst>
                        <a:ext uri="{28A0092B-C50C-407E-A947-70E740481C1C}">
                          <a14:useLocalDpi xmlns:a14="http://schemas.microsoft.com/office/drawing/2010/main" val="0"/>
                        </a:ext>
                      </a:extLst>
                    </a:blip>
                    <a:srcRect/>
                    <a:stretch>
                      <a:fillRect/>
                    </a:stretch>
                  </pic:blipFill>
                  <pic:spPr bwMode="auto">
                    <a:xfrm>
                      <a:off x="0" y="0"/>
                      <a:ext cx="370205" cy="283845"/>
                    </a:xfrm>
                    <a:prstGeom prst="rect">
                      <a:avLst/>
                    </a:prstGeom>
                    <a:noFill/>
                    <a:ln>
                      <a:noFill/>
                    </a:ln>
                  </pic:spPr>
                </pic:pic>
              </a:graphicData>
            </a:graphic>
          </wp:inline>
        </w:drawing>
      </w:r>
      <w:r>
        <w:t xml:space="preserve"> - фактические неподконтрольные расходы в i-м году, которые определяются с учетом документально подтвержденных имевших место неподконтрольных расходов. В данную величину включаются расходы, связанные с изменениями требований законодательства, изменениями состава активов, необходимых для осуществления регулируемой деятельности (без учета расходов, учтенных при определении операционных расходов), и другими изменениями величины неподконтрольных расходов, тыс. руб.;</w:t>
      </w:r>
    </w:p>
    <w:p w14:paraId="6036F323" w14:textId="77777777" w:rsidR="001E193F" w:rsidRDefault="001E193F">
      <w:pPr>
        <w:pStyle w:val="ConsPlusNormal"/>
        <w:spacing w:before="220"/>
        <w:ind w:firstLine="540"/>
        <w:jc w:val="both"/>
      </w:pPr>
      <w:r>
        <w:rPr>
          <w:noProof/>
          <w:position w:val="-11"/>
        </w:rPr>
        <w:drawing>
          <wp:inline distT="0" distB="0" distL="0" distR="0" wp14:anchorId="2FD6AAC8" wp14:editId="59627F5D">
            <wp:extent cx="369570" cy="283845"/>
            <wp:effectExtent l="0" t="0" r="0" b="0"/>
            <wp:docPr id="2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5" cstate="print">
                      <a:extLst>
                        <a:ext uri="{28A0092B-C50C-407E-A947-70E740481C1C}">
                          <a14:useLocalDpi xmlns:a14="http://schemas.microsoft.com/office/drawing/2010/main" val="0"/>
                        </a:ext>
                      </a:extLst>
                    </a:blip>
                    <a:srcRect/>
                    <a:stretch>
                      <a:fillRect/>
                    </a:stretch>
                  </pic:blipFill>
                  <pic:spPr bwMode="auto">
                    <a:xfrm>
                      <a:off x="0" y="0"/>
                      <a:ext cx="369570" cy="283845"/>
                    </a:xfrm>
                    <a:prstGeom prst="rect">
                      <a:avLst/>
                    </a:prstGeom>
                    <a:noFill/>
                    <a:ln>
                      <a:noFill/>
                    </a:ln>
                  </pic:spPr>
                </pic:pic>
              </a:graphicData>
            </a:graphic>
          </wp:inline>
        </w:drawing>
      </w:r>
      <w:r>
        <w:t xml:space="preserve"> - расходы на приобретение энергетических ресурсов, холодной воды, теплоносителя в i-м году, определенные исходя из фактических значений параметров расчета тарифов в соответствии с </w:t>
      </w:r>
      <w:hyperlink w:anchor="P621">
        <w:r>
          <w:rPr>
            <w:color w:val="0000FF"/>
          </w:rPr>
          <w:t>пунктом 56</w:t>
        </w:r>
      </w:hyperlink>
      <w:r>
        <w:t xml:space="preserve"> настоящих Методических указаний, тыс. руб.;</w:t>
      </w:r>
    </w:p>
    <w:p w14:paraId="371A8133" w14:textId="77777777" w:rsidR="001E193F" w:rsidRDefault="001E193F">
      <w:pPr>
        <w:pStyle w:val="ConsPlusNormal"/>
        <w:spacing w:before="220"/>
        <w:ind w:firstLine="540"/>
        <w:jc w:val="both"/>
      </w:pPr>
      <w:r>
        <w:rPr>
          <w:noProof/>
          <w:position w:val="-11"/>
        </w:rPr>
        <w:lastRenderedPageBreak/>
        <w:drawing>
          <wp:inline distT="0" distB="0" distL="0" distR="0" wp14:anchorId="32BD0248" wp14:editId="180D426D">
            <wp:extent cx="370205" cy="283845"/>
            <wp:effectExtent l="0" t="0" r="0" b="0"/>
            <wp:docPr id="2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6" cstate="print">
                      <a:extLst>
                        <a:ext uri="{28A0092B-C50C-407E-A947-70E740481C1C}">
                          <a14:useLocalDpi xmlns:a14="http://schemas.microsoft.com/office/drawing/2010/main" val="0"/>
                        </a:ext>
                      </a:extLst>
                    </a:blip>
                    <a:srcRect/>
                    <a:stretch>
                      <a:fillRect/>
                    </a:stretch>
                  </pic:blipFill>
                  <pic:spPr bwMode="auto">
                    <a:xfrm>
                      <a:off x="0" y="0"/>
                      <a:ext cx="370205" cy="283845"/>
                    </a:xfrm>
                    <a:prstGeom prst="rect">
                      <a:avLst/>
                    </a:prstGeom>
                    <a:noFill/>
                    <a:ln>
                      <a:noFill/>
                    </a:ln>
                  </pic:spPr>
                </pic:pic>
              </a:graphicData>
            </a:graphic>
          </wp:inline>
        </w:drawing>
      </w:r>
      <w:r>
        <w:t xml:space="preserve"> - фактический возврат инвестированного капитала, определяемый на i-й год в соответствии с </w:t>
      </w:r>
      <w:hyperlink w:anchor="P699">
        <w:r>
          <w:rPr>
            <w:color w:val="0000FF"/>
          </w:rPr>
          <w:t>пунктом 62</w:t>
        </w:r>
      </w:hyperlink>
      <w:r>
        <w:t xml:space="preserve"> настоящих Методических указаний с использованием значения полной величины инвестированного капитала, рассчитанной с учетом фактических значений доходности долгосрочных государственных обязательств, тыс. руб.;</w:t>
      </w:r>
    </w:p>
    <w:p w14:paraId="0EDB4232" w14:textId="77777777" w:rsidR="001E193F" w:rsidRDefault="001E193F">
      <w:pPr>
        <w:pStyle w:val="ConsPlusNormal"/>
        <w:spacing w:before="220"/>
        <w:ind w:firstLine="540"/>
        <w:jc w:val="both"/>
      </w:pPr>
      <w:r>
        <w:rPr>
          <w:noProof/>
          <w:position w:val="-11"/>
        </w:rPr>
        <w:drawing>
          <wp:inline distT="0" distB="0" distL="0" distR="0" wp14:anchorId="4FBA00E6" wp14:editId="2DC16553">
            <wp:extent cx="384810" cy="283845"/>
            <wp:effectExtent l="0" t="0" r="0" b="0"/>
            <wp:docPr id="2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384810" cy="283845"/>
                    </a:xfrm>
                    <a:prstGeom prst="rect">
                      <a:avLst/>
                    </a:prstGeom>
                    <a:noFill/>
                    <a:ln>
                      <a:noFill/>
                    </a:ln>
                  </pic:spPr>
                </pic:pic>
              </a:graphicData>
            </a:graphic>
          </wp:inline>
        </w:drawing>
      </w:r>
      <w:r>
        <w:t xml:space="preserve"> - фактический доход на инвестированный капитал, определяемый на i-й год в соответствии с </w:t>
      </w:r>
      <w:hyperlink w:anchor="P755">
        <w:r>
          <w:rPr>
            <w:color w:val="0000FF"/>
          </w:rPr>
          <w:t>пунктом 70</w:t>
        </w:r>
      </w:hyperlink>
      <w:r>
        <w:t xml:space="preserve"> настоящих Методических указаний с использованием значений базы инвестированного капитала, рассчитанной с учетом фактических значений доходности долгосрочных государственных обязательств, и нормативной величины чистого оборотного капитала, рассчитанной по </w:t>
      </w:r>
      <w:hyperlink w:anchor="P773">
        <w:r>
          <w:rPr>
            <w:color w:val="0000FF"/>
          </w:rPr>
          <w:t>формуле (42)</w:t>
        </w:r>
      </w:hyperlink>
      <w:r>
        <w:t xml:space="preserve"> с использованием значения </w:t>
      </w:r>
      <w:r>
        <w:rPr>
          <w:noProof/>
          <w:position w:val="-11"/>
        </w:rPr>
        <w:drawing>
          <wp:inline distT="0" distB="0" distL="0" distR="0" wp14:anchorId="6F58FEF6" wp14:editId="443A0D17">
            <wp:extent cx="513080" cy="283845"/>
            <wp:effectExtent l="0" t="0" r="0" b="0"/>
            <wp:docPr id="2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8" cstate="print">
                      <a:extLst>
                        <a:ext uri="{28A0092B-C50C-407E-A947-70E740481C1C}">
                          <a14:useLocalDpi xmlns:a14="http://schemas.microsoft.com/office/drawing/2010/main" val="0"/>
                        </a:ext>
                      </a:extLst>
                    </a:blip>
                    <a:srcRect/>
                    <a:stretch>
                      <a:fillRect/>
                    </a:stretch>
                  </pic:blipFill>
                  <pic:spPr bwMode="auto">
                    <a:xfrm>
                      <a:off x="0" y="0"/>
                      <a:ext cx="513080" cy="283845"/>
                    </a:xfrm>
                    <a:prstGeom prst="rect">
                      <a:avLst/>
                    </a:prstGeom>
                    <a:noFill/>
                    <a:ln>
                      <a:noFill/>
                    </a:ln>
                  </pic:spPr>
                </pic:pic>
              </a:graphicData>
            </a:graphic>
          </wp:inline>
        </w:drawing>
      </w:r>
      <w:r>
        <w:t>, тыс. руб.;</w:t>
      </w:r>
    </w:p>
    <w:p w14:paraId="0C872247" w14:textId="77777777" w:rsidR="001E193F" w:rsidRDefault="001E193F">
      <w:pPr>
        <w:pStyle w:val="ConsPlusNormal"/>
        <w:spacing w:before="220"/>
        <w:ind w:firstLine="540"/>
        <w:jc w:val="both"/>
      </w:pPr>
      <w:r>
        <w:rPr>
          <w:noProof/>
          <w:position w:val="-8"/>
        </w:rPr>
        <w:drawing>
          <wp:inline distT="0" distB="0" distL="0" distR="0" wp14:anchorId="02151096" wp14:editId="7D2A0D2D">
            <wp:extent cx="555625" cy="251460"/>
            <wp:effectExtent l="0" t="0" r="0" b="0"/>
            <wp:docPr id="2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 корректировка необходимой валовой выручки с учетом надежности и качества реализуемых товаров (оказываемых услуг), определяемая на i-й год в соответствии с </w:t>
      </w:r>
      <w:hyperlink w:anchor="P579">
        <w:r>
          <w:rPr>
            <w:color w:val="0000FF"/>
          </w:rPr>
          <w:t>пунктом 54</w:t>
        </w:r>
      </w:hyperlink>
      <w:r>
        <w:t xml:space="preserve"> настоящих Методических указаний, тыс. руб.;</w:t>
      </w:r>
    </w:p>
    <w:p w14:paraId="373AB46B" w14:textId="77777777" w:rsidR="001E193F" w:rsidRDefault="001E193F">
      <w:pPr>
        <w:pStyle w:val="ConsPlusNormal"/>
        <w:spacing w:before="220"/>
        <w:ind w:firstLine="540"/>
        <w:jc w:val="both"/>
      </w:pPr>
      <w:r>
        <w:rPr>
          <w:noProof/>
          <w:position w:val="-8"/>
        </w:rPr>
        <w:drawing>
          <wp:inline distT="0" distB="0" distL="0" distR="0" wp14:anchorId="51486A84" wp14:editId="622B1B66">
            <wp:extent cx="537845" cy="251460"/>
            <wp:effectExtent l="0" t="0" r="0" b="0"/>
            <wp:docPr id="2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 корректировка, учитывающая отклонение фактических показателей энергосбережения и повышения энергетической эффективности от установленных плановых (расчетных) показателей 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 осуществляемая на i-й год в соответствии с </w:t>
      </w:r>
      <w:hyperlink r:id="rId391">
        <w:r>
          <w:rPr>
            <w:color w:val="0000FF"/>
          </w:rPr>
          <w:t>пунктом 52</w:t>
        </w:r>
      </w:hyperlink>
      <w:r>
        <w:t xml:space="preserve"> Основ ценообразования,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тыс. руб.</w:t>
      </w:r>
    </w:p>
    <w:p w14:paraId="6228304E" w14:textId="77777777" w:rsidR="001E193F" w:rsidRDefault="001E193F">
      <w:pPr>
        <w:pStyle w:val="ConsPlusNormal"/>
        <w:spacing w:before="220"/>
        <w:ind w:firstLine="540"/>
        <w:jc w:val="both"/>
      </w:pPr>
      <w:r>
        <w:t xml:space="preserve">В целях установления НВВ на 1-й и 2-й год долгосрочного периода регулирования при расчете показателей </w:t>
      </w:r>
      <w:r>
        <w:rPr>
          <w:noProof/>
          <w:position w:val="-8"/>
        </w:rPr>
        <w:drawing>
          <wp:inline distT="0" distB="0" distL="0" distR="0" wp14:anchorId="2AC702E7" wp14:editId="2FC73282">
            <wp:extent cx="555625" cy="251460"/>
            <wp:effectExtent l="0" t="0" r="0" b="0"/>
            <wp:docPr id="2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9" cstate="print">
                      <a:extLst>
                        <a:ext uri="{28A0092B-C50C-407E-A947-70E740481C1C}">
                          <a14:useLocalDpi xmlns:a14="http://schemas.microsoft.com/office/drawing/2010/main" val="0"/>
                        </a:ext>
                      </a:extLst>
                    </a:blip>
                    <a:srcRect/>
                    <a:stretch>
                      <a:fillRect/>
                    </a:stretch>
                  </pic:blipFill>
                  <pic:spPr bwMode="auto">
                    <a:xfrm>
                      <a:off x="0" y="0"/>
                      <a:ext cx="555625" cy="251460"/>
                    </a:xfrm>
                    <a:prstGeom prst="rect">
                      <a:avLst/>
                    </a:prstGeom>
                    <a:noFill/>
                    <a:ln>
                      <a:noFill/>
                    </a:ln>
                  </pic:spPr>
                </pic:pic>
              </a:graphicData>
            </a:graphic>
          </wp:inline>
        </w:drawing>
      </w:r>
      <w:r>
        <w:t xml:space="preserve">, </w:t>
      </w:r>
      <w:r>
        <w:rPr>
          <w:noProof/>
          <w:position w:val="-8"/>
        </w:rPr>
        <w:drawing>
          <wp:inline distT="0" distB="0" distL="0" distR="0" wp14:anchorId="07E96FDC" wp14:editId="2174FB1A">
            <wp:extent cx="537845" cy="251460"/>
            <wp:effectExtent l="0" t="0" r="0" b="0"/>
            <wp:docPr id="2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0"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учитываются результаты деятельности регулируемой организации соответственно в предпоследнем и последнем годах предшествующего долгосрочного периода регулирования в соответствии с настоящим пунктом.</w:t>
      </w:r>
    </w:p>
    <w:p w14:paraId="3AD20C75" w14:textId="77777777" w:rsidR="001E193F" w:rsidRDefault="001E193F">
      <w:pPr>
        <w:pStyle w:val="ConsPlusNormal"/>
        <w:spacing w:before="220"/>
        <w:ind w:firstLine="540"/>
        <w:jc w:val="both"/>
      </w:pPr>
      <w:r>
        <w:t xml:space="preserve">76. В случае комбинированного производства электрической и тепловой энергии скорректированные неподконтрольные расходы регулируемой организации, а также скорректированные расходы, предусмотренные утвержденной инвестиционной программой регулируемой организации, относящиеся на производство тепловой энергии, определяются в соответствии с </w:t>
      </w:r>
      <w:hyperlink w:anchor="P1034">
        <w:r>
          <w:rPr>
            <w:color w:val="0000FF"/>
          </w:rPr>
          <w:t>главой VIII</w:t>
        </w:r>
      </w:hyperlink>
      <w:r>
        <w:t xml:space="preserve"> настоящих Методических указаний.</w:t>
      </w:r>
    </w:p>
    <w:p w14:paraId="2734C277" w14:textId="77777777" w:rsidR="001E193F" w:rsidRDefault="001E193F">
      <w:pPr>
        <w:pStyle w:val="ConsPlusNormal"/>
        <w:ind w:firstLine="540"/>
        <w:jc w:val="both"/>
      </w:pPr>
    </w:p>
    <w:p w14:paraId="2E152087" w14:textId="77777777" w:rsidR="001E193F" w:rsidRDefault="001E193F">
      <w:pPr>
        <w:pStyle w:val="ConsPlusTitle"/>
        <w:jc w:val="center"/>
        <w:outlineLvl w:val="2"/>
      </w:pPr>
      <w:r>
        <w:t>Расчет стоимости инвестированного капитала с целью учета</w:t>
      </w:r>
    </w:p>
    <w:p w14:paraId="7B8DB7F3" w14:textId="77777777" w:rsidR="001E193F" w:rsidRDefault="001E193F">
      <w:pPr>
        <w:pStyle w:val="ConsPlusTitle"/>
        <w:jc w:val="center"/>
      </w:pPr>
      <w:r>
        <w:t>в тарифах</w:t>
      </w:r>
    </w:p>
    <w:p w14:paraId="06D6EE7A" w14:textId="77777777" w:rsidR="001E193F" w:rsidRDefault="001E193F">
      <w:pPr>
        <w:pStyle w:val="ConsPlusNormal"/>
        <w:ind w:firstLine="540"/>
        <w:jc w:val="both"/>
      </w:pPr>
    </w:p>
    <w:p w14:paraId="7E8761E8" w14:textId="77777777" w:rsidR="001E193F" w:rsidRDefault="001E193F">
      <w:pPr>
        <w:pStyle w:val="ConsPlusNormal"/>
        <w:ind w:firstLine="540"/>
        <w:jc w:val="both"/>
      </w:pPr>
      <w:r>
        <w:t>77. Учет инвестированного капитала, применяемого при осуществлении регулируемой деятельности, ведется раздельно от учета стоимости активов организации, включая бухгалтерский и налоговый учет. Учет инвестированного капитала ведется раздельно по системам теплоснабжения и субъектам Российской Федерации.</w:t>
      </w:r>
    </w:p>
    <w:p w14:paraId="2AC40C33" w14:textId="77777777" w:rsidR="001E193F" w:rsidRDefault="001E193F">
      <w:pPr>
        <w:pStyle w:val="ConsPlusNormal"/>
        <w:spacing w:before="220"/>
        <w:ind w:firstLine="540"/>
        <w:jc w:val="both"/>
      </w:pPr>
      <w:r>
        <w:t>78. В составе размера и базы инвестированного капитала учитываются производственные объекты, необходимые для осуществления регулируемого вида деятельности. При определении размера и базы инвестированного капитала не учитываются:</w:t>
      </w:r>
    </w:p>
    <w:p w14:paraId="3E14D160" w14:textId="77777777" w:rsidR="001E193F" w:rsidRDefault="001E193F">
      <w:pPr>
        <w:pStyle w:val="ConsPlusNormal"/>
        <w:spacing w:before="220"/>
        <w:ind w:firstLine="540"/>
        <w:jc w:val="both"/>
      </w:pPr>
      <w:r>
        <w:t>стоимость культурно-бытовых объектов, легковых автомобилей, а также зданий, сооружений и иных объектов движимого и недвижимого имущества, не связанных с процессом производства и (или) передачи тепловой энергии (мощности) и теплоносителя;</w:t>
      </w:r>
    </w:p>
    <w:p w14:paraId="3FB12957" w14:textId="77777777" w:rsidR="001E193F" w:rsidRDefault="001E193F">
      <w:pPr>
        <w:pStyle w:val="ConsPlusNormal"/>
        <w:spacing w:before="220"/>
        <w:ind w:firstLine="540"/>
        <w:jc w:val="both"/>
      </w:pPr>
      <w:r>
        <w:t>стоимость объектов незавершенного строительства;</w:t>
      </w:r>
    </w:p>
    <w:p w14:paraId="0A8BC3CD" w14:textId="77777777" w:rsidR="001E193F" w:rsidRDefault="001E193F">
      <w:pPr>
        <w:pStyle w:val="ConsPlusNormal"/>
        <w:spacing w:before="220"/>
        <w:ind w:firstLine="540"/>
        <w:jc w:val="both"/>
      </w:pPr>
      <w:r>
        <w:lastRenderedPageBreak/>
        <w:t>размер арендных или концессионных платежей за использование имущества, используемого регулируемой организацией для осуществления регулируемой деятельности.</w:t>
      </w:r>
    </w:p>
    <w:p w14:paraId="2EE3571B" w14:textId="77777777" w:rsidR="001E193F" w:rsidRDefault="001E193F">
      <w:pPr>
        <w:pStyle w:val="ConsPlusNormal"/>
        <w:spacing w:before="220"/>
        <w:ind w:firstLine="540"/>
        <w:jc w:val="both"/>
      </w:pPr>
      <w:bookmarkStart w:id="75" w:name="P836"/>
      <w:bookmarkEnd w:id="75"/>
      <w:r>
        <w:t xml:space="preserve">79. При первом применении метода обеспечения доходности инвестированного капитала размер инвестированного капитала устанавливается органом регулирования на уровне, не превышающем предельный размер инвестированного капитала, определяемый с учетом </w:t>
      </w:r>
      <w:hyperlink r:id="rId392">
        <w:r>
          <w:rPr>
            <w:color w:val="0000FF"/>
          </w:rPr>
          <w:t>пункта 6</w:t>
        </w:r>
      </w:hyperlink>
      <w:r>
        <w:t xml:space="preserve"> Правил определения стоимости активов и инвестированного капитала и ведения их раздельного учета, применяемыми при осуществлении деятельности, регулируемой с использованием метода обеспечения доходности инвестированного капитала, утвержденных постановлением Правительства Российской Федерации от 22 октября 2012 г. N 1075, в соответствии с </w:t>
      </w:r>
      <w:hyperlink w:anchor="P6992">
        <w:r>
          <w:rPr>
            <w:color w:val="0000FF"/>
          </w:rPr>
          <w:t>приложением 5.8</w:t>
        </w:r>
      </w:hyperlink>
      <w:r>
        <w:t xml:space="preserve"> к настоящим Методическим указаниям по формулам:</w:t>
      </w:r>
    </w:p>
    <w:p w14:paraId="62917329" w14:textId="77777777" w:rsidR="001E193F" w:rsidRDefault="001E193F">
      <w:pPr>
        <w:pStyle w:val="ConsPlusNormal"/>
        <w:jc w:val="center"/>
      </w:pPr>
    </w:p>
    <w:p w14:paraId="00FBC942" w14:textId="77777777" w:rsidR="001E193F" w:rsidRDefault="001E193F">
      <w:pPr>
        <w:pStyle w:val="ConsPlusNormal"/>
        <w:jc w:val="center"/>
      </w:pPr>
      <w:r>
        <w:t>РИК</w:t>
      </w:r>
      <w:r>
        <w:rPr>
          <w:vertAlign w:val="superscript"/>
        </w:rPr>
        <w:t>пред</w:t>
      </w:r>
      <w:r>
        <w:t xml:space="preserve"> = Ст</w:t>
      </w:r>
      <w:r>
        <w:rPr>
          <w:vertAlign w:val="subscript"/>
        </w:rPr>
        <w:t>0</w:t>
      </w:r>
      <w:r>
        <w:t xml:space="preserve"> - Фин</w:t>
      </w:r>
      <w:r>
        <w:rPr>
          <w:vertAlign w:val="subscript"/>
        </w:rPr>
        <w:t>0</w:t>
      </w:r>
      <w:r>
        <w:t xml:space="preserve"> (тыс. руб.), (47)</w:t>
      </w:r>
    </w:p>
    <w:p w14:paraId="5664A8E4" w14:textId="77777777" w:rsidR="001E193F" w:rsidRDefault="001E193F">
      <w:pPr>
        <w:pStyle w:val="ConsPlusNormal"/>
        <w:jc w:val="center"/>
      </w:pPr>
    </w:p>
    <w:p w14:paraId="6EB00A58" w14:textId="77777777" w:rsidR="001E193F" w:rsidRDefault="001E193F">
      <w:pPr>
        <w:pStyle w:val="ConsPlusNormal"/>
        <w:jc w:val="center"/>
      </w:pPr>
      <w:r>
        <w:rPr>
          <w:noProof/>
          <w:position w:val="-11"/>
        </w:rPr>
        <w:drawing>
          <wp:inline distT="0" distB="0" distL="0" distR="0" wp14:anchorId="1FD1E66B" wp14:editId="528165C5">
            <wp:extent cx="2584450" cy="283845"/>
            <wp:effectExtent l="0" t="0" r="0" b="0"/>
            <wp:docPr id="2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3" cstate="print">
                      <a:extLst>
                        <a:ext uri="{28A0092B-C50C-407E-A947-70E740481C1C}">
                          <a14:useLocalDpi xmlns:a14="http://schemas.microsoft.com/office/drawing/2010/main" val="0"/>
                        </a:ext>
                      </a:extLst>
                    </a:blip>
                    <a:srcRect/>
                    <a:stretch>
                      <a:fillRect/>
                    </a:stretch>
                  </pic:blipFill>
                  <pic:spPr bwMode="auto">
                    <a:xfrm>
                      <a:off x="0" y="0"/>
                      <a:ext cx="2584450" cy="283845"/>
                    </a:xfrm>
                    <a:prstGeom prst="rect">
                      <a:avLst/>
                    </a:prstGeom>
                    <a:noFill/>
                    <a:ln>
                      <a:noFill/>
                    </a:ln>
                  </pic:spPr>
                </pic:pic>
              </a:graphicData>
            </a:graphic>
          </wp:inline>
        </w:drawing>
      </w:r>
      <w:r>
        <w:t xml:space="preserve"> (тыс. руб.), (48)</w:t>
      </w:r>
    </w:p>
    <w:p w14:paraId="7289BD43" w14:textId="77777777" w:rsidR="001E193F" w:rsidRDefault="001E193F">
      <w:pPr>
        <w:pStyle w:val="ConsPlusNormal"/>
        <w:jc w:val="center"/>
      </w:pPr>
    </w:p>
    <w:p w14:paraId="292EB7BD" w14:textId="77777777" w:rsidR="001E193F" w:rsidRDefault="001E193F">
      <w:pPr>
        <w:pStyle w:val="ConsPlusNormal"/>
        <w:jc w:val="center"/>
      </w:pPr>
      <w:r>
        <w:t>Фин</w:t>
      </w:r>
      <w:r>
        <w:rPr>
          <w:vertAlign w:val="subscript"/>
        </w:rPr>
        <w:t>0</w:t>
      </w:r>
      <w:r>
        <w:t xml:space="preserve"> = ПТП</w:t>
      </w:r>
      <w:r>
        <w:rPr>
          <w:vertAlign w:val="subscript"/>
        </w:rPr>
        <w:t>0</w:t>
      </w:r>
      <w:r>
        <w:t xml:space="preserve"> + Надб</w:t>
      </w:r>
      <w:r>
        <w:rPr>
          <w:vertAlign w:val="subscript"/>
        </w:rPr>
        <w:t>0</w:t>
      </w:r>
      <w:r>
        <w:t xml:space="preserve"> + БТ</w:t>
      </w:r>
      <w:r>
        <w:rPr>
          <w:vertAlign w:val="subscript"/>
        </w:rPr>
        <w:t>0</w:t>
      </w:r>
      <w:r>
        <w:t xml:space="preserve"> (тыс. руб.), (49)</w:t>
      </w:r>
    </w:p>
    <w:p w14:paraId="004BA601" w14:textId="77777777" w:rsidR="001E193F" w:rsidRDefault="001E193F">
      <w:pPr>
        <w:pStyle w:val="ConsPlusNormal"/>
        <w:jc w:val="center"/>
      </w:pPr>
    </w:p>
    <w:p w14:paraId="712C2DC1" w14:textId="77777777" w:rsidR="001E193F" w:rsidRDefault="001E193F">
      <w:pPr>
        <w:pStyle w:val="ConsPlusNormal"/>
        <w:ind w:firstLine="540"/>
        <w:jc w:val="both"/>
      </w:pPr>
      <w:r>
        <w:t>где:</w:t>
      </w:r>
    </w:p>
    <w:p w14:paraId="46E44A90" w14:textId="77777777" w:rsidR="001E193F" w:rsidRDefault="001E193F">
      <w:pPr>
        <w:pStyle w:val="ConsPlusNormal"/>
        <w:spacing w:before="220"/>
        <w:ind w:firstLine="540"/>
        <w:jc w:val="both"/>
      </w:pPr>
      <w:r>
        <w:t>Ст</w:t>
      </w:r>
      <w:r>
        <w:rPr>
          <w:vertAlign w:val="subscript"/>
        </w:rPr>
        <w:t>0</w:t>
      </w:r>
      <w:r>
        <w:t xml:space="preserve"> - стоимость производственных объектов, учитываемая при определении размера инвестированного капитала регулируемой организации, тыс. руб.;</w:t>
      </w:r>
    </w:p>
    <w:p w14:paraId="3F0D4B82" w14:textId="77777777" w:rsidR="001E193F" w:rsidRDefault="001E193F">
      <w:pPr>
        <w:pStyle w:val="ConsPlusNormal"/>
        <w:spacing w:before="220"/>
        <w:ind w:firstLine="540"/>
        <w:jc w:val="both"/>
      </w:pPr>
      <w:r>
        <w:t>Фин</w:t>
      </w:r>
      <w:r>
        <w:rPr>
          <w:vertAlign w:val="subscript"/>
        </w:rPr>
        <w:t>0</w:t>
      </w:r>
      <w:r>
        <w:t xml:space="preserve"> - объем денежных средств на финансирование создания производственных объектов, использованных регулируемой организацией за период с 1 января 2010 г. до 31 декабря включительно года, предшествующего началу первого долгосрочного периода регулирования, тыс. руб.;</w:t>
      </w:r>
    </w:p>
    <w:p w14:paraId="7C1681DB" w14:textId="77777777" w:rsidR="001E193F" w:rsidRDefault="001E193F">
      <w:pPr>
        <w:pStyle w:val="ConsPlusNormal"/>
        <w:spacing w:before="220"/>
        <w:ind w:firstLine="540"/>
        <w:jc w:val="both"/>
      </w:pPr>
      <w:r>
        <w:t>БПО</w:t>
      </w:r>
      <w:r>
        <w:rPr>
          <w:vertAlign w:val="subscript"/>
        </w:rPr>
        <w:t>2010</w:t>
      </w:r>
      <w:r>
        <w:t xml:space="preserve"> - остаточная стоимость производственных объектов, принадлежащих регулируемой организации на праве собственности, определенная по данным бухгалтерского учета на 1 января 2010 г., тыс. руб.;</w:t>
      </w:r>
    </w:p>
    <w:p w14:paraId="0680A147" w14:textId="77777777" w:rsidR="001E193F" w:rsidRDefault="001E193F">
      <w:pPr>
        <w:pStyle w:val="ConsPlusNormal"/>
        <w:spacing w:before="220"/>
        <w:ind w:firstLine="540"/>
        <w:jc w:val="both"/>
      </w:pPr>
      <w:r>
        <w:t>И</w:t>
      </w:r>
      <w:r>
        <w:rPr>
          <w:vertAlign w:val="subscript"/>
        </w:rPr>
        <w:t>0</w:t>
      </w:r>
      <w:r>
        <w:t xml:space="preserve"> - стоимость введенных в эксплуатацию производственных объектов в срок от 1 января 2010 г. до 31 декабря включительно года, предшествующего началу первого долгосрочного периода регулирования (по данным бухгалтерского учета, на дату введения указанных объектов в эксплуатацию без учета выплаченных процентов по займам и кредитам, полученным регулируемой организацией для финансирования строительства (реконструкции, модернизации) таких производственных объектов до их ввода в эксплуатацию),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 тыс. руб.;</w:t>
      </w:r>
    </w:p>
    <w:p w14:paraId="0FB7D7DE" w14:textId="77777777" w:rsidR="001E193F" w:rsidRDefault="001E193F">
      <w:pPr>
        <w:pStyle w:val="ConsPlusNormal"/>
        <w:spacing w:before="220"/>
        <w:ind w:firstLine="540"/>
        <w:jc w:val="both"/>
      </w:pPr>
      <w:r>
        <w:t>А</w:t>
      </w:r>
      <w:r>
        <w:rPr>
          <w:vertAlign w:val="subscript"/>
        </w:rPr>
        <w:t>0</w:t>
      </w:r>
      <w:r>
        <w:t xml:space="preserve"> - амортизация, начисленная в отношении объектов, стоимость которых подлежит учету в составе размера инвестированного капитала, за период с 1 января 2010 г. до 31 декабря включительно года, предшествующего началу первого долгосрочного периода регулирования (по данным бухгалтерского учета), тыс. руб.;</w:t>
      </w:r>
    </w:p>
    <w:p w14:paraId="1AE12688" w14:textId="77777777" w:rsidR="001E193F" w:rsidRDefault="001E193F">
      <w:pPr>
        <w:pStyle w:val="ConsPlusNormal"/>
        <w:spacing w:before="220"/>
        <w:ind w:firstLine="540"/>
        <w:jc w:val="both"/>
      </w:pPr>
      <w:r>
        <w:rPr>
          <w:noProof/>
          <w:position w:val="-11"/>
        </w:rPr>
        <w:drawing>
          <wp:inline distT="0" distB="0" distL="0" distR="0" wp14:anchorId="492A1AAC" wp14:editId="6F4E05BC">
            <wp:extent cx="370205" cy="283845"/>
            <wp:effectExtent l="0" t="0" r="0" b="0"/>
            <wp:docPr id="2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4" cstate="print">
                      <a:extLst>
                        <a:ext uri="{28A0092B-C50C-407E-A947-70E740481C1C}">
                          <a14:useLocalDpi xmlns:a14="http://schemas.microsoft.com/office/drawing/2010/main" val="0"/>
                        </a:ext>
                      </a:extLst>
                    </a:blip>
                    <a:srcRect/>
                    <a:stretch>
                      <a:fillRect/>
                    </a:stretch>
                  </pic:blipFill>
                  <pic:spPr bwMode="auto">
                    <a:xfrm>
                      <a:off x="0" y="0"/>
                      <a:ext cx="370205" cy="283845"/>
                    </a:xfrm>
                    <a:prstGeom prst="rect">
                      <a:avLst/>
                    </a:prstGeom>
                    <a:noFill/>
                    <a:ln>
                      <a:noFill/>
                    </a:ln>
                  </pic:spPr>
                </pic:pic>
              </a:graphicData>
            </a:graphic>
          </wp:inline>
        </w:drawing>
      </w:r>
      <w:r>
        <w:t xml:space="preserve"> - остаточная стоимость производственных объектов, выбывших из эксплуатации за период с 1 января 2010 г. до 31 декабря включительно года, предшествующего началу первого долгосрочного периода регулирования (по данным бухгалтерского учета на дату выбытия), тыс. руб.;</w:t>
      </w:r>
    </w:p>
    <w:p w14:paraId="4A9002CD" w14:textId="77777777" w:rsidR="001E193F" w:rsidRDefault="001E193F">
      <w:pPr>
        <w:pStyle w:val="ConsPlusNormal"/>
        <w:spacing w:before="220"/>
        <w:ind w:firstLine="540"/>
        <w:jc w:val="both"/>
      </w:pPr>
      <w:r>
        <w:t>ПТП</w:t>
      </w:r>
      <w:r>
        <w:rPr>
          <w:vertAlign w:val="subscript"/>
        </w:rPr>
        <w:t>0</w:t>
      </w:r>
      <w:r>
        <w:t xml:space="preserve"> - плата за подключение к системе теплоснабжения, полученная регулируемой организацией за период с 1 января 2010 г. до 31 декабря включительно года, предшествующего началу первого долгосрочного периода регулирования, тыс. руб.;</w:t>
      </w:r>
    </w:p>
    <w:p w14:paraId="11C852AF" w14:textId="77777777" w:rsidR="001E193F" w:rsidRDefault="001E193F">
      <w:pPr>
        <w:pStyle w:val="ConsPlusNormal"/>
        <w:spacing w:before="220"/>
        <w:ind w:firstLine="540"/>
        <w:jc w:val="both"/>
      </w:pPr>
      <w:r>
        <w:lastRenderedPageBreak/>
        <w:t>Надб</w:t>
      </w:r>
      <w:r>
        <w:rPr>
          <w:vertAlign w:val="subscript"/>
        </w:rPr>
        <w:t>0</w:t>
      </w:r>
      <w:r>
        <w:t xml:space="preserve"> - доход, полученный регулируемой организацией за счет применения надбавок к тарифам за период с 1 января 2010 г. до 31 декабря включительно года, предшествующего началу первого долгосрочного периода регулирования, тыс. руб.;</w:t>
      </w:r>
    </w:p>
    <w:p w14:paraId="4D18BFBE" w14:textId="77777777" w:rsidR="001E193F" w:rsidRDefault="001E193F">
      <w:pPr>
        <w:pStyle w:val="ConsPlusNormal"/>
        <w:spacing w:before="220"/>
        <w:ind w:firstLine="540"/>
        <w:jc w:val="both"/>
      </w:pPr>
      <w:r>
        <w:t>БТ</w:t>
      </w:r>
      <w:r>
        <w:rPr>
          <w:vertAlign w:val="subscript"/>
        </w:rPr>
        <w:t>0</w:t>
      </w:r>
      <w:r>
        <w:t xml:space="preserve"> - величина средств, полученных безвозмездно из бюджетов бюджетной системы Российской Федерации и государственных корпораций на финансирование создания введенных в эксплуатацию производственных объектов в срок от 1 января 2010 г. до 31 декабря включительно года, предшествующего началу первого долгосрочного периода регулирования (по данным бухгалтерского учета), тыс. руб.</w:t>
      </w:r>
    </w:p>
    <w:p w14:paraId="4980B064" w14:textId="77777777" w:rsidR="001E193F" w:rsidRDefault="001E193F">
      <w:pPr>
        <w:pStyle w:val="ConsPlusNormal"/>
        <w:spacing w:before="220"/>
        <w:ind w:firstLine="540"/>
        <w:jc w:val="both"/>
      </w:pPr>
      <w:r>
        <w:t>При определении размера инвестированного капитала не учитывается капитал, который был возвращен в полном объеме. После возврата капитала, инвестированного в текущем году, в полном объеме полная величина инвестированного капитала регулируемой организации уменьшается на полную величину возвращенного инвестированного капитала.</w:t>
      </w:r>
    </w:p>
    <w:p w14:paraId="68FBDA65" w14:textId="77777777" w:rsidR="001E193F" w:rsidRDefault="001E193F">
      <w:pPr>
        <w:pStyle w:val="ConsPlusNormal"/>
        <w:spacing w:before="220"/>
        <w:ind w:firstLine="540"/>
        <w:jc w:val="both"/>
      </w:pPr>
      <w:r>
        <w:t>80. При определении размера инвестированного капитала учитываются средства, полученные в качестве бюджетных инвестиций, влекущих за собой возникновение права государственной или муниципальной собственности на эквивалентную часть уставных (складочных) капиталов юридических лиц. Бюджетные инвестиции, направленные на финансирование создания введенных в эксплуатацию производственных объектов, не находящихся на балансе регулируемой организации, не учитываются при определении размера (базы) инвестированного капитала.</w:t>
      </w:r>
    </w:p>
    <w:p w14:paraId="20F64E61" w14:textId="77777777" w:rsidR="001E193F" w:rsidRDefault="001E193F">
      <w:pPr>
        <w:pStyle w:val="ConsPlusNormal"/>
        <w:spacing w:before="220"/>
        <w:ind w:firstLine="540"/>
        <w:jc w:val="both"/>
      </w:pPr>
      <w:r>
        <w:t>81. Размер инвестированного капитала регулируемой организации, эксплуатирующей производственные объекты, необходимые для осуществления регулируемого вида деятельности, в соответствии с договором аренды (концессионным соглашением), рассчитывается по данным бухгалтерского учета регулируемой организации как сумма остаточной стоимости производственных объектов, принадлежащих регулируемой организации на праве собственности, остаточной стоимости улучшений производственных объектов, находящихся в аренде (концессии), за вычетом средств, полученных регулируемой организацией на строительство (реконструкцию) производственных объектов в части, финансируемой за счет выручки от реализации товаров (услуг) по регулируемым тарифам (ценам), надбавок к тарифам организации коммунального комплекса, платы за подключение и бюджетных ассигнований за весь период деятельности этой организации по договору аренды (концессии) до момента перехода к регулированию тарифов методом обеспечения доходности инвестированного капитала.</w:t>
      </w:r>
    </w:p>
    <w:p w14:paraId="2429921E" w14:textId="77777777" w:rsidR="001E193F" w:rsidRDefault="001E193F">
      <w:pPr>
        <w:pStyle w:val="ConsPlusNormal"/>
        <w:spacing w:before="220"/>
        <w:ind w:firstLine="540"/>
        <w:jc w:val="both"/>
      </w:pPr>
      <w:r>
        <w:t>82. При принятии решения о переходе к методу установления долгосрочных тарифов с использованием метода обеспечения доходности инвестированного капитала база инвестированного капитала принимается равной размеру инвестированного капитала.</w:t>
      </w:r>
    </w:p>
    <w:p w14:paraId="69D7492F" w14:textId="77777777" w:rsidR="001E193F" w:rsidRDefault="001E193F">
      <w:pPr>
        <w:pStyle w:val="ConsPlusNormal"/>
        <w:spacing w:before="220"/>
        <w:ind w:firstLine="540"/>
        <w:jc w:val="both"/>
      </w:pPr>
      <w:r>
        <w:t>83. Стоимость производственных объектов, эксплуатируемых регулируемой организацией на основании договора лизинга с условием перехода права собственности на предмет лизинга к лизингополучателю, включается в базу инвестированного капитала в размере выкупной стоимости, установленной в договоре лизинга.</w:t>
      </w:r>
    </w:p>
    <w:p w14:paraId="031F8A70" w14:textId="77777777" w:rsidR="001E193F" w:rsidRDefault="001E193F">
      <w:pPr>
        <w:pStyle w:val="ConsPlusNormal"/>
        <w:spacing w:before="220"/>
        <w:ind w:firstLine="540"/>
        <w:jc w:val="both"/>
      </w:pPr>
      <w:r>
        <w:t>В отношении договоров лизинга, заключенных до первого применения метода обеспечения доходности инвестированного капитала, стоимость производственных объектов, эксплуатируемых регулируемой организацией на основании договоров лизинга с условием перехода права собственности на предмет лизинга к лизингополучателю, включается в размер инвестированного капитала в размере выкупной цены, установленной договором лизинга с учетом накопленной амортизации (по данным бухгалтерского учета), с момента передачи предмета лизинга регулируемой организации в порядке, установленном договором лизинга.</w:t>
      </w:r>
    </w:p>
    <w:p w14:paraId="6C0E8F8D" w14:textId="77777777" w:rsidR="001E193F" w:rsidRDefault="001E193F">
      <w:pPr>
        <w:pStyle w:val="ConsPlusNormal"/>
        <w:spacing w:before="220"/>
        <w:ind w:firstLine="540"/>
        <w:jc w:val="both"/>
      </w:pPr>
      <w:r>
        <w:t xml:space="preserve">84. Доходы, поступившие в качестве платы за подключение к системе теплоснабжения, направленные на возмещение расходов по строительству и (или) реконструкции производственных </w:t>
      </w:r>
      <w:r>
        <w:lastRenderedPageBreak/>
        <w:t>объектов, вводимых в соответствии с утвержденной инвестиционной программой регулируемой организации, исключаются из базы инвестированного капитала регулируемой организации.</w:t>
      </w:r>
    </w:p>
    <w:p w14:paraId="05A5FC28" w14:textId="77777777" w:rsidR="001E193F" w:rsidRDefault="001E193F">
      <w:pPr>
        <w:pStyle w:val="ConsPlusNormal"/>
        <w:spacing w:before="220"/>
        <w:ind w:firstLine="540"/>
        <w:jc w:val="both"/>
      </w:pPr>
      <w:bookmarkStart w:id="76" w:name="P861"/>
      <w:bookmarkEnd w:id="76"/>
      <w:r>
        <w:t>85. Полная величина инвестированного капитала на очередной год долгосрочного периода регулирования рассчитывается по формуле:</w:t>
      </w:r>
    </w:p>
    <w:p w14:paraId="4BC72C2C" w14:textId="77777777" w:rsidR="001E193F" w:rsidRDefault="001E193F">
      <w:pPr>
        <w:pStyle w:val="ConsPlusNormal"/>
        <w:ind w:firstLine="540"/>
        <w:jc w:val="both"/>
      </w:pPr>
    </w:p>
    <w:p w14:paraId="32F6832E" w14:textId="77777777" w:rsidR="001E193F" w:rsidRDefault="001E193F">
      <w:pPr>
        <w:pStyle w:val="ConsPlusNormal"/>
        <w:jc w:val="center"/>
      </w:pPr>
      <w:bookmarkStart w:id="77" w:name="P863"/>
      <w:bookmarkEnd w:id="77"/>
      <w:r>
        <w:rPr>
          <w:noProof/>
          <w:position w:val="-11"/>
        </w:rPr>
        <w:drawing>
          <wp:inline distT="0" distB="0" distL="0" distR="0" wp14:anchorId="1F3EE18E" wp14:editId="4A5FB98F">
            <wp:extent cx="4568190" cy="283845"/>
            <wp:effectExtent l="0" t="0" r="0" b="0"/>
            <wp:docPr id="2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4568190" cy="283845"/>
                    </a:xfrm>
                    <a:prstGeom prst="rect">
                      <a:avLst/>
                    </a:prstGeom>
                    <a:noFill/>
                    <a:ln>
                      <a:noFill/>
                    </a:ln>
                  </pic:spPr>
                </pic:pic>
              </a:graphicData>
            </a:graphic>
          </wp:inline>
        </w:drawing>
      </w:r>
      <w:r>
        <w:t xml:space="preserve"> (тыс. руб.), (50)</w:t>
      </w:r>
    </w:p>
    <w:p w14:paraId="36134478" w14:textId="77777777" w:rsidR="001E193F" w:rsidRDefault="001E193F">
      <w:pPr>
        <w:pStyle w:val="ConsPlusNormal"/>
        <w:ind w:firstLine="540"/>
        <w:jc w:val="both"/>
      </w:pPr>
    </w:p>
    <w:p w14:paraId="1C367162" w14:textId="77777777" w:rsidR="001E193F" w:rsidRDefault="001E193F">
      <w:pPr>
        <w:pStyle w:val="ConsPlusNormal"/>
        <w:ind w:firstLine="540"/>
        <w:jc w:val="both"/>
      </w:pPr>
      <w:r>
        <w:t>остаточная величина инвестированного капитала рассчитывается по формуле:</w:t>
      </w:r>
    </w:p>
    <w:p w14:paraId="6FA88282" w14:textId="77777777" w:rsidR="001E193F" w:rsidRDefault="001E193F">
      <w:pPr>
        <w:pStyle w:val="ConsPlusNormal"/>
        <w:ind w:firstLine="540"/>
        <w:jc w:val="both"/>
      </w:pPr>
    </w:p>
    <w:p w14:paraId="2EA3A120" w14:textId="77777777" w:rsidR="001E193F" w:rsidRDefault="001E193F">
      <w:pPr>
        <w:pStyle w:val="ConsPlusNormal"/>
        <w:jc w:val="center"/>
      </w:pPr>
      <w:bookmarkStart w:id="78" w:name="P867"/>
      <w:bookmarkEnd w:id="78"/>
      <w:r>
        <w:rPr>
          <w:noProof/>
          <w:position w:val="-11"/>
        </w:rPr>
        <w:drawing>
          <wp:inline distT="0" distB="0" distL="0" distR="0" wp14:anchorId="555E8CE6" wp14:editId="27502740">
            <wp:extent cx="5113020" cy="283845"/>
            <wp:effectExtent l="0" t="0" r="0" b="0"/>
            <wp:docPr id="2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5113020" cy="283845"/>
                    </a:xfrm>
                    <a:prstGeom prst="rect">
                      <a:avLst/>
                    </a:prstGeom>
                    <a:noFill/>
                    <a:ln>
                      <a:noFill/>
                    </a:ln>
                  </pic:spPr>
                </pic:pic>
              </a:graphicData>
            </a:graphic>
          </wp:inline>
        </w:drawing>
      </w:r>
      <w:r>
        <w:t xml:space="preserve"> (тыс. руб.). (51)</w:t>
      </w:r>
    </w:p>
    <w:p w14:paraId="566911AE" w14:textId="77777777" w:rsidR="001E193F" w:rsidRDefault="001E193F">
      <w:pPr>
        <w:pStyle w:val="ConsPlusNormal"/>
        <w:jc w:val="center"/>
      </w:pPr>
    </w:p>
    <w:p w14:paraId="17D81DE0" w14:textId="77777777" w:rsidR="001E193F" w:rsidRDefault="001E193F">
      <w:pPr>
        <w:pStyle w:val="ConsPlusNormal"/>
        <w:ind w:firstLine="540"/>
        <w:jc w:val="both"/>
      </w:pPr>
      <w:r>
        <w:t>Для первого долгосрочного периода регулирования:</w:t>
      </w:r>
    </w:p>
    <w:p w14:paraId="58FECFCC" w14:textId="77777777" w:rsidR="001E193F" w:rsidRDefault="001E193F">
      <w:pPr>
        <w:pStyle w:val="ConsPlusNormal"/>
        <w:ind w:firstLine="540"/>
        <w:jc w:val="both"/>
      </w:pPr>
    </w:p>
    <w:p w14:paraId="4276B281" w14:textId="77777777" w:rsidR="001E193F" w:rsidRDefault="001E193F">
      <w:pPr>
        <w:pStyle w:val="ConsPlusNormal"/>
        <w:jc w:val="center"/>
      </w:pPr>
      <w:bookmarkStart w:id="79" w:name="P871"/>
      <w:bookmarkEnd w:id="79"/>
      <w:r>
        <w:t>ПИК</w:t>
      </w:r>
      <w:r>
        <w:rPr>
          <w:vertAlign w:val="subscript"/>
        </w:rPr>
        <w:t>1</w:t>
      </w:r>
      <w:r>
        <w:t xml:space="preserve"> = ОИК</w:t>
      </w:r>
      <w:r>
        <w:rPr>
          <w:vertAlign w:val="subscript"/>
        </w:rPr>
        <w:t>1</w:t>
      </w:r>
      <w:r>
        <w:t xml:space="preserve"> = РИК</w:t>
      </w:r>
      <w:r>
        <w:rPr>
          <w:vertAlign w:val="subscript"/>
        </w:rPr>
        <w:t>0</w:t>
      </w:r>
      <w:r>
        <w:t xml:space="preserve"> (тыс. руб.), (52)</w:t>
      </w:r>
    </w:p>
    <w:p w14:paraId="5EAAE032" w14:textId="77777777" w:rsidR="001E193F" w:rsidRDefault="001E193F">
      <w:pPr>
        <w:pStyle w:val="ConsPlusNormal"/>
        <w:ind w:firstLine="540"/>
        <w:jc w:val="both"/>
      </w:pPr>
    </w:p>
    <w:p w14:paraId="5C67B621" w14:textId="77777777" w:rsidR="001E193F" w:rsidRDefault="001E193F">
      <w:pPr>
        <w:pStyle w:val="ConsPlusNormal"/>
        <w:ind w:firstLine="540"/>
        <w:jc w:val="both"/>
      </w:pPr>
      <w:r>
        <w:t>где:</w:t>
      </w:r>
    </w:p>
    <w:p w14:paraId="11C2F345" w14:textId="77777777" w:rsidR="001E193F" w:rsidRDefault="001E193F">
      <w:pPr>
        <w:pStyle w:val="ConsPlusNormal"/>
        <w:spacing w:before="220"/>
        <w:ind w:firstLine="540"/>
        <w:jc w:val="both"/>
      </w:pPr>
      <w:r>
        <w:t>ПИК</w:t>
      </w:r>
      <w:r>
        <w:rPr>
          <w:vertAlign w:val="subscript"/>
        </w:rPr>
        <w:t>1</w:t>
      </w:r>
      <w:r>
        <w:t>, ПИК</w:t>
      </w:r>
      <w:r>
        <w:rPr>
          <w:vertAlign w:val="subscript"/>
        </w:rPr>
        <w:t>i</w:t>
      </w:r>
      <w:r>
        <w:t>, ПИК</w:t>
      </w:r>
      <w:r>
        <w:rPr>
          <w:vertAlign w:val="subscript"/>
        </w:rPr>
        <w:t>i-1</w:t>
      </w:r>
      <w:r>
        <w:t xml:space="preserve"> - полная величина инвестированного капитала на начало первого, i-го и (i-1)-го года соответственно, тыс. руб.;</w:t>
      </w:r>
    </w:p>
    <w:p w14:paraId="7EFB6B64" w14:textId="77777777" w:rsidR="001E193F" w:rsidRDefault="001E193F">
      <w:pPr>
        <w:pStyle w:val="ConsPlusNormal"/>
        <w:spacing w:before="220"/>
        <w:ind w:firstLine="540"/>
        <w:jc w:val="both"/>
      </w:pPr>
      <w:r>
        <w:t>ОИК</w:t>
      </w:r>
      <w:r>
        <w:rPr>
          <w:vertAlign w:val="subscript"/>
        </w:rPr>
        <w:t>1</w:t>
      </w:r>
      <w:r>
        <w:t>, ОИК</w:t>
      </w:r>
      <w:r>
        <w:rPr>
          <w:vertAlign w:val="subscript"/>
        </w:rPr>
        <w:t>i</w:t>
      </w:r>
      <w:r>
        <w:t>, ОИК</w:t>
      </w:r>
      <w:r>
        <w:rPr>
          <w:vertAlign w:val="subscript"/>
        </w:rPr>
        <w:t>i-1</w:t>
      </w:r>
      <w:r>
        <w:t xml:space="preserve"> - остаточная величина инвестированного капитала на начало первого, i-го и (i-1)-го года соответственно, тыс. руб.;</w:t>
      </w:r>
    </w:p>
    <w:p w14:paraId="0E53C68E" w14:textId="77777777" w:rsidR="001E193F" w:rsidRDefault="001E193F">
      <w:pPr>
        <w:pStyle w:val="ConsPlusNormal"/>
        <w:spacing w:before="220"/>
        <w:ind w:firstLine="540"/>
        <w:jc w:val="both"/>
      </w:pPr>
      <w:r>
        <w:rPr>
          <w:noProof/>
          <w:position w:val="-11"/>
        </w:rPr>
        <w:drawing>
          <wp:inline distT="0" distB="0" distL="0" distR="0" wp14:anchorId="48FE97F8" wp14:editId="6A18D723">
            <wp:extent cx="327660" cy="283845"/>
            <wp:effectExtent l="0" t="0" r="0" b="0"/>
            <wp:docPr id="2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327660" cy="283845"/>
                    </a:xfrm>
                    <a:prstGeom prst="rect">
                      <a:avLst/>
                    </a:prstGeom>
                    <a:noFill/>
                    <a:ln>
                      <a:noFill/>
                    </a:ln>
                  </pic:spPr>
                </pic:pic>
              </a:graphicData>
            </a:graphic>
          </wp:inline>
        </w:drawing>
      </w:r>
      <w:r>
        <w:t xml:space="preserve"> - стоимость создания (реконструкции, модернизации) производственных объектов, не включая стоимость объектов незавершенного строительства, введенных в эксплуатацию в установленном порядке в (i-1)-м году в соответствии с утвержденной инвестиционной программой регулируемой организации до (i-1)-го года включительно,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 тыс. руб.;</w:t>
      </w:r>
    </w:p>
    <w:p w14:paraId="3EF4E65D" w14:textId="77777777" w:rsidR="001E193F" w:rsidRDefault="001E193F">
      <w:pPr>
        <w:pStyle w:val="ConsPlusNormal"/>
        <w:spacing w:before="220"/>
        <w:ind w:firstLine="540"/>
        <w:jc w:val="both"/>
      </w:pPr>
      <w:r>
        <w:t>ВК</w:t>
      </w:r>
      <w:r>
        <w:rPr>
          <w:vertAlign w:val="subscript"/>
        </w:rPr>
        <w:t>i-1</w:t>
      </w:r>
      <w:r>
        <w:t xml:space="preserve"> - величина возврата капитала в (i-1)-м году, тыс. руб.;</w:t>
      </w:r>
    </w:p>
    <w:p w14:paraId="54366124" w14:textId="77777777" w:rsidR="001E193F" w:rsidRDefault="001E193F">
      <w:pPr>
        <w:pStyle w:val="ConsPlusNormal"/>
        <w:spacing w:before="220"/>
        <w:ind w:firstLine="540"/>
        <w:jc w:val="both"/>
      </w:pPr>
      <w:r>
        <w:rPr>
          <w:noProof/>
          <w:position w:val="-8"/>
        </w:rPr>
        <w:drawing>
          <wp:inline distT="0" distB="0" distL="0" distR="0" wp14:anchorId="560255F2" wp14:editId="32A804E6">
            <wp:extent cx="537845" cy="251460"/>
            <wp:effectExtent l="0" t="0" r="0" b="0"/>
            <wp:docPr id="2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8" cstate="print">
                      <a:extLst>
                        <a:ext uri="{28A0092B-C50C-407E-A947-70E740481C1C}">
                          <a14:useLocalDpi xmlns:a14="http://schemas.microsoft.com/office/drawing/2010/main" val="0"/>
                        </a:ext>
                      </a:extLst>
                    </a:blip>
                    <a:srcRect/>
                    <a:stretch>
                      <a:fillRect/>
                    </a:stretch>
                  </pic:blipFill>
                  <pic:spPr bwMode="auto">
                    <a:xfrm>
                      <a:off x="0" y="0"/>
                      <a:ext cx="537845" cy="251460"/>
                    </a:xfrm>
                    <a:prstGeom prst="rect">
                      <a:avLst/>
                    </a:prstGeom>
                    <a:noFill/>
                    <a:ln>
                      <a:noFill/>
                    </a:ln>
                  </pic:spPr>
                </pic:pic>
              </a:graphicData>
            </a:graphic>
          </wp:inline>
        </w:drawing>
      </w:r>
      <w:r>
        <w:t xml:space="preserve"> - корректировка, вызванная изменением уровня доходности долгосрочных государственных обязательств в (i-1)-м году относительно уровня, учтенного при расчете тарифов, тыс. руб.;</w:t>
      </w:r>
    </w:p>
    <w:p w14:paraId="4539765F" w14:textId="77777777" w:rsidR="001E193F" w:rsidRDefault="001E193F">
      <w:pPr>
        <w:pStyle w:val="ConsPlusNormal"/>
        <w:spacing w:before="220"/>
        <w:ind w:firstLine="540"/>
        <w:jc w:val="both"/>
      </w:pPr>
      <w:r>
        <w:t>ПТП</w:t>
      </w:r>
      <w:r>
        <w:rPr>
          <w:vertAlign w:val="subscript"/>
        </w:rPr>
        <w:t>i-1</w:t>
      </w:r>
      <w:r>
        <w:t xml:space="preserve"> - величина начисленного дохода, полученного в виде платы за подключение к системе теплоснабжения, в части компенсации расходов на создание (реконструкцию, модернизацию) производственных объектов, введенных в эксплуатацию в (i-1)-м году в целях осуществления подключения к системе теплоснабжения в соответствии с утвержденной в установленном порядке инвестиционной программой регулируемой организации, тыс. руб.;</w:t>
      </w:r>
    </w:p>
    <w:p w14:paraId="487F019D" w14:textId="77777777" w:rsidR="001E193F" w:rsidRDefault="001E193F">
      <w:pPr>
        <w:pStyle w:val="ConsPlusNormal"/>
        <w:spacing w:before="220"/>
        <w:ind w:firstLine="540"/>
        <w:jc w:val="both"/>
      </w:pPr>
      <w:r>
        <w:t>БТ</w:t>
      </w:r>
      <w:r>
        <w:rPr>
          <w:vertAlign w:val="subscript"/>
        </w:rPr>
        <w:t>i-1</w:t>
      </w:r>
      <w:r>
        <w:t xml:space="preserve"> - величина средств, полученных безвозмездно из бюджетов бюджетной системы Российской Федерации, а также средств государственных корпораций, направляемых на финансирование создания производственных объектов, полученных регулируемой организацией в течение предыдущего расчетного периода регулирования в качестве источника финансирования создания (реконструкции, модернизации) производственных объектов, введенных в эксплуатацию в соответствии с утвержденной в установленном порядке инвестиционной программой регулируемой организации, в случае если стоимость указанных объектов учитывалась при определении базы инвестированного капитала, тыс. руб.;</w:t>
      </w:r>
    </w:p>
    <w:p w14:paraId="4B6DBB7A" w14:textId="77777777" w:rsidR="001E193F" w:rsidRDefault="001E193F">
      <w:pPr>
        <w:pStyle w:val="ConsPlusNormal"/>
        <w:spacing w:before="220"/>
        <w:ind w:firstLine="540"/>
        <w:jc w:val="both"/>
      </w:pPr>
      <w:r>
        <w:rPr>
          <w:noProof/>
          <w:position w:val="-11"/>
        </w:rPr>
        <w:lastRenderedPageBreak/>
        <w:drawing>
          <wp:inline distT="0" distB="0" distL="0" distR="0" wp14:anchorId="72D0B92D" wp14:editId="4C5CFA71">
            <wp:extent cx="537845" cy="283845"/>
            <wp:effectExtent l="0" t="0" r="0" b="0"/>
            <wp:docPr id="2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 полная величина капитала, соответствующая фактическому списанию (выбытию) в (i-1)-м году производственных объектов, необходимых для осуществления регулируемой деятельности, тыс. руб.;</w:t>
      </w:r>
    </w:p>
    <w:p w14:paraId="4BBE102F" w14:textId="77777777" w:rsidR="001E193F" w:rsidRDefault="001E193F">
      <w:pPr>
        <w:pStyle w:val="ConsPlusNormal"/>
        <w:spacing w:before="220"/>
        <w:ind w:firstLine="540"/>
        <w:jc w:val="both"/>
      </w:pPr>
      <w:r>
        <w:rPr>
          <w:noProof/>
          <w:position w:val="-11"/>
        </w:rPr>
        <w:drawing>
          <wp:inline distT="0" distB="0" distL="0" distR="0" wp14:anchorId="2600AE13" wp14:editId="0322CD66">
            <wp:extent cx="537845" cy="283845"/>
            <wp:effectExtent l="0" t="0" r="0" b="0"/>
            <wp:docPr id="2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0"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 остаточная величина капитала, соответствующая фактическому списанию (выбытию) в (i-1)-м году производственных объектов, необходимых для осуществления регулируемой деятельности, тыс. руб. Указанная величина определяется равной остаточной стоимости выбывающих объектов по состоянию на (i-1)-й год.</w:t>
      </w:r>
    </w:p>
    <w:p w14:paraId="557FC53F" w14:textId="77777777" w:rsidR="001E193F" w:rsidRDefault="001E193F">
      <w:pPr>
        <w:pStyle w:val="ConsPlusNormal"/>
        <w:spacing w:before="220"/>
        <w:ind w:firstLine="540"/>
        <w:jc w:val="both"/>
      </w:pPr>
      <w:r>
        <w:t xml:space="preserve">В случае если порядок учета инвестированного капитала организации не позволяет идентифицировать списываемый объект и определить стоимость, соответствующую фактическому списанию (выбытию) в (i-1)-м году указанного объекта (в случае мероприятий по реконструкции, замене основных средств), показатели </w:t>
      </w:r>
      <w:r>
        <w:rPr>
          <w:noProof/>
          <w:position w:val="-11"/>
        </w:rPr>
        <w:drawing>
          <wp:inline distT="0" distB="0" distL="0" distR="0" wp14:anchorId="692E61E6" wp14:editId="336E95F7">
            <wp:extent cx="537845" cy="283845"/>
            <wp:effectExtent l="0" t="0" r="0" b="0"/>
            <wp:docPr id="2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и </w:t>
      </w:r>
      <w:r>
        <w:rPr>
          <w:noProof/>
          <w:position w:val="-11"/>
        </w:rPr>
        <w:drawing>
          <wp:inline distT="0" distB="0" distL="0" distR="0" wp14:anchorId="347BF44E" wp14:editId="12582A6F">
            <wp:extent cx="537845" cy="283845"/>
            <wp:effectExtent l="0" t="0" r="0" b="0"/>
            <wp:docPr id="2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1"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определяются по формулам:</w:t>
      </w:r>
    </w:p>
    <w:p w14:paraId="21BEEA7D" w14:textId="77777777" w:rsidR="001E193F" w:rsidRDefault="001E193F">
      <w:pPr>
        <w:pStyle w:val="ConsPlusNormal"/>
        <w:jc w:val="center"/>
      </w:pPr>
    </w:p>
    <w:p w14:paraId="343686C4" w14:textId="77777777" w:rsidR="001E193F" w:rsidRDefault="001E193F">
      <w:pPr>
        <w:pStyle w:val="ConsPlusNormal"/>
        <w:jc w:val="center"/>
      </w:pPr>
      <w:r>
        <w:rPr>
          <w:noProof/>
          <w:position w:val="-26"/>
        </w:rPr>
        <w:drawing>
          <wp:inline distT="0" distB="0" distL="0" distR="0" wp14:anchorId="5B608C7C" wp14:editId="21FA58AD">
            <wp:extent cx="1997710" cy="470535"/>
            <wp:effectExtent l="0" t="0" r="0" b="0"/>
            <wp:docPr id="2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997710" cy="470535"/>
                    </a:xfrm>
                    <a:prstGeom prst="rect">
                      <a:avLst/>
                    </a:prstGeom>
                    <a:noFill/>
                    <a:ln>
                      <a:noFill/>
                    </a:ln>
                  </pic:spPr>
                </pic:pic>
              </a:graphicData>
            </a:graphic>
          </wp:inline>
        </w:drawing>
      </w:r>
      <w:r>
        <w:t xml:space="preserve"> (тыс. руб.), (53)</w:t>
      </w:r>
    </w:p>
    <w:p w14:paraId="2ADCE060" w14:textId="77777777" w:rsidR="001E193F" w:rsidRDefault="001E193F">
      <w:pPr>
        <w:pStyle w:val="ConsPlusNormal"/>
        <w:jc w:val="center"/>
      </w:pPr>
    </w:p>
    <w:p w14:paraId="76988E2D" w14:textId="77777777" w:rsidR="001E193F" w:rsidRDefault="001E193F">
      <w:pPr>
        <w:pStyle w:val="ConsPlusNormal"/>
        <w:jc w:val="center"/>
      </w:pPr>
      <w:r>
        <w:rPr>
          <w:noProof/>
          <w:position w:val="-11"/>
        </w:rPr>
        <w:drawing>
          <wp:inline distT="0" distB="0" distL="0" distR="0" wp14:anchorId="1C28A058" wp14:editId="5D9C0BFC">
            <wp:extent cx="2416810" cy="285115"/>
            <wp:effectExtent l="0" t="0" r="0" b="0"/>
            <wp:docPr id="2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2416810" cy="285115"/>
                    </a:xfrm>
                    <a:prstGeom prst="rect">
                      <a:avLst/>
                    </a:prstGeom>
                    <a:noFill/>
                    <a:ln>
                      <a:noFill/>
                    </a:ln>
                  </pic:spPr>
                </pic:pic>
              </a:graphicData>
            </a:graphic>
          </wp:inline>
        </w:drawing>
      </w:r>
      <w:r>
        <w:t xml:space="preserve"> (тыс. руб.), (54)</w:t>
      </w:r>
    </w:p>
    <w:p w14:paraId="5593433E" w14:textId="77777777" w:rsidR="001E193F" w:rsidRDefault="001E193F">
      <w:pPr>
        <w:pStyle w:val="ConsPlusNormal"/>
        <w:jc w:val="center"/>
      </w:pPr>
    </w:p>
    <w:p w14:paraId="0D8774C6" w14:textId="77777777" w:rsidR="001E193F" w:rsidRDefault="001E193F">
      <w:pPr>
        <w:pStyle w:val="ConsPlusNormal"/>
        <w:ind w:firstLine="540"/>
        <w:jc w:val="both"/>
      </w:pPr>
      <w:r>
        <w:t>где:</w:t>
      </w:r>
    </w:p>
    <w:p w14:paraId="20977BD7" w14:textId="77777777" w:rsidR="001E193F" w:rsidRDefault="001E193F">
      <w:pPr>
        <w:pStyle w:val="ConsPlusNormal"/>
        <w:spacing w:before="220"/>
        <w:ind w:firstLine="540"/>
        <w:jc w:val="both"/>
      </w:pPr>
      <w:r>
        <w:t>ИП</w:t>
      </w:r>
      <w:r>
        <w:rPr>
          <w:vertAlign w:val="superscript"/>
        </w:rPr>
        <w:t>р</w:t>
      </w:r>
      <w:r>
        <w:t xml:space="preserve"> - стоимость объектов, введенных в эксплуатацию, предусмотренных утвержденной инвестиционной программой регулируемой организации в качестве замены основных средств, подлежащих выбытию, тыс. руб.;</w:t>
      </w:r>
    </w:p>
    <w:p w14:paraId="6E76AB83" w14:textId="77777777" w:rsidR="001E193F" w:rsidRDefault="001E193F">
      <w:pPr>
        <w:pStyle w:val="ConsPlusNormal"/>
        <w:spacing w:before="220"/>
        <w:ind w:firstLine="540"/>
        <w:jc w:val="both"/>
      </w:pPr>
      <w:r>
        <w:t>ПСВ</w:t>
      </w:r>
      <w:r>
        <w:rPr>
          <w:vertAlign w:val="superscript"/>
        </w:rPr>
        <w:t>р</w:t>
      </w:r>
      <w:r>
        <w:t xml:space="preserve"> - полная стоимость реконструкции (модернизации) объектов основных средств, частью которых является объект основного средства, подлежащий замене в рамках утвержденной инвестиционной программы, тыс. руб.;</w:t>
      </w:r>
    </w:p>
    <w:p w14:paraId="599EBA92" w14:textId="77777777" w:rsidR="001E193F" w:rsidRDefault="001E193F">
      <w:pPr>
        <w:pStyle w:val="ConsPlusNormal"/>
        <w:spacing w:before="220"/>
        <w:ind w:firstLine="540"/>
        <w:jc w:val="both"/>
      </w:pPr>
      <w:r>
        <w:t>ПИК</w:t>
      </w:r>
      <w:r>
        <w:rPr>
          <w:vertAlign w:val="superscript"/>
        </w:rPr>
        <w:t>р</w:t>
      </w:r>
      <w:r>
        <w:t xml:space="preserve"> - полная величина инвестированного капитала объектов основных средств, частью которого является объект основного средства, подлежащий замене в рамках утвержденной инвестиционной программы регулируемой организации, тыс. руб.;</w:t>
      </w:r>
    </w:p>
    <w:p w14:paraId="39686827" w14:textId="77777777" w:rsidR="001E193F" w:rsidRDefault="001E193F">
      <w:pPr>
        <w:pStyle w:val="ConsPlusNormal"/>
        <w:spacing w:before="220"/>
        <w:ind w:firstLine="540"/>
        <w:jc w:val="both"/>
      </w:pPr>
      <w:r>
        <w:t>ФИ</w:t>
      </w:r>
      <w:r>
        <w:rPr>
          <w:vertAlign w:val="subscript"/>
        </w:rPr>
        <w:t>i-1</w:t>
      </w:r>
      <w:r>
        <w:t xml:space="preserve"> - коэффициент износа объектов основных средств, частью которого является объект основного средства, подлежащий замене в рамках утвержденной инвестиционной программы регулируемой организации, определяемый по данным бухгалтерского учета как отношение суммы амортизации, начисленной по этим объектам, к их первоначальной стоимости.</w:t>
      </w:r>
    </w:p>
    <w:p w14:paraId="75707655" w14:textId="77777777" w:rsidR="001E193F" w:rsidRDefault="001E193F">
      <w:pPr>
        <w:pStyle w:val="ConsPlusNormal"/>
        <w:spacing w:before="220"/>
        <w:ind w:firstLine="540"/>
        <w:jc w:val="both"/>
      </w:pPr>
      <w:r>
        <w:t>Полная и остаточная величины инвестированного капитала определяются в соответствии с формами, предусмотренными системой отчетности, представляемой в федеральный орган исполнительной власти в области государственного регулирования тарифов в сфере теплоснабжения, а также органы исполнительной власти субъектов Российской Федерации в области регулирования цен (тарифов) и органы местного самоуправления поселений и городских округов.</w:t>
      </w:r>
    </w:p>
    <w:p w14:paraId="767896BB" w14:textId="77777777" w:rsidR="001E193F" w:rsidRDefault="001E193F">
      <w:pPr>
        <w:pStyle w:val="ConsPlusNormal"/>
        <w:spacing w:before="220"/>
        <w:ind w:firstLine="540"/>
        <w:jc w:val="both"/>
      </w:pPr>
      <w:r>
        <w:t xml:space="preserve">В случае отсутствия данных о стоимости объектов, предусмотренных утвержденной инвестиционной программой регулируемой организации в качестве замены основных средств, подлежащих выбытию, величина </w:t>
      </w:r>
      <w:r>
        <w:rPr>
          <w:noProof/>
          <w:position w:val="-11"/>
        </w:rPr>
        <w:drawing>
          <wp:inline distT="0" distB="0" distL="0" distR="0" wp14:anchorId="4684AF58" wp14:editId="6B4792EA">
            <wp:extent cx="537845" cy="283845"/>
            <wp:effectExtent l="0" t="0" r="0" b="0"/>
            <wp:docPr id="2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определяется в соответствии с актом о списании объекта основных средств.</w:t>
      </w:r>
    </w:p>
    <w:p w14:paraId="0B3B8DE1" w14:textId="77777777" w:rsidR="001E193F" w:rsidRDefault="001E193F">
      <w:pPr>
        <w:pStyle w:val="ConsPlusNormal"/>
        <w:spacing w:before="220"/>
        <w:ind w:firstLine="540"/>
        <w:jc w:val="both"/>
      </w:pPr>
      <w:bookmarkStart w:id="80" w:name="P896"/>
      <w:bookmarkEnd w:id="80"/>
      <w:r>
        <w:t xml:space="preserve">86. Инвестиции, осуществленные в рамках утвержденной инвестиционной программы </w:t>
      </w:r>
      <w:r>
        <w:lastRenderedPageBreak/>
        <w:t>регулируемой организации, учитываются при определении полной и остаточной величины капитала с момента ввода соответствующих объектов в эксплуатацию в установленном порядке в размере расходов, предусмотренных утвержденной инвестиционной программой регулируемой организации, но не выше укрупненных сметных нормативов для объектов непроизводственной сферы и инженерной инфраструктуры.</w:t>
      </w:r>
    </w:p>
    <w:p w14:paraId="06BEB3A7" w14:textId="77777777" w:rsidR="001E193F" w:rsidRDefault="001E193F">
      <w:pPr>
        <w:pStyle w:val="ConsPlusNormal"/>
        <w:spacing w:before="220"/>
        <w:ind w:firstLine="540"/>
        <w:jc w:val="both"/>
      </w:pPr>
      <w:r>
        <w:t>В полную и остаточную величину инвестированного капитала включаются расходы, осуществленные регулируемой организацией на создание (реконструкцию, модернизацию) производственных объектов и направленные на ликвидацию последствий аварий, чрезвычайных ситуаций и стихийных бедствий в объеме, определенном органами регулирования на основе данных бухгалтерского учета, но не выше укрупненных сметных нормативов для объектов непроизводственной сферы и инженерной инфраструктуры.</w:t>
      </w:r>
    </w:p>
    <w:p w14:paraId="5CFEC902" w14:textId="77777777" w:rsidR="001E193F" w:rsidRDefault="001E193F">
      <w:pPr>
        <w:pStyle w:val="ConsPlusNormal"/>
        <w:spacing w:before="220"/>
        <w:ind w:firstLine="540"/>
        <w:jc w:val="both"/>
      </w:pPr>
      <w:r>
        <w:t>После ввода в эксплуатацию объекта незавершенного строительства в полную величину капитала и в остаточную величину инвестированного капитала включается стоимость этого объекта в соответствии с настоящим пунктом.</w:t>
      </w:r>
    </w:p>
    <w:p w14:paraId="35724C89" w14:textId="77777777" w:rsidR="001E193F" w:rsidRDefault="001E193F">
      <w:pPr>
        <w:pStyle w:val="ConsPlusNormal"/>
        <w:spacing w:before="220"/>
        <w:ind w:firstLine="540"/>
        <w:jc w:val="both"/>
      </w:pPr>
      <w:r>
        <w:t xml:space="preserve">87. Корректировка величины инвестированного капитала с учетом отклонения доходности долгосрочных государственных обязательств в i-м году от значения, учтенного при расчете тарифов, </w:t>
      </w:r>
      <w:r>
        <w:rPr>
          <w:noProof/>
          <w:position w:val="-8"/>
        </w:rPr>
        <w:drawing>
          <wp:inline distT="0" distB="0" distL="0" distR="0" wp14:anchorId="33DC13F1" wp14:editId="1CF5E4FC">
            <wp:extent cx="419100" cy="251460"/>
            <wp:effectExtent l="0" t="0" r="0" b="0"/>
            <wp:docPr id="2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419100" cy="251460"/>
                    </a:xfrm>
                    <a:prstGeom prst="rect">
                      <a:avLst/>
                    </a:prstGeom>
                    <a:noFill/>
                    <a:ln>
                      <a:noFill/>
                    </a:ln>
                  </pic:spPr>
                </pic:pic>
              </a:graphicData>
            </a:graphic>
          </wp:inline>
        </w:drawing>
      </w:r>
      <w:r>
        <w:t>, рассчитывается:</w:t>
      </w:r>
    </w:p>
    <w:p w14:paraId="7CEEF271" w14:textId="77777777" w:rsidR="001E193F" w:rsidRDefault="001E193F">
      <w:pPr>
        <w:pStyle w:val="ConsPlusNormal"/>
        <w:spacing w:before="220"/>
        <w:ind w:firstLine="540"/>
        <w:jc w:val="both"/>
      </w:pPr>
      <w:r>
        <w:t xml:space="preserve">для первого долгосрочного периода регулирования рассчитывается по </w:t>
      </w:r>
      <w:hyperlink w:anchor="P903">
        <w:r>
          <w:rPr>
            <w:color w:val="0000FF"/>
          </w:rPr>
          <w:t>формуле (55)</w:t>
        </w:r>
      </w:hyperlink>
      <w:r>
        <w:t>,</w:t>
      </w:r>
    </w:p>
    <w:p w14:paraId="75D7CE9C" w14:textId="77777777" w:rsidR="001E193F" w:rsidRDefault="001E193F">
      <w:pPr>
        <w:pStyle w:val="ConsPlusNormal"/>
        <w:spacing w:before="220"/>
        <w:ind w:firstLine="540"/>
        <w:jc w:val="both"/>
      </w:pPr>
      <w:r>
        <w:t xml:space="preserve">для второго и последующих долгосрочных периодов регулирования - по </w:t>
      </w:r>
      <w:hyperlink w:anchor="P905">
        <w:r>
          <w:rPr>
            <w:color w:val="0000FF"/>
          </w:rPr>
          <w:t>формуле (55.1)</w:t>
        </w:r>
      </w:hyperlink>
      <w:r>
        <w:t>.</w:t>
      </w:r>
    </w:p>
    <w:p w14:paraId="731E36B9" w14:textId="77777777" w:rsidR="001E193F" w:rsidRDefault="001E193F">
      <w:pPr>
        <w:pStyle w:val="ConsPlusNormal"/>
        <w:jc w:val="center"/>
      </w:pPr>
    </w:p>
    <w:p w14:paraId="69264161" w14:textId="77777777" w:rsidR="001E193F" w:rsidRDefault="001E193F">
      <w:pPr>
        <w:pStyle w:val="ConsPlusNormal"/>
        <w:jc w:val="center"/>
      </w:pPr>
      <w:bookmarkStart w:id="81" w:name="P903"/>
      <w:bookmarkEnd w:id="81"/>
      <w:r>
        <w:rPr>
          <w:noProof/>
          <w:position w:val="-31"/>
        </w:rPr>
        <w:drawing>
          <wp:inline distT="0" distB="0" distL="0" distR="0" wp14:anchorId="205E689F" wp14:editId="60E063C4">
            <wp:extent cx="4093210" cy="535940"/>
            <wp:effectExtent l="0" t="0" r="0" b="0"/>
            <wp:docPr id="2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093210" cy="535940"/>
                    </a:xfrm>
                    <a:prstGeom prst="rect">
                      <a:avLst/>
                    </a:prstGeom>
                    <a:noFill/>
                    <a:ln>
                      <a:noFill/>
                    </a:ln>
                  </pic:spPr>
                </pic:pic>
              </a:graphicData>
            </a:graphic>
          </wp:inline>
        </w:drawing>
      </w:r>
      <w:r>
        <w:t xml:space="preserve"> (тыс. руб.), (55)</w:t>
      </w:r>
    </w:p>
    <w:p w14:paraId="7BA70EE9" w14:textId="77777777" w:rsidR="001E193F" w:rsidRDefault="001E193F">
      <w:pPr>
        <w:pStyle w:val="ConsPlusNormal"/>
        <w:jc w:val="center"/>
      </w:pPr>
    </w:p>
    <w:p w14:paraId="52F3F755" w14:textId="77777777" w:rsidR="001E193F" w:rsidRDefault="001E193F">
      <w:pPr>
        <w:pStyle w:val="ConsPlusNormal"/>
        <w:sectPr w:rsidR="001E193F">
          <w:pgSz w:w="11905" w:h="16838"/>
          <w:pgMar w:top="1134" w:right="850" w:bottom="1134" w:left="1701" w:header="0" w:footer="0" w:gutter="0"/>
          <w:cols w:space="720"/>
          <w:titlePg/>
        </w:sectPr>
      </w:pPr>
    </w:p>
    <w:p w14:paraId="746446ED" w14:textId="77777777" w:rsidR="001E193F" w:rsidRDefault="001E193F">
      <w:pPr>
        <w:pStyle w:val="ConsPlusNormal"/>
        <w:jc w:val="center"/>
      </w:pPr>
      <w:bookmarkStart w:id="82" w:name="P905"/>
      <w:bookmarkEnd w:id="82"/>
      <w:r>
        <w:rPr>
          <w:noProof/>
          <w:position w:val="-31"/>
        </w:rPr>
        <w:lastRenderedPageBreak/>
        <w:drawing>
          <wp:inline distT="0" distB="0" distL="0" distR="0" wp14:anchorId="1B604566" wp14:editId="575322CF">
            <wp:extent cx="6272530" cy="535940"/>
            <wp:effectExtent l="0" t="0" r="0" b="0"/>
            <wp:docPr id="2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6272530" cy="535940"/>
                    </a:xfrm>
                    <a:prstGeom prst="rect">
                      <a:avLst/>
                    </a:prstGeom>
                    <a:noFill/>
                    <a:ln>
                      <a:noFill/>
                    </a:ln>
                  </pic:spPr>
                </pic:pic>
              </a:graphicData>
            </a:graphic>
          </wp:inline>
        </w:drawing>
      </w:r>
      <w:r>
        <w:t xml:space="preserve"> (тыс. руб.), (55.1)</w:t>
      </w:r>
    </w:p>
    <w:p w14:paraId="4601E423" w14:textId="77777777" w:rsidR="001E193F" w:rsidRDefault="001E193F">
      <w:pPr>
        <w:pStyle w:val="ConsPlusNormal"/>
        <w:sectPr w:rsidR="001E193F">
          <w:pgSz w:w="16838" w:h="11905" w:orient="landscape"/>
          <w:pgMar w:top="1701" w:right="1134" w:bottom="850" w:left="1134" w:header="0" w:footer="0" w:gutter="0"/>
          <w:cols w:space="720"/>
          <w:titlePg/>
        </w:sectPr>
      </w:pPr>
    </w:p>
    <w:p w14:paraId="5199FE3C" w14:textId="77777777" w:rsidR="001E193F" w:rsidRDefault="001E193F">
      <w:pPr>
        <w:pStyle w:val="ConsPlusNormal"/>
        <w:jc w:val="center"/>
      </w:pPr>
    </w:p>
    <w:p w14:paraId="1BBB36BD" w14:textId="77777777" w:rsidR="001E193F" w:rsidRDefault="001E193F">
      <w:pPr>
        <w:pStyle w:val="ConsPlusNormal"/>
        <w:jc w:val="center"/>
      </w:pPr>
      <w:r>
        <w:rPr>
          <w:noProof/>
          <w:position w:val="-12"/>
        </w:rPr>
        <w:drawing>
          <wp:inline distT="0" distB="0" distL="0" distR="0" wp14:anchorId="2B6B475A" wp14:editId="4D9D0D9A">
            <wp:extent cx="1899920" cy="300990"/>
            <wp:effectExtent l="0" t="0" r="0" b="0"/>
            <wp:docPr id="2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1899920" cy="300990"/>
                    </a:xfrm>
                    <a:prstGeom prst="rect">
                      <a:avLst/>
                    </a:prstGeom>
                    <a:noFill/>
                    <a:ln>
                      <a:noFill/>
                    </a:ln>
                  </pic:spPr>
                </pic:pic>
              </a:graphicData>
            </a:graphic>
          </wp:inline>
        </w:drawing>
      </w:r>
      <w:r>
        <w:t>, (56)</w:t>
      </w:r>
    </w:p>
    <w:p w14:paraId="782FBC8F" w14:textId="77777777" w:rsidR="001E193F" w:rsidRDefault="001E193F">
      <w:pPr>
        <w:pStyle w:val="ConsPlusNormal"/>
        <w:jc w:val="center"/>
      </w:pPr>
    </w:p>
    <w:p w14:paraId="5A61BA3A" w14:textId="77777777" w:rsidR="001E193F" w:rsidRDefault="001E193F">
      <w:pPr>
        <w:pStyle w:val="ConsPlusNormal"/>
        <w:ind w:firstLine="540"/>
        <w:jc w:val="both"/>
      </w:pPr>
      <w:r>
        <w:t>где:</w:t>
      </w:r>
    </w:p>
    <w:p w14:paraId="72321BB5" w14:textId="77777777" w:rsidR="001E193F" w:rsidRDefault="001E193F">
      <w:pPr>
        <w:pStyle w:val="ConsPlusNormal"/>
        <w:spacing w:before="220"/>
        <w:ind w:firstLine="540"/>
        <w:jc w:val="both"/>
      </w:pPr>
      <w:r>
        <w:t>i0 - первый год текущего долгосрочного периода регулирования;</w:t>
      </w:r>
    </w:p>
    <w:p w14:paraId="075DEA64" w14:textId="77777777" w:rsidR="001E193F" w:rsidRDefault="001E193F">
      <w:pPr>
        <w:pStyle w:val="ConsPlusNormal"/>
        <w:spacing w:before="220"/>
        <w:ind w:firstLine="540"/>
        <w:jc w:val="both"/>
      </w:pPr>
      <w:r>
        <w:rPr>
          <w:noProof/>
          <w:position w:val="-11"/>
        </w:rPr>
        <w:drawing>
          <wp:inline distT="0" distB="0" distL="0" distR="0" wp14:anchorId="1D1FB8D8" wp14:editId="6502FF86">
            <wp:extent cx="285115" cy="285115"/>
            <wp:effectExtent l="0" t="0" r="0" b="0"/>
            <wp:docPr id="2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t xml:space="preserve"> - стоимость создания (реконструкции, модернизации) производственных объектов, не включая стоимость объектов незавершенного строительства, введенных в эксплуатацию в установленном порядке в j-м году в соответствии с утвержденной инвестиционной программой регулируемой организации до j-го года включительно,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 тыс. руб.;</w:t>
      </w:r>
    </w:p>
    <w:p w14:paraId="38F5A6B7" w14:textId="77777777" w:rsidR="001E193F" w:rsidRDefault="001E193F">
      <w:pPr>
        <w:pStyle w:val="ConsPlusNormal"/>
        <w:spacing w:before="220"/>
        <w:ind w:firstLine="540"/>
        <w:jc w:val="both"/>
      </w:pPr>
      <w:r>
        <w:t>ВИ</w:t>
      </w:r>
      <w:r>
        <w:rPr>
          <w:vertAlign w:val="subscript"/>
        </w:rPr>
        <w:t>j</w:t>
      </w:r>
      <w:r>
        <w:t xml:space="preserve"> - величина возврата инвестиций, осуществленных после перехода к регулированию тарифов с использованием метода обеспечения доходности инвестированного капитала, в j-м году, тыс. руб.;</w:t>
      </w:r>
    </w:p>
    <w:p w14:paraId="430990A6" w14:textId="77777777" w:rsidR="001E193F" w:rsidRDefault="001E193F">
      <w:pPr>
        <w:pStyle w:val="ConsPlusNormal"/>
        <w:spacing w:before="220"/>
        <w:ind w:firstLine="540"/>
        <w:jc w:val="both"/>
      </w:pPr>
      <w:r>
        <w:t>ЧОК</w:t>
      </w:r>
      <w:r>
        <w:rPr>
          <w:vertAlign w:val="subscript"/>
        </w:rPr>
        <w:t>i</w:t>
      </w:r>
      <w:r>
        <w:t xml:space="preserve"> - нормативная величина чистого оборотного капитала на i-й год, тыс. руб.;</w:t>
      </w:r>
    </w:p>
    <w:p w14:paraId="60FF05CC" w14:textId="77777777" w:rsidR="001E193F" w:rsidRDefault="001E193F">
      <w:pPr>
        <w:pStyle w:val="ConsPlusNormal"/>
        <w:spacing w:before="220"/>
        <w:ind w:firstLine="540"/>
        <w:jc w:val="both"/>
      </w:pPr>
      <w:r>
        <w:rPr>
          <w:noProof/>
          <w:position w:val="-8"/>
        </w:rPr>
        <w:drawing>
          <wp:inline distT="0" distB="0" distL="0" distR="0" wp14:anchorId="3F119557" wp14:editId="209B0665">
            <wp:extent cx="513080" cy="251460"/>
            <wp:effectExtent l="0" t="0" r="0" b="0"/>
            <wp:docPr id="2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0" cstate="print">
                      <a:extLst>
                        <a:ext uri="{28A0092B-C50C-407E-A947-70E740481C1C}">
                          <a14:useLocalDpi xmlns:a14="http://schemas.microsoft.com/office/drawing/2010/main" val="0"/>
                        </a:ext>
                      </a:extLst>
                    </a:blip>
                    <a:srcRect/>
                    <a:stretch>
                      <a:fillRect/>
                    </a:stretch>
                  </pic:blipFill>
                  <pic:spPr bwMode="auto">
                    <a:xfrm>
                      <a:off x="0" y="0"/>
                      <a:ext cx="513080" cy="251460"/>
                    </a:xfrm>
                    <a:prstGeom prst="rect">
                      <a:avLst/>
                    </a:prstGeom>
                    <a:noFill/>
                    <a:ln>
                      <a:noFill/>
                    </a:ln>
                  </pic:spPr>
                </pic:pic>
              </a:graphicData>
            </a:graphic>
          </wp:inline>
        </w:drawing>
      </w:r>
      <w:r>
        <w:t xml:space="preserve"> - выраженное в процентах изменение средней доходности долгосрочных государственных обязательств, выраженных в рублях, со сроком до погашения не менее восьми лет и не более десяти лет, в i-м году, тыс. руб.;</w:t>
      </w:r>
    </w:p>
    <w:p w14:paraId="328E469E" w14:textId="77777777" w:rsidR="001E193F" w:rsidRDefault="001E193F">
      <w:pPr>
        <w:pStyle w:val="ConsPlusNormal"/>
        <w:spacing w:before="220"/>
        <w:ind w:firstLine="540"/>
        <w:jc w:val="both"/>
      </w:pPr>
      <w:r>
        <w:t>РИК</w:t>
      </w:r>
      <w:r>
        <w:rPr>
          <w:vertAlign w:val="subscript"/>
        </w:rPr>
        <w:t>i0</w:t>
      </w:r>
      <w:r>
        <w:t xml:space="preserve"> - размер инвестированного капитала, установленный на первый год долгосрочного периода регулирования, определяемый исходя из базы инвестированного капитала на последний год предшествующего долгосрочного периода регулирования, с учетом изменений за последний год предшествующего долгосрочного периода регулирования, указанных в </w:t>
      </w:r>
      <w:hyperlink w:anchor="P861">
        <w:r>
          <w:rPr>
            <w:color w:val="0000FF"/>
          </w:rPr>
          <w:t>пункте 85</w:t>
        </w:r>
      </w:hyperlink>
      <w:r>
        <w:t xml:space="preserve"> настоящих Методических указаний, тыс. руб.;</w:t>
      </w:r>
    </w:p>
    <w:p w14:paraId="1737D745" w14:textId="77777777" w:rsidR="001E193F" w:rsidRDefault="001E193F">
      <w:pPr>
        <w:pStyle w:val="ConsPlusNormal"/>
        <w:spacing w:before="220"/>
        <w:ind w:firstLine="540"/>
        <w:jc w:val="both"/>
      </w:pPr>
      <w:r>
        <w:t>ВИК - величина ежегодного возврата инвестиций, осуществленных до перехода к регулированию тарифов с применением метода обеспечения доходности инвестированного капитала, тыс. руб.;</w:t>
      </w:r>
    </w:p>
    <w:p w14:paraId="544A2A90" w14:textId="77777777" w:rsidR="001E193F" w:rsidRDefault="001E193F">
      <w:pPr>
        <w:pStyle w:val="ConsPlusNormal"/>
        <w:spacing w:before="220"/>
        <w:ind w:firstLine="540"/>
        <w:jc w:val="both"/>
      </w:pPr>
      <w:r>
        <w:rPr>
          <w:noProof/>
          <w:position w:val="-11"/>
        </w:rPr>
        <w:drawing>
          <wp:inline distT="0" distB="0" distL="0" distR="0" wp14:anchorId="765117B8" wp14:editId="2007F58B">
            <wp:extent cx="470535" cy="283845"/>
            <wp:effectExtent l="0" t="0" r="0" b="0"/>
            <wp:docPr id="2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1" cstate="print">
                      <a:extLst>
                        <a:ext uri="{28A0092B-C50C-407E-A947-70E740481C1C}">
                          <a14:useLocalDpi xmlns:a14="http://schemas.microsoft.com/office/drawing/2010/main" val="0"/>
                        </a:ext>
                      </a:extLst>
                    </a:blip>
                    <a:srcRect/>
                    <a:stretch>
                      <a:fillRect/>
                    </a:stretch>
                  </pic:blipFill>
                  <pic:spPr bwMode="auto">
                    <a:xfrm>
                      <a:off x="0" y="0"/>
                      <a:ext cx="470535" cy="283845"/>
                    </a:xfrm>
                    <a:prstGeom prst="rect">
                      <a:avLst/>
                    </a:prstGeom>
                    <a:noFill/>
                    <a:ln>
                      <a:noFill/>
                    </a:ln>
                  </pic:spPr>
                </pic:pic>
              </a:graphicData>
            </a:graphic>
          </wp:inline>
        </w:drawing>
      </w:r>
      <w:r>
        <w:t xml:space="preserve">, </w:t>
      </w:r>
      <w:r>
        <w:rPr>
          <w:noProof/>
          <w:position w:val="-11"/>
        </w:rPr>
        <w:drawing>
          <wp:inline distT="0" distB="0" distL="0" distR="0" wp14:anchorId="6C63872C" wp14:editId="41458D3C">
            <wp:extent cx="537845" cy="283845"/>
            <wp:effectExtent l="0" t="0" r="0" b="0"/>
            <wp:docPr id="2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537845" cy="283845"/>
                    </a:xfrm>
                    <a:prstGeom prst="rect">
                      <a:avLst/>
                    </a:prstGeom>
                    <a:noFill/>
                    <a:ln>
                      <a:noFill/>
                    </a:ln>
                  </pic:spPr>
                </pic:pic>
              </a:graphicData>
            </a:graphic>
          </wp:inline>
        </w:drawing>
      </w:r>
      <w:r>
        <w:t xml:space="preserve"> - фактически сложившаяся в i-м и (i-1)-м годах соответственно средняя доходность долгосрочных государственных обязательств, выраженных в рублях, со сроком до погашения не менее восьми лет и не более десяти лет, определенная в соответствии с утвержденной Министерством экономического развития Российской Федерации методикой определения величины средней доходности долгосрочных государственных обязательств, используемой при расчете цены на мощность для поставщиков мощности.</w:t>
      </w:r>
    </w:p>
    <w:p w14:paraId="3C4FAE81" w14:textId="77777777" w:rsidR="001E193F" w:rsidRDefault="001E193F">
      <w:pPr>
        <w:pStyle w:val="ConsPlusNormal"/>
        <w:spacing w:before="220"/>
        <w:ind w:firstLine="540"/>
        <w:jc w:val="both"/>
      </w:pPr>
      <w:r>
        <w:t xml:space="preserve">88. При формировании НВВ регулируемой организации методом обеспечения доходности инвестированного капитала используются материалы в соответствии с перечнем, установленным </w:t>
      </w:r>
      <w:hyperlink w:anchor="P1841">
        <w:r>
          <w:rPr>
            <w:color w:val="0000FF"/>
          </w:rPr>
          <w:t>пунктом 4 приложения 3</w:t>
        </w:r>
      </w:hyperlink>
      <w:r>
        <w:t xml:space="preserve"> к настоящим Методическим указаниям.</w:t>
      </w:r>
    </w:p>
    <w:p w14:paraId="57E65CAF" w14:textId="77777777" w:rsidR="001E193F" w:rsidRDefault="001E193F">
      <w:pPr>
        <w:pStyle w:val="ConsPlusNormal"/>
        <w:ind w:firstLine="540"/>
        <w:jc w:val="both"/>
      </w:pPr>
    </w:p>
    <w:p w14:paraId="3B7E8CE7" w14:textId="77777777" w:rsidR="001E193F" w:rsidRDefault="001E193F">
      <w:pPr>
        <w:pStyle w:val="ConsPlusTitle"/>
        <w:jc w:val="center"/>
        <w:outlineLvl w:val="1"/>
      </w:pPr>
      <w:r>
        <w:t>VII. Основные методологические положения по формированию</w:t>
      </w:r>
    </w:p>
    <w:p w14:paraId="00F03FE8" w14:textId="77777777" w:rsidR="001E193F" w:rsidRDefault="001E193F">
      <w:pPr>
        <w:pStyle w:val="ConsPlusTitle"/>
        <w:jc w:val="center"/>
      </w:pPr>
      <w:r>
        <w:t>необходимой валовой выручки методом сравнения аналогов</w:t>
      </w:r>
    </w:p>
    <w:p w14:paraId="1BD04D6C" w14:textId="77777777" w:rsidR="001E193F" w:rsidRDefault="001E193F">
      <w:pPr>
        <w:pStyle w:val="ConsPlusNormal"/>
        <w:jc w:val="center"/>
      </w:pPr>
    </w:p>
    <w:p w14:paraId="2136ED2C" w14:textId="77777777" w:rsidR="001E193F" w:rsidRDefault="001E193F">
      <w:pPr>
        <w:pStyle w:val="ConsPlusNormal"/>
        <w:ind w:firstLine="540"/>
        <w:jc w:val="both"/>
      </w:pPr>
      <w:r>
        <w:t xml:space="preserve">89. Метод сравнения аналогов применяется для установления долгосрочных тарифов в сфере теплоснабжения в отношении регулируемых организаций, удовлетворяющих критериям, определенным в </w:t>
      </w:r>
      <w:hyperlink r:id="rId413">
        <w:r>
          <w:rPr>
            <w:color w:val="0000FF"/>
          </w:rPr>
          <w:t>пункте 77</w:t>
        </w:r>
      </w:hyperlink>
      <w:r>
        <w:t xml:space="preserve"> Основ ценообразования.</w:t>
      </w:r>
    </w:p>
    <w:p w14:paraId="53357428" w14:textId="77777777" w:rsidR="001E193F" w:rsidRDefault="001E193F">
      <w:pPr>
        <w:pStyle w:val="ConsPlusNormal"/>
        <w:spacing w:before="220"/>
        <w:ind w:firstLine="540"/>
        <w:jc w:val="both"/>
      </w:pPr>
      <w:r>
        <w:t xml:space="preserve">90. При расчете тарифов методом сравнения аналогов необходимая валовая выручка </w:t>
      </w:r>
      <w:r>
        <w:lastRenderedPageBreak/>
        <w:t>определяется на основе следующих долгосрочных параметров регулирования, которые определяются перед началом долгосрочного периода регулирования и в течение него не меняются:</w:t>
      </w:r>
    </w:p>
    <w:p w14:paraId="44B60972" w14:textId="77777777" w:rsidR="001E193F" w:rsidRDefault="001E193F">
      <w:pPr>
        <w:pStyle w:val="ConsPlusNormal"/>
        <w:spacing w:before="220"/>
        <w:ind w:firstLine="540"/>
        <w:jc w:val="both"/>
      </w:pPr>
      <w:r>
        <w:t>1) базовый уровень расходов;</w:t>
      </w:r>
    </w:p>
    <w:p w14:paraId="16953395" w14:textId="77777777" w:rsidR="001E193F" w:rsidRDefault="001E193F">
      <w:pPr>
        <w:pStyle w:val="ConsPlusNormal"/>
        <w:spacing w:before="220"/>
        <w:ind w:firstLine="540"/>
        <w:jc w:val="both"/>
      </w:pPr>
      <w:r>
        <w:t>2) индекс снижения расходов.</w:t>
      </w:r>
    </w:p>
    <w:p w14:paraId="74E89472" w14:textId="77777777" w:rsidR="001E193F" w:rsidRDefault="001E193F">
      <w:pPr>
        <w:pStyle w:val="ConsPlusNormal"/>
        <w:spacing w:before="220"/>
        <w:ind w:firstLine="540"/>
        <w:jc w:val="both"/>
      </w:pPr>
      <w:r>
        <w:t xml:space="preserve">91. Орган регулирования каждые 5 лет в рамках субъекта Российской Федерации осуществляет сбор показателей деятельности регулируемых организаций, в том числе характеризующих физические параметры производственных объектов регулируемых организаций, удовлетворяющих критериям, определенным в </w:t>
      </w:r>
      <w:hyperlink r:id="rId414">
        <w:r>
          <w:rPr>
            <w:color w:val="0000FF"/>
          </w:rPr>
          <w:t>пункте 77</w:t>
        </w:r>
      </w:hyperlink>
      <w:r>
        <w:t xml:space="preserve"> Основ ценообразования, и проводит сравнительный анализ расходов организаций, осуществляющих аналогичный регулируемый вид деятельности в сопоставимых условиях функционирования. В случае если регулируемая организация обратилась с заявлением о применении метода сравнения аналогов в году, в котором не проводился сравнительный анализ расходов регулируемых организаций, то в целях установления в отношении такой регулируемой организации тарифов с применением метода сравнения аналогов к величинам, полученным по результатам последнего проведенного сравнительного анализа, применяются индексы потребительских цен.</w:t>
      </w:r>
    </w:p>
    <w:p w14:paraId="1993D7E5" w14:textId="77777777" w:rsidR="001E193F" w:rsidRDefault="001E193F">
      <w:pPr>
        <w:pStyle w:val="ConsPlusNormal"/>
        <w:spacing w:before="220"/>
        <w:ind w:firstLine="540"/>
        <w:jc w:val="both"/>
      </w:pPr>
      <w:r>
        <w:t>92. Сопоставимость условий функционирования регулируемых организаций в ходе сравнительного анализа расходов регулируемых организаций достигается посредством использования органом регулирования коэффициентов сопоставимости, а также, при необходимости, за счет дополнительного разделения организаций по группам в рамках одного регулируемого вида деятельности в целях достижения сопоставимости по природно-климатическим и территориальным условиям функционирования.</w:t>
      </w:r>
    </w:p>
    <w:p w14:paraId="57CE370B" w14:textId="77777777" w:rsidR="001E193F" w:rsidRDefault="001E193F">
      <w:pPr>
        <w:pStyle w:val="ConsPlusNormal"/>
        <w:spacing w:before="220"/>
        <w:ind w:firstLine="540"/>
        <w:jc w:val="both"/>
      </w:pPr>
      <w:r>
        <w:t>93. Организации, осуществляющие деятельность по передаче тепловой энергии и теплоносителя, сравниваются по показателю полных расходов на километр сетей в 2-трубном исчислении, а организации, осуществляющие деятельность по производству тепловой энергии (мощности), сравниваются по каждому источнику тепловой энергии по показателю полных расходов на 1 Гкал отпуска тепловой энергии от источника тепловой энергии (далее - удельные расходы регулируемой организации).</w:t>
      </w:r>
    </w:p>
    <w:p w14:paraId="1D228C72" w14:textId="77777777" w:rsidR="001E193F" w:rsidRDefault="001E193F">
      <w:pPr>
        <w:pStyle w:val="ConsPlusNormal"/>
        <w:spacing w:before="220"/>
        <w:ind w:firstLine="540"/>
        <w:jc w:val="both"/>
      </w:pPr>
      <w:r>
        <w:t>94. В ходе сравнительного анализа расходов организаций, осуществляющих аналогичный регулируемый вид деятельности, определяется среднее значение удельных расходов. В расчете среднего значения не учитываются показатели регулируемой организации, если:</w:t>
      </w:r>
    </w:p>
    <w:p w14:paraId="5172B706" w14:textId="77777777" w:rsidR="001E193F" w:rsidRDefault="001E193F">
      <w:pPr>
        <w:pStyle w:val="ConsPlusNormal"/>
        <w:spacing w:before="220"/>
        <w:ind w:firstLine="540"/>
        <w:jc w:val="both"/>
      </w:pPr>
      <w:r>
        <w:t>удельные расходы регулируемой организации отличаются в два и более раза от среднего значения удельных расходов, рассчитанного с учетом показателей указанной организации;</w:t>
      </w:r>
    </w:p>
    <w:p w14:paraId="38E43134" w14:textId="77777777" w:rsidR="001E193F" w:rsidRDefault="001E193F">
      <w:pPr>
        <w:pStyle w:val="ConsPlusNormal"/>
        <w:spacing w:before="220"/>
        <w:ind w:firstLine="540"/>
        <w:jc w:val="both"/>
      </w:pPr>
      <w:r>
        <w:t>протяженность тепловых сетей, используемых организацией для осуществления регулируемого вида деятельности, составляет менее 5 км в 2-трубном исчислении;</w:t>
      </w:r>
    </w:p>
    <w:p w14:paraId="2540716F" w14:textId="77777777" w:rsidR="001E193F" w:rsidRDefault="001E193F">
      <w:pPr>
        <w:pStyle w:val="ConsPlusNormal"/>
        <w:spacing w:before="220"/>
        <w:ind w:firstLine="540"/>
        <w:jc w:val="both"/>
      </w:pPr>
      <w:r>
        <w:t>установленная тепловая мощность источников, используемых организацией для осуществления регулируемого вида деятельности, составляет менее 1 Гкал/ч;</w:t>
      </w:r>
    </w:p>
    <w:p w14:paraId="344C6520" w14:textId="77777777" w:rsidR="001E193F" w:rsidRDefault="001E193F">
      <w:pPr>
        <w:pStyle w:val="ConsPlusNormal"/>
        <w:spacing w:before="220"/>
        <w:ind w:firstLine="540"/>
        <w:jc w:val="both"/>
      </w:pPr>
      <w:r>
        <w:t>фактические расходы организации, связанные с осуществлением регулируемого вида деятельности, за последний расчетный период, на который имеются отчетные данные, более чем в 2 раза превышают величину указанных расходов, учтенную при установлении цен (тарифов) на соответствующий расчетный период регулирования.</w:t>
      </w:r>
    </w:p>
    <w:p w14:paraId="71D04022" w14:textId="77777777" w:rsidR="001E193F" w:rsidRDefault="001E193F">
      <w:pPr>
        <w:pStyle w:val="ConsPlusNormal"/>
        <w:spacing w:before="220"/>
        <w:ind w:firstLine="540"/>
        <w:jc w:val="both"/>
      </w:pPr>
      <w:r>
        <w:t>95. Средняя величина удельных расходов для сравниваемых организаций, осуществляющих деятельность по передаче тепловой энергии и теплоносителя, определяется по формуле:</w:t>
      </w:r>
    </w:p>
    <w:p w14:paraId="5D394B71" w14:textId="77777777" w:rsidR="001E193F" w:rsidRDefault="001E193F">
      <w:pPr>
        <w:pStyle w:val="ConsPlusNormal"/>
        <w:jc w:val="center"/>
      </w:pPr>
    </w:p>
    <w:p w14:paraId="7A1007E3" w14:textId="77777777" w:rsidR="001E193F" w:rsidRDefault="001E193F">
      <w:pPr>
        <w:pStyle w:val="ConsPlusNormal"/>
        <w:jc w:val="center"/>
      </w:pPr>
      <w:bookmarkStart w:id="83" w:name="P937"/>
      <w:bookmarkEnd w:id="83"/>
      <w:r>
        <w:rPr>
          <w:noProof/>
          <w:position w:val="-63"/>
        </w:rPr>
        <w:lastRenderedPageBreak/>
        <w:drawing>
          <wp:inline distT="0" distB="0" distL="0" distR="0" wp14:anchorId="24480027" wp14:editId="793AAB56">
            <wp:extent cx="1058545" cy="949325"/>
            <wp:effectExtent l="0" t="0" r="0" b="0"/>
            <wp:docPr id="2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058545" cy="949325"/>
                    </a:xfrm>
                    <a:prstGeom prst="rect">
                      <a:avLst/>
                    </a:prstGeom>
                    <a:noFill/>
                    <a:ln>
                      <a:noFill/>
                    </a:ln>
                  </pic:spPr>
                </pic:pic>
              </a:graphicData>
            </a:graphic>
          </wp:inline>
        </w:drawing>
      </w:r>
      <w:r>
        <w:t xml:space="preserve"> (тыс. руб./км), (57)</w:t>
      </w:r>
    </w:p>
    <w:p w14:paraId="540B8780" w14:textId="77777777" w:rsidR="001E193F" w:rsidRDefault="001E193F">
      <w:pPr>
        <w:pStyle w:val="ConsPlusNormal"/>
        <w:jc w:val="center"/>
      </w:pPr>
    </w:p>
    <w:p w14:paraId="595A130A" w14:textId="77777777" w:rsidR="001E193F" w:rsidRDefault="001E193F">
      <w:pPr>
        <w:pStyle w:val="ConsPlusNormal"/>
        <w:ind w:firstLine="540"/>
        <w:jc w:val="both"/>
      </w:pPr>
      <w:r>
        <w:t>где:</w:t>
      </w:r>
    </w:p>
    <w:p w14:paraId="6F9942CB" w14:textId="77777777" w:rsidR="001E193F" w:rsidRDefault="001E193F">
      <w:pPr>
        <w:pStyle w:val="ConsPlusNormal"/>
        <w:spacing w:before="220"/>
        <w:ind w:firstLine="540"/>
        <w:jc w:val="both"/>
      </w:pPr>
      <w:r>
        <w:t>УР</w:t>
      </w:r>
      <w:r>
        <w:rPr>
          <w:vertAlign w:val="subscript"/>
        </w:rPr>
        <w:t>ср</w:t>
      </w:r>
      <w:r>
        <w:t xml:space="preserve"> - удельные расходы на передачу тепловой энергии и теплоносителя, которые определены как средние для сравниваемых организаций, осуществляющих деятельность по передаче тепловой энергии и теплоносителя, тыс. руб./км;</w:t>
      </w:r>
    </w:p>
    <w:p w14:paraId="65A44F9E" w14:textId="77777777" w:rsidR="001E193F" w:rsidRDefault="001E193F">
      <w:pPr>
        <w:pStyle w:val="ConsPlusNormal"/>
        <w:spacing w:before="220"/>
        <w:ind w:firstLine="540"/>
        <w:jc w:val="both"/>
      </w:pPr>
      <w:r>
        <w:t>ПР</w:t>
      </w:r>
      <w:r>
        <w:rPr>
          <w:vertAlign w:val="subscript"/>
        </w:rPr>
        <w:t>j</w:t>
      </w:r>
      <w:r>
        <w:t xml:space="preserve"> - полные расходы j-й регулируемой организации, определенные как фактические расходы организации, связанные с осуществлением регулируемого вида деятельности, за последний расчетный период регулирования, на который имеются отчетные данные, тыс. руб./км;</w:t>
      </w:r>
    </w:p>
    <w:p w14:paraId="6B8F5390" w14:textId="77777777" w:rsidR="001E193F" w:rsidRDefault="001E193F">
      <w:pPr>
        <w:pStyle w:val="ConsPlusNormal"/>
        <w:spacing w:before="220"/>
        <w:ind w:firstLine="540"/>
        <w:jc w:val="both"/>
      </w:pPr>
      <w:r>
        <w:t>L</w:t>
      </w:r>
      <w:r>
        <w:rPr>
          <w:vertAlign w:val="subscript"/>
        </w:rPr>
        <w:t>j</w:t>
      </w:r>
      <w:r>
        <w:t xml:space="preserve"> - протяженность тепловых сетей j-й регулируемой организации за последний расчетный период, на который имеются отчетные данные, км;</w:t>
      </w:r>
    </w:p>
    <w:p w14:paraId="74859C1E" w14:textId="77777777" w:rsidR="001E193F" w:rsidRDefault="001E193F">
      <w:pPr>
        <w:pStyle w:val="ConsPlusNormal"/>
        <w:spacing w:before="220"/>
        <w:ind w:firstLine="540"/>
        <w:jc w:val="both"/>
      </w:pPr>
      <w:r>
        <w:t>n - число сравниваемых организаций, осуществляющих деятельность по передаче тепловой энергии и теплоносителя.</w:t>
      </w:r>
    </w:p>
    <w:p w14:paraId="44C31ED0" w14:textId="77777777" w:rsidR="001E193F" w:rsidRDefault="001E193F">
      <w:pPr>
        <w:pStyle w:val="ConsPlusNormal"/>
        <w:spacing w:before="220"/>
        <w:ind w:firstLine="540"/>
        <w:jc w:val="both"/>
      </w:pPr>
      <w:r>
        <w:t>96. Средняя величина удельных расходов для сравниваемых регулируемых организаций, осуществляющих производство тепловой энергии (мощности), определяется по формуле:</w:t>
      </w:r>
    </w:p>
    <w:p w14:paraId="0C81EB68" w14:textId="77777777" w:rsidR="001E193F" w:rsidRDefault="001E193F">
      <w:pPr>
        <w:pStyle w:val="ConsPlusNormal"/>
        <w:jc w:val="center"/>
      </w:pPr>
    </w:p>
    <w:p w14:paraId="6F30A016" w14:textId="77777777" w:rsidR="001E193F" w:rsidRDefault="001E193F">
      <w:pPr>
        <w:pStyle w:val="ConsPlusNormal"/>
        <w:jc w:val="center"/>
      </w:pPr>
      <w:bookmarkStart w:id="84" w:name="P946"/>
      <w:bookmarkEnd w:id="84"/>
      <w:r>
        <w:rPr>
          <w:noProof/>
          <w:position w:val="-63"/>
        </w:rPr>
        <w:drawing>
          <wp:inline distT="0" distB="0" distL="0" distR="0" wp14:anchorId="5ACBF3E8" wp14:editId="5D58FA40">
            <wp:extent cx="1058545" cy="949325"/>
            <wp:effectExtent l="0" t="0" r="0" b="0"/>
            <wp:docPr id="2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6" cstate="print">
                      <a:extLst>
                        <a:ext uri="{28A0092B-C50C-407E-A947-70E740481C1C}">
                          <a14:useLocalDpi xmlns:a14="http://schemas.microsoft.com/office/drawing/2010/main" val="0"/>
                        </a:ext>
                      </a:extLst>
                    </a:blip>
                    <a:srcRect/>
                    <a:stretch>
                      <a:fillRect/>
                    </a:stretch>
                  </pic:blipFill>
                  <pic:spPr bwMode="auto">
                    <a:xfrm>
                      <a:off x="0" y="0"/>
                      <a:ext cx="1058545" cy="949325"/>
                    </a:xfrm>
                    <a:prstGeom prst="rect">
                      <a:avLst/>
                    </a:prstGeom>
                    <a:noFill/>
                    <a:ln>
                      <a:noFill/>
                    </a:ln>
                  </pic:spPr>
                </pic:pic>
              </a:graphicData>
            </a:graphic>
          </wp:inline>
        </w:drawing>
      </w:r>
      <w:r>
        <w:t xml:space="preserve"> (руб./Гкал), (58)</w:t>
      </w:r>
    </w:p>
    <w:p w14:paraId="377A6BBF" w14:textId="77777777" w:rsidR="001E193F" w:rsidRDefault="001E193F">
      <w:pPr>
        <w:pStyle w:val="ConsPlusNormal"/>
        <w:jc w:val="center"/>
      </w:pPr>
    </w:p>
    <w:p w14:paraId="6E844CAF" w14:textId="77777777" w:rsidR="001E193F" w:rsidRDefault="001E193F">
      <w:pPr>
        <w:pStyle w:val="ConsPlusNormal"/>
        <w:ind w:firstLine="540"/>
        <w:jc w:val="both"/>
      </w:pPr>
      <w:r>
        <w:t>где:</w:t>
      </w:r>
    </w:p>
    <w:p w14:paraId="647ECEA8" w14:textId="77777777" w:rsidR="001E193F" w:rsidRDefault="001E193F">
      <w:pPr>
        <w:pStyle w:val="ConsPlusNormal"/>
        <w:spacing w:before="220"/>
        <w:ind w:firstLine="540"/>
        <w:jc w:val="both"/>
      </w:pPr>
      <w:r>
        <w:t>УР</w:t>
      </w:r>
      <w:r>
        <w:rPr>
          <w:vertAlign w:val="subscript"/>
        </w:rPr>
        <w:t>ср</w:t>
      </w:r>
      <w:r>
        <w:t xml:space="preserve"> - удельные расходы на производство тепловой энергии (мощности), которые определены как средние для сравниваемых организаций, осуществляющих деятельность по производству тепловой энергии (мощности), руб./Гкал;</w:t>
      </w:r>
    </w:p>
    <w:p w14:paraId="6FCAF140" w14:textId="77777777" w:rsidR="001E193F" w:rsidRDefault="001E193F">
      <w:pPr>
        <w:pStyle w:val="ConsPlusNormal"/>
        <w:spacing w:before="220"/>
        <w:ind w:firstLine="540"/>
        <w:jc w:val="both"/>
      </w:pPr>
      <w:r>
        <w:t>ПР</w:t>
      </w:r>
      <w:r>
        <w:rPr>
          <w:vertAlign w:val="subscript"/>
        </w:rPr>
        <w:t>j</w:t>
      </w:r>
      <w:r>
        <w:t xml:space="preserve"> - полные расходы на производство тепловой энергии (мощности) j-го источника тепловой энергии, определенные как фактические расходы организации, связанные с осуществлением регулируемого вида деятельности, за последний расчетный период, на который имеются отчетные данные, тыс. Гкал;</w:t>
      </w:r>
    </w:p>
    <w:p w14:paraId="57960581" w14:textId="77777777" w:rsidR="001E193F" w:rsidRDefault="001E193F">
      <w:pPr>
        <w:pStyle w:val="ConsPlusNormal"/>
        <w:spacing w:before="220"/>
        <w:ind w:firstLine="540"/>
        <w:jc w:val="both"/>
      </w:pPr>
      <w:r>
        <w:t>Q</w:t>
      </w:r>
      <w:r>
        <w:rPr>
          <w:vertAlign w:val="subscript"/>
        </w:rPr>
        <w:t>j</w:t>
      </w:r>
      <w:r>
        <w:t xml:space="preserve"> - объем отпуска тепловой энергии от j-го источника тепловой энергии за последний расчетный период, на который имеются отчетные данные, тыс. Гкал;</w:t>
      </w:r>
    </w:p>
    <w:p w14:paraId="315E1D60" w14:textId="77777777" w:rsidR="001E193F" w:rsidRDefault="001E193F">
      <w:pPr>
        <w:pStyle w:val="ConsPlusNormal"/>
        <w:spacing w:before="220"/>
        <w:ind w:firstLine="540"/>
        <w:jc w:val="both"/>
      </w:pPr>
      <w:r>
        <w:t>n - число сравниваемых источников тепловой энергии.</w:t>
      </w:r>
    </w:p>
    <w:p w14:paraId="0299BADA" w14:textId="77777777" w:rsidR="001E193F" w:rsidRDefault="001E193F">
      <w:pPr>
        <w:pStyle w:val="ConsPlusNormal"/>
        <w:spacing w:before="220"/>
        <w:ind w:firstLine="540"/>
        <w:jc w:val="both"/>
      </w:pPr>
      <w:bookmarkStart w:id="85" w:name="P953"/>
      <w:bookmarkEnd w:id="85"/>
      <w:r>
        <w:t>97. Базовый уровень расходов для организаций, осуществляющих деятельность по передаче тепловой энергии, теплоносителя, определяется по формуле:</w:t>
      </w:r>
    </w:p>
    <w:p w14:paraId="5EA201E7" w14:textId="77777777" w:rsidR="001E193F" w:rsidRDefault="001E193F">
      <w:pPr>
        <w:pStyle w:val="ConsPlusNormal"/>
        <w:ind w:firstLine="540"/>
        <w:jc w:val="both"/>
      </w:pPr>
    </w:p>
    <w:p w14:paraId="082FEA6B" w14:textId="77777777" w:rsidR="001E193F" w:rsidRDefault="001E193F">
      <w:pPr>
        <w:pStyle w:val="ConsPlusNormal"/>
        <w:jc w:val="center"/>
      </w:pPr>
      <w:bookmarkStart w:id="86" w:name="P955"/>
      <w:bookmarkEnd w:id="86"/>
      <w:r>
        <w:t>БР</w:t>
      </w:r>
      <w:r>
        <w:rPr>
          <w:vertAlign w:val="subscript"/>
        </w:rPr>
        <w:t>0</w:t>
      </w:r>
      <w:r>
        <w:t xml:space="preserve"> = min(УР</w:t>
      </w:r>
      <w:r>
        <w:rPr>
          <w:vertAlign w:val="subscript"/>
        </w:rPr>
        <w:t>ср</w:t>
      </w:r>
      <w:r>
        <w:t xml:space="preserve"> x k</w:t>
      </w:r>
      <w:r>
        <w:rPr>
          <w:vertAlign w:val="subscript"/>
        </w:rPr>
        <w:t>j</w:t>
      </w:r>
      <w:r>
        <w:t>; УР</w:t>
      </w:r>
      <w:r>
        <w:rPr>
          <w:vertAlign w:val="subscript"/>
        </w:rPr>
        <w:t>j</w:t>
      </w:r>
      <w:r>
        <w:t>) x ИПЦ</w:t>
      </w:r>
      <w:r>
        <w:rPr>
          <w:vertAlign w:val="subscript"/>
        </w:rPr>
        <w:t>i0-1</w:t>
      </w:r>
      <w:r>
        <w:t xml:space="preserve"> x ИПЦ</w:t>
      </w:r>
      <w:r>
        <w:rPr>
          <w:vertAlign w:val="subscript"/>
        </w:rPr>
        <w:t>i0</w:t>
      </w:r>
      <w:r>
        <w:t xml:space="preserve"> x L</w:t>
      </w:r>
      <w:r>
        <w:rPr>
          <w:vertAlign w:val="subscript"/>
        </w:rPr>
        <w:t>j</w:t>
      </w:r>
      <w:r>
        <w:t xml:space="preserve"> (тыс. руб.), (59)</w:t>
      </w:r>
    </w:p>
    <w:p w14:paraId="3140B9C7" w14:textId="77777777" w:rsidR="001E193F" w:rsidRDefault="001E193F">
      <w:pPr>
        <w:pStyle w:val="ConsPlusNormal"/>
        <w:ind w:firstLine="540"/>
        <w:jc w:val="both"/>
      </w:pPr>
    </w:p>
    <w:p w14:paraId="1B23D5E5" w14:textId="77777777" w:rsidR="001E193F" w:rsidRDefault="001E193F">
      <w:pPr>
        <w:pStyle w:val="ConsPlusNormal"/>
        <w:ind w:firstLine="540"/>
        <w:jc w:val="both"/>
      </w:pPr>
      <w:r>
        <w:t>где:</w:t>
      </w:r>
    </w:p>
    <w:p w14:paraId="48D17A6C" w14:textId="77777777" w:rsidR="001E193F" w:rsidRDefault="001E193F">
      <w:pPr>
        <w:pStyle w:val="ConsPlusNormal"/>
        <w:spacing w:before="220"/>
        <w:ind w:firstLine="540"/>
        <w:jc w:val="both"/>
      </w:pPr>
      <w:r>
        <w:t>БР</w:t>
      </w:r>
      <w:r>
        <w:rPr>
          <w:vertAlign w:val="subscript"/>
        </w:rPr>
        <w:t>0</w:t>
      </w:r>
      <w:r>
        <w:t xml:space="preserve"> - базовый уровень расходов на передачу тепловой энергии и теплоносителя j-й </w:t>
      </w:r>
      <w:r>
        <w:lastRenderedPageBreak/>
        <w:t>регулируемой организации, определяемый на первый год долгосрочного периода регулирования, тыс. руб.;</w:t>
      </w:r>
    </w:p>
    <w:p w14:paraId="27525EF9" w14:textId="77777777" w:rsidR="001E193F" w:rsidRDefault="001E193F">
      <w:pPr>
        <w:pStyle w:val="ConsPlusNormal"/>
        <w:spacing w:before="220"/>
        <w:ind w:firstLine="540"/>
        <w:jc w:val="both"/>
      </w:pPr>
      <w:r>
        <w:t>УР</w:t>
      </w:r>
      <w:r>
        <w:rPr>
          <w:vertAlign w:val="subscript"/>
        </w:rPr>
        <w:t>ср</w:t>
      </w:r>
      <w:r>
        <w:t xml:space="preserve"> - удельные расходы на передачу тепловой энергии и теплоносителя, которые определены по </w:t>
      </w:r>
      <w:hyperlink w:anchor="P937">
        <w:r>
          <w:rPr>
            <w:color w:val="0000FF"/>
          </w:rPr>
          <w:t>формуле (57)</w:t>
        </w:r>
      </w:hyperlink>
      <w:r>
        <w:t xml:space="preserve"> как средние для сравниваемых организаций, осуществляющих деятельность по передаче тепловой энергии и теплоносителя, тыс. руб./км;</w:t>
      </w:r>
    </w:p>
    <w:p w14:paraId="1E1232DA" w14:textId="77777777" w:rsidR="001E193F" w:rsidRDefault="001E193F">
      <w:pPr>
        <w:pStyle w:val="ConsPlusNormal"/>
        <w:spacing w:before="220"/>
        <w:ind w:firstLine="540"/>
        <w:jc w:val="both"/>
      </w:pPr>
      <w:r>
        <w:t>УР</w:t>
      </w:r>
      <w:r>
        <w:rPr>
          <w:vertAlign w:val="subscript"/>
        </w:rPr>
        <w:t>j</w:t>
      </w:r>
      <w:r>
        <w:t xml:space="preserve"> - удельные расходы j-й регулируемой организации, определенные на основе фактических расходов организации, связанных с осуществлением регулируемого вида деятельности, за последний расчетный период, на который имеются отчетные данные, тыс. руб./км;</w:t>
      </w:r>
    </w:p>
    <w:p w14:paraId="3B35981B" w14:textId="77777777" w:rsidR="001E193F" w:rsidRDefault="001E193F">
      <w:pPr>
        <w:pStyle w:val="ConsPlusNormal"/>
        <w:spacing w:before="220"/>
        <w:ind w:firstLine="540"/>
        <w:jc w:val="both"/>
      </w:pPr>
      <w:r>
        <w:t>ИПЦ</w:t>
      </w:r>
      <w:r>
        <w:rPr>
          <w:vertAlign w:val="subscript"/>
        </w:rPr>
        <w:t>i0-1</w:t>
      </w:r>
      <w:r>
        <w:t>, ИПЦ</w:t>
      </w:r>
      <w:r>
        <w:rPr>
          <w:vertAlign w:val="subscript"/>
        </w:rPr>
        <w:t>i0</w:t>
      </w:r>
      <w:r>
        <w:t xml:space="preserve"> - прогнозные значения индекса потребительских цен, определенные соответственно на (i0-1)-й и i0-й расчетный период регулирования в соответствии с прогнозом социально-экономического развития Российской Федерации;</w:t>
      </w:r>
    </w:p>
    <w:p w14:paraId="12192585" w14:textId="77777777" w:rsidR="001E193F" w:rsidRDefault="001E193F">
      <w:pPr>
        <w:pStyle w:val="ConsPlusNormal"/>
        <w:spacing w:before="220"/>
        <w:ind w:firstLine="540"/>
        <w:jc w:val="both"/>
      </w:pPr>
      <w:r>
        <w:t>i0 - первый год долгосрочного периода регулирования;</w:t>
      </w:r>
    </w:p>
    <w:p w14:paraId="69C10D65" w14:textId="77777777" w:rsidR="001E193F" w:rsidRDefault="001E193F">
      <w:pPr>
        <w:pStyle w:val="ConsPlusNormal"/>
        <w:spacing w:before="220"/>
        <w:ind w:firstLine="540"/>
        <w:jc w:val="both"/>
      </w:pPr>
      <w:r>
        <w:t>L</w:t>
      </w:r>
      <w:r>
        <w:rPr>
          <w:vertAlign w:val="subscript"/>
        </w:rPr>
        <w:t>j</w:t>
      </w:r>
      <w:r>
        <w:t xml:space="preserve"> - протяженность тепловых сетей j-й регулируемой организации на первый год долгосрочного периода регулирования, км;</w:t>
      </w:r>
    </w:p>
    <w:p w14:paraId="2E2BD0BB" w14:textId="77777777" w:rsidR="001E193F" w:rsidRDefault="001E193F">
      <w:pPr>
        <w:pStyle w:val="ConsPlusNormal"/>
        <w:spacing w:before="220"/>
        <w:ind w:firstLine="540"/>
        <w:jc w:val="both"/>
      </w:pPr>
      <w:r>
        <w:t>k</w:t>
      </w:r>
      <w:r>
        <w:rPr>
          <w:vertAlign w:val="subscript"/>
        </w:rPr>
        <w:t>j</w:t>
      </w:r>
      <w:r>
        <w:t xml:space="preserve"> - коэффициент сопоставимости, учитывающий технические характеристики тепловой сети j-й регулируемой организации (протяженность тепловых сетей, диаметр трубопроводов, тип прокладки трубопроводов и др.).</w:t>
      </w:r>
    </w:p>
    <w:p w14:paraId="61F36522" w14:textId="77777777" w:rsidR="001E193F" w:rsidRDefault="001E193F">
      <w:pPr>
        <w:pStyle w:val="ConsPlusNormal"/>
        <w:spacing w:before="220"/>
        <w:ind w:firstLine="540"/>
        <w:jc w:val="both"/>
      </w:pPr>
      <w:r>
        <w:t>Коэффициент сопоставимости для организации, осуществляющей деятельность по передаче тепловой энергии и теплоносителя, определяется органом регулирования путем сопоставления показателей деятельности регулируемой организации с показателями, определенными как средние для сравниваемых регулируемых организаций, одним из следующих способов:</w:t>
      </w:r>
    </w:p>
    <w:p w14:paraId="517BA2F7" w14:textId="77777777" w:rsidR="001E193F" w:rsidRDefault="001E193F">
      <w:pPr>
        <w:pStyle w:val="ConsPlusNormal"/>
        <w:spacing w:before="220"/>
        <w:ind w:firstLine="540"/>
        <w:jc w:val="both"/>
      </w:pPr>
      <w:r>
        <w:t>по стоимости строительства тепловой сети, принадлежащей регулируемой организации на праве собственности или ином законном основании, исходя из федеральных единичных расценок, рекомендуемых Министерством регионального развития Российской Федерации в рамках реализации полномочий в области сметного нормирования и ценообразования в сфере градостроительной деятельности;</w:t>
      </w:r>
    </w:p>
    <w:p w14:paraId="0F27C0DD" w14:textId="77777777" w:rsidR="001E193F" w:rsidRDefault="001E193F">
      <w:pPr>
        <w:pStyle w:val="ConsPlusNormal"/>
        <w:spacing w:before="220"/>
        <w:ind w:firstLine="540"/>
        <w:jc w:val="both"/>
      </w:pPr>
      <w:r>
        <w:t xml:space="preserve">по количеству условных единиц, относимых к активам организации, осуществляющей деятельность по передаче тепловой энергии, теплоносителя, указанных в </w:t>
      </w:r>
      <w:hyperlink w:anchor="P1763">
        <w:r>
          <w:rPr>
            <w:color w:val="0000FF"/>
          </w:rPr>
          <w:t>приложении 2</w:t>
        </w:r>
      </w:hyperlink>
      <w:r>
        <w:t xml:space="preserve"> к настоящим Методическим указаниям.</w:t>
      </w:r>
    </w:p>
    <w:p w14:paraId="031E9DAE" w14:textId="77777777" w:rsidR="001E193F" w:rsidRDefault="001E193F">
      <w:pPr>
        <w:pStyle w:val="ConsPlusNormal"/>
        <w:spacing w:before="220"/>
        <w:ind w:firstLine="540"/>
        <w:jc w:val="both"/>
      </w:pPr>
      <w:r>
        <w:t>Удельный базовый уровень расходов, используемый в целях определения индекса снижения расходов для организаций, осуществляющих деятельность по передаче тепловой энергии, теплоносителя, определяется по формуле:</w:t>
      </w:r>
    </w:p>
    <w:p w14:paraId="4893C2F3" w14:textId="77777777" w:rsidR="001E193F" w:rsidRDefault="001E193F">
      <w:pPr>
        <w:pStyle w:val="ConsPlusNormal"/>
        <w:ind w:firstLine="540"/>
        <w:jc w:val="both"/>
      </w:pPr>
    </w:p>
    <w:p w14:paraId="67AABA98" w14:textId="77777777" w:rsidR="001E193F" w:rsidRDefault="001E193F">
      <w:pPr>
        <w:pStyle w:val="ConsPlusNormal"/>
        <w:jc w:val="center"/>
      </w:pPr>
      <w:bookmarkStart w:id="87" w:name="P970"/>
      <w:bookmarkEnd w:id="87"/>
      <w:r>
        <w:rPr>
          <w:noProof/>
          <w:position w:val="-27"/>
        </w:rPr>
        <w:drawing>
          <wp:inline distT="0" distB="0" distL="0" distR="0" wp14:anchorId="39854377" wp14:editId="4879FA61">
            <wp:extent cx="991870" cy="494030"/>
            <wp:effectExtent l="0" t="0" r="0" b="0"/>
            <wp:docPr id="2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7" cstate="print">
                      <a:extLst>
                        <a:ext uri="{28A0092B-C50C-407E-A947-70E740481C1C}">
                          <a14:useLocalDpi xmlns:a14="http://schemas.microsoft.com/office/drawing/2010/main" val="0"/>
                        </a:ext>
                      </a:extLst>
                    </a:blip>
                    <a:srcRect/>
                    <a:stretch>
                      <a:fillRect/>
                    </a:stretch>
                  </pic:blipFill>
                  <pic:spPr bwMode="auto">
                    <a:xfrm>
                      <a:off x="0" y="0"/>
                      <a:ext cx="991870" cy="494030"/>
                    </a:xfrm>
                    <a:prstGeom prst="rect">
                      <a:avLst/>
                    </a:prstGeom>
                    <a:noFill/>
                    <a:ln>
                      <a:noFill/>
                    </a:ln>
                  </pic:spPr>
                </pic:pic>
              </a:graphicData>
            </a:graphic>
          </wp:inline>
        </w:drawing>
      </w:r>
      <w:r>
        <w:t xml:space="preserve"> (тыс. руб./км), (60)</w:t>
      </w:r>
    </w:p>
    <w:p w14:paraId="1BC553A7" w14:textId="77777777" w:rsidR="001E193F" w:rsidRDefault="001E193F">
      <w:pPr>
        <w:pStyle w:val="ConsPlusNormal"/>
        <w:ind w:firstLine="540"/>
        <w:jc w:val="both"/>
      </w:pPr>
    </w:p>
    <w:p w14:paraId="7C26FFDC" w14:textId="77777777" w:rsidR="001E193F" w:rsidRDefault="001E193F">
      <w:pPr>
        <w:pStyle w:val="ConsPlusNormal"/>
        <w:ind w:firstLine="540"/>
        <w:jc w:val="both"/>
      </w:pPr>
      <w:r>
        <w:t>где:</w:t>
      </w:r>
    </w:p>
    <w:p w14:paraId="7F32A516" w14:textId="77777777" w:rsidR="001E193F" w:rsidRDefault="001E193F">
      <w:pPr>
        <w:pStyle w:val="ConsPlusNormal"/>
        <w:spacing w:before="220"/>
        <w:ind w:firstLine="540"/>
        <w:jc w:val="both"/>
      </w:pPr>
      <w:r>
        <w:t>УБР</w:t>
      </w:r>
      <w:r>
        <w:rPr>
          <w:vertAlign w:val="subscript"/>
        </w:rPr>
        <w:t>0</w:t>
      </w:r>
      <w:r>
        <w:t xml:space="preserve"> - удельный базовый уровень расходов на передачу тепловой энергии и теплоносителя j-й регулируемой организации, тыс. руб./км;</w:t>
      </w:r>
    </w:p>
    <w:p w14:paraId="54F43B18" w14:textId="77777777" w:rsidR="001E193F" w:rsidRDefault="001E193F">
      <w:pPr>
        <w:pStyle w:val="ConsPlusNormal"/>
        <w:spacing w:before="220"/>
        <w:ind w:firstLine="540"/>
        <w:jc w:val="both"/>
      </w:pPr>
      <w:r>
        <w:t>БР</w:t>
      </w:r>
      <w:r>
        <w:rPr>
          <w:vertAlign w:val="subscript"/>
        </w:rPr>
        <w:t>0</w:t>
      </w:r>
      <w:r>
        <w:t xml:space="preserve"> - базовый уровень расходов на передачу тепловой энергии и теплоносителя j-й регулируемой организации, определяемый на первый год долгосрочного периода регулирования по </w:t>
      </w:r>
      <w:hyperlink w:anchor="P955">
        <w:r>
          <w:rPr>
            <w:color w:val="0000FF"/>
          </w:rPr>
          <w:t>формуле (59)</w:t>
        </w:r>
      </w:hyperlink>
      <w:r>
        <w:t>, тыс. руб.;</w:t>
      </w:r>
    </w:p>
    <w:p w14:paraId="388BFC88" w14:textId="77777777" w:rsidR="001E193F" w:rsidRDefault="001E193F">
      <w:pPr>
        <w:pStyle w:val="ConsPlusNormal"/>
        <w:spacing w:before="220"/>
        <w:ind w:firstLine="540"/>
        <w:jc w:val="both"/>
      </w:pPr>
      <w:r>
        <w:lastRenderedPageBreak/>
        <w:t>L</w:t>
      </w:r>
      <w:r>
        <w:rPr>
          <w:vertAlign w:val="subscript"/>
        </w:rPr>
        <w:t>j</w:t>
      </w:r>
      <w:r>
        <w:t xml:space="preserve"> - протяженность тепловых сетей j-й регулируемой организации на первый год долгосрочного периода регулирования, км.</w:t>
      </w:r>
    </w:p>
    <w:p w14:paraId="6D63CE10" w14:textId="77777777" w:rsidR="001E193F" w:rsidRDefault="001E193F">
      <w:pPr>
        <w:pStyle w:val="ConsPlusNormal"/>
        <w:spacing w:before="220"/>
        <w:ind w:firstLine="540"/>
        <w:jc w:val="both"/>
      </w:pPr>
      <w:bookmarkStart w:id="88" w:name="P976"/>
      <w:bookmarkEnd w:id="88"/>
      <w:r>
        <w:t>98. Базовый уровень расходов для организаций, осуществляющих деятельность по производству тепловой энергии (мощности), определяется по формуле:</w:t>
      </w:r>
    </w:p>
    <w:p w14:paraId="28E521CB" w14:textId="77777777" w:rsidR="001E193F" w:rsidRDefault="001E193F">
      <w:pPr>
        <w:pStyle w:val="ConsPlusNormal"/>
        <w:ind w:firstLine="540"/>
        <w:jc w:val="both"/>
      </w:pPr>
    </w:p>
    <w:p w14:paraId="794E2476" w14:textId="77777777" w:rsidR="001E193F" w:rsidRDefault="001E193F">
      <w:pPr>
        <w:pStyle w:val="ConsPlusNormal"/>
        <w:jc w:val="center"/>
      </w:pPr>
      <w:bookmarkStart w:id="89" w:name="P978"/>
      <w:bookmarkEnd w:id="89"/>
      <w:r>
        <w:t>БР</w:t>
      </w:r>
      <w:r>
        <w:rPr>
          <w:vertAlign w:val="subscript"/>
        </w:rPr>
        <w:t>0</w:t>
      </w:r>
      <w:r>
        <w:t xml:space="preserve"> = min(УР</w:t>
      </w:r>
      <w:r>
        <w:rPr>
          <w:vertAlign w:val="subscript"/>
        </w:rPr>
        <w:t>ср</w:t>
      </w:r>
      <w:r>
        <w:t xml:space="preserve"> x k</w:t>
      </w:r>
      <w:r>
        <w:rPr>
          <w:vertAlign w:val="subscript"/>
        </w:rPr>
        <w:t>j</w:t>
      </w:r>
      <w:r>
        <w:t>; УР</w:t>
      </w:r>
      <w:r>
        <w:rPr>
          <w:vertAlign w:val="subscript"/>
        </w:rPr>
        <w:t>j</w:t>
      </w:r>
      <w:r>
        <w:t>) x ИПЦ</w:t>
      </w:r>
      <w:r>
        <w:rPr>
          <w:vertAlign w:val="subscript"/>
        </w:rPr>
        <w:t>i0-1</w:t>
      </w:r>
      <w:r>
        <w:t xml:space="preserve"> x ИПЦ</w:t>
      </w:r>
      <w:r>
        <w:rPr>
          <w:vertAlign w:val="subscript"/>
        </w:rPr>
        <w:t>i0</w:t>
      </w:r>
      <w:r>
        <w:t xml:space="preserve"> x Q</w:t>
      </w:r>
      <w:r>
        <w:rPr>
          <w:vertAlign w:val="subscript"/>
        </w:rPr>
        <w:t>j</w:t>
      </w:r>
      <w:r>
        <w:t xml:space="preserve"> (тыс. руб.), (61)</w:t>
      </w:r>
    </w:p>
    <w:p w14:paraId="45D9BA27" w14:textId="77777777" w:rsidR="001E193F" w:rsidRDefault="001E193F">
      <w:pPr>
        <w:pStyle w:val="ConsPlusNormal"/>
        <w:ind w:firstLine="540"/>
        <w:jc w:val="both"/>
      </w:pPr>
    </w:p>
    <w:p w14:paraId="4CC74A9A" w14:textId="77777777" w:rsidR="001E193F" w:rsidRDefault="001E193F">
      <w:pPr>
        <w:pStyle w:val="ConsPlusNormal"/>
        <w:ind w:firstLine="540"/>
        <w:jc w:val="both"/>
      </w:pPr>
      <w:r>
        <w:t>где:</w:t>
      </w:r>
    </w:p>
    <w:p w14:paraId="1485C705" w14:textId="77777777" w:rsidR="001E193F" w:rsidRDefault="001E193F">
      <w:pPr>
        <w:pStyle w:val="ConsPlusNormal"/>
        <w:spacing w:before="220"/>
        <w:ind w:firstLine="540"/>
        <w:jc w:val="both"/>
      </w:pPr>
      <w:r>
        <w:t>БР</w:t>
      </w:r>
      <w:r>
        <w:rPr>
          <w:vertAlign w:val="subscript"/>
        </w:rPr>
        <w:t>0</w:t>
      </w:r>
      <w:r>
        <w:t xml:space="preserve"> - базовый уровень расходов j-го источника тепловой энергии на производство тепловой энергии (мощности), определяемый на первый год долгосрочного периода регулирования, тыс. руб.;</w:t>
      </w:r>
    </w:p>
    <w:p w14:paraId="6B30D2D2" w14:textId="77777777" w:rsidR="001E193F" w:rsidRDefault="001E193F">
      <w:pPr>
        <w:pStyle w:val="ConsPlusNormal"/>
        <w:spacing w:before="220"/>
        <w:ind w:firstLine="540"/>
        <w:jc w:val="both"/>
      </w:pPr>
      <w:r>
        <w:t>УР</w:t>
      </w:r>
      <w:r>
        <w:rPr>
          <w:vertAlign w:val="subscript"/>
        </w:rPr>
        <w:t>ср</w:t>
      </w:r>
      <w:r>
        <w:t xml:space="preserve"> - удельные расходы на производство тепловой энергии (мощности), которые определены по </w:t>
      </w:r>
      <w:hyperlink w:anchor="P946">
        <w:r>
          <w:rPr>
            <w:color w:val="0000FF"/>
          </w:rPr>
          <w:t>формуле (58)</w:t>
        </w:r>
      </w:hyperlink>
      <w:r>
        <w:t xml:space="preserve"> как средние для сравниваемых организаций, осуществляющих деятельность по производству тепловой энергии (мощности), руб./Гкал;</w:t>
      </w:r>
    </w:p>
    <w:p w14:paraId="4B14B17B" w14:textId="77777777" w:rsidR="001E193F" w:rsidRDefault="001E193F">
      <w:pPr>
        <w:pStyle w:val="ConsPlusNormal"/>
        <w:spacing w:before="220"/>
        <w:ind w:firstLine="540"/>
        <w:jc w:val="both"/>
      </w:pPr>
      <w:r>
        <w:t>УР</w:t>
      </w:r>
      <w:r>
        <w:rPr>
          <w:vertAlign w:val="subscript"/>
        </w:rPr>
        <w:t>j</w:t>
      </w:r>
      <w:r>
        <w:t xml:space="preserve"> - удельные расходы j-го источника тепловой энергии на производство тепловой энергии (мощности), определенные на основе фактических расходов организации, связанных с осуществлением регулируемого вида деятельности, за последний расчетный период, на который имеются отчетные данные, руб./Гкал;</w:t>
      </w:r>
    </w:p>
    <w:p w14:paraId="73E9AACD" w14:textId="77777777" w:rsidR="001E193F" w:rsidRDefault="001E193F">
      <w:pPr>
        <w:pStyle w:val="ConsPlusNormal"/>
        <w:spacing w:before="220"/>
        <w:ind w:firstLine="540"/>
        <w:jc w:val="both"/>
      </w:pPr>
      <w:r>
        <w:t>ИПЦ</w:t>
      </w:r>
      <w:r>
        <w:rPr>
          <w:vertAlign w:val="subscript"/>
        </w:rPr>
        <w:t>i0-1</w:t>
      </w:r>
      <w:r>
        <w:t>, ИПЦ</w:t>
      </w:r>
      <w:r>
        <w:rPr>
          <w:vertAlign w:val="subscript"/>
        </w:rPr>
        <w:t>i0</w:t>
      </w:r>
      <w:r>
        <w:t xml:space="preserve"> - прогнозные значения индекса потребительских цен, определенные соответственно на (i0-1)-й и i0-й расчетный период регулирования в соответствии с прогнозом социально-экономического развития Российской Федерации;</w:t>
      </w:r>
    </w:p>
    <w:p w14:paraId="664A629F" w14:textId="77777777" w:rsidR="001E193F" w:rsidRDefault="001E193F">
      <w:pPr>
        <w:pStyle w:val="ConsPlusNormal"/>
        <w:spacing w:before="220"/>
        <w:ind w:firstLine="540"/>
        <w:jc w:val="both"/>
      </w:pPr>
      <w:r>
        <w:t>i0 - первый год долгосрочного периода регулирования;</w:t>
      </w:r>
    </w:p>
    <w:p w14:paraId="4EB65A2F" w14:textId="77777777" w:rsidR="001E193F" w:rsidRDefault="001E193F">
      <w:pPr>
        <w:pStyle w:val="ConsPlusNormal"/>
        <w:spacing w:before="220"/>
        <w:ind w:firstLine="540"/>
        <w:jc w:val="both"/>
      </w:pPr>
      <w:r>
        <w:t>Q</w:t>
      </w:r>
      <w:r>
        <w:rPr>
          <w:vertAlign w:val="subscript"/>
        </w:rPr>
        <w:t>j</w:t>
      </w:r>
      <w:r>
        <w:t xml:space="preserve"> - объем отпуска тепловой энергии от j-го источника тепловой энергии, определенный на первый год долгосрочного периода регулирования, тыс. Гкал;</w:t>
      </w:r>
    </w:p>
    <w:p w14:paraId="44AE908B" w14:textId="77777777" w:rsidR="001E193F" w:rsidRDefault="001E193F">
      <w:pPr>
        <w:pStyle w:val="ConsPlusNormal"/>
        <w:spacing w:before="220"/>
        <w:ind w:firstLine="540"/>
        <w:jc w:val="both"/>
      </w:pPr>
      <w:r>
        <w:t>k</w:t>
      </w:r>
      <w:r>
        <w:rPr>
          <w:vertAlign w:val="subscript"/>
        </w:rPr>
        <w:t>j</w:t>
      </w:r>
      <w:r>
        <w:t xml:space="preserve"> - коэффициент сопоставимости, определяемый органом регулирования и учитывающий технические и технологические характеристики j-го источника тепловой энергии (структура топлива, режим выработки тепловой энергии, установленная тепловая мощность источника тепловой энергии и др.).</w:t>
      </w:r>
    </w:p>
    <w:p w14:paraId="77EC0BAB" w14:textId="77777777" w:rsidR="001E193F" w:rsidRDefault="001E193F">
      <w:pPr>
        <w:pStyle w:val="ConsPlusNormal"/>
        <w:spacing w:before="220"/>
        <w:ind w:firstLine="540"/>
        <w:jc w:val="both"/>
      </w:pPr>
      <w:r>
        <w:t>Удельный базовый уровень расходов, используемый в целях определения индекса снижения расходов для организаций, осуществляющих деятельность по производству тепловой энергии (мощности), определяется по формуле:</w:t>
      </w:r>
    </w:p>
    <w:p w14:paraId="3588A3E5" w14:textId="77777777" w:rsidR="001E193F" w:rsidRDefault="001E193F">
      <w:pPr>
        <w:pStyle w:val="ConsPlusNormal"/>
        <w:ind w:firstLine="540"/>
        <w:jc w:val="both"/>
      </w:pPr>
    </w:p>
    <w:p w14:paraId="56045CEF" w14:textId="77777777" w:rsidR="001E193F" w:rsidRDefault="001E193F">
      <w:pPr>
        <w:pStyle w:val="ConsPlusNormal"/>
        <w:jc w:val="center"/>
      </w:pPr>
      <w:bookmarkStart w:id="90" w:name="P990"/>
      <w:bookmarkEnd w:id="90"/>
      <w:r>
        <w:rPr>
          <w:noProof/>
          <w:position w:val="-27"/>
        </w:rPr>
        <w:drawing>
          <wp:inline distT="0" distB="0" distL="0" distR="0" wp14:anchorId="0A874664" wp14:editId="02A41411">
            <wp:extent cx="991870" cy="494030"/>
            <wp:effectExtent l="0" t="0" r="0" b="0"/>
            <wp:docPr id="2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8" cstate="print">
                      <a:extLst>
                        <a:ext uri="{28A0092B-C50C-407E-A947-70E740481C1C}">
                          <a14:useLocalDpi xmlns:a14="http://schemas.microsoft.com/office/drawing/2010/main" val="0"/>
                        </a:ext>
                      </a:extLst>
                    </a:blip>
                    <a:srcRect/>
                    <a:stretch>
                      <a:fillRect/>
                    </a:stretch>
                  </pic:blipFill>
                  <pic:spPr bwMode="auto">
                    <a:xfrm>
                      <a:off x="0" y="0"/>
                      <a:ext cx="991870" cy="494030"/>
                    </a:xfrm>
                    <a:prstGeom prst="rect">
                      <a:avLst/>
                    </a:prstGeom>
                    <a:noFill/>
                    <a:ln>
                      <a:noFill/>
                    </a:ln>
                  </pic:spPr>
                </pic:pic>
              </a:graphicData>
            </a:graphic>
          </wp:inline>
        </w:drawing>
      </w:r>
      <w:r>
        <w:t xml:space="preserve"> (руб./Гкал), (62)</w:t>
      </w:r>
    </w:p>
    <w:p w14:paraId="006E2760" w14:textId="77777777" w:rsidR="001E193F" w:rsidRDefault="001E193F">
      <w:pPr>
        <w:pStyle w:val="ConsPlusNormal"/>
        <w:ind w:firstLine="540"/>
        <w:jc w:val="both"/>
      </w:pPr>
    </w:p>
    <w:p w14:paraId="1CE94C98" w14:textId="77777777" w:rsidR="001E193F" w:rsidRDefault="001E193F">
      <w:pPr>
        <w:pStyle w:val="ConsPlusNormal"/>
        <w:ind w:firstLine="540"/>
        <w:jc w:val="both"/>
      </w:pPr>
      <w:r>
        <w:t>где:</w:t>
      </w:r>
    </w:p>
    <w:p w14:paraId="3D2C17F8" w14:textId="77777777" w:rsidR="001E193F" w:rsidRDefault="001E193F">
      <w:pPr>
        <w:pStyle w:val="ConsPlusNormal"/>
        <w:spacing w:before="220"/>
        <w:ind w:firstLine="540"/>
        <w:jc w:val="both"/>
      </w:pPr>
      <w:r>
        <w:t>УБР</w:t>
      </w:r>
      <w:r>
        <w:rPr>
          <w:vertAlign w:val="subscript"/>
        </w:rPr>
        <w:t>0</w:t>
      </w:r>
      <w:r>
        <w:t xml:space="preserve"> - удельный базовый уровень расходов j-го источника тепловой энергии на производство тепловой энергии (мощности), руб./Гкал;</w:t>
      </w:r>
    </w:p>
    <w:p w14:paraId="5FA065A3" w14:textId="77777777" w:rsidR="001E193F" w:rsidRDefault="001E193F">
      <w:pPr>
        <w:pStyle w:val="ConsPlusNormal"/>
        <w:spacing w:before="220"/>
        <w:ind w:firstLine="540"/>
        <w:jc w:val="both"/>
      </w:pPr>
      <w:r>
        <w:t>БР</w:t>
      </w:r>
      <w:r>
        <w:rPr>
          <w:vertAlign w:val="subscript"/>
        </w:rPr>
        <w:t>0</w:t>
      </w:r>
      <w:r>
        <w:t xml:space="preserve"> - базовый уровень расходов j-го источника тепловой энергии на производство тепловой энергии (мощности), определяемый на первый год долгосрочного периода регулирования по </w:t>
      </w:r>
      <w:hyperlink w:anchor="P978">
        <w:r>
          <w:rPr>
            <w:color w:val="0000FF"/>
          </w:rPr>
          <w:t>формуле (61)</w:t>
        </w:r>
      </w:hyperlink>
      <w:r>
        <w:t>, тыс. руб.;</w:t>
      </w:r>
    </w:p>
    <w:p w14:paraId="27680CF6" w14:textId="77777777" w:rsidR="001E193F" w:rsidRDefault="001E193F">
      <w:pPr>
        <w:pStyle w:val="ConsPlusNormal"/>
        <w:spacing w:before="220"/>
        <w:ind w:firstLine="540"/>
        <w:jc w:val="both"/>
      </w:pPr>
      <w:r>
        <w:t>Q</w:t>
      </w:r>
      <w:r>
        <w:rPr>
          <w:vertAlign w:val="subscript"/>
        </w:rPr>
        <w:t>j</w:t>
      </w:r>
      <w:r>
        <w:t xml:space="preserve"> - объем отпуска тепловой энергии от j-го источника тепловой энергии, определенный на первый год долгосрочного периода регулирования, тыс. Гкал.</w:t>
      </w:r>
    </w:p>
    <w:p w14:paraId="5DC5FEAD" w14:textId="77777777" w:rsidR="001E193F" w:rsidRDefault="001E193F">
      <w:pPr>
        <w:pStyle w:val="ConsPlusNormal"/>
        <w:spacing w:before="220"/>
        <w:ind w:firstLine="540"/>
        <w:jc w:val="both"/>
      </w:pPr>
      <w:bookmarkStart w:id="91" w:name="P996"/>
      <w:bookmarkEnd w:id="91"/>
      <w:r>
        <w:lastRenderedPageBreak/>
        <w:t>99. По результатам сравнительного анализа удельных расходов регулируемых организаций (источников тепловой энергии) в целях постепенного доведения уровня расходов регулируемых организаций (источников тепловой энергии) до значений, определенных как лучшие среди сравниваемых регулируемых организаций (источников тепловой энергии), на каждый год долгосрочного периода регулирования определяется индекс снижения расходов на уровне от 1 до 10 процентов. Большая величина отклонения удельных расходов регулируемой организации (источника тепловой энергии) от значений, определенных как лучшие среди сравниваемых регулируемых организаций (источников тепловой энергии), соответствует большему значению индекса снижения расходов, который определяется следующим образом:</w:t>
      </w:r>
    </w:p>
    <w:p w14:paraId="0FC80D5D" w14:textId="77777777" w:rsidR="001E193F" w:rsidRDefault="001E193F">
      <w:pPr>
        <w:pStyle w:val="ConsPlusNormal"/>
        <w:ind w:firstLine="540"/>
        <w:jc w:val="both"/>
      </w:pPr>
    </w:p>
    <w:p w14:paraId="08B56C73" w14:textId="77777777" w:rsidR="001E193F" w:rsidRDefault="001E193F">
      <w:pPr>
        <w:pStyle w:val="ConsPlusNormal"/>
        <w:jc w:val="center"/>
      </w:pPr>
      <w:bookmarkStart w:id="92" w:name="P998"/>
      <w:bookmarkEnd w:id="92"/>
      <w:r>
        <w:rPr>
          <w:noProof/>
          <w:position w:val="-77"/>
        </w:rPr>
        <w:drawing>
          <wp:inline distT="0" distB="0" distL="0" distR="0" wp14:anchorId="6BA28A51" wp14:editId="55A143D5">
            <wp:extent cx="5099050" cy="1117600"/>
            <wp:effectExtent l="0" t="0" r="0" b="0"/>
            <wp:docPr id="2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5099050" cy="1117600"/>
                    </a:xfrm>
                    <a:prstGeom prst="rect">
                      <a:avLst/>
                    </a:prstGeom>
                    <a:noFill/>
                    <a:ln>
                      <a:noFill/>
                    </a:ln>
                  </pic:spPr>
                </pic:pic>
              </a:graphicData>
            </a:graphic>
          </wp:inline>
        </w:drawing>
      </w:r>
      <w:r>
        <w:t>, (%), (63)</w:t>
      </w:r>
    </w:p>
    <w:p w14:paraId="330E2C14" w14:textId="77777777" w:rsidR="001E193F" w:rsidRDefault="001E193F">
      <w:pPr>
        <w:pStyle w:val="ConsPlusNormal"/>
        <w:ind w:firstLine="540"/>
        <w:jc w:val="both"/>
      </w:pPr>
    </w:p>
    <w:p w14:paraId="41BDCCDD" w14:textId="77777777" w:rsidR="001E193F" w:rsidRDefault="001E193F">
      <w:pPr>
        <w:pStyle w:val="ConsPlusNormal"/>
        <w:ind w:firstLine="540"/>
        <w:jc w:val="both"/>
      </w:pPr>
      <w:r>
        <w:t>где:</w:t>
      </w:r>
    </w:p>
    <w:p w14:paraId="29690CB5" w14:textId="77777777" w:rsidR="001E193F" w:rsidRDefault="001E193F">
      <w:pPr>
        <w:pStyle w:val="ConsPlusNormal"/>
        <w:spacing w:before="220"/>
        <w:ind w:firstLine="540"/>
        <w:jc w:val="both"/>
      </w:pPr>
      <w:r>
        <w:t>ИР - индекс снижения расходов, определяемый на долгосрочный период регулирования, %;</w:t>
      </w:r>
    </w:p>
    <w:p w14:paraId="3E194E1A" w14:textId="77777777" w:rsidR="001E193F" w:rsidRDefault="001E193F">
      <w:pPr>
        <w:pStyle w:val="ConsPlusNormal"/>
        <w:spacing w:before="220"/>
        <w:ind w:firstLine="540"/>
        <w:jc w:val="both"/>
      </w:pPr>
      <w:r>
        <w:t>k</w:t>
      </w:r>
      <w:r>
        <w:rPr>
          <w:vertAlign w:val="subscript"/>
        </w:rPr>
        <w:t>j</w:t>
      </w:r>
      <w:r>
        <w:t xml:space="preserve"> - коэффициент сопоставимости, определяемый в соответствии с </w:t>
      </w:r>
      <w:hyperlink w:anchor="P953">
        <w:r>
          <w:rPr>
            <w:color w:val="0000FF"/>
          </w:rPr>
          <w:t>пунктами 97</w:t>
        </w:r>
      </w:hyperlink>
      <w:r>
        <w:t xml:space="preserve"> и </w:t>
      </w:r>
      <w:hyperlink w:anchor="P976">
        <w:r>
          <w:rPr>
            <w:color w:val="0000FF"/>
          </w:rPr>
          <w:t>98</w:t>
        </w:r>
      </w:hyperlink>
      <w:r>
        <w:t xml:space="preserve"> настоящих Методических указаний;</w:t>
      </w:r>
    </w:p>
    <w:p w14:paraId="6BD606D2" w14:textId="77777777" w:rsidR="001E193F" w:rsidRDefault="001E193F">
      <w:pPr>
        <w:pStyle w:val="ConsPlusNormal"/>
        <w:spacing w:before="220"/>
        <w:ind w:firstLine="540"/>
        <w:jc w:val="both"/>
      </w:pPr>
      <w:r>
        <w:t>УБР</w:t>
      </w:r>
      <w:r>
        <w:rPr>
          <w:vertAlign w:val="subscript"/>
        </w:rPr>
        <w:t>0</w:t>
      </w:r>
      <w:r>
        <w:t xml:space="preserve"> - удельный базовый уровень расходов j-й регулируемой организации (источника тепловой энергии), определяемый по </w:t>
      </w:r>
      <w:hyperlink w:anchor="P970">
        <w:r>
          <w:rPr>
            <w:color w:val="0000FF"/>
          </w:rPr>
          <w:t>формулам (60)</w:t>
        </w:r>
      </w:hyperlink>
      <w:r>
        <w:t xml:space="preserve"> и </w:t>
      </w:r>
      <w:hyperlink w:anchor="P990">
        <w:r>
          <w:rPr>
            <w:color w:val="0000FF"/>
          </w:rPr>
          <w:t>(62)</w:t>
        </w:r>
      </w:hyperlink>
      <w:r>
        <w:t>, тыс. руб./км (руб./Гкал);</w:t>
      </w:r>
    </w:p>
    <w:p w14:paraId="0CD09C28" w14:textId="77777777" w:rsidR="001E193F" w:rsidRDefault="001E193F">
      <w:pPr>
        <w:pStyle w:val="ConsPlusNormal"/>
        <w:spacing w:before="220"/>
        <w:ind w:firstLine="540"/>
        <w:jc w:val="both"/>
      </w:pPr>
      <w:r>
        <w:t>УР</w:t>
      </w:r>
      <w:r>
        <w:rPr>
          <w:vertAlign w:val="subscript"/>
        </w:rPr>
        <w:t>л</w:t>
      </w:r>
      <w:r>
        <w:t xml:space="preserve"> - средние удельные расходы, рассчитанные среди регулируемых организаций (источников тепловой энергии), определенных как лучшие по результатам сравнительного анализа удельных расходов регулируемых организаций:</w:t>
      </w:r>
    </w:p>
    <w:p w14:paraId="3A03535E" w14:textId="77777777" w:rsidR="001E193F" w:rsidRDefault="001E193F">
      <w:pPr>
        <w:pStyle w:val="ConsPlusNormal"/>
        <w:ind w:firstLine="540"/>
        <w:jc w:val="both"/>
      </w:pPr>
    </w:p>
    <w:p w14:paraId="2CA216C4" w14:textId="77777777" w:rsidR="001E193F" w:rsidRDefault="001E193F">
      <w:pPr>
        <w:pStyle w:val="ConsPlusNormal"/>
        <w:jc w:val="center"/>
      </w:pPr>
      <w:r>
        <w:rPr>
          <w:noProof/>
          <w:position w:val="-42"/>
        </w:rPr>
        <w:drawing>
          <wp:inline distT="0" distB="0" distL="0" distR="0" wp14:anchorId="26B41D45" wp14:editId="66D3A034">
            <wp:extent cx="977265" cy="684530"/>
            <wp:effectExtent l="0" t="0" r="0" b="0"/>
            <wp:docPr id="2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0" cstate="print">
                      <a:extLst>
                        <a:ext uri="{28A0092B-C50C-407E-A947-70E740481C1C}">
                          <a14:useLocalDpi xmlns:a14="http://schemas.microsoft.com/office/drawing/2010/main" val="0"/>
                        </a:ext>
                      </a:extLst>
                    </a:blip>
                    <a:srcRect/>
                    <a:stretch>
                      <a:fillRect/>
                    </a:stretch>
                  </pic:blipFill>
                  <pic:spPr bwMode="auto">
                    <a:xfrm>
                      <a:off x="0" y="0"/>
                      <a:ext cx="977265" cy="684530"/>
                    </a:xfrm>
                    <a:prstGeom prst="rect">
                      <a:avLst/>
                    </a:prstGeom>
                    <a:noFill/>
                    <a:ln>
                      <a:noFill/>
                    </a:ln>
                  </pic:spPr>
                </pic:pic>
              </a:graphicData>
            </a:graphic>
          </wp:inline>
        </w:drawing>
      </w:r>
      <w:r>
        <w:t xml:space="preserve"> (руб./Гкал; тыс. руб./км), (64)</w:t>
      </w:r>
    </w:p>
    <w:p w14:paraId="615019F8" w14:textId="77777777" w:rsidR="001E193F" w:rsidRDefault="001E193F">
      <w:pPr>
        <w:pStyle w:val="ConsPlusNormal"/>
        <w:ind w:firstLine="540"/>
        <w:jc w:val="both"/>
      </w:pPr>
    </w:p>
    <w:p w14:paraId="590124D8" w14:textId="77777777" w:rsidR="001E193F" w:rsidRDefault="001E193F">
      <w:pPr>
        <w:pStyle w:val="ConsPlusNormal"/>
        <w:ind w:firstLine="540"/>
        <w:jc w:val="both"/>
      </w:pPr>
      <w:r>
        <w:rPr>
          <w:noProof/>
          <w:position w:val="-11"/>
        </w:rPr>
        <w:drawing>
          <wp:inline distT="0" distB="0" distL="0" distR="0" wp14:anchorId="5FB5D74F" wp14:editId="5E11EB88">
            <wp:extent cx="300990" cy="285115"/>
            <wp:effectExtent l="0" t="0" r="0" b="0"/>
            <wp:docPr id="2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1" cstate="print">
                      <a:extLst>
                        <a:ext uri="{28A0092B-C50C-407E-A947-70E740481C1C}">
                          <a14:useLocalDpi xmlns:a14="http://schemas.microsoft.com/office/drawing/2010/main" val="0"/>
                        </a:ext>
                      </a:extLst>
                    </a:blip>
                    <a:srcRect/>
                    <a:stretch>
                      <a:fillRect/>
                    </a:stretch>
                  </pic:blipFill>
                  <pic:spPr bwMode="auto">
                    <a:xfrm>
                      <a:off x="0" y="0"/>
                      <a:ext cx="300990" cy="285115"/>
                    </a:xfrm>
                    <a:prstGeom prst="rect">
                      <a:avLst/>
                    </a:prstGeom>
                    <a:noFill/>
                    <a:ln>
                      <a:noFill/>
                    </a:ln>
                  </pic:spPr>
                </pic:pic>
              </a:graphicData>
            </a:graphic>
          </wp:inline>
        </w:drawing>
      </w:r>
      <w:r>
        <w:t xml:space="preserve"> - удельные расходы j-й регулируемой организации (источника тепловой энергии), отобранной в число 25% лучших по результатам сравнительного анализа удельных расходов регулируемых организаций (источников тепловой энергии) руб./Гкал (тыс. руб./км);</w:t>
      </w:r>
    </w:p>
    <w:p w14:paraId="1BEF65F0" w14:textId="77777777" w:rsidR="001E193F" w:rsidRDefault="001E193F">
      <w:pPr>
        <w:pStyle w:val="ConsPlusNormal"/>
        <w:spacing w:before="220"/>
        <w:ind w:firstLine="540"/>
        <w:jc w:val="both"/>
      </w:pPr>
      <w:r>
        <w:t>m - количество регулируемых организаций (источников тепловой энергии), отобранных в число 25% лучших по результатам сравнительного анализа удельных расходов регулируемых организаций (источников тепловой энергии).</w:t>
      </w:r>
    </w:p>
    <w:p w14:paraId="4A265824" w14:textId="77777777" w:rsidR="001E193F" w:rsidRDefault="001E193F">
      <w:pPr>
        <w:pStyle w:val="ConsPlusNormal"/>
        <w:spacing w:before="220"/>
        <w:ind w:firstLine="540"/>
        <w:jc w:val="both"/>
      </w:pPr>
      <w:bookmarkStart w:id="93" w:name="P1010"/>
      <w:bookmarkEnd w:id="93"/>
      <w:r>
        <w:t>100. Необходимая валовая выручка по методу сравнения аналогов рассчитывается на каждый i-й расчетный период регулирования долгосрочного периода регулирования (далее в настоящей главе - i-й год) по формуле:</w:t>
      </w:r>
    </w:p>
    <w:p w14:paraId="3C104082" w14:textId="77777777" w:rsidR="001E193F" w:rsidRDefault="001E193F">
      <w:pPr>
        <w:pStyle w:val="ConsPlusNormal"/>
        <w:ind w:firstLine="540"/>
        <w:jc w:val="both"/>
      </w:pPr>
    </w:p>
    <w:p w14:paraId="5687967D" w14:textId="77777777" w:rsidR="001E193F" w:rsidRDefault="001E193F">
      <w:pPr>
        <w:pStyle w:val="ConsPlusNormal"/>
        <w:jc w:val="center"/>
      </w:pPr>
      <w:bookmarkStart w:id="94" w:name="P1012"/>
      <w:bookmarkEnd w:id="94"/>
      <w:r>
        <w:rPr>
          <w:noProof/>
          <w:position w:val="-26"/>
        </w:rPr>
        <w:drawing>
          <wp:inline distT="0" distB="0" distL="0" distR="0" wp14:anchorId="7085A794" wp14:editId="527ADD8A">
            <wp:extent cx="3688080" cy="470535"/>
            <wp:effectExtent l="0" t="0" r="0" b="0"/>
            <wp:docPr id="2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2" cstate="print">
                      <a:extLst>
                        <a:ext uri="{28A0092B-C50C-407E-A947-70E740481C1C}">
                          <a14:useLocalDpi xmlns:a14="http://schemas.microsoft.com/office/drawing/2010/main" val="0"/>
                        </a:ext>
                      </a:extLst>
                    </a:blip>
                    <a:srcRect/>
                    <a:stretch>
                      <a:fillRect/>
                    </a:stretch>
                  </pic:blipFill>
                  <pic:spPr bwMode="auto">
                    <a:xfrm>
                      <a:off x="0" y="0"/>
                      <a:ext cx="3688080" cy="470535"/>
                    </a:xfrm>
                    <a:prstGeom prst="rect">
                      <a:avLst/>
                    </a:prstGeom>
                    <a:noFill/>
                    <a:ln>
                      <a:noFill/>
                    </a:ln>
                  </pic:spPr>
                </pic:pic>
              </a:graphicData>
            </a:graphic>
          </wp:inline>
        </w:drawing>
      </w:r>
      <w:r>
        <w:t xml:space="preserve"> (тыс. руб.), (65)</w:t>
      </w:r>
    </w:p>
    <w:p w14:paraId="2AA51C64" w14:textId="77777777" w:rsidR="001E193F" w:rsidRDefault="001E193F">
      <w:pPr>
        <w:pStyle w:val="ConsPlusNormal"/>
        <w:jc w:val="center"/>
      </w:pPr>
    </w:p>
    <w:p w14:paraId="1B3F0026" w14:textId="77777777" w:rsidR="001E193F" w:rsidRDefault="001E193F">
      <w:pPr>
        <w:pStyle w:val="ConsPlusNormal"/>
        <w:ind w:firstLine="540"/>
        <w:jc w:val="both"/>
      </w:pPr>
      <w:r>
        <w:t>где:</w:t>
      </w:r>
    </w:p>
    <w:p w14:paraId="5AF560C9" w14:textId="77777777" w:rsidR="001E193F" w:rsidRDefault="001E193F">
      <w:pPr>
        <w:pStyle w:val="ConsPlusNormal"/>
        <w:spacing w:before="220"/>
        <w:ind w:firstLine="540"/>
        <w:jc w:val="both"/>
      </w:pPr>
      <w:r>
        <w:rPr>
          <w:noProof/>
          <w:position w:val="-9"/>
        </w:rPr>
        <w:lastRenderedPageBreak/>
        <w:drawing>
          <wp:inline distT="0" distB="0" distL="0" distR="0" wp14:anchorId="4E91CBE0" wp14:editId="4A473AEC">
            <wp:extent cx="494030" cy="260350"/>
            <wp:effectExtent l="0" t="0" r="0" b="0"/>
            <wp:docPr id="2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494030" cy="260350"/>
                    </a:xfrm>
                    <a:prstGeom prst="rect">
                      <a:avLst/>
                    </a:prstGeom>
                    <a:noFill/>
                    <a:ln>
                      <a:noFill/>
                    </a:ln>
                  </pic:spPr>
                </pic:pic>
              </a:graphicData>
            </a:graphic>
          </wp:inline>
        </w:drawing>
      </w:r>
      <w:r>
        <w:t xml:space="preserve"> - необходимая валовая выручка, определяемая на год i до начала долгосрочного периода регулирования, тыс. руб.;</w:t>
      </w:r>
    </w:p>
    <w:p w14:paraId="128ED497" w14:textId="77777777" w:rsidR="001E193F" w:rsidRDefault="001E193F">
      <w:pPr>
        <w:pStyle w:val="ConsPlusNormal"/>
        <w:spacing w:before="220"/>
        <w:ind w:firstLine="540"/>
        <w:jc w:val="both"/>
      </w:pPr>
      <w:r>
        <w:t>БР</w:t>
      </w:r>
      <w:r>
        <w:rPr>
          <w:vertAlign w:val="subscript"/>
        </w:rPr>
        <w:t>0</w:t>
      </w:r>
      <w:r>
        <w:t xml:space="preserve"> - базовый уровень расходов, связанных с осуществлением регулируемой деятельности, определяемый на долгосрочный период регулирования по </w:t>
      </w:r>
      <w:hyperlink w:anchor="P955">
        <w:r>
          <w:rPr>
            <w:color w:val="0000FF"/>
          </w:rPr>
          <w:t>формулам (59)</w:t>
        </w:r>
      </w:hyperlink>
      <w:r>
        <w:t xml:space="preserve"> и </w:t>
      </w:r>
      <w:hyperlink w:anchor="P978">
        <w:r>
          <w:rPr>
            <w:color w:val="0000FF"/>
          </w:rPr>
          <w:t>(61)</w:t>
        </w:r>
      </w:hyperlink>
      <w:r>
        <w:t>, тыс. руб.;</w:t>
      </w:r>
    </w:p>
    <w:p w14:paraId="0C7E68F8" w14:textId="77777777" w:rsidR="001E193F" w:rsidRDefault="001E193F">
      <w:pPr>
        <w:pStyle w:val="ConsPlusNormal"/>
        <w:spacing w:before="220"/>
        <w:ind w:firstLine="540"/>
        <w:jc w:val="both"/>
      </w:pPr>
      <w:r>
        <w:t>i0 - первый год долгосрочного периода регулирования;</w:t>
      </w:r>
    </w:p>
    <w:p w14:paraId="688DA9D7" w14:textId="77777777" w:rsidR="001E193F" w:rsidRDefault="001E193F">
      <w:pPr>
        <w:pStyle w:val="ConsPlusNormal"/>
        <w:spacing w:before="220"/>
        <w:ind w:firstLine="540"/>
        <w:jc w:val="both"/>
      </w:pPr>
      <w:r>
        <w:t xml:space="preserve">ИР - индекс снижения расходов, определенный на долгосрочный период регулирования по </w:t>
      </w:r>
      <w:hyperlink w:anchor="P998">
        <w:r>
          <w:rPr>
            <w:color w:val="0000FF"/>
          </w:rPr>
          <w:t>формуле (63)</w:t>
        </w:r>
      </w:hyperlink>
      <w:r>
        <w:t>, %;</w:t>
      </w:r>
    </w:p>
    <w:p w14:paraId="1DB97C57" w14:textId="77777777" w:rsidR="001E193F" w:rsidRDefault="001E193F">
      <w:pPr>
        <w:pStyle w:val="ConsPlusNormal"/>
        <w:spacing w:before="220"/>
        <w:ind w:firstLine="540"/>
        <w:jc w:val="both"/>
      </w:pPr>
      <w:r>
        <w:t>ИПЦ</w:t>
      </w:r>
      <w:r>
        <w:rPr>
          <w:vertAlign w:val="subscript"/>
        </w:rPr>
        <w:t>j</w:t>
      </w:r>
      <w:r>
        <w:t xml:space="preserve"> - индекс потребительских цен, определенный на j-й год долгосрочного периода регулирования в соответствии с прогнозом социально-экономического развития Российской Федерации.</w:t>
      </w:r>
    </w:p>
    <w:p w14:paraId="6FE3EA46" w14:textId="77777777" w:rsidR="001E193F" w:rsidRDefault="001E193F">
      <w:pPr>
        <w:pStyle w:val="ConsPlusNormal"/>
        <w:spacing w:before="220"/>
        <w:ind w:firstLine="540"/>
        <w:jc w:val="both"/>
      </w:pPr>
      <w:r>
        <w:t>101. Ежегодно в течение долгосрочного периода регулирования органами регулирования производится корректировка необходимой валовой выручки, определяемой на очередной финансовый год, с учетом отклонения фактических значений индекса потребительских цен от значений, учтенных при установлении тарифов:</w:t>
      </w:r>
    </w:p>
    <w:p w14:paraId="159F6303" w14:textId="77777777" w:rsidR="001E193F" w:rsidRDefault="001E193F">
      <w:pPr>
        <w:pStyle w:val="ConsPlusNormal"/>
        <w:ind w:firstLine="540"/>
        <w:jc w:val="both"/>
      </w:pPr>
    </w:p>
    <w:p w14:paraId="1EA62D01" w14:textId="77777777" w:rsidR="001E193F" w:rsidRDefault="001E193F">
      <w:pPr>
        <w:pStyle w:val="ConsPlusNormal"/>
        <w:jc w:val="center"/>
      </w:pPr>
      <w:r>
        <w:rPr>
          <w:noProof/>
          <w:position w:val="-11"/>
        </w:rPr>
        <w:drawing>
          <wp:inline distT="0" distB="0" distL="0" distR="0" wp14:anchorId="29AC54D0" wp14:editId="533E8AAD">
            <wp:extent cx="4316730" cy="285115"/>
            <wp:effectExtent l="0" t="0" r="0" b="0"/>
            <wp:docPr id="2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4316730" cy="285115"/>
                    </a:xfrm>
                    <a:prstGeom prst="rect">
                      <a:avLst/>
                    </a:prstGeom>
                    <a:noFill/>
                    <a:ln>
                      <a:noFill/>
                    </a:ln>
                  </pic:spPr>
                </pic:pic>
              </a:graphicData>
            </a:graphic>
          </wp:inline>
        </w:drawing>
      </w:r>
      <w:r>
        <w:t xml:space="preserve"> (тыс. руб.), (66)</w:t>
      </w:r>
    </w:p>
    <w:p w14:paraId="68193AB4" w14:textId="77777777" w:rsidR="001E193F" w:rsidRDefault="001E193F">
      <w:pPr>
        <w:pStyle w:val="ConsPlusNormal"/>
        <w:jc w:val="center"/>
      </w:pPr>
    </w:p>
    <w:p w14:paraId="2AEE0633" w14:textId="77777777" w:rsidR="001E193F" w:rsidRDefault="001E193F">
      <w:pPr>
        <w:pStyle w:val="ConsPlusNormal"/>
        <w:jc w:val="center"/>
      </w:pPr>
      <w:r>
        <w:rPr>
          <w:noProof/>
          <w:position w:val="-9"/>
        </w:rPr>
        <w:drawing>
          <wp:inline distT="0" distB="0" distL="0" distR="0" wp14:anchorId="215AE3E5" wp14:editId="36E581E3">
            <wp:extent cx="2095500" cy="260350"/>
            <wp:effectExtent l="0" t="0" r="0" b="0"/>
            <wp:docPr id="2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2095500" cy="260350"/>
                    </a:xfrm>
                    <a:prstGeom prst="rect">
                      <a:avLst/>
                    </a:prstGeom>
                    <a:noFill/>
                    <a:ln>
                      <a:noFill/>
                    </a:ln>
                  </pic:spPr>
                </pic:pic>
              </a:graphicData>
            </a:graphic>
          </wp:inline>
        </w:drawing>
      </w:r>
      <w:r>
        <w:t xml:space="preserve"> (тыс. руб.), (67)</w:t>
      </w:r>
    </w:p>
    <w:p w14:paraId="0870A135" w14:textId="77777777" w:rsidR="001E193F" w:rsidRDefault="001E193F">
      <w:pPr>
        <w:pStyle w:val="ConsPlusNormal"/>
        <w:jc w:val="center"/>
      </w:pPr>
    </w:p>
    <w:p w14:paraId="63E51717" w14:textId="77777777" w:rsidR="001E193F" w:rsidRDefault="001E193F">
      <w:pPr>
        <w:pStyle w:val="ConsPlusNormal"/>
        <w:ind w:firstLine="540"/>
        <w:jc w:val="both"/>
      </w:pPr>
      <w:r>
        <w:t>где:</w:t>
      </w:r>
    </w:p>
    <w:p w14:paraId="66B3A6F8" w14:textId="77777777" w:rsidR="001E193F" w:rsidRDefault="001E193F">
      <w:pPr>
        <w:pStyle w:val="ConsPlusNormal"/>
        <w:spacing w:before="220"/>
        <w:ind w:firstLine="540"/>
        <w:jc w:val="both"/>
      </w:pPr>
      <w:r>
        <w:t>НВВ</w:t>
      </w:r>
      <w:r>
        <w:rPr>
          <w:vertAlign w:val="subscript"/>
        </w:rPr>
        <w:t>i</w:t>
      </w:r>
      <w:r>
        <w:t xml:space="preserve"> - необходимая валовая выручка, определяемая на i-й год долгосрочного периода регулирования с учетом отклонения фактических значений индекса потребительских цен от значений, учтенных при установлении тарифов, тыс. руб.;</w:t>
      </w:r>
    </w:p>
    <w:p w14:paraId="15195B3A" w14:textId="77777777" w:rsidR="001E193F" w:rsidRDefault="001E193F">
      <w:pPr>
        <w:pStyle w:val="ConsPlusNormal"/>
        <w:spacing w:before="220"/>
        <w:ind w:firstLine="540"/>
        <w:jc w:val="both"/>
      </w:pPr>
      <w:r>
        <w:rPr>
          <w:noProof/>
          <w:position w:val="-9"/>
        </w:rPr>
        <w:drawing>
          <wp:inline distT="0" distB="0" distL="0" distR="0" wp14:anchorId="1DB4B610" wp14:editId="38B93A10">
            <wp:extent cx="494030" cy="260350"/>
            <wp:effectExtent l="0" t="0" r="0" b="0"/>
            <wp:docPr id="2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494030" cy="260350"/>
                    </a:xfrm>
                    <a:prstGeom prst="rect">
                      <a:avLst/>
                    </a:prstGeom>
                    <a:noFill/>
                    <a:ln>
                      <a:noFill/>
                    </a:ln>
                  </pic:spPr>
                </pic:pic>
              </a:graphicData>
            </a:graphic>
          </wp:inline>
        </w:drawing>
      </w:r>
      <w:r>
        <w:t xml:space="preserve"> - необходимая валовая выручка, определяемая на год i до начала долгосрочного периода регулирования в соответствии с </w:t>
      </w:r>
      <w:hyperlink w:anchor="P1012">
        <w:r>
          <w:rPr>
            <w:color w:val="0000FF"/>
          </w:rPr>
          <w:t>формулой (65)</w:t>
        </w:r>
      </w:hyperlink>
      <w:r>
        <w:t>, тыс. руб.;</w:t>
      </w:r>
    </w:p>
    <w:p w14:paraId="08CD7F77" w14:textId="77777777" w:rsidR="001E193F" w:rsidRDefault="001E193F">
      <w:pPr>
        <w:pStyle w:val="ConsPlusNormal"/>
        <w:spacing w:before="220"/>
        <w:ind w:firstLine="540"/>
        <w:jc w:val="both"/>
      </w:pPr>
      <w:r>
        <w:rPr>
          <w:noProof/>
          <w:position w:val="-9"/>
        </w:rPr>
        <w:drawing>
          <wp:inline distT="0" distB="0" distL="0" distR="0" wp14:anchorId="34F53EC5" wp14:editId="3F75E5EE">
            <wp:extent cx="622300" cy="260350"/>
            <wp:effectExtent l="0" t="0" r="0" b="0"/>
            <wp:docPr id="2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7" cstate="print">
                      <a:extLst>
                        <a:ext uri="{28A0092B-C50C-407E-A947-70E740481C1C}">
                          <a14:useLocalDpi xmlns:a14="http://schemas.microsoft.com/office/drawing/2010/main" val="0"/>
                        </a:ext>
                      </a:extLst>
                    </a:blip>
                    <a:srcRect/>
                    <a:stretch>
                      <a:fillRect/>
                    </a:stretch>
                  </pic:blipFill>
                  <pic:spPr bwMode="auto">
                    <a:xfrm>
                      <a:off x="0" y="0"/>
                      <a:ext cx="622300" cy="260350"/>
                    </a:xfrm>
                    <a:prstGeom prst="rect">
                      <a:avLst/>
                    </a:prstGeom>
                    <a:noFill/>
                    <a:ln>
                      <a:noFill/>
                    </a:ln>
                  </pic:spPr>
                </pic:pic>
              </a:graphicData>
            </a:graphic>
          </wp:inline>
        </w:drawing>
      </w:r>
      <w:r>
        <w:t xml:space="preserve"> - величина корректировки необходимой валовой выручки, связанная с отклонением фактических значений индекса потребительских цен от значений, учтенных при установлении тарифов, тыс. руб.;</w:t>
      </w:r>
    </w:p>
    <w:p w14:paraId="4E9F9EF8" w14:textId="77777777" w:rsidR="001E193F" w:rsidRDefault="001E193F">
      <w:pPr>
        <w:pStyle w:val="ConsPlusNormal"/>
        <w:spacing w:before="220"/>
        <w:ind w:firstLine="540"/>
        <w:jc w:val="both"/>
      </w:pPr>
      <w:r>
        <w:t>ИПЦ</w:t>
      </w:r>
      <w:r>
        <w:rPr>
          <w:vertAlign w:val="subscript"/>
        </w:rPr>
        <w:t>i-1</w:t>
      </w:r>
      <w:r>
        <w:t>, ИПЦ</w:t>
      </w:r>
      <w:r>
        <w:rPr>
          <w:vertAlign w:val="subscript"/>
        </w:rPr>
        <w:t>i</w:t>
      </w:r>
      <w:r>
        <w:t xml:space="preserve"> - индексы потребительских цен, определенные на основании параметров прогноза социально-экономического развития Российской Федерации соответственно на (i-1)-й и i-й годы при расчете долгосрочных тарифов;</w:t>
      </w:r>
    </w:p>
    <w:p w14:paraId="5CA26669" w14:textId="77777777" w:rsidR="001E193F" w:rsidRDefault="001E193F">
      <w:pPr>
        <w:pStyle w:val="ConsPlusNormal"/>
        <w:spacing w:before="220"/>
        <w:ind w:firstLine="540"/>
        <w:jc w:val="both"/>
      </w:pPr>
      <w:r>
        <w:rPr>
          <w:noProof/>
          <w:position w:val="-9"/>
        </w:rPr>
        <w:drawing>
          <wp:inline distT="0" distB="0" distL="0" distR="0" wp14:anchorId="2902B78D" wp14:editId="684858C3">
            <wp:extent cx="511810" cy="260350"/>
            <wp:effectExtent l="0" t="0" r="0" b="0"/>
            <wp:docPr id="2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8" cstate="print">
                      <a:extLst>
                        <a:ext uri="{28A0092B-C50C-407E-A947-70E740481C1C}">
                          <a14:useLocalDpi xmlns:a14="http://schemas.microsoft.com/office/drawing/2010/main" val="0"/>
                        </a:ext>
                      </a:extLst>
                    </a:blip>
                    <a:srcRect/>
                    <a:stretch>
                      <a:fillRect/>
                    </a:stretch>
                  </pic:blipFill>
                  <pic:spPr bwMode="auto">
                    <a:xfrm>
                      <a:off x="0" y="0"/>
                      <a:ext cx="511810" cy="260350"/>
                    </a:xfrm>
                    <a:prstGeom prst="rect">
                      <a:avLst/>
                    </a:prstGeom>
                    <a:noFill/>
                    <a:ln>
                      <a:noFill/>
                    </a:ln>
                  </pic:spPr>
                </pic:pic>
              </a:graphicData>
            </a:graphic>
          </wp:inline>
        </w:drawing>
      </w:r>
      <w:r>
        <w:t xml:space="preserve"> - необходимая валовая выручка на (i-2)-й год долгосрочного периода регулирования, рассчитанная по </w:t>
      </w:r>
      <w:hyperlink w:anchor="P1012">
        <w:r>
          <w:rPr>
            <w:color w:val="0000FF"/>
          </w:rPr>
          <w:t>формуле (65)</w:t>
        </w:r>
      </w:hyperlink>
      <w:r>
        <w:t xml:space="preserve"> с применением фактического значения индекса потребительских цен, тыс. руб.;</w:t>
      </w:r>
    </w:p>
    <w:p w14:paraId="5D3FAD93" w14:textId="77777777" w:rsidR="001E193F" w:rsidRDefault="001E193F">
      <w:pPr>
        <w:pStyle w:val="ConsPlusNormal"/>
        <w:spacing w:before="220"/>
        <w:ind w:firstLine="540"/>
        <w:jc w:val="both"/>
      </w:pPr>
      <w:r>
        <w:rPr>
          <w:noProof/>
          <w:position w:val="-9"/>
        </w:rPr>
        <w:drawing>
          <wp:inline distT="0" distB="0" distL="0" distR="0" wp14:anchorId="3A82280D" wp14:editId="2E475430">
            <wp:extent cx="511810" cy="260350"/>
            <wp:effectExtent l="0" t="0" r="0" b="0"/>
            <wp:docPr id="2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29" cstate="print">
                      <a:extLst>
                        <a:ext uri="{28A0092B-C50C-407E-A947-70E740481C1C}">
                          <a14:useLocalDpi xmlns:a14="http://schemas.microsoft.com/office/drawing/2010/main" val="0"/>
                        </a:ext>
                      </a:extLst>
                    </a:blip>
                    <a:srcRect/>
                    <a:stretch>
                      <a:fillRect/>
                    </a:stretch>
                  </pic:blipFill>
                  <pic:spPr bwMode="auto">
                    <a:xfrm>
                      <a:off x="0" y="0"/>
                      <a:ext cx="511810" cy="260350"/>
                    </a:xfrm>
                    <a:prstGeom prst="rect">
                      <a:avLst/>
                    </a:prstGeom>
                    <a:noFill/>
                    <a:ln>
                      <a:noFill/>
                    </a:ln>
                  </pic:spPr>
                </pic:pic>
              </a:graphicData>
            </a:graphic>
          </wp:inline>
        </w:drawing>
      </w:r>
      <w:r>
        <w:t xml:space="preserve"> - необходимая валовая выручка, определенная при установлении долгосрочных тарифов на (i-2)-й год долгосрочного периода регулирования, тыс. руб.</w:t>
      </w:r>
    </w:p>
    <w:p w14:paraId="6EF2BBAA" w14:textId="77777777" w:rsidR="001E193F" w:rsidRDefault="001E193F">
      <w:pPr>
        <w:pStyle w:val="ConsPlusNormal"/>
        <w:ind w:firstLine="540"/>
        <w:jc w:val="both"/>
      </w:pPr>
    </w:p>
    <w:p w14:paraId="71164BBC" w14:textId="77777777" w:rsidR="001E193F" w:rsidRDefault="001E193F">
      <w:pPr>
        <w:pStyle w:val="ConsPlusTitle"/>
        <w:jc w:val="center"/>
        <w:outlineLvl w:val="1"/>
      </w:pPr>
      <w:bookmarkStart w:id="95" w:name="P1034"/>
      <w:bookmarkEnd w:id="95"/>
      <w:r>
        <w:t>VIII. Особенности расчета необходимой валовой выручки,</w:t>
      </w:r>
    </w:p>
    <w:p w14:paraId="7F64698C" w14:textId="77777777" w:rsidR="001E193F" w:rsidRDefault="001E193F">
      <w:pPr>
        <w:pStyle w:val="ConsPlusTitle"/>
        <w:jc w:val="center"/>
      </w:pPr>
      <w:r>
        <w:t>относимой на производство тепловой энергии (мощности)</w:t>
      </w:r>
    </w:p>
    <w:p w14:paraId="4A32229C" w14:textId="77777777" w:rsidR="001E193F" w:rsidRDefault="001E193F">
      <w:pPr>
        <w:pStyle w:val="ConsPlusTitle"/>
        <w:jc w:val="center"/>
      </w:pPr>
      <w:r>
        <w:t>в режиме комбинированной выработки электрической</w:t>
      </w:r>
    </w:p>
    <w:p w14:paraId="0066932B" w14:textId="77777777" w:rsidR="001E193F" w:rsidRDefault="001E193F">
      <w:pPr>
        <w:pStyle w:val="ConsPlusTitle"/>
        <w:jc w:val="center"/>
      </w:pPr>
      <w:r>
        <w:t>и тепловой энергии</w:t>
      </w:r>
    </w:p>
    <w:p w14:paraId="7A287996" w14:textId="77777777" w:rsidR="001E193F" w:rsidRDefault="001E193F">
      <w:pPr>
        <w:pStyle w:val="ConsPlusNormal"/>
        <w:ind w:firstLine="540"/>
        <w:jc w:val="both"/>
      </w:pPr>
    </w:p>
    <w:p w14:paraId="7DCD6CB2" w14:textId="77777777" w:rsidR="001E193F" w:rsidRDefault="001E193F">
      <w:pPr>
        <w:pStyle w:val="ConsPlusNormal"/>
        <w:ind w:firstLine="540"/>
        <w:jc w:val="both"/>
      </w:pPr>
      <w:bookmarkStart w:id="96" w:name="P1039"/>
      <w:bookmarkEnd w:id="96"/>
      <w:r>
        <w:t>102. При применении метода экономически обоснованных расходов расчет необходимой валовой выручки, относимой на производство тепловой энергии (мощности) в режиме комбинированной выработки электрической и тепловой энергии, производится в следующей последовательности:</w:t>
      </w:r>
    </w:p>
    <w:p w14:paraId="4CCFE4F8" w14:textId="77777777" w:rsidR="001E193F" w:rsidRDefault="001E193F">
      <w:pPr>
        <w:pStyle w:val="ConsPlusNormal"/>
        <w:spacing w:before="220"/>
        <w:ind w:firstLine="540"/>
        <w:jc w:val="both"/>
      </w:pPr>
      <w:r>
        <w:t>1) определение совокупной необходимой валовой выручки, относимой на производство электрической и тепловой энергии, на основании принципов и с использованием данных раздельного учета, осуществляемого в соответствии с законодательством Российской Федерации в сфере теплоснабжения и учетной политикой регулируемой организации;</w:t>
      </w:r>
    </w:p>
    <w:p w14:paraId="5E8FE51E" w14:textId="77777777" w:rsidR="001E193F" w:rsidRDefault="001E193F">
      <w:pPr>
        <w:pStyle w:val="ConsPlusNormal"/>
        <w:spacing w:before="220"/>
        <w:ind w:firstLine="540"/>
        <w:jc w:val="both"/>
      </w:pPr>
      <w:r>
        <w:t xml:space="preserve">2) выделение из указанной совокупной необходимой валовой выручки прямых и косвенных расходов, относимых на производство тепловой энергии (мощности) в соответствии с </w:t>
      </w:r>
      <w:hyperlink w:anchor="P1042">
        <w:r>
          <w:rPr>
            <w:color w:val="0000FF"/>
          </w:rPr>
          <w:t>пунктом 103</w:t>
        </w:r>
      </w:hyperlink>
      <w:r>
        <w:t xml:space="preserve"> настоящих Методических указаний.</w:t>
      </w:r>
    </w:p>
    <w:p w14:paraId="5155A6BC" w14:textId="77777777" w:rsidR="001E193F" w:rsidRDefault="001E193F">
      <w:pPr>
        <w:pStyle w:val="ConsPlusNormal"/>
        <w:spacing w:before="220"/>
        <w:ind w:firstLine="540"/>
        <w:jc w:val="both"/>
      </w:pPr>
      <w:bookmarkStart w:id="97" w:name="P1042"/>
      <w:bookmarkEnd w:id="97"/>
      <w:r>
        <w:t>103. К прямым расходам, относимым на производство тепловой энергии (мощности), относятся расходы на топливо и иные расходы, связанные исключительно с осуществлением деятельности по производству тепловой энергии (мощности).</w:t>
      </w:r>
    </w:p>
    <w:p w14:paraId="5DEA5748" w14:textId="77777777" w:rsidR="001E193F" w:rsidRDefault="001E193F">
      <w:pPr>
        <w:pStyle w:val="ConsPlusNormal"/>
        <w:spacing w:before="220"/>
        <w:ind w:firstLine="540"/>
        <w:jc w:val="both"/>
      </w:pPr>
      <w:r>
        <w:t xml:space="preserve">Расходы на топливо определяются в соответствии с </w:t>
      </w:r>
      <w:hyperlink w:anchor="P193">
        <w:r>
          <w:rPr>
            <w:color w:val="0000FF"/>
          </w:rPr>
          <w:t>пунктом 26</w:t>
        </w:r>
      </w:hyperlink>
      <w:r>
        <w:t xml:space="preserve"> настоящих Методических указаний в соответствии с нормативом удельного расхода условного топлива, относимого на производство тепловой энергии (мощности) по методу распределения расхода топлива, учитываемому при установлении тарифов в соответствии с настоящими Методическими указаниями.</w:t>
      </w:r>
    </w:p>
    <w:p w14:paraId="02234EF6" w14:textId="77777777" w:rsidR="001E193F" w:rsidRDefault="001E193F">
      <w:pPr>
        <w:pStyle w:val="ConsPlusNormal"/>
        <w:spacing w:before="220"/>
        <w:ind w:firstLine="540"/>
        <w:jc w:val="both"/>
      </w:pPr>
      <w:r>
        <w:t>Иные расходы, связанные исключительно с осуществлением деятельности по производству тепловой энергии (мощности), определяются в соответствии с учетной политикой регулируемой организации.</w:t>
      </w:r>
    </w:p>
    <w:p w14:paraId="1F98D2C4" w14:textId="77777777" w:rsidR="001E193F" w:rsidRDefault="001E193F">
      <w:pPr>
        <w:pStyle w:val="ConsPlusNormal"/>
        <w:spacing w:before="220"/>
        <w:ind w:firstLine="540"/>
        <w:jc w:val="both"/>
      </w:pPr>
      <w:r>
        <w:t>К косвенным расходам относятся расходы, связанные с осуществлением деятельности по производству тепловой и электрической энергии, не отнесенные к прямым расходам.</w:t>
      </w:r>
    </w:p>
    <w:p w14:paraId="44DA60CD" w14:textId="77777777" w:rsidR="001E193F" w:rsidRDefault="001E193F">
      <w:pPr>
        <w:pStyle w:val="ConsPlusNormal"/>
        <w:spacing w:before="220"/>
        <w:ind w:firstLine="540"/>
        <w:jc w:val="both"/>
      </w:pPr>
      <w:r>
        <w:t>Распределение косвенных расходов между производством тепловой и электрической энергией осуществляется органом регулирования одним из указанных ниже способов по предложению регулируемой организации:</w:t>
      </w:r>
    </w:p>
    <w:p w14:paraId="08C080C7" w14:textId="77777777" w:rsidR="001E193F" w:rsidRDefault="001E193F">
      <w:pPr>
        <w:pStyle w:val="ConsPlusNormal"/>
        <w:spacing w:before="220"/>
        <w:ind w:firstLine="540"/>
        <w:jc w:val="both"/>
      </w:pPr>
      <w:r>
        <w:t>пропорционально полезному отпуску (или выработке) электрической и тепловой энергии;</w:t>
      </w:r>
    </w:p>
    <w:p w14:paraId="5C18FFC6" w14:textId="77777777" w:rsidR="001E193F" w:rsidRDefault="001E193F">
      <w:pPr>
        <w:pStyle w:val="ConsPlusNormal"/>
        <w:spacing w:before="220"/>
        <w:ind w:firstLine="540"/>
        <w:jc w:val="both"/>
      </w:pPr>
      <w:r>
        <w:t>пропорционально расходам условного топлива;</w:t>
      </w:r>
    </w:p>
    <w:p w14:paraId="46193296" w14:textId="77777777" w:rsidR="001E193F" w:rsidRDefault="001E193F">
      <w:pPr>
        <w:pStyle w:val="ConsPlusNormal"/>
        <w:spacing w:before="220"/>
        <w:ind w:firstLine="540"/>
        <w:jc w:val="both"/>
      </w:pPr>
      <w:r>
        <w:t>в соответствии с учетной политикой регулируемой организации.</w:t>
      </w:r>
    </w:p>
    <w:p w14:paraId="4FB66E4C" w14:textId="77777777" w:rsidR="001E193F" w:rsidRDefault="001E193F">
      <w:pPr>
        <w:pStyle w:val="ConsPlusNormal"/>
        <w:spacing w:before="220"/>
        <w:ind w:firstLine="540"/>
        <w:jc w:val="both"/>
      </w:pPr>
      <w:r>
        <w:t>Расходы на оплату услуг по оперативно-диспетчерскому управлению в электроэнергетике, услуг по организации оптовой торговли электрической энергией, мощностью и иными допущенными к обращению на оптовом рынке электрической энергии и мощности товарами и услугами, оказываемых коммерческим оператором оптового рынка, и комплексной услуги по расчету требований и обязательств участников оптового рынка, оказываемой организацией коммерческой инфраструктуры оптового рынка электрической энергии и мощности, не относятся к косвенным расходам и к прямым расходам, относимым на производство тепловой энергии (мощности), и не подлежат учету при установлении цен (тарифов) в сфере теплоснабжения.</w:t>
      </w:r>
    </w:p>
    <w:p w14:paraId="24B2303A" w14:textId="77777777" w:rsidR="001E193F" w:rsidRDefault="001E193F">
      <w:pPr>
        <w:pStyle w:val="ConsPlusNormal"/>
        <w:spacing w:before="220"/>
        <w:ind w:firstLine="540"/>
        <w:jc w:val="both"/>
      </w:pPr>
      <w:r>
        <w:t xml:space="preserve">104. При применении метода индексации установленных тарифов или метода обеспечения доходности инвестированного капитала плановые, скорректированные и фактические неподконтрольные расходы и расходы на приобретение (производство) энергетических ресурсов (за исключением топлива), холодной воды и теплоносителя на каждый год долгосрочного периода регулирования, а также базовый уровень операционных расходов, относимые на производство </w:t>
      </w:r>
      <w:r>
        <w:lastRenderedPageBreak/>
        <w:t xml:space="preserve">тепловой энергии (мощности), определяются посредством определения прямых и косвенных расходов, относимых на производство тепловой энергии (мощности) в соответствии с </w:t>
      </w:r>
      <w:hyperlink w:anchor="P1039">
        <w:r>
          <w:rPr>
            <w:color w:val="0000FF"/>
          </w:rPr>
          <w:t>пунктами 102</w:t>
        </w:r>
      </w:hyperlink>
      <w:r>
        <w:t xml:space="preserve">, </w:t>
      </w:r>
      <w:hyperlink w:anchor="P1042">
        <w:r>
          <w:rPr>
            <w:color w:val="0000FF"/>
          </w:rPr>
          <w:t>103</w:t>
        </w:r>
      </w:hyperlink>
      <w:r>
        <w:t xml:space="preserve"> настоящих Методических указаний.</w:t>
      </w:r>
    </w:p>
    <w:p w14:paraId="62F0FA02" w14:textId="77777777" w:rsidR="001E193F" w:rsidRDefault="001E193F">
      <w:pPr>
        <w:pStyle w:val="ConsPlusNormal"/>
        <w:spacing w:before="220"/>
        <w:ind w:firstLine="540"/>
        <w:jc w:val="both"/>
      </w:pPr>
      <w:r>
        <w:t>105. При применении метода обеспечения доходности инвестированного капитала определение размера и базы инвестированного капитала осуществляется с учетом следующих особенностей.</w:t>
      </w:r>
    </w:p>
    <w:p w14:paraId="51B40FDE" w14:textId="77777777" w:rsidR="001E193F" w:rsidRDefault="001E193F">
      <w:pPr>
        <w:pStyle w:val="ConsPlusNormal"/>
        <w:spacing w:before="220"/>
        <w:ind w:firstLine="540"/>
        <w:jc w:val="both"/>
      </w:pPr>
      <w:r>
        <w:t xml:space="preserve">Размер инвестированного капитала при переходе к регулированию тарифов с использованием метода обеспечения доходности инвестированного капитала рассчитывается в соответствии с </w:t>
      </w:r>
      <w:hyperlink w:anchor="P836">
        <w:r>
          <w:rPr>
            <w:color w:val="0000FF"/>
          </w:rPr>
          <w:t>пунктом 79</w:t>
        </w:r>
      </w:hyperlink>
      <w:r>
        <w:t xml:space="preserve"> настоящих Методических указаний, исходя из:</w:t>
      </w:r>
    </w:p>
    <w:p w14:paraId="03D19C22" w14:textId="77777777" w:rsidR="001E193F" w:rsidRDefault="001E193F">
      <w:pPr>
        <w:pStyle w:val="ConsPlusNormal"/>
        <w:spacing w:before="220"/>
        <w:ind w:firstLine="540"/>
        <w:jc w:val="both"/>
      </w:pPr>
      <w:r>
        <w:t>стоимости производственных объектов, используемых исключительно при производстве тепловой энергии (мощности) и определяемых в соответствии с учетной политикой регулируемой организации (далее - составляющая РИК, связанная с производством только тепловой энергии);</w:t>
      </w:r>
    </w:p>
    <w:p w14:paraId="1B5F67B8" w14:textId="77777777" w:rsidR="001E193F" w:rsidRDefault="001E193F">
      <w:pPr>
        <w:pStyle w:val="ConsPlusNormal"/>
        <w:spacing w:before="220"/>
        <w:ind w:firstLine="540"/>
        <w:jc w:val="both"/>
      </w:pPr>
      <w:r>
        <w:t>стоимости производственных объектов, используемых при производстве как тепловой, так и электрической энергии (мощности) (далее - составляющая РИК, связанная с производством как тепловой, так и электрической энергии), относимой на производство тепловой энергии (мощности) в той же пропорции, в которой распределены косвенные расходы между производством тепловой и электрической энергии при определении базового уровня операционных расходов;</w:t>
      </w:r>
    </w:p>
    <w:p w14:paraId="361ACD7E" w14:textId="77777777" w:rsidR="001E193F" w:rsidRDefault="001E193F">
      <w:pPr>
        <w:pStyle w:val="ConsPlusNormal"/>
        <w:spacing w:before="220"/>
        <w:ind w:firstLine="540"/>
        <w:jc w:val="both"/>
      </w:pPr>
      <w:r>
        <w:t>источников финансирования создания производственных объектов, относимых на производство тепловой энергии (мощности) в той же пропорции, в которой соотносятся составляющая РИК, связанная с производством только тепловой энергии, и составляющая РИК, связанная с производством как тепловой, так и электрической энергии.</w:t>
      </w:r>
    </w:p>
    <w:p w14:paraId="3D4A37D6" w14:textId="77777777" w:rsidR="001E193F" w:rsidRDefault="001E193F">
      <w:pPr>
        <w:pStyle w:val="ConsPlusNormal"/>
        <w:spacing w:before="220"/>
        <w:ind w:firstLine="540"/>
        <w:jc w:val="both"/>
      </w:pPr>
      <w:r>
        <w:t>При переходе от одного долгосрочного периода регулирования к другому перераспределение размера инвестированного капитала, определенного при переходе к регулированию тарифов с использованием метода обеспечения доходности инвестированного капитала, между производством тепловой и электрической энергии (мощности) не производится.</w:t>
      </w:r>
    </w:p>
    <w:p w14:paraId="634CD725" w14:textId="77777777" w:rsidR="001E193F" w:rsidRDefault="001E193F">
      <w:pPr>
        <w:pStyle w:val="ConsPlusNormal"/>
        <w:spacing w:before="220"/>
        <w:ind w:firstLine="540"/>
        <w:jc w:val="both"/>
      </w:pPr>
      <w:r>
        <w:t>При определении базы инвестированного капитала стоимость создания (реконструкции, модернизации) производственных объектов, относимая на производство тепловой энергии, рассчитывается исходя из:</w:t>
      </w:r>
    </w:p>
    <w:p w14:paraId="15E68E72" w14:textId="77777777" w:rsidR="001E193F" w:rsidRDefault="001E193F">
      <w:pPr>
        <w:pStyle w:val="ConsPlusNormal"/>
        <w:spacing w:before="220"/>
        <w:ind w:firstLine="540"/>
        <w:jc w:val="both"/>
      </w:pPr>
      <w:r>
        <w:t>стоимости создания (реконструкции, модернизации) производственных объектов, используемых исключительно при производстве тепловой энергии (мощности) и определяемых в соответствии с учетной политикой регулируемой организации;</w:t>
      </w:r>
    </w:p>
    <w:p w14:paraId="48F36363" w14:textId="77777777" w:rsidR="001E193F" w:rsidRDefault="001E193F">
      <w:pPr>
        <w:pStyle w:val="ConsPlusNormal"/>
        <w:spacing w:before="220"/>
        <w:ind w:firstLine="540"/>
        <w:jc w:val="both"/>
      </w:pPr>
      <w:r>
        <w:t>стоимости создания (реконструкции, модернизации) производственных объектов, используемых при производстве как электрической, так и тепловой энергии, и учитываемых следующим образом:</w:t>
      </w:r>
    </w:p>
    <w:p w14:paraId="3C389ABE" w14:textId="77777777" w:rsidR="001E193F" w:rsidRDefault="001E193F">
      <w:pPr>
        <w:pStyle w:val="ConsPlusNormal"/>
        <w:spacing w:before="220"/>
        <w:ind w:firstLine="540"/>
        <w:jc w:val="both"/>
      </w:pPr>
      <w:r>
        <w:t>по инвестиционным проектам, предполагающим создание новой электрической и тепловой мощности, - пропорционально приросту установленной электрической и тепловой мощности источника тепловой энергии, связанному с реализацией указанного инвестиционного проекта;</w:t>
      </w:r>
    </w:p>
    <w:p w14:paraId="62953354" w14:textId="77777777" w:rsidR="001E193F" w:rsidRDefault="001E193F">
      <w:pPr>
        <w:pStyle w:val="ConsPlusNormal"/>
        <w:spacing w:before="220"/>
        <w:ind w:firstLine="540"/>
        <w:jc w:val="both"/>
      </w:pPr>
      <w:r>
        <w:t>по прочим инвестиционным проектам - пропорционально распределению косвенных расходов между производством электрической и тепловой энергии (мощности), принятому при определении базового уровня операционных расходов.</w:t>
      </w:r>
    </w:p>
    <w:p w14:paraId="10DF0239" w14:textId="77777777" w:rsidR="001E193F" w:rsidRDefault="001E193F">
      <w:pPr>
        <w:pStyle w:val="ConsPlusNormal"/>
        <w:ind w:firstLine="540"/>
        <w:jc w:val="both"/>
      </w:pPr>
    </w:p>
    <w:p w14:paraId="5664FCFA" w14:textId="77777777" w:rsidR="001E193F" w:rsidRDefault="001E193F">
      <w:pPr>
        <w:pStyle w:val="ConsPlusTitle"/>
        <w:jc w:val="center"/>
        <w:outlineLvl w:val="1"/>
      </w:pPr>
      <w:bookmarkStart w:id="98" w:name="P1064"/>
      <w:bookmarkEnd w:id="98"/>
      <w:r>
        <w:t>IX. Правила расчета цен (тарифов) в сфере теплоснабжения</w:t>
      </w:r>
    </w:p>
    <w:p w14:paraId="7B49EC77" w14:textId="77777777" w:rsidR="001E193F" w:rsidRDefault="001E193F">
      <w:pPr>
        <w:pStyle w:val="ConsPlusNormal"/>
        <w:jc w:val="center"/>
      </w:pPr>
    </w:p>
    <w:p w14:paraId="5E0195C7" w14:textId="77777777" w:rsidR="001E193F" w:rsidRDefault="001E193F">
      <w:pPr>
        <w:pStyle w:val="ConsPlusTitle"/>
        <w:jc w:val="center"/>
        <w:outlineLvl w:val="2"/>
      </w:pPr>
      <w:bookmarkStart w:id="99" w:name="P1066"/>
      <w:bookmarkEnd w:id="99"/>
      <w:r>
        <w:t>IX.I. Расчет тарифов на тепловую энергию (мощность)</w:t>
      </w:r>
    </w:p>
    <w:p w14:paraId="7DDBD991" w14:textId="77777777" w:rsidR="001E193F" w:rsidRDefault="001E193F">
      <w:pPr>
        <w:pStyle w:val="ConsPlusTitle"/>
        <w:jc w:val="center"/>
      </w:pPr>
      <w:r>
        <w:t>без учета стоимости услуг на передачу тепловой энергии</w:t>
      </w:r>
    </w:p>
    <w:p w14:paraId="76368D8D" w14:textId="77777777" w:rsidR="001E193F" w:rsidRDefault="001E193F">
      <w:pPr>
        <w:pStyle w:val="ConsPlusNormal"/>
        <w:jc w:val="center"/>
      </w:pPr>
    </w:p>
    <w:p w14:paraId="25E1606C" w14:textId="77777777" w:rsidR="001E193F" w:rsidRDefault="001E193F">
      <w:pPr>
        <w:pStyle w:val="ConsPlusNormal"/>
        <w:ind w:firstLine="540"/>
        <w:jc w:val="both"/>
      </w:pPr>
      <w:r>
        <w:t xml:space="preserve">106. В необходимую валовую выручку регулируемой организации, учитываемую при расчете и установлении тарифов на тепловую энергию (мощность) без учета стоимости услуг на передачу тепловой энергии (тарифов на тепловую энергию (мощность) на коллекторах источника тепловой энергии, тарифов на тепловую энергию, поставляемую с коллекторов источников тепловой энергии) (далее - тарифов на тепловую энергию (мощность), отпускаемую от источника (источников) тепловой энергии), включаются расходы на производство тепловой энергии (мощности), в том числе расходы на содержание установленной тепловой мощности источника (источников) тепловой энергии, принадлежащего (принадлежащих) регулируемой организации и включенного (включенных) в схему теплоснабжения (в отсутствие схемы теплоснабжения - определяемого (определяемых) в соответствии с </w:t>
      </w:r>
      <w:hyperlink w:anchor="P133">
        <w:r>
          <w:rPr>
            <w:color w:val="0000FF"/>
          </w:rPr>
          <w:t>главой III</w:t>
        </w:r>
      </w:hyperlink>
      <w:r>
        <w:t xml:space="preserve"> настоящих Методических указаний).</w:t>
      </w:r>
    </w:p>
    <w:p w14:paraId="523CCEFF" w14:textId="77777777" w:rsidR="001E193F" w:rsidRDefault="001E193F">
      <w:pPr>
        <w:pStyle w:val="ConsPlusNormal"/>
        <w:spacing w:before="220"/>
        <w:ind w:firstLine="540"/>
        <w:jc w:val="both"/>
      </w:pPr>
      <w:r>
        <w:t>107. В случае если источник тепловой энергии используется исключительно в целях поставки тепловой энергии по нерегулируемым ценам, тариф на тепловую энергию (мощность) для регулируемой организации, владеющей на праве собственности или на ином законном основании таким источником, в отношении этого источника тепловой энергии не рассчитывается и не утверждается.</w:t>
      </w:r>
    </w:p>
    <w:p w14:paraId="01DDFC95" w14:textId="77777777" w:rsidR="001E193F" w:rsidRDefault="001E193F">
      <w:pPr>
        <w:pStyle w:val="ConsPlusNormal"/>
        <w:spacing w:before="220"/>
        <w:ind w:firstLine="540"/>
        <w:jc w:val="both"/>
      </w:pPr>
      <w:r>
        <w:t>108. Расчет тарифов на тепловую энергию (мощность), отпускаемую от источника тепловой энергии, основывается на полном возврате теплоносителя на источник тепловой энергии.</w:t>
      </w:r>
    </w:p>
    <w:p w14:paraId="3C2FA1D7" w14:textId="77777777" w:rsidR="001E193F" w:rsidRDefault="001E193F">
      <w:pPr>
        <w:pStyle w:val="ConsPlusNormal"/>
        <w:spacing w:before="220"/>
        <w:ind w:firstLine="540"/>
        <w:jc w:val="both"/>
      </w:pPr>
      <w:r>
        <w:t xml:space="preserve">109. Тарифы на тепловую энергию (мощность), отпускаемую от источника тепловой энергии, рассчитываются и устанавливаются в виде одноставочного или двухставочного тарифа с учетом положений </w:t>
      </w:r>
      <w:hyperlink w:anchor="P126">
        <w:r>
          <w:rPr>
            <w:color w:val="0000FF"/>
          </w:rPr>
          <w:t>пункта 14</w:t>
        </w:r>
      </w:hyperlink>
      <w:r>
        <w:t xml:space="preserve"> настоящих Методических указаний. Тарифы на тепловую энергию (мощность) могут дифференцироваться:</w:t>
      </w:r>
    </w:p>
    <w:p w14:paraId="0A609A6A" w14:textId="77777777" w:rsidR="001E193F" w:rsidRDefault="001E193F">
      <w:pPr>
        <w:pStyle w:val="ConsPlusNormal"/>
        <w:spacing w:before="220"/>
        <w:ind w:firstLine="540"/>
        <w:jc w:val="both"/>
      </w:pPr>
      <w:r>
        <w:t xml:space="preserve">по системам теплоснабжения, источникам тепловой энергии, которыми владеет на праве собственности или на ином законном основании регулируемая организация (за исключением случая, предусмотренного </w:t>
      </w:r>
      <w:hyperlink w:anchor="P1120">
        <w:r>
          <w:rPr>
            <w:color w:val="0000FF"/>
          </w:rPr>
          <w:t>пунктом 112</w:t>
        </w:r>
      </w:hyperlink>
      <w:r>
        <w:t xml:space="preserve"> настоящих Методических указаний);</w:t>
      </w:r>
    </w:p>
    <w:p w14:paraId="37108ECE" w14:textId="77777777" w:rsidR="001E193F" w:rsidRDefault="001E193F">
      <w:pPr>
        <w:pStyle w:val="ConsPlusNormal"/>
        <w:spacing w:before="220"/>
        <w:ind w:firstLine="540"/>
        <w:jc w:val="both"/>
      </w:pPr>
      <w:r>
        <w:t>видам теплоносителя (вода, пар);</w:t>
      </w:r>
    </w:p>
    <w:p w14:paraId="11433474" w14:textId="77777777" w:rsidR="001E193F" w:rsidRDefault="001E193F">
      <w:pPr>
        <w:pStyle w:val="ConsPlusNormal"/>
        <w:spacing w:before="220"/>
        <w:ind w:firstLine="540"/>
        <w:jc w:val="both"/>
      </w:pPr>
      <w:r>
        <w:t>параметрам теплоносителя (отборный пар давлением: от 1,2 до 2,5 кг/см</w:t>
      </w:r>
      <w:r>
        <w:rPr>
          <w:vertAlign w:val="superscript"/>
        </w:rPr>
        <w:t>2</w:t>
      </w:r>
      <w:r>
        <w:t>, от 2,5 до 7,0 кг/см</w:t>
      </w:r>
      <w:r>
        <w:rPr>
          <w:vertAlign w:val="superscript"/>
        </w:rPr>
        <w:t>2</w:t>
      </w:r>
      <w:r>
        <w:t>, от 7,0 до 13,0 кг/см</w:t>
      </w:r>
      <w:r>
        <w:rPr>
          <w:vertAlign w:val="superscript"/>
        </w:rPr>
        <w:t>2</w:t>
      </w:r>
      <w:r>
        <w:t>, свыше 13,0 кг/см</w:t>
      </w:r>
      <w:r>
        <w:rPr>
          <w:vertAlign w:val="superscript"/>
        </w:rPr>
        <w:t>2</w:t>
      </w:r>
      <w:r>
        <w:t>; острый и редуцированный пар).</w:t>
      </w:r>
    </w:p>
    <w:p w14:paraId="5A4001C8" w14:textId="77777777" w:rsidR="001E193F" w:rsidRDefault="001E193F">
      <w:pPr>
        <w:pStyle w:val="ConsPlusNormal"/>
        <w:spacing w:before="220"/>
        <w:ind w:firstLine="540"/>
        <w:jc w:val="both"/>
      </w:pPr>
      <w:r>
        <w:t xml:space="preserve">110. Одноставочный тариф на тепловую энергию (мощность), отпускаемую от источника тепловой энергии, </w:t>
      </w:r>
      <w:r>
        <w:rPr>
          <w:noProof/>
          <w:position w:val="-11"/>
        </w:rPr>
        <w:drawing>
          <wp:inline distT="0" distB="0" distL="0" distR="0" wp14:anchorId="01758AA3" wp14:editId="1554307C">
            <wp:extent cx="260350" cy="285115"/>
            <wp:effectExtent l="0" t="0" r="0" b="0"/>
            <wp:docPr id="2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0" cstate="print">
                      <a:extLst>
                        <a:ext uri="{28A0092B-C50C-407E-A947-70E740481C1C}">
                          <a14:useLocalDpi xmlns:a14="http://schemas.microsoft.com/office/drawing/2010/main" val="0"/>
                        </a:ext>
                      </a:extLst>
                    </a:blip>
                    <a:srcRect/>
                    <a:stretch>
                      <a:fillRect/>
                    </a:stretch>
                  </pic:blipFill>
                  <pic:spPr bwMode="auto">
                    <a:xfrm>
                      <a:off x="0" y="0"/>
                      <a:ext cx="260350" cy="285115"/>
                    </a:xfrm>
                    <a:prstGeom prst="rect">
                      <a:avLst/>
                    </a:prstGeom>
                    <a:noFill/>
                    <a:ln>
                      <a:noFill/>
                    </a:ln>
                  </pic:spPr>
                </pic:pic>
              </a:graphicData>
            </a:graphic>
          </wp:inline>
        </w:drawing>
      </w:r>
      <w:r>
        <w:t xml:space="preserve">, </w:t>
      </w:r>
      <w:r>
        <w:rPr>
          <w:noProof/>
          <w:position w:val="-11"/>
        </w:rPr>
        <w:drawing>
          <wp:inline distT="0" distB="0" distL="0" distR="0" wp14:anchorId="59D4D166" wp14:editId="54721EEA">
            <wp:extent cx="344805" cy="285115"/>
            <wp:effectExtent l="0" t="0" r="0" b="0"/>
            <wp:docPr id="2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на i-й расчетный период регулирования включает в себя полную стоимость единицы тепловой энергии, отпускаемой в виде пара и (или) воды от j-го источника тепловой энергии, и определяется по формулам:</w:t>
      </w:r>
    </w:p>
    <w:p w14:paraId="649145F9" w14:textId="77777777" w:rsidR="001E193F" w:rsidRDefault="001E193F">
      <w:pPr>
        <w:pStyle w:val="ConsPlusNormal"/>
        <w:spacing w:before="220"/>
        <w:ind w:firstLine="540"/>
        <w:jc w:val="both"/>
      </w:pPr>
      <w:r>
        <w:t>а) без дифференциации по видам теплоносителя по формуле:</w:t>
      </w:r>
    </w:p>
    <w:p w14:paraId="34364603" w14:textId="77777777" w:rsidR="001E193F" w:rsidRDefault="001E193F">
      <w:pPr>
        <w:pStyle w:val="ConsPlusNormal"/>
        <w:ind w:firstLine="540"/>
        <w:jc w:val="both"/>
      </w:pPr>
    </w:p>
    <w:p w14:paraId="2128B1CA" w14:textId="77777777" w:rsidR="001E193F" w:rsidRDefault="001E193F">
      <w:pPr>
        <w:pStyle w:val="ConsPlusNormal"/>
        <w:jc w:val="center"/>
      </w:pPr>
      <w:r>
        <w:rPr>
          <w:noProof/>
          <w:position w:val="-31"/>
        </w:rPr>
        <w:drawing>
          <wp:inline distT="0" distB="0" distL="0" distR="0" wp14:anchorId="3918EBE6" wp14:editId="0C1E97D2">
            <wp:extent cx="1075055" cy="535940"/>
            <wp:effectExtent l="0" t="0" r="0" b="0"/>
            <wp:docPr id="2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2" cstate="print">
                      <a:extLst>
                        <a:ext uri="{28A0092B-C50C-407E-A947-70E740481C1C}">
                          <a14:useLocalDpi xmlns:a14="http://schemas.microsoft.com/office/drawing/2010/main" val="0"/>
                        </a:ext>
                      </a:extLst>
                    </a:blip>
                    <a:srcRect/>
                    <a:stretch>
                      <a:fillRect/>
                    </a:stretch>
                  </pic:blipFill>
                  <pic:spPr bwMode="auto">
                    <a:xfrm>
                      <a:off x="0" y="0"/>
                      <a:ext cx="1075055" cy="535940"/>
                    </a:xfrm>
                    <a:prstGeom prst="rect">
                      <a:avLst/>
                    </a:prstGeom>
                    <a:noFill/>
                    <a:ln>
                      <a:noFill/>
                    </a:ln>
                  </pic:spPr>
                </pic:pic>
              </a:graphicData>
            </a:graphic>
          </wp:inline>
        </w:drawing>
      </w:r>
      <w:r>
        <w:t xml:space="preserve"> (руб./Гкал), (68)</w:t>
      </w:r>
    </w:p>
    <w:p w14:paraId="31395DE9" w14:textId="77777777" w:rsidR="001E193F" w:rsidRDefault="001E193F">
      <w:pPr>
        <w:pStyle w:val="ConsPlusNormal"/>
        <w:ind w:firstLine="540"/>
        <w:jc w:val="both"/>
      </w:pPr>
    </w:p>
    <w:p w14:paraId="00D49116" w14:textId="77777777" w:rsidR="001E193F" w:rsidRDefault="001E193F">
      <w:pPr>
        <w:pStyle w:val="ConsPlusNormal"/>
        <w:ind w:firstLine="540"/>
        <w:jc w:val="both"/>
      </w:pPr>
      <w:r>
        <w:t>б) с дифференциацией по видам теплоносителя по формуле:</w:t>
      </w:r>
    </w:p>
    <w:p w14:paraId="75CE9982" w14:textId="77777777" w:rsidR="001E193F" w:rsidRDefault="001E193F">
      <w:pPr>
        <w:pStyle w:val="ConsPlusNormal"/>
        <w:ind w:firstLine="540"/>
        <w:jc w:val="both"/>
      </w:pPr>
    </w:p>
    <w:p w14:paraId="11E409FD" w14:textId="77777777" w:rsidR="001E193F" w:rsidRDefault="001E193F">
      <w:pPr>
        <w:pStyle w:val="ConsPlusNormal"/>
        <w:jc w:val="center"/>
      </w:pPr>
      <w:r>
        <w:rPr>
          <w:noProof/>
          <w:position w:val="-31"/>
        </w:rPr>
        <w:drawing>
          <wp:inline distT="0" distB="0" distL="0" distR="0" wp14:anchorId="0CB30EC9" wp14:editId="4C4AF109">
            <wp:extent cx="2500630" cy="535940"/>
            <wp:effectExtent l="0" t="0" r="0" b="0"/>
            <wp:docPr id="2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2500630" cy="535940"/>
                    </a:xfrm>
                    <a:prstGeom prst="rect">
                      <a:avLst/>
                    </a:prstGeom>
                    <a:noFill/>
                    <a:ln>
                      <a:noFill/>
                    </a:ln>
                  </pic:spPr>
                </pic:pic>
              </a:graphicData>
            </a:graphic>
          </wp:inline>
        </w:drawing>
      </w:r>
      <w:r>
        <w:t xml:space="preserve"> (руб./Гкал), (69)</w:t>
      </w:r>
    </w:p>
    <w:p w14:paraId="745FF45E" w14:textId="77777777" w:rsidR="001E193F" w:rsidRDefault="001E193F">
      <w:pPr>
        <w:pStyle w:val="ConsPlusNormal"/>
        <w:ind w:firstLine="540"/>
        <w:jc w:val="both"/>
      </w:pPr>
    </w:p>
    <w:p w14:paraId="202EA29A" w14:textId="77777777" w:rsidR="001E193F" w:rsidRDefault="001E193F">
      <w:pPr>
        <w:pStyle w:val="ConsPlusNormal"/>
        <w:ind w:firstLine="540"/>
        <w:jc w:val="both"/>
      </w:pPr>
      <w:r>
        <w:t>где:</w:t>
      </w:r>
    </w:p>
    <w:p w14:paraId="3820A984" w14:textId="77777777" w:rsidR="001E193F" w:rsidRDefault="001E193F">
      <w:pPr>
        <w:pStyle w:val="ConsPlusNormal"/>
        <w:spacing w:before="220"/>
        <w:ind w:firstLine="540"/>
        <w:jc w:val="both"/>
      </w:pPr>
      <w:r>
        <w:rPr>
          <w:noProof/>
          <w:position w:val="-11"/>
        </w:rPr>
        <w:lastRenderedPageBreak/>
        <w:drawing>
          <wp:inline distT="0" distB="0" distL="0" distR="0" wp14:anchorId="720DD310" wp14:editId="17670321">
            <wp:extent cx="511810" cy="285115"/>
            <wp:effectExtent l="0" t="0" r="0" b="0"/>
            <wp:docPr id="2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4" cstate="print">
                      <a:extLst>
                        <a:ext uri="{28A0092B-C50C-407E-A947-70E740481C1C}">
                          <a14:useLocalDpi xmlns:a14="http://schemas.microsoft.com/office/drawing/2010/main" val="0"/>
                        </a:ext>
                      </a:extLst>
                    </a:blip>
                    <a:srcRect/>
                    <a:stretch>
                      <a:fillRect/>
                    </a:stretch>
                  </pic:blipFill>
                  <pic:spPr bwMode="auto">
                    <a:xfrm>
                      <a:off x="0" y="0"/>
                      <a:ext cx="511810" cy="285115"/>
                    </a:xfrm>
                    <a:prstGeom prst="rect">
                      <a:avLst/>
                    </a:prstGeom>
                    <a:noFill/>
                    <a:ln>
                      <a:noFill/>
                    </a:ln>
                  </pic:spPr>
                </pic:pic>
              </a:graphicData>
            </a:graphic>
          </wp:inline>
        </w:drawing>
      </w:r>
      <w:r>
        <w:t xml:space="preserve"> - необходимая валовая выручка j-го источника тепловой энергии на производство тепловой энергии (мощности) в виде пара и воды на i-й расчетный период регулирования, тыс. руб.;</w:t>
      </w:r>
    </w:p>
    <w:p w14:paraId="5813EFF0" w14:textId="77777777" w:rsidR="001E193F" w:rsidRDefault="001E193F">
      <w:pPr>
        <w:pStyle w:val="ConsPlusNormal"/>
        <w:spacing w:before="220"/>
        <w:ind w:firstLine="540"/>
        <w:jc w:val="both"/>
      </w:pPr>
      <w:r>
        <w:t>РТ</w:t>
      </w:r>
      <w:r>
        <w:rPr>
          <w:vertAlign w:val="subscript"/>
        </w:rPr>
        <w:t>i,j</w:t>
      </w:r>
      <w:r>
        <w:t xml:space="preserve"> - расходы на топливо j-го источника тепловой энергии при производстве тепловой энергии в виде пара и воды в i-м расчетном периоде регулирования, определяемые посредством суммирования РТ</w:t>
      </w:r>
      <w:r>
        <w:rPr>
          <w:vertAlign w:val="subscript"/>
        </w:rPr>
        <w:t>i,j,k</w:t>
      </w:r>
      <w:r>
        <w:t xml:space="preserve"> по k-му виду теплоносителя, тыс. руб.;</w:t>
      </w:r>
    </w:p>
    <w:p w14:paraId="0FE8B2DE" w14:textId="77777777" w:rsidR="001E193F" w:rsidRDefault="001E193F">
      <w:pPr>
        <w:pStyle w:val="ConsPlusNormal"/>
        <w:spacing w:before="220"/>
        <w:ind w:firstLine="540"/>
        <w:jc w:val="both"/>
      </w:pPr>
      <w:r>
        <w:t>РТ</w:t>
      </w:r>
      <w:r>
        <w:rPr>
          <w:vertAlign w:val="subscript"/>
        </w:rPr>
        <w:t>i,j,k</w:t>
      </w:r>
      <w:r>
        <w:t xml:space="preserve"> - расходы на топливо j-го источника тепловой энергии при производстве тепловой энергии в k-м виде теплоносителя в i-м расчетном периоде регулирования, определяемые в соответствии с </w:t>
      </w:r>
      <w:hyperlink w:anchor="P193">
        <w:r>
          <w:rPr>
            <w:color w:val="0000FF"/>
          </w:rPr>
          <w:t>пунктом 26</w:t>
        </w:r>
      </w:hyperlink>
      <w:r>
        <w:t xml:space="preserve"> настоящих Методических указаний, тыс. руб.;</w:t>
      </w:r>
    </w:p>
    <w:p w14:paraId="6D22989B"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воды от j-го источника тепловой энергии в i-м расчетном периоде регулирования, тыс. Гкал;</w:t>
      </w:r>
    </w:p>
    <w:p w14:paraId="634567B8" w14:textId="77777777" w:rsidR="001E193F" w:rsidRDefault="001E193F">
      <w:pPr>
        <w:pStyle w:val="ConsPlusNormal"/>
        <w:spacing w:before="220"/>
        <w:ind w:firstLine="540"/>
        <w:jc w:val="both"/>
      </w:pPr>
      <w:r>
        <w:t>Q</w:t>
      </w:r>
      <w:r>
        <w:rPr>
          <w:vertAlign w:val="subscript"/>
        </w:rPr>
        <w:t>i,j,k</w:t>
      </w:r>
      <w:r>
        <w:t xml:space="preserve"> - объем отпуска тепловой энергии в k-том виде теплоносителя от j-го источника тепловой энергии в i-м расчетном периоде регулирования, тыс. Гкал.</w:t>
      </w:r>
    </w:p>
    <w:p w14:paraId="78A8EFF5" w14:textId="77777777" w:rsidR="001E193F" w:rsidRDefault="001E193F">
      <w:pPr>
        <w:pStyle w:val="ConsPlusNormal"/>
        <w:spacing w:before="220"/>
        <w:ind w:firstLine="540"/>
        <w:jc w:val="both"/>
      </w:pPr>
      <w:r>
        <w:t>111. Двухставочный тариф на тепловую энергию (мощность), отпускаемую от источника тепловой энергии, включает в себя ставку за тепловую энергию и ставку за содержание включенной в схему теплоснабжения установленной тепловой мощности источника тепловой энергии, в том числе в форме резерва, за исключением законсервированных мощностей. При расчете двухставочного тарифа не допускается отнесение расходов (части расходов), учтенных при определении одной из ставок двухставочного тарифа, для определения другой ставки двухставочного тарифа.</w:t>
      </w:r>
    </w:p>
    <w:p w14:paraId="040A7C59" w14:textId="77777777" w:rsidR="001E193F" w:rsidRDefault="001E193F">
      <w:pPr>
        <w:pStyle w:val="ConsPlusNormal"/>
        <w:spacing w:before="220"/>
        <w:ind w:firstLine="540"/>
        <w:jc w:val="both"/>
      </w:pPr>
      <w:r>
        <w:t xml:space="preserve">Ставка за тепловую энергию, отпускаемую от источника тепловой энергии, на i-й расчетный период регулирования </w:t>
      </w:r>
      <w:r>
        <w:rPr>
          <w:noProof/>
          <w:position w:val="-11"/>
        </w:rPr>
        <w:drawing>
          <wp:inline distT="0" distB="0" distL="0" distR="0" wp14:anchorId="65EFB545" wp14:editId="3809FF52">
            <wp:extent cx="327660" cy="285115"/>
            <wp:effectExtent l="0" t="0" r="0" b="0"/>
            <wp:docPr id="2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w:t>
      </w:r>
      <w:r>
        <w:rPr>
          <w:noProof/>
          <w:position w:val="-11"/>
        </w:rPr>
        <w:drawing>
          <wp:inline distT="0" distB="0" distL="0" distR="0" wp14:anchorId="7294ABCD" wp14:editId="4C8FCE75">
            <wp:extent cx="344805" cy="285115"/>
            <wp:effectExtent l="0" t="0" r="0" b="0"/>
            <wp:docPr id="2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определяется на 1 Гкал тепловой энергии, отпускаемой в виде пара и (или) воды от j-го источника тепловой энергии, и рассчитывается по формуле:</w:t>
      </w:r>
    </w:p>
    <w:p w14:paraId="21511D01" w14:textId="77777777" w:rsidR="001E193F" w:rsidRDefault="001E193F">
      <w:pPr>
        <w:pStyle w:val="ConsPlusNormal"/>
        <w:spacing w:before="220"/>
        <w:ind w:firstLine="540"/>
        <w:jc w:val="both"/>
      </w:pPr>
      <w:r>
        <w:t>а) без дифференциации по видам теплоносителя по формуле:</w:t>
      </w:r>
    </w:p>
    <w:p w14:paraId="3FD26B75" w14:textId="77777777" w:rsidR="001E193F" w:rsidRDefault="001E193F">
      <w:pPr>
        <w:pStyle w:val="ConsPlusNormal"/>
        <w:ind w:firstLine="540"/>
        <w:jc w:val="both"/>
      </w:pPr>
    </w:p>
    <w:p w14:paraId="067134E9" w14:textId="77777777" w:rsidR="001E193F" w:rsidRDefault="001E193F">
      <w:pPr>
        <w:pStyle w:val="ConsPlusNormal"/>
        <w:jc w:val="center"/>
      </w:pPr>
      <w:r>
        <w:rPr>
          <w:noProof/>
          <w:position w:val="-29"/>
        </w:rPr>
        <w:drawing>
          <wp:inline distT="0" distB="0" distL="0" distR="0" wp14:anchorId="43F0496D" wp14:editId="743DBC27">
            <wp:extent cx="991870" cy="513080"/>
            <wp:effectExtent l="0" t="0" r="0" b="0"/>
            <wp:docPr id="2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991870" cy="513080"/>
                    </a:xfrm>
                    <a:prstGeom prst="rect">
                      <a:avLst/>
                    </a:prstGeom>
                    <a:noFill/>
                    <a:ln>
                      <a:noFill/>
                    </a:ln>
                  </pic:spPr>
                </pic:pic>
              </a:graphicData>
            </a:graphic>
          </wp:inline>
        </w:drawing>
      </w:r>
      <w:r>
        <w:t xml:space="preserve"> (руб./Гкал), (70)</w:t>
      </w:r>
    </w:p>
    <w:p w14:paraId="4007741C" w14:textId="77777777" w:rsidR="001E193F" w:rsidRDefault="001E193F">
      <w:pPr>
        <w:pStyle w:val="ConsPlusNormal"/>
        <w:ind w:firstLine="540"/>
        <w:jc w:val="both"/>
      </w:pPr>
    </w:p>
    <w:p w14:paraId="78FE291D" w14:textId="77777777" w:rsidR="001E193F" w:rsidRDefault="001E193F">
      <w:pPr>
        <w:pStyle w:val="ConsPlusNormal"/>
        <w:ind w:firstLine="540"/>
        <w:jc w:val="both"/>
      </w:pPr>
      <w:r>
        <w:t>б) с дифференциацией по видам теплоносителя по формуле:</w:t>
      </w:r>
    </w:p>
    <w:p w14:paraId="497C40A9" w14:textId="77777777" w:rsidR="001E193F" w:rsidRDefault="001E193F">
      <w:pPr>
        <w:pStyle w:val="ConsPlusNormal"/>
        <w:ind w:firstLine="540"/>
        <w:jc w:val="both"/>
      </w:pPr>
    </w:p>
    <w:p w14:paraId="3EC96870" w14:textId="77777777" w:rsidR="001E193F" w:rsidRDefault="001E193F">
      <w:pPr>
        <w:pStyle w:val="ConsPlusNormal"/>
        <w:jc w:val="center"/>
      </w:pPr>
      <w:r>
        <w:rPr>
          <w:noProof/>
          <w:position w:val="-29"/>
        </w:rPr>
        <w:drawing>
          <wp:inline distT="0" distB="0" distL="0" distR="0" wp14:anchorId="7F681109" wp14:editId="566283A0">
            <wp:extent cx="1102995" cy="512445"/>
            <wp:effectExtent l="0" t="0" r="0" b="0"/>
            <wp:docPr id="2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1102995" cy="512445"/>
                    </a:xfrm>
                    <a:prstGeom prst="rect">
                      <a:avLst/>
                    </a:prstGeom>
                    <a:noFill/>
                    <a:ln>
                      <a:noFill/>
                    </a:ln>
                  </pic:spPr>
                </pic:pic>
              </a:graphicData>
            </a:graphic>
          </wp:inline>
        </w:drawing>
      </w:r>
      <w:r>
        <w:t xml:space="preserve"> (руб./Гкал), (71)</w:t>
      </w:r>
    </w:p>
    <w:p w14:paraId="4FB870BF" w14:textId="77777777" w:rsidR="001E193F" w:rsidRDefault="001E193F">
      <w:pPr>
        <w:pStyle w:val="ConsPlusNormal"/>
        <w:ind w:firstLine="540"/>
        <w:jc w:val="both"/>
      </w:pPr>
    </w:p>
    <w:p w14:paraId="71CA23FA" w14:textId="77777777" w:rsidR="001E193F" w:rsidRDefault="001E193F">
      <w:pPr>
        <w:pStyle w:val="ConsPlusNormal"/>
        <w:ind w:firstLine="540"/>
        <w:jc w:val="both"/>
      </w:pPr>
      <w:r>
        <w:t>где:</w:t>
      </w:r>
    </w:p>
    <w:p w14:paraId="72D330CB" w14:textId="77777777" w:rsidR="001E193F" w:rsidRDefault="001E193F">
      <w:pPr>
        <w:pStyle w:val="ConsPlusNormal"/>
        <w:spacing w:before="220"/>
        <w:ind w:firstLine="540"/>
        <w:jc w:val="both"/>
      </w:pPr>
      <w:r>
        <w:t>РТ</w:t>
      </w:r>
      <w:r>
        <w:rPr>
          <w:vertAlign w:val="subscript"/>
        </w:rPr>
        <w:t>i,j</w:t>
      </w:r>
      <w:r>
        <w:t xml:space="preserve"> - расходы на топливо j-го источника тепловой энергии при производстве тепловой энергии в виде пара и воды в i-м расчетном периоде регулирования, определяемые посредством суммирования РТ</w:t>
      </w:r>
      <w:r>
        <w:rPr>
          <w:vertAlign w:val="subscript"/>
        </w:rPr>
        <w:t>i,j,k</w:t>
      </w:r>
      <w:r>
        <w:t xml:space="preserve"> по k-му виду теплоносителя, тыс. руб.;</w:t>
      </w:r>
    </w:p>
    <w:p w14:paraId="2B03C911" w14:textId="77777777" w:rsidR="001E193F" w:rsidRDefault="001E193F">
      <w:pPr>
        <w:pStyle w:val="ConsPlusNormal"/>
        <w:spacing w:before="220"/>
        <w:ind w:firstLine="540"/>
        <w:jc w:val="both"/>
      </w:pPr>
      <w:r>
        <w:t>РТ</w:t>
      </w:r>
      <w:r>
        <w:rPr>
          <w:vertAlign w:val="subscript"/>
        </w:rPr>
        <w:t>i,j,k</w:t>
      </w:r>
      <w:r>
        <w:t xml:space="preserve"> - расходы на топливо j-го источника тепловой энергии при производстве тепловой энергии в k-м виде теплоносителя в i-м расчетном периоде регулирования, определяемые в соответствии с </w:t>
      </w:r>
      <w:hyperlink w:anchor="P193">
        <w:r>
          <w:rPr>
            <w:color w:val="0000FF"/>
          </w:rPr>
          <w:t>пунктом 26</w:t>
        </w:r>
      </w:hyperlink>
      <w:r>
        <w:t xml:space="preserve"> настоящих Методических указаний, тыс. руб.;</w:t>
      </w:r>
    </w:p>
    <w:p w14:paraId="4B456B9D"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воды от j-го источника тепловой энергии в i-м расчетном периоде регулирования, тыс. Гкал;</w:t>
      </w:r>
    </w:p>
    <w:p w14:paraId="413E4917" w14:textId="77777777" w:rsidR="001E193F" w:rsidRDefault="001E193F">
      <w:pPr>
        <w:pStyle w:val="ConsPlusNormal"/>
        <w:spacing w:before="220"/>
        <w:ind w:firstLine="540"/>
        <w:jc w:val="both"/>
      </w:pPr>
      <w:r>
        <w:lastRenderedPageBreak/>
        <w:t>Q</w:t>
      </w:r>
      <w:r>
        <w:rPr>
          <w:vertAlign w:val="subscript"/>
        </w:rPr>
        <w:t>i,j,k</w:t>
      </w:r>
      <w:r>
        <w:t xml:space="preserve"> - объем отпуска тепловой энергии в k-том виде теплоносителя от j-го источника тепловой энергии в i-м расчетном периоде регулирования, тыс. Гкал.</w:t>
      </w:r>
    </w:p>
    <w:p w14:paraId="0D86D625" w14:textId="77777777" w:rsidR="001E193F" w:rsidRDefault="001E193F">
      <w:pPr>
        <w:pStyle w:val="ConsPlusNormal"/>
        <w:spacing w:before="220"/>
        <w:ind w:firstLine="540"/>
        <w:jc w:val="both"/>
      </w:pPr>
      <w:r>
        <w:t xml:space="preserve">Ставка за содержание тепловой мощности на i-й расчетный период регулирования </w:t>
      </w:r>
      <w:r>
        <w:rPr>
          <w:noProof/>
          <w:position w:val="-11"/>
        </w:rPr>
        <w:drawing>
          <wp:inline distT="0" distB="0" distL="0" distR="0" wp14:anchorId="1C60669F" wp14:editId="394D9EE7">
            <wp:extent cx="344805" cy="285115"/>
            <wp:effectExtent l="0" t="0" r="0" b="0"/>
            <wp:docPr id="2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определяется на 1 Гкал/ч договорной (заявленной) тепловой нагрузки потребителей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и рассчитывается для j-го источника тепловой энергии по формуле:</w:t>
      </w:r>
    </w:p>
    <w:p w14:paraId="08D1F44E" w14:textId="77777777" w:rsidR="001E193F" w:rsidRDefault="001E193F">
      <w:pPr>
        <w:pStyle w:val="ConsPlusNormal"/>
        <w:ind w:firstLine="540"/>
        <w:jc w:val="both"/>
      </w:pPr>
    </w:p>
    <w:p w14:paraId="799603EA" w14:textId="77777777" w:rsidR="001E193F" w:rsidRDefault="001E193F">
      <w:pPr>
        <w:pStyle w:val="ConsPlusNormal"/>
        <w:jc w:val="center"/>
      </w:pPr>
      <w:r>
        <w:rPr>
          <w:noProof/>
          <w:position w:val="-31"/>
        </w:rPr>
        <w:drawing>
          <wp:inline distT="0" distB="0" distL="0" distR="0" wp14:anchorId="71D5E625" wp14:editId="35EB1EAA">
            <wp:extent cx="2249170" cy="535940"/>
            <wp:effectExtent l="0" t="0" r="0" b="0"/>
            <wp:docPr id="2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2249170" cy="535940"/>
                    </a:xfrm>
                    <a:prstGeom prst="rect">
                      <a:avLst/>
                    </a:prstGeom>
                    <a:noFill/>
                    <a:ln>
                      <a:noFill/>
                    </a:ln>
                  </pic:spPr>
                </pic:pic>
              </a:graphicData>
            </a:graphic>
          </wp:inline>
        </w:drawing>
      </w:r>
      <w:r>
        <w:t xml:space="preserve"> (тыс. руб./Гкал/ч в мес.), (72)</w:t>
      </w:r>
    </w:p>
    <w:p w14:paraId="0B210EF6" w14:textId="77777777" w:rsidR="001E193F" w:rsidRDefault="001E193F">
      <w:pPr>
        <w:pStyle w:val="ConsPlusNormal"/>
        <w:ind w:firstLine="540"/>
        <w:jc w:val="both"/>
      </w:pPr>
    </w:p>
    <w:p w14:paraId="0E47BD06" w14:textId="77777777" w:rsidR="001E193F" w:rsidRDefault="001E193F">
      <w:pPr>
        <w:pStyle w:val="ConsPlusNormal"/>
        <w:ind w:firstLine="540"/>
        <w:jc w:val="both"/>
      </w:pPr>
      <w:r>
        <w:t>где:</w:t>
      </w:r>
    </w:p>
    <w:p w14:paraId="712B57DC" w14:textId="77777777" w:rsidR="001E193F" w:rsidRDefault="001E193F">
      <w:pPr>
        <w:pStyle w:val="ConsPlusNormal"/>
        <w:spacing w:before="220"/>
        <w:ind w:firstLine="540"/>
        <w:jc w:val="both"/>
      </w:pPr>
      <w:r>
        <w:rPr>
          <w:noProof/>
          <w:position w:val="-11"/>
        </w:rPr>
        <w:drawing>
          <wp:inline distT="0" distB="0" distL="0" distR="0" wp14:anchorId="1804381A" wp14:editId="74E8F6D6">
            <wp:extent cx="511810" cy="285115"/>
            <wp:effectExtent l="0" t="0" r="0" b="0"/>
            <wp:docPr id="2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511810" cy="285115"/>
                    </a:xfrm>
                    <a:prstGeom prst="rect">
                      <a:avLst/>
                    </a:prstGeom>
                    <a:noFill/>
                    <a:ln>
                      <a:noFill/>
                    </a:ln>
                  </pic:spPr>
                </pic:pic>
              </a:graphicData>
            </a:graphic>
          </wp:inline>
        </w:drawing>
      </w:r>
      <w:r>
        <w:t xml:space="preserve"> - необходимая валовая выручка j-го источника тепловой энергии на производство тепловой энергии (мощности) в виде пара и воды на i-й расчетный период регулирования, тыс. руб.;</w:t>
      </w:r>
    </w:p>
    <w:p w14:paraId="26D6741B" w14:textId="77777777" w:rsidR="001E193F" w:rsidRDefault="001E193F">
      <w:pPr>
        <w:pStyle w:val="ConsPlusNormal"/>
        <w:spacing w:before="220"/>
        <w:ind w:firstLine="540"/>
        <w:jc w:val="both"/>
      </w:pPr>
      <w:r>
        <w:t>р</w:t>
      </w:r>
      <w:r>
        <w:rPr>
          <w:vertAlign w:val="subscript"/>
        </w:rPr>
        <w:t>i,j</w:t>
      </w:r>
      <w:r>
        <w:t xml:space="preserve"> - учтенная при распределении тепловых нагрузок на i-й расчетный период регулирования в схеме теплоснабжения установленная тепловая мощность j-го источника тепловой энергии в виде пара и воды (в отсутствие схемы теплоснабжения - определяемая в соответствии с </w:t>
      </w:r>
      <w:hyperlink w:anchor="P133">
        <w:r>
          <w:rPr>
            <w:color w:val="0000FF"/>
          </w:rPr>
          <w:t>главой III</w:t>
        </w:r>
      </w:hyperlink>
      <w:r>
        <w:t xml:space="preserve"> настоящих Методических указаний), Гкал/ч;</w:t>
      </w:r>
    </w:p>
    <w:p w14:paraId="0C30F9EB" w14:textId="77777777" w:rsidR="001E193F" w:rsidRDefault="001E193F">
      <w:pPr>
        <w:pStyle w:val="ConsPlusNormal"/>
        <w:spacing w:before="220"/>
        <w:ind w:firstLine="540"/>
        <w:jc w:val="both"/>
      </w:pPr>
      <w:r>
        <w:t>М - количество месяцев в расчетном периоде регулирования, мес.;</w:t>
      </w:r>
    </w:p>
    <w:p w14:paraId="4DF05222" w14:textId="77777777" w:rsidR="001E193F" w:rsidRDefault="001E193F">
      <w:pPr>
        <w:pStyle w:val="ConsPlusNormal"/>
        <w:spacing w:before="220"/>
        <w:ind w:firstLine="540"/>
        <w:jc w:val="both"/>
      </w:pPr>
      <w:r>
        <w:t>К</w:t>
      </w:r>
      <w:r>
        <w:rPr>
          <w:vertAlign w:val="subscript"/>
        </w:rPr>
        <w:t>i,j</w:t>
      </w:r>
      <w:r>
        <w:t xml:space="preserve"> - коэффициент соотношения в i-й расчетный период регулирования учтенной при распределении тепловых нагрузок в схеме теплоснабжения установленной тепловой мощности j-го источника тепловой энергии (в отсутствие схемы теплоснабжения - определяемая в соответствии с </w:t>
      </w:r>
      <w:hyperlink w:anchor="P133">
        <w:r>
          <w:rPr>
            <w:color w:val="0000FF"/>
          </w:rPr>
          <w:t>главой III</w:t>
        </w:r>
      </w:hyperlink>
      <w:r>
        <w:t xml:space="preserve"> настоящих Методических указаний), и суммарной договорной (заявленной) тепловой нагрузки потребителей тепловой энергии, рассчитываемый по формуле:</w:t>
      </w:r>
    </w:p>
    <w:p w14:paraId="178BD12C" w14:textId="77777777" w:rsidR="001E193F" w:rsidRDefault="001E193F">
      <w:pPr>
        <w:pStyle w:val="ConsPlusNormal"/>
        <w:ind w:firstLine="540"/>
        <w:jc w:val="both"/>
      </w:pPr>
    </w:p>
    <w:p w14:paraId="69E45142" w14:textId="77777777" w:rsidR="001E193F" w:rsidRDefault="001E193F">
      <w:pPr>
        <w:pStyle w:val="ConsPlusNormal"/>
        <w:jc w:val="center"/>
      </w:pPr>
      <w:r>
        <w:rPr>
          <w:noProof/>
          <w:position w:val="-29"/>
        </w:rPr>
        <w:drawing>
          <wp:inline distT="0" distB="0" distL="0" distR="0" wp14:anchorId="28527531" wp14:editId="7E669F9B">
            <wp:extent cx="726440" cy="513080"/>
            <wp:effectExtent l="0" t="0" r="0" b="0"/>
            <wp:docPr id="2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726440" cy="513080"/>
                    </a:xfrm>
                    <a:prstGeom prst="rect">
                      <a:avLst/>
                    </a:prstGeom>
                    <a:noFill/>
                    <a:ln>
                      <a:noFill/>
                    </a:ln>
                  </pic:spPr>
                </pic:pic>
              </a:graphicData>
            </a:graphic>
          </wp:inline>
        </w:drawing>
      </w:r>
      <w:r>
        <w:t>, (72.1)</w:t>
      </w:r>
    </w:p>
    <w:p w14:paraId="770E4DBB" w14:textId="77777777" w:rsidR="001E193F" w:rsidRDefault="001E193F">
      <w:pPr>
        <w:pStyle w:val="ConsPlusNormal"/>
        <w:ind w:firstLine="540"/>
        <w:jc w:val="both"/>
      </w:pPr>
    </w:p>
    <w:p w14:paraId="7AC8E954" w14:textId="77777777" w:rsidR="001E193F" w:rsidRDefault="001E193F">
      <w:pPr>
        <w:pStyle w:val="ConsPlusNormal"/>
        <w:ind w:firstLine="540"/>
        <w:jc w:val="both"/>
      </w:pPr>
      <w:r>
        <w:t>где:</w:t>
      </w:r>
    </w:p>
    <w:p w14:paraId="08AC3906" w14:textId="77777777" w:rsidR="001E193F" w:rsidRDefault="001E193F">
      <w:pPr>
        <w:pStyle w:val="ConsPlusNormal"/>
        <w:spacing w:before="220"/>
        <w:ind w:firstLine="540"/>
        <w:jc w:val="both"/>
      </w:pPr>
      <w:r>
        <w:t>Р</w:t>
      </w:r>
      <w:r>
        <w:rPr>
          <w:vertAlign w:val="subscript"/>
        </w:rPr>
        <w:t>i,j</w:t>
      </w:r>
      <w:r>
        <w:t xml:space="preserve"> - суммарная договорная (заявленная) тепловая нагрузка потребителей тепловой энергии в виде пара и воды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на i-й расчетный период регулирования, относящаяся к j-му источнику тепловой энергии, Гкал/ч.</w:t>
      </w:r>
    </w:p>
    <w:p w14:paraId="5214583F" w14:textId="77777777" w:rsidR="001E193F" w:rsidRDefault="001E193F">
      <w:pPr>
        <w:pStyle w:val="ConsPlusNormal"/>
        <w:spacing w:before="220"/>
        <w:ind w:firstLine="540"/>
        <w:jc w:val="both"/>
      </w:pPr>
      <w:bookmarkStart w:id="100" w:name="P1120"/>
      <w:bookmarkEnd w:id="100"/>
      <w:r>
        <w:t>112. Для всех источников тепловой энергии, расположенных в пределах одной системы теплоснабжения и принадлежащих одной регулируемой организации на праве собственности или на ином законном основании, тарифы на тепловую энергию (мощность), отпускаемую от источника (источников) тепловой энергии, на основании решения органа регулирования определяются на едином уровне без дифференциации по источникам тепловой энергии по предложению регулируемой организации.</w:t>
      </w:r>
    </w:p>
    <w:p w14:paraId="718A4426" w14:textId="77777777" w:rsidR="001E193F" w:rsidRDefault="001E193F">
      <w:pPr>
        <w:pStyle w:val="ConsPlusNormal"/>
        <w:spacing w:before="220"/>
        <w:ind w:firstLine="540"/>
        <w:jc w:val="both"/>
      </w:pPr>
      <w:r>
        <w:t xml:space="preserve">Одноставочный тариф на тепловую энергию (мощность) для указанных источников тепловой энергии на i-й расчетный период регулирования </w:t>
      </w:r>
      <w:r>
        <w:rPr>
          <w:noProof/>
          <w:position w:val="-9"/>
        </w:rPr>
        <w:drawing>
          <wp:inline distT="0" distB="0" distL="0" distR="0" wp14:anchorId="4205F019" wp14:editId="78D8D368">
            <wp:extent cx="219075" cy="260350"/>
            <wp:effectExtent l="0" t="0" r="0" b="0"/>
            <wp:docPr id="2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3" cstate="print">
                      <a:extLst>
                        <a:ext uri="{28A0092B-C50C-407E-A947-70E740481C1C}">
                          <a14:useLocalDpi xmlns:a14="http://schemas.microsoft.com/office/drawing/2010/main" val="0"/>
                        </a:ext>
                      </a:extLst>
                    </a:blip>
                    <a:srcRect/>
                    <a:stretch>
                      <a:fillRect/>
                    </a:stretch>
                  </pic:blipFill>
                  <pic:spPr bwMode="auto">
                    <a:xfrm>
                      <a:off x="0" y="0"/>
                      <a:ext cx="219075" cy="260350"/>
                    </a:xfrm>
                    <a:prstGeom prst="rect">
                      <a:avLst/>
                    </a:prstGeom>
                    <a:noFill/>
                    <a:ln>
                      <a:noFill/>
                    </a:ln>
                  </pic:spPr>
                </pic:pic>
              </a:graphicData>
            </a:graphic>
          </wp:inline>
        </w:drawing>
      </w:r>
      <w:r>
        <w:t xml:space="preserve">, </w:t>
      </w:r>
      <w:r>
        <w:rPr>
          <w:noProof/>
          <w:position w:val="-11"/>
        </w:rPr>
        <w:drawing>
          <wp:inline distT="0" distB="0" distL="0" distR="0" wp14:anchorId="3133454D" wp14:editId="16F67304">
            <wp:extent cx="260350" cy="285115"/>
            <wp:effectExtent l="0" t="0" r="0" b="0"/>
            <wp:docPr id="2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260350" cy="285115"/>
                    </a:xfrm>
                    <a:prstGeom prst="rect">
                      <a:avLst/>
                    </a:prstGeom>
                    <a:noFill/>
                    <a:ln>
                      <a:noFill/>
                    </a:ln>
                  </pic:spPr>
                </pic:pic>
              </a:graphicData>
            </a:graphic>
          </wp:inline>
        </w:drawing>
      </w:r>
      <w:r>
        <w:t xml:space="preserve"> рассчитывается по формуле:</w:t>
      </w:r>
    </w:p>
    <w:p w14:paraId="606548C9" w14:textId="77777777" w:rsidR="001E193F" w:rsidRDefault="001E193F">
      <w:pPr>
        <w:pStyle w:val="ConsPlusNormal"/>
        <w:spacing w:before="220"/>
        <w:ind w:firstLine="540"/>
        <w:jc w:val="both"/>
      </w:pPr>
      <w:r>
        <w:lastRenderedPageBreak/>
        <w:t>а) без дифференциации по видам теплоносителя по формуле:</w:t>
      </w:r>
    </w:p>
    <w:p w14:paraId="28A61EEA" w14:textId="77777777" w:rsidR="001E193F" w:rsidRDefault="001E193F">
      <w:pPr>
        <w:pStyle w:val="ConsPlusNormal"/>
        <w:ind w:firstLine="540"/>
        <w:jc w:val="both"/>
      </w:pPr>
    </w:p>
    <w:p w14:paraId="07FCACF6" w14:textId="77777777" w:rsidR="001E193F" w:rsidRDefault="001E193F">
      <w:pPr>
        <w:pStyle w:val="ConsPlusNormal"/>
        <w:jc w:val="center"/>
      </w:pPr>
      <w:r>
        <w:rPr>
          <w:noProof/>
          <w:position w:val="-63"/>
        </w:rPr>
        <w:drawing>
          <wp:inline distT="0" distB="0" distL="0" distR="0" wp14:anchorId="07A72458" wp14:editId="3229E6D0">
            <wp:extent cx="1102995" cy="949325"/>
            <wp:effectExtent l="0" t="0" r="0" b="0"/>
            <wp:docPr id="2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5" cstate="print">
                      <a:extLst>
                        <a:ext uri="{28A0092B-C50C-407E-A947-70E740481C1C}">
                          <a14:useLocalDpi xmlns:a14="http://schemas.microsoft.com/office/drawing/2010/main" val="0"/>
                        </a:ext>
                      </a:extLst>
                    </a:blip>
                    <a:srcRect/>
                    <a:stretch>
                      <a:fillRect/>
                    </a:stretch>
                  </pic:blipFill>
                  <pic:spPr bwMode="auto">
                    <a:xfrm>
                      <a:off x="0" y="0"/>
                      <a:ext cx="1102995" cy="949325"/>
                    </a:xfrm>
                    <a:prstGeom prst="rect">
                      <a:avLst/>
                    </a:prstGeom>
                    <a:noFill/>
                    <a:ln>
                      <a:noFill/>
                    </a:ln>
                  </pic:spPr>
                </pic:pic>
              </a:graphicData>
            </a:graphic>
          </wp:inline>
        </w:drawing>
      </w:r>
      <w:r>
        <w:t xml:space="preserve"> (руб./Гкал), (73)</w:t>
      </w:r>
    </w:p>
    <w:p w14:paraId="03840474" w14:textId="77777777" w:rsidR="001E193F" w:rsidRDefault="001E193F">
      <w:pPr>
        <w:pStyle w:val="ConsPlusNormal"/>
        <w:ind w:firstLine="540"/>
        <w:jc w:val="both"/>
      </w:pPr>
    </w:p>
    <w:p w14:paraId="7AAB9A9F" w14:textId="77777777" w:rsidR="001E193F" w:rsidRDefault="001E193F">
      <w:pPr>
        <w:pStyle w:val="ConsPlusNormal"/>
        <w:ind w:firstLine="540"/>
        <w:jc w:val="both"/>
      </w:pPr>
      <w:r>
        <w:t>б) с дифференциацией по видам теплоносителя по формуле:</w:t>
      </w:r>
    </w:p>
    <w:p w14:paraId="2457C6B7" w14:textId="77777777" w:rsidR="001E193F" w:rsidRDefault="001E193F">
      <w:pPr>
        <w:pStyle w:val="ConsPlusNormal"/>
        <w:ind w:firstLine="540"/>
        <w:jc w:val="both"/>
      </w:pPr>
    </w:p>
    <w:p w14:paraId="566F252F" w14:textId="77777777" w:rsidR="001E193F" w:rsidRDefault="001E193F">
      <w:pPr>
        <w:pStyle w:val="ConsPlusNormal"/>
        <w:jc w:val="center"/>
      </w:pPr>
      <w:r>
        <w:rPr>
          <w:noProof/>
          <w:position w:val="-63"/>
        </w:rPr>
        <w:drawing>
          <wp:inline distT="0" distB="0" distL="0" distR="0" wp14:anchorId="0C887ECD" wp14:editId="6B752BA7">
            <wp:extent cx="2947670" cy="949960"/>
            <wp:effectExtent l="0" t="0" r="0" b="0"/>
            <wp:docPr id="2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6" cstate="print">
                      <a:extLst>
                        <a:ext uri="{28A0092B-C50C-407E-A947-70E740481C1C}">
                          <a14:useLocalDpi xmlns:a14="http://schemas.microsoft.com/office/drawing/2010/main" val="0"/>
                        </a:ext>
                      </a:extLst>
                    </a:blip>
                    <a:srcRect/>
                    <a:stretch>
                      <a:fillRect/>
                    </a:stretch>
                  </pic:blipFill>
                  <pic:spPr bwMode="auto">
                    <a:xfrm>
                      <a:off x="0" y="0"/>
                      <a:ext cx="2947670" cy="949960"/>
                    </a:xfrm>
                    <a:prstGeom prst="rect">
                      <a:avLst/>
                    </a:prstGeom>
                    <a:noFill/>
                    <a:ln>
                      <a:noFill/>
                    </a:ln>
                  </pic:spPr>
                </pic:pic>
              </a:graphicData>
            </a:graphic>
          </wp:inline>
        </w:drawing>
      </w:r>
      <w:r>
        <w:t xml:space="preserve"> (руб./Гкал), (74)</w:t>
      </w:r>
    </w:p>
    <w:p w14:paraId="00F25997" w14:textId="77777777" w:rsidR="001E193F" w:rsidRDefault="001E193F">
      <w:pPr>
        <w:pStyle w:val="ConsPlusNormal"/>
        <w:ind w:firstLine="540"/>
        <w:jc w:val="both"/>
      </w:pPr>
    </w:p>
    <w:p w14:paraId="6C639D57" w14:textId="77777777" w:rsidR="001E193F" w:rsidRDefault="001E193F">
      <w:pPr>
        <w:pStyle w:val="ConsPlusNormal"/>
        <w:ind w:firstLine="540"/>
        <w:jc w:val="both"/>
      </w:pPr>
      <w:r>
        <w:t>где:</w:t>
      </w:r>
    </w:p>
    <w:p w14:paraId="4498083E" w14:textId="77777777" w:rsidR="001E193F" w:rsidRDefault="001E193F">
      <w:pPr>
        <w:pStyle w:val="ConsPlusNormal"/>
        <w:spacing w:before="220"/>
        <w:ind w:firstLine="540"/>
        <w:jc w:val="both"/>
      </w:pPr>
      <w:r>
        <w:rPr>
          <w:noProof/>
          <w:position w:val="-11"/>
        </w:rPr>
        <w:drawing>
          <wp:inline distT="0" distB="0" distL="0" distR="0" wp14:anchorId="091893D1" wp14:editId="0EEB6D01">
            <wp:extent cx="511810" cy="285115"/>
            <wp:effectExtent l="0" t="0" r="0" b="0"/>
            <wp:docPr id="2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511810" cy="285115"/>
                    </a:xfrm>
                    <a:prstGeom prst="rect">
                      <a:avLst/>
                    </a:prstGeom>
                    <a:noFill/>
                    <a:ln>
                      <a:noFill/>
                    </a:ln>
                  </pic:spPr>
                </pic:pic>
              </a:graphicData>
            </a:graphic>
          </wp:inline>
        </w:drawing>
      </w:r>
      <w:r>
        <w:t xml:space="preserve"> - необходимая валовая выручка j-го источника тепловой энергии на производство тепловой энергии (мощности) в виде пара и воды на i-й расчетный период регулирования, тыс. руб.;</w:t>
      </w:r>
    </w:p>
    <w:p w14:paraId="17811EA6" w14:textId="77777777" w:rsidR="001E193F" w:rsidRDefault="001E193F">
      <w:pPr>
        <w:pStyle w:val="ConsPlusNormal"/>
        <w:spacing w:before="220"/>
        <w:ind w:firstLine="540"/>
        <w:jc w:val="both"/>
      </w:pPr>
      <w:r>
        <w:t>РТ</w:t>
      </w:r>
      <w:r>
        <w:rPr>
          <w:vertAlign w:val="subscript"/>
        </w:rPr>
        <w:t>i,j</w:t>
      </w:r>
      <w:r>
        <w:t xml:space="preserve"> - расходы на топливо j-го источника тепловой энергии при производстве тепловой энергии в виде пара и воды в i-м расчетном периоде регулирования, определяемые посредством суммирования РТ</w:t>
      </w:r>
      <w:r>
        <w:rPr>
          <w:vertAlign w:val="subscript"/>
        </w:rPr>
        <w:t>i,j,k</w:t>
      </w:r>
      <w:r>
        <w:t xml:space="preserve"> по k-му виду теплоносителя, тыс. руб.;</w:t>
      </w:r>
    </w:p>
    <w:p w14:paraId="4F817DE7" w14:textId="77777777" w:rsidR="001E193F" w:rsidRDefault="001E193F">
      <w:pPr>
        <w:pStyle w:val="ConsPlusNormal"/>
        <w:spacing w:before="220"/>
        <w:ind w:firstLine="540"/>
        <w:jc w:val="both"/>
      </w:pPr>
      <w:r>
        <w:t>РТ</w:t>
      </w:r>
      <w:r>
        <w:rPr>
          <w:vertAlign w:val="subscript"/>
        </w:rPr>
        <w:t>i,j,k</w:t>
      </w:r>
      <w:r>
        <w:t xml:space="preserve"> - расходы на топливо j-го источника тепловой энергии при производстве тепловой энергии в k-м виде теплоносителя в i-м расчетном периоде регулирования, определяемые в соответствии с </w:t>
      </w:r>
      <w:hyperlink w:anchor="P193">
        <w:r>
          <w:rPr>
            <w:color w:val="0000FF"/>
          </w:rPr>
          <w:t>пунктом 26</w:t>
        </w:r>
      </w:hyperlink>
      <w:r>
        <w:t xml:space="preserve"> настоящих Методических указаний, тыс. руб.;</w:t>
      </w:r>
    </w:p>
    <w:p w14:paraId="35C7D837" w14:textId="77777777" w:rsidR="001E193F" w:rsidRDefault="001E193F">
      <w:pPr>
        <w:pStyle w:val="ConsPlusNormal"/>
        <w:spacing w:before="220"/>
        <w:ind w:firstLine="540"/>
        <w:jc w:val="both"/>
      </w:pPr>
      <w:r>
        <w:t>J - количество источников тепловой энергии, принадлежащих регулируемой организации на праве собственности или на ином законном основании и расположенных в пределах одной системы теплоснабжения, которые отпускают тепловую энергию в виде пара и (или) воды, шт.;</w:t>
      </w:r>
    </w:p>
    <w:p w14:paraId="4EBE92E4"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воды от j-го источника тепловой энергии в i-м расчетном периоде регулирования, тыс. Гкал;</w:t>
      </w:r>
    </w:p>
    <w:p w14:paraId="001617AA" w14:textId="77777777" w:rsidR="001E193F" w:rsidRDefault="001E193F">
      <w:pPr>
        <w:pStyle w:val="ConsPlusNormal"/>
        <w:spacing w:before="220"/>
        <w:ind w:firstLine="540"/>
        <w:jc w:val="both"/>
      </w:pPr>
      <w:r>
        <w:t>Q</w:t>
      </w:r>
      <w:r>
        <w:rPr>
          <w:vertAlign w:val="subscript"/>
        </w:rPr>
        <w:t>i,j,k</w:t>
      </w:r>
      <w:r>
        <w:t xml:space="preserve"> - объем отпуска тепловой энергии в k-том виде теплоносителя от j-го источника тепловой энергии в i-м расчетном периоде регулирования, тыс. Гкал.</w:t>
      </w:r>
    </w:p>
    <w:p w14:paraId="6A967846" w14:textId="77777777" w:rsidR="001E193F" w:rsidRDefault="001E193F">
      <w:pPr>
        <w:pStyle w:val="ConsPlusNormal"/>
        <w:spacing w:before="220"/>
        <w:ind w:firstLine="540"/>
        <w:jc w:val="both"/>
      </w:pPr>
      <w:r>
        <w:t>Двухставочный тариф на тепловую энергию (мощность) для указанных источников тепловой энергии рассчитывается по формуле:</w:t>
      </w:r>
    </w:p>
    <w:p w14:paraId="2990F305" w14:textId="77777777" w:rsidR="001E193F" w:rsidRDefault="001E193F">
      <w:pPr>
        <w:pStyle w:val="ConsPlusNormal"/>
        <w:spacing w:before="220"/>
        <w:ind w:firstLine="540"/>
        <w:jc w:val="both"/>
      </w:pPr>
      <w:r>
        <w:t xml:space="preserve">Ставка за тепловую энергию, отпускаемую от источников тепловой энергии, на i-й расчетный период регулирования </w:t>
      </w:r>
      <w:r>
        <w:rPr>
          <w:noProof/>
          <w:position w:val="-9"/>
        </w:rPr>
        <w:drawing>
          <wp:inline distT="0" distB="0" distL="0" distR="0" wp14:anchorId="78C17C0D" wp14:editId="31C103DF">
            <wp:extent cx="327660" cy="260350"/>
            <wp:effectExtent l="0" t="0" r="0" b="0"/>
            <wp:docPr id="2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8" cstate="print">
                      <a:extLst>
                        <a:ext uri="{28A0092B-C50C-407E-A947-70E740481C1C}">
                          <a14:useLocalDpi xmlns:a14="http://schemas.microsoft.com/office/drawing/2010/main" val="0"/>
                        </a:ext>
                      </a:extLst>
                    </a:blip>
                    <a:srcRect/>
                    <a:stretch>
                      <a:fillRect/>
                    </a:stretch>
                  </pic:blipFill>
                  <pic:spPr bwMode="auto">
                    <a:xfrm>
                      <a:off x="0" y="0"/>
                      <a:ext cx="327660" cy="260350"/>
                    </a:xfrm>
                    <a:prstGeom prst="rect">
                      <a:avLst/>
                    </a:prstGeom>
                    <a:noFill/>
                    <a:ln>
                      <a:noFill/>
                    </a:ln>
                  </pic:spPr>
                </pic:pic>
              </a:graphicData>
            </a:graphic>
          </wp:inline>
        </w:drawing>
      </w:r>
      <w:r>
        <w:t xml:space="preserve">, </w:t>
      </w:r>
      <w:r>
        <w:rPr>
          <w:noProof/>
          <w:position w:val="-11"/>
        </w:rPr>
        <w:drawing>
          <wp:inline distT="0" distB="0" distL="0" distR="0" wp14:anchorId="54BE534F" wp14:editId="248EDA9D">
            <wp:extent cx="327660" cy="285115"/>
            <wp:effectExtent l="0" t="0" r="0" b="0"/>
            <wp:docPr id="2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определяется на 1 Гкал тепловой энергии, отпускаемой в виде пара и (или) воды от j-го источника тепловой энергии, и рассчитывается по формуле:</w:t>
      </w:r>
    </w:p>
    <w:p w14:paraId="38C7C2E9" w14:textId="77777777" w:rsidR="001E193F" w:rsidRDefault="001E193F">
      <w:pPr>
        <w:pStyle w:val="ConsPlusNormal"/>
        <w:spacing w:before="220"/>
        <w:ind w:firstLine="540"/>
        <w:jc w:val="both"/>
      </w:pPr>
      <w:r>
        <w:t>а) без дифференциации по видам теплоносителя по формуле:</w:t>
      </w:r>
    </w:p>
    <w:p w14:paraId="628D320B" w14:textId="77777777" w:rsidR="001E193F" w:rsidRDefault="001E193F">
      <w:pPr>
        <w:pStyle w:val="ConsPlusNormal"/>
        <w:jc w:val="center"/>
      </w:pPr>
    </w:p>
    <w:p w14:paraId="5DC5C22F" w14:textId="77777777" w:rsidR="001E193F" w:rsidRDefault="001E193F">
      <w:pPr>
        <w:pStyle w:val="ConsPlusNormal"/>
        <w:jc w:val="center"/>
      </w:pPr>
      <w:r>
        <w:rPr>
          <w:noProof/>
          <w:position w:val="-63"/>
        </w:rPr>
        <w:lastRenderedPageBreak/>
        <w:drawing>
          <wp:inline distT="0" distB="0" distL="0" distR="0" wp14:anchorId="17657581" wp14:editId="2A599FBF">
            <wp:extent cx="1198880" cy="949325"/>
            <wp:effectExtent l="0" t="0" r="0" b="0"/>
            <wp:docPr id="2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1198880" cy="949325"/>
                    </a:xfrm>
                    <a:prstGeom prst="rect">
                      <a:avLst/>
                    </a:prstGeom>
                    <a:noFill/>
                    <a:ln>
                      <a:noFill/>
                    </a:ln>
                  </pic:spPr>
                </pic:pic>
              </a:graphicData>
            </a:graphic>
          </wp:inline>
        </w:drawing>
      </w:r>
      <w:r>
        <w:t xml:space="preserve"> (руб./Гкал), (75)</w:t>
      </w:r>
    </w:p>
    <w:p w14:paraId="06B77E63" w14:textId="77777777" w:rsidR="001E193F" w:rsidRDefault="001E193F">
      <w:pPr>
        <w:pStyle w:val="ConsPlusNormal"/>
        <w:jc w:val="center"/>
      </w:pPr>
    </w:p>
    <w:p w14:paraId="4878525D" w14:textId="77777777" w:rsidR="001E193F" w:rsidRDefault="001E193F">
      <w:pPr>
        <w:pStyle w:val="ConsPlusNormal"/>
        <w:ind w:firstLine="540"/>
        <w:jc w:val="both"/>
      </w:pPr>
      <w:r>
        <w:t>б) с дифференциацией по видам теплоносителя по формуле:</w:t>
      </w:r>
    </w:p>
    <w:p w14:paraId="4AFC8EAE" w14:textId="77777777" w:rsidR="001E193F" w:rsidRDefault="001E193F">
      <w:pPr>
        <w:pStyle w:val="ConsPlusNormal"/>
        <w:ind w:firstLine="540"/>
        <w:jc w:val="both"/>
      </w:pPr>
    </w:p>
    <w:p w14:paraId="55FA7B55" w14:textId="77777777" w:rsidR="001E193F" w:rsidRDefault="001E193F">
      <w:pPr>
        <w:pStyle w:val="ConsPlusNormal"/>
        <w:jc w:val="center"/>
      </w:pPr>
      <w:r>
        <w:rPr>
          <w:noProof/>
          <w:position w:val="-63"/>
        </w:rPr>
        <w:drawing>
          <wp:inline distT="0" distB="0" distL="0" distR="0" wp14:anchorId="4B52199C" wp14:editId="27AD4A7E">
            <wp:extent cx="1271270" cy="949960"/>
            <wp:effectExtent l="0" t="0" r="0" b="0"/>
            <wp:docPr id="2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1" cstate="print">
                      <a:extLst>
                        <a:ext uri="{28A0092B-C50C-407E-A947-70E740481C1C}">
                          <a14:useLocalDpi xmlns:a14="http://schemas.microsoft.com/office/drawing/2010/main" val="0"/>
                        </a:ext>
                      </a:extLst>
                    </a:blip>
                    <a:srcRect/>
                    <a:stretch>
                      <a:fillRect/>
                    </a:stretch>
                  </pic:blipFill>
                  <pic:spPr bwMode="auto">
                    <a:xfrm>
                      <a:off x="0" y="0"/>
                      <a:ext cx="1271270" cy="949960"/>
                    </a:xfrm>
                    <a:prstGeom prst="rect">
                      <a:avLst/>
                    </a:prstGeom>
                    <a:noFill/>
                    <a:ln>
                      <a:noFill/>
                    </a:ln>
                  </pic:spPr>
                </pic:pic>
              </a:graphicData>
            </a:graphic>
          </wp:inline>
        </w:drawing>
      </w:r>
      <w:r>
        <w:t xml:space="preserve"> (руб./Гкал), (76)</w:t>
      </w:r>
    </w:p>
    <w:p w14:paraId="055A48B8" w14:textId="77777777" w:rsidR="001E193F" w:rsidRDefault="001E193F">
      <w:pPr>
        <w:pStyle w:val="ConsPlusNormal"/>
        <w:jc w:val="center"/>
      </w:pPr>
    </w:p>
    <w:p w14:paraId="73A47057" w14:textId="77777777" w:rsidR="001E193F" w:rsidRDefault="001E193F">
      <w:pPr>
        <w:pStyle w:val="ConsPlusNormal"/>
        <w:ind w:firstLine="540"/>
        <w:jc w:val="both"/>
      </w:pPr>
      <w:r>
        <w:t xml:space="preserve">Ставка за содержание тепловой мощности на i-й расчетный период регулирования </w:t>
      </w:r>
      <w:r>
        <w:rPr>
          <w:noProof/>
          <w:position w:val="-9"/>
        </w:rPr>
        <w:drawing>
          <wp:inline distT="0" distB="0" distL="0" distR="0" wp14:anchorId="3E0F8EED" wp14:editId="75EAFB0D">
            <wp:extent cx="344805" cy="260350"/>
            <wp:effectExtent l="0" t="0" r="0" b="0"/>
            <wp:docPr id="2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2" cstate="print">
                      <a:extLst>
                        <a:ext uri="{28A0092B-C50C-407E-A947-70E740481C1C}">
                          <a14:useLocalDpi xmlns:a14="http://schemas.microsoft.com/office/drawing/2010/main" val="0"/>
                        </a:ext>
                      </a:extLst>
                    </a:blip>
                    <a:srcRect/>
                    <a:stretch>
                      <a:fillRect/>
                    </a:stretch>
                  </pic:blipFill>
                  <pic:spPr bwMode="auto">
                    <a:xfrm>
                      <a:off x="0" y="0"/>
                      <a:ext cx="344805" cy="260350"/>
                    </a:xfrm>
                    <a:prstGeom prst="rect">
                      <a:avLst/>
                    </a:prstGeom>
                    <a:noFill/>
                    <a:ln>
                      <a:noFill/>
                    </a:ln>
                  </pic:spPr>
                </pic:pic>
              </a:graphicData>
            </a:graphic>
          </wp:inline>
        </w:drawing>
      </w:r>
      <w:r>
        <w:t xml:space="preserve"> определяется на 1 Гкал/ч договорной (заявленной) тепловой нагрузки потребителей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и рассчитывается по формуле:</w:t>
      </w:r>
    </w:p>
    <w:p w14:paraId="0676ADF9" w14:textId="77777777" w:rsidR="001E193F" w:rsidRDefault="001E193F">
      <w:pPr>
        <w:pStyle w:val="ConsPlusNormal"/>
        <w:ind w:firstLine="540"/>
        <w:jc w:val="both"/>
      </w:pPr>
    </w:p>
    <w:p w14:paraId="11FCE062" w14:textId="77777777" w:rsidR="001E193F" w:rsidRDefault="001E193F">
      <w:pPr>
        <w:pStyle w:val="ConsPlusNormal"/>
        <w:jc w:val="center"/>
      </w:pPr>
      <w:r>
        <w:rPr>
          <w:noProof/>
          <w:position w:val="-63"/>
        </w:rPr>
        <w:drawing>
          <wp:inline distT="0" distB="0" distL="0" distR="0" wp14:anchorId="52AE2393" wp14:editId="7D978FFF">
            <wp:extent cx="2472690" cy="949960"/>
            <wp:effectExtent l="0" t="0" r="0" b="0"/>
            <wp:docPr id="2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3" cstate="print">
                      <a:extLst>
                        <a:ext uri="{28A0092B-C50C-407E-A947-70E740481C1C}">
                          <a14:useLocalDpi xmlns:a14="http://schemas.microsoft.com/office/drawing/2010/main" val="0"/>
                        </a:ext>
                      </a:extLst>
                    </a:blip>
                    <a:srcRect/>
                    <a:stretch>
                      <a:fillRect/>
                    </a:stretch>
                  </pic:blipFill>
                  <pic:spPr bwMode="auto">
                    <a:xfrm>
                      <a:off x="0" y="0"/>
                      <a:ext cx="2472690" cy="949960"/>
                    </a:xfrm>
                    <a:prstGeom prst="rect">
                      <a:avLst/>
                    </a:prstGeom>
                    <a:noFill/>
                    <a:ln>
                      <a:noFill/>
                    </a:ln>
                  </pic:spPr>
                </pic:pic>
              </a:graphicData>
            </a:graphic>
          </wp:inline>
        </w:drawing>
      </w:r>
      <w:r>
        <w:t xml:space="preserve"> (тыс. руб./Гкал/ч в мес.), (77)</w:t>
      </w:r>
    </w:p>
    <w:p w14:paraId="2D38C88C" w14:textId="77777777" w:rsidR="001E193F" w:rsidRDefault="001E193F">
      <w:pPr>
        <w:pStyle w:val="ConsPlusNormal"/>
        <w:ind w:firstLine="540"/>
        <w:jc w:val="both"/>
      </w:pPr>
    </w:p>
    <w:p w14:paraId="76727E7E" w14:textId="77777777" w:rsidR="001E193F" w:rsidRDefault="001E193F">
      <w:pPr>
        <w:pStyle w:val="ConsPlusNormal"/>
        <w:ind w:firstLine="540"/>
        <w:jc w:val="both"/>
      </w:pPr>
      <w:r>
        <w:t>где:</w:t>
      </w:r>
    </w:p>
    <w:p w14:paraId="216BAD99" w14:textId="77777777" w:rsidR="001E193F" w:rsidRDefault="001E193F">
      <w:pPr>
        <w:pStyle w:val="ConsPlusNormal"/>
        <w:spacing w:before="220"/>
        <w:ind w:firstLine="540"/>
        <w:jc w:val="both"/>
      </w:pPr>
      <w:r>
        <w:t>Р</w:t>
      </w:r>
      <w:r>
        <w:rPr>
          <w:vertAlign w:val="subscript"/>
        </w:rPr>
        <w:t>i,j</w:t>
      </w:r>
      <w:r>
        <w:t xml:space="preserve"> - учтенная при распределении тепловых нагрузок на i-й расчетный период регулирования в схеме теплоснабжения установленная тепловая мощность j-го источника тепловой энергии в виде пара и воды (в отсутствие схемы теплоснабжения - определяемая в соответствии с </w:t>
      </w:r>
      <w:hyperlink w:anchor="P133">
        <w:r>
          <w:rPr>
            <w:color w:val="0000FF"/>
          </w:rPr>
          <w:t>главой III</w:t>
        </w:r>
      </w:hyperlink>
      <w:r>
        <w:t xml:space="preserve"> настоящих Методических указаний), Гкал/ч;</w:t>
      </w:r>
    </w:p>
    <w:p w14:paraId="3AEF89F1" w14:textId="77777777" w:rsidR="001E193F" w:rsidRDefault="001E193F">
      <w:pPr>
        <w:pStyle w:val="ConsPlusNormal"/>
        <w:spacing w:before="220"/>
        <w:ind w:firstLine="540"/>
        <w:jc w:val="both"/>
      </w:pPr>
      <w:r>
        <w:t>М - количество месяцев в расчетном периоде регулирования, мес.;</w:t>
      </w:r>
    </w:p>
    <w:p w14:paraId="128BC7B5" w14:textId="77777777" w:rsidR="001E193F" w:rsidRDefault="001E193F">
      <w:pPr>
        <w:pStyle w:val="ConsPlusNormal"/>
        <w:spacing w:before="220"/>
        <w:ind w:firstLine="540"/>
        <w:jc w:val="both"/>
      </w:pPr>
      <w:r>
        <w:t>К</w:t>
      </w:r>
      <w:r>
        <w:rPr>
          <w:vertAlign w:val="subscript"/>
        </w:rPr>
        <w:t>i</w:t>
      </w:r>
      <w:r>
        <w:t xml:space="preserve"> - коэффициент соотношения в i-й расчетный период регулирования учтенной при распределении тепловых нагрузок в схеме теплоснабжения установленной тепловой мощности источников тепловой энергии, принадлежащих регулируемой организации на праве собственности или на ином законном основании (в отсутствие схемы теплоснабжения - определяемой в соответствии с </w:t>
      </w:r>
      <w:hyperlink w:anchor="P133">
        <w:r>
          <w:rPr>
            <w:color w:val="0000FF"/>
          </w:rPr>
          <w:t>главой III</w:t>
        </w:r>
      </w:hyperlink>
      <w:r>
        <w:t xml:space="preserve"> настоящих Методических указаний), и суммарной договорной (заявленной) тепловой нагрузки потребителей тепловой энергии в виде пара и воды, относящейся к указанным источникам тепловой энергии, рассчитываемый по формуле:</w:t>
      </w:r>
    </w:p>
    <w:p w14:paraId="17792679" w14:textId="77777777" w:rsidR="001E193F" w:rsidRDefault="001E193F">
      <w:pPr>
        <w:pStyle w:val="ConsPlusNormal"/>
        <w:ind w:firstLine="540"/>
        <w:jc w:val="both"/>
      </w:pPr>
    </w:p>
    <w:p w14:paraId="1DC5C0E2" w14:textId="77777777" w:rsidR="001E193F" w:rsidRDefault="001E193F">
      <w:pPr>
        <w:pStyle w:val="ConsPlusNormal"/>
        <w:jc w:val="center"/>
      </w:pPr>
      <w:r>
        <w:rPr>
          <w:noProof/>
          <w:position w:val="-63"/>
        </w:rPr>
        <w:drawing>
          <wp:inline distT="0" distB="0" distL="0" distR="0" wp14:anchorId="3A7C226C" wp14:editId="47415B95">
            <wp:extent cx="972820" cy="949325"/>
            <wp:effectExtent l="0" t="0" r="0" b="0"/>
            <wp:docPr id="2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4" cstate="print">
                      <a:extLst>
                        <a:ext uri="{28A0092B-C50C-407E-A947-70E740481C1C}">
                          <a14:useLocalDpi xmlns:a14="http://schemas.microsoft.com/office/drawing/2010/main" val="0"/>
                        </a:ext>
                      </a:extLst>
                    </a:blip>
                    <a:srcRect/>
                    <a:stretch>
                      <a:fillRect/>
                    </a:stretch>
                  </pic:blipFill>
                  <pic:spPr bwMode="auto">
                    <a:xfrm>
                      <a:off x="0" y="0"/>
                      <a:ext cx="972820" cy="949325"/>
                    </a:xfrm>
                    <a:prstGeom prst="rect">
                      <a:avLst/>
                    </a:prstGeom>
                    <a:noFill/>
                    <a:ln>
                      <a:noFill/>
                    </a:ln>
                  </pic:spPr>
                </pic:pic>
              </a:graphicData>
            </a:graphic>
          </wp:inline>
        </w:drawing>
      </w:r>
      <w:r>
        <w:t>, (77.1)</w:t>
      </w:r>
    </w:p>
    <w:p w14:paraId="4685582C" w14:textId="77777777" w:rsidR="001E193F" w:rsidRDefault="001E193F">
      <w:pPr>
        <w:pStyle w:val="ConsPlusNormal"/>
        <w:jc w:val="center"/>
      </w:pPr>
    </w:p>
    <w:p w14:paraId="04946110" w14:textId="77777777" w:rsidR="001E193F" w:rsidRDefault="001E193F">
      <w:pPr>
        <w:pStyle w:val="ConsPlusNormal"/>
        <w:ind w:firstLine="540"/>
        <w:jc w:val="both"/>
      </w:pPr>
      <w:r>
        <w:t>где:</w:t>
      </w:r>
    </w:p>
    <w:p w14:paraId="4B5C4474" w14:textId="77777777" w:rsidR="001E193F" w:rsidRDefault="001E193F">
      <w:pPr>
        <w:pStyle w:val="ConsPlusNormal"/>
        <w:spacing w:before="220"/>
        <w:ind w:firstLine="540"/>
        <w:jc w:val="both"/>
      </w:pPr>
      <w:r>
        <w:t>Р</w:t>
      </w:r>
      <w:r>
        <w:rPr>
          <w:vertAlign w:val="subscript"/>
        </w:rPr>
        <w:t>i,j</w:t>
      </w:r>
      <w:r>
        <w:t xml:space="preserve"> - суммарная договорная (заявленная) тепловая нагрузка потребителей тепловой энергии в </w:t>
      </w:r>
      <w:r>
        <w:lastRenderedPageBreak/>
        <w:t>виде пара и воды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на i-й расчетный период регулирования, относящаяся к j-му источнику тепловой энергии, Гкал/ч.</w:t>
      </w:r>
    </w:p>
    <w:p w14:paraId="2DBB0556" w14:textId="77777777" w:rsidR="001E193F" w:rsidRDefault="001E193F">
      <w:pPr>
        <w:pStyle w:val="ConsPlusNormal"/>
        <w:spacing w:before="220"/>
        <w:ind w:firstLine="540"/>
        <w:jc w:val="both"/>
      </w:pPr>
      <w:r>
        <w:t>113. При установлении одноставочного тарифа на тепловую энергию (мощность), отпускаемую от источника (источников) тепловой энергии, в решении об установлении тарифа указывается величина расходов на топливо, отнесенных на 1 Гкал тепловой энергии, отпускаемой в виде пара и (или) воды от источника (источников) тепловой энергии.</w:t>
      </w:r>
    </w:p>
    <w:p w14:paraId="7AC87CFF" w14:textId="77777777" w:rsidR="001E193F" w:rsidRDefault="001E193F">
      <w:pPr>
        <w:pStyle w:val="ConsPlusNormal"/>
        <w:spacing w:before="220"/>
        <w:ind w:firstLine="540"/>
        <w:jc w:val="both"/>
      </w:pPr>
      <w:r>
        <w:t>При установлении двухставочного тарифа на тепловую энергию (мощность), отпускаемую от источника (источников) тепловой энергии, в решении об установлении тарифа указывается коэффициент соотношения установленной тепловой мощности источника (источников) тепловой энергии регулируемой организации и суммарной договорной (заявленной) тепловой нагрузки потребителей тепловой энергии на расчетный период регулирования, относящейся к такому источнику (источникам) тепловой энергии регулируемой организации.</w:t>
      </w:r>
    </w:p>
    <w:p w14:paraId="78702AC9" w14:textId="77777777" w:rsidR="001E193F" w:rsidRDefault="001E193F">
      <w:pPr>
        <w:pStyle w:val="ConsPlusNormal"/>
        <w:spacing w:before="220"/>
        <w:ind w:firstLine="540"/>
        <w:jc w:val="both"/>
      </w:pPr>
      <w:r>
        <w:t xml:space="preserve">114. Тарифы на тепловую энергию (мощность), отпускаемую от источников тепловой энергии, введенных в эксплуатацию до 1 января 2010 г., с которых одновременно осуществляется поставка тепловой энергии по нерегулируемым долгосрочным договорам и по договорам теплоснабжения, расчет по которым осуществляется по регулируемым тарифам, рассчитываются в соответствии с </w:t>
      </w:r>
      <w:hyperlink w:anchor="P1591">
        <w:r>
          <w:rPr>
            <w:color w:val="0000FF"/>
          </w:rPr>
          <w:t>главой IX.VIII</w:t>
        </w:r>
      </w:hyperlink>
      <w:r>
        <w:t xml:space="preserve"> настоящих Методических указаний.</w:t>
      </w:r>
    </w:p>
    <w:p w14:paraId="02264D72" w14:textId="77777777" w:rsidR="001E193F" w:rsidRDefault="001E193F">
      <w:pPr>
        <w:pStyle w:val="ConsPlusNormal"/>
        <w:spacing w:before="220"/>
        <w:ind w:firstLine="540"/>
        <w:jc w:val="both"/>
      </w:pPr>
      <w:r>
        <w:t xml:space="preserve">115. Объемы, используемые при расчете тарифов в соответствии с настоящей главой, определяются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w:t>
      </w:r>
    </w:p>
    <w:p w14:paraId="1275BB99" w14:textId="77777777" w:rsidR="001E193F" w:rsidRDefault="001E193F">
      <w:pPr>
        <w:pStyle w:val="ConsPlusNormal"/>
        <w:spacing w:before="220"/>
        <w:ind w:firstLine="540"/>
        <w:jc w:val="both"/>
      </w:pPr>
      <w:r>
        <w:t xml:space="preserve">116. Расчет тарифов в соответствии с настоящей главой производится в соответствии с </w:t>
      </w:r>
      <w:hyperlink w:anchor="P7479">
        <w:r>
          <w:rPr>
            <w:color w:val="0000FF"/>
          </w:rPr>
          <w:t>приложением 6.1</w:t>
        </w:r>
      </w:hyperlink>
      <w:r>
        <w:t xml:space="preserve"> к настоящим Методическим указаниям.</w:t>
      </w:r>
    </w:p>
    <w:p w14:paraId="49AAA45E" w14:textId="77777777" w:rsidR="001E193F" w:rsidRDefault="001E193F">
      <w:pPr>
        <w:pStyle w:val="ConsPlusNormal"/>
        <w:ind w:firstLine="540"/>
        <w:jc w:val="both"/>
      </w:pPr>
    </w:p>
    <w:p w14:paraId="32707514" w14:textId="77777777" w:rsidR="001E193F" w:rsidRDefault="001E193F">
      <w:pPr>
        <w:pStyle w:val="ConsPlusTitle"/>
        <w:jc w:val="center"/>
        <w:outlineLvl w:val="2"/>
      </w:pPr>
      <w:bookmarkStart w:id="101" w:name="P1166"/>
      <w:bookmarkEnd w:id="101"/>
      <w:r>
        <w:t>IX.II. Расчет тарифов на услуги по передаче тепловой</w:t>
      </w:r>
    </w:p>
    <w:p w14:paraId="1F484C52" w14:textId="77777777" w:rsidR="001E193F" w:rsidRDefault="001E193F">
      <w:pPr>
        <w:pStyle w:val="ConsPlusTitle"/>
        <w:jc w:val="center"/>
      </w:pPr>
      <w:r>
        <w:t>энергии, теплоносителя</w:t>
      </w:r>
    </w:p>
    <w:p w14:paraId="33A4A747" w14:textId="77777777" w:rsidR="001E193F" w:rsidRDefault="001E193F">
      <w:pPr>
        <w:pStyle w:val="ConsPlusNormal"/>
        <w:ind w:firstLine="540"/>
        <w:jc w:val="both"/>
      </w:pPr>
    </w:p>
    <w:p w14:paraId="4EB21F31" w14:textId="77777777" w:rsidR="001E193F" w:rsidRDefault="001E193F">
      <w:pPr>
        <w:pStyle w:val="ConsPlusNormal"/>
        <w:ind w:firstLine="540"/>
        <w:jc w:val="both"/>
      </w:pPr>
      <w:r>
        <w:t>117. В необходимую валовую выручку регулируемой организации, учитываемую при расчете тарифа на услуги по передаче тепловой энергии, включаются следующие виды расходов:</w:t>
      </w:r>
    </w:p>
    <w:p w14:paraId="226370D2" w14:textId="77777777" w:rsidR="001E193F" w:rsidRDefault="001E193F">
      <w:pPr>
        <w:pStyle w:val="ConsPlusNormal"/>
        <w:spacing w:before="220"/>
        <w:ind w:firstLine="540"/>
        <w:jc w:val="both"/>
      </w:pPr>
      <w:r>
        <w:t>расходы на содержание, ремонт, эксплуатацию тепловых сетей;</w:t>
      </w:r>
    </w:p>
    <w:p w14:paraId="5BEBEFD8" w14:textId="77777777" w:rsidR="001E193F" w:rsidRDefault="001E193F">
      <w:pPr>
        <w:pStyle w:val="ConsPlusNormal"/>
        <w:spacing w:before="220"/>
        <w:ind w:firstLine="540"/>
        <w:jc w:val="both"/>
      </w:pPr>
      <w:r>
        <w:t xml:space="preserve">расходы на приобретение воды, электрической и тепловой энергии, расходуемые на технологические цели, включая расходы на компенсацию потерь тепловой энергии, теплоносителя при их передаче (в объеме нормативных технологических потерь, за исключением случая, предусмотренного </w:t>
      </w:r>
      <w:hyperlink w:anchor="P1174">
        <w:r>
          <w:rPr>
            <w:color w:val="0000FF"/>
          </w:rPr>
          <w:t>пунктом 118</w:t>
        </w:r>
      </w:hyperlink>
      <w:r>
        <w:t xml:space="preserve"> настоящих Методических указаний), и затраты электроэнергии на привод насосов (подкачивающих, смесительных, циркуляционных, дренажных и т.п.), а также другого оборудования, обеспечивающего технологический процесс передачи тепловой энергии.</w:t>
      </w:r>
    </w:p>
    <w:p w14:paraId="055D1D38" w14:textId="77777777" w:rsidR="001E193F" w:rsidRDefault="001E193F">
      <w:pPr>
        <w:pStyle w:val="ConsPlusNormal"/>
        <w:spacing w:before="220"/>
        <w:ind w:firstLine="540"/>
        <w:jc w:val="both"/>
      </w:pPr>
      <w:r>
        <w:t>Для регулируемых организаций, оказывающих услуги по передаче тепловой энергии в виде пара и воды, необходимая валовая выручка регулируемой организации распределяется между содержанием паровых и водяных тепловых сетей на основании принципов и с использованием данных раздельного учета, осуществляемого в соответствии с законодательством Российской Федерации в сфере теплоснабжения и учетной политикой регулируемой организации.</w:t>
      </w:r>
    </w:p>
    <w:p w14:paraId="6036A876" w14:textId="77777777" w:rsidR="001E193F" w:rsidRDefault="001E193F">
      <w:pPr>
        <w:pStyle w:val="ConsPlusNormal"/>
        <w:spacing w:before="220"/>
        <w:ind w:firstLine="540"/>
        <w:jc w:val="both"/>
      </w:pPr>
      <w:r>
        <w:t xml:space="preserve">При комплексном теплоснабжении, когда производство, передача и сбыт тепловой энергии (мощности), теплоносителя производится одним юридическим лицом (регулируемой организацией), расходы на компенсацию потерь тепловой энергии, теплоносителя учитывают стоимость производства тепловой энергии (мощности) источниками тепловой энергии такой регулируемой организации, определяемую по расчетной величине тарифа на тепловую энергию </w:t>
      </w:r>
      <w:r>
        <w:lastRenderedPageBreak/>
        <w:t xml:space="preserve">(мощность), отпускаемой от источников тепловой энергии, в соответствии с </w:t>
      </w:r>
      <w:hyperlink w:anchor="P1066">
        <w:r>
          <w:rPr>
            <w:color w:val="0000FF"/>
          </w:rPr>
          <w:t>главой IX.I</w:t>
        </w:r>
      </w:hyperlink>
      <w:r>
        <w:t xml:space="preserve"> настоящих Методических указаний. В остальных случаях расходы на компенсацию потерь определяются в соответствии с </w:t>
      </w:r>
      <w:hyperlink w:anchor="P1253">
        <w:r>
          <w:rPr>
            <w:color w:val="0000FF"/>
          </w:rPr>
          <w:t>главой IX.III</w:t>
        </w:r>
      </w:hyperlink>
      <w:r>
        <w:t xml:space="preserve"> настоящих Методических указаний.</w:t>
      </w:r>
    </w:p>
    <w:p w14:paraId="2BE99CC5" w14:textId="77777777" w:rsidR="001E193F" w:rsidRDefault="001E193F">
      <w:pPr>
        <w:pStyle w:val="ConsPlusNormal"/>
        <w:spacing w:before="220"/>
        <w:ind w:firstLine="540"/>
        <w:jc w:val="both"/>
      </w:pPr>
      <w:bookmarkStart w:id="102" w:name="P1174"/>
      <w:bookmarkEnd w:id="102"/>
      <w:r>
        <w:t>118. В случае если 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w:t>
      </w:r>
    </w:p>
    <w:p w14:paraId="3C300C9B" w14:textId="77777777" w:rsidR="001E193F" w:rsidRDefault="001E193F">
      <w:pPr>
        <w:pStyle w:val="ConsPlusNormal"/>
        <w:spacing w:before="220"/>
        <w:ind w:firstLine="540"/>
        <w:jc w:val="both"/>
      </w:pPr>
      <w:r>
        <w:t>Величина фактического объема потерь V</w:t>
      </w:r>
      <w:r>
        <w:rPr>
          <w:vertAlign w:val="superscript"/>
        </w:rPr>
        <w:t>пот ф</w:t>
      </w:r>
      <w:r>
        <w:t xml:space="preserve"> определяется по формуле:</w:t>
      </w:r>
    </w:p>
    <w:p w14:paraId="1A606463" w14:textId="77777777" w:rsidR="001E193F" w:rsidRDefault="001E193F">
      <w:pPr>
        <w:pStyle w:val="ConsPlusNormal"/>
        <w:ind w:firstLine="540"/>
        <w:jc w:val="both"/>
      </w:pPr>
    </w:p>
    <w:p w14:paraId="7EF7E7C7" w14:textId="77777777" w:rsidR="001E193F" w:rsidRDefault="001E193F">
      <w:pPr>
        <w:pStyle w:val="ConsPlusNormal"/>
        <w:jc w:val="center"/>
      </w:pPr>
      <w:r>
        <w:rPr>
          <w:noProof/>
          <w:position w:val="-26"/>
        </w:rPr>
        <w:drawing>
          <wp:inline distT="0" distB="0" distL="0" distR="0" wp14:anchorId="31632E82" wp14:editId="44FC00BA">
            <wp:extent cx="1481455" cy="470535"/>
            <wp:effectExtent l="0" t="0" r="0" b="0"/>
            <wp:docPr id="2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5" cstate="print">
                      <a:extLst>
                        <a:ext uri="{28A0092B-C50C-407E-A947-70E740481C1C}">
                          <a14:useLocalDpi xmlns:a14="http://schemas.microsoft.com/office/drawing/2010/main" val="0"/>
                        </a:ext>
                      </a:extLst>
                    </a:blip>
                    <a:srcRect/>
                    <a:stretch>
                      <a:fillRect/>
                    </a:stretch>
                  </pic:blipFill>
                  <pic:spPr bwMode="auto">
                    <a:xfrm>
                      <a:off x="0" y="0"/>
                      <a:ext cx="1481455" cy="470535"/>
                    </a:xfrm>
                    <a:prstGeom prst="rect">
                      <a:avLst/>
                    </a:prstGeom>
                    <a:noFill/>
                    <a:ln>
                      <a:noFill/>
                    </a:ln>
                  </pic:spPr>
                </pic:pic>
              </a:graphicData>
            </a:graphic>
          </wp:inline>
        </w:drawing>
      </w:r>
      <w:r>
        <w:t xml:space="preserve"> (тыс. Гкал), (78)</w:t>
      </w:r>
    </w:p>
    <w:p w14:paraId="0783B7E1" w14:textId="77777777" w:rsidR="001E193F" w:rsidRDefault="001E193F">
      <w:pPr>
        <w:pStyle w:val="ConsPlusNormal"/>
        <w:ind w:firstLine="540"/>
        <w:jc w:val="both"/>
      </w:pPr>
    </w:p>
    <w:p w14:paraId="6331EC82" w14:textId="77777777" w:rsidR="001E193F" w:rsidRDefault="001E193F">
      <w:pPr>
        <w:pStyle w:val="ConsPlusNormal"/>
        <w:ind w:firstLine="540"/>
        <w:jc w:val="both"/>
      </w:pPr>
      <w:r>
        <w:t>где:</w:t>
      </w:r>
    </w:p>
    <w:p w14:paraId="0D4B12CB" w14:textId="77777777" w:rsidR="001E193F" w:rsidRDefault="001E193F">
      <w:pPr>
        <w:pStyle w:val="ConsPlusNormal"/>
        <w:spacing w:before="220"/>
        <w:ind w:firstLine="540"/>
        <w:jc w:val="both"/>
      </w:pPr>
      <w:r>
        <w:t>Q - фактический объем отпуска тепловой энергии от источников тепловой энергии, в предыдущем отчетном периоде, тыс. Гкал;</w:t>
      </w:r>
    </w:p>
    <w:p w14:paraId="141CA7E0" w14:textId="77777777" w:rsidR="001E193F" w:rsidRDefault="001E193F">
      <w:pPr>
        <w:pStyle w:val="ConsPlusNormal"/>
        <w:spacing w:before="220"/>
        <w:ind w:firstLine="540"/>
        <w:jc w:val="both"/>
      </w:pPr>
      <w:r>
        <w:t>Q</w:t>
      </w:r>
      <w:r>
        <w:rPr>
          <w:vertAlign w:val="superscript"/>
        </w:rPr>
        <w:t>с,ПУ</w:t>
      </w:r>
      <w:r>
        <w:t xml:space="preserve"> - фактический объем отпуска тепловой энергии из тепловых сетей, определенный по показаниям приборов учета, в предыдущем отчетном периоде, тыс. Гкал;</w:t>
      </w:r>
    </w:p>
    <w:p w14:paraId="2A6103B5" w14:textId="77777777" w:rsidR="001E193F" w:rsidRDefault="001E193F">
      <w:pPr>
        <w:pStyle w:val="ConsPlusNormal"/>
        <w:spacing w:before="220"/>
        <w:ind w:firstLine="540"/>
        <w:jc w:val="both"/>
      </w:pPr>
      <w:r>
        <w:t>d</w:t>
      </w:r>
      <w:r>
        <w:rPr>
          <w:vertAlign w:val="superscript"/>
        </w:rPr>
        <w:t>ПУ</w:t>
      </w:r>
      <w:r>
        <w:t xml:space="preserve"> - доля фактического объема отпуска тепловой энергии из тепловых сетей по показаниям приборов учета в предыдущем отчетном периоде, которая определяется как:</w:t>
      </w:r>
    </w:p>
    <w:p w14:paraId="66D80D98" w14:textId="77777777" w:rsidR="001E193F" w:rsidRDefault="001E193F">
      <w:pPr>
        <w:pStyle w:val="ConsPlusNormal"/>
        <w:ind w:firstLine="540"/>
        <w:jc w:val="both"/>
      </w:pPr>
    </w:p>
    <w:p w14:paraId="098E6E11" w14:textId="77777777" w:rsidR="001E193F" w:rsidRDefault="001E193F">
      <w:pPr>
        <w:pStyle w:val="ConsPlusNormal"/>
        <w:jc w:val="center"/>
      </w:pPr>
      <w:r>
        <w:rPr>
          <w:noProof/>
          <w:position w:val="-32"/>
        </w:rPr>
        <w:drawing>
          <wp:inline distT="0" distB="0" distL="0" distR="0" wp14:anchorId="12B4AEB3" wp14:editId="389EB550">
            <wp:extent cx="1676400" cy="555625"/>
            <wp:effectExtent l="0" t="0" r="0" b="0"/>
            <wp:docPr id="2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1676400" cy="555625"/>
                    </a:xfrm>
                    <a:prstGeom prst="rect">
                      <a:avLst/>
                    </a:prstGeom>
                    <a:noFill/>
                    <a:ln>
                      <a:noFill/>
                    </a:ln>
                  </pic:spPr>
                </pic:pic>
              </a:graphicData>
            </a:graphic>
          </wp:inline>
        </w:drawing>
      </w:r>
      <w:r>
        <w:t>, (79)</w:t>
      </w:r>
    </w:p>
    <w:p w14:paraId="38214098" w14:textId="77777777" w:rsidR="001E193F" w:rsidRDefault="001E193F">
      <w:pPr>
        <w:pStyle w:val="ConsPlusNormal"/>
        <w:ind w:firstLine="540"/>
        <w:jc w:val="both"/>
      </w:pPr>
    </w:p>
    <w:p w14:paraId="6EB7C675" w14:textId="77777777" w:rsidR="001E193F" w:rsidRDefault="001E193F">
      <w:pPr>
        <w:pStyle w:val="ConsPlusNormal"/>
        <w:ind w:firstLine="540"/>
        <w:jc w:val="both"/>
      </w:pPr>
      <w:r>
        <w:t>где:</w:t>
      </w:r>
    </w:p>
    <w:p w14:paraId="1B455C09" w14:textId="77777777" w:rsidR="001E193F" w:rsidRDefault="001E193F">
      <w:pPr>
        <w:pStyle w:val="ConsPlusNormal"/>
        <w:spacing w:before="220"/>
        <w:ind w:firstLine="540"/>
        <w:jc w:val="both"/>
      </w:pPr>
      <w:r>
        <w:t>Q</w:t>
      </w:r>
      <w:r>
        <w:rPr>
          <w:vertAlign w:val="superscript"/>
        </w:rPr>
        <w:t>с,расч.</w:t>
      </w:r>
      <w:r>
        <w:t xml:space="preserve"> - фактический объем отпуска тепловой энергии из тепловых сетей, определенный расчетным способом (без показаний приборов учета), в предыдущем отчетном периоде, тыс. Гкал.</w:t>
      </w:r>
    </w:p>
    <w:p w14:paraId="4EE87D8A" w14:textId="77777777" w:rsidR="001E193F" w:rsidRDefault="001E193F">
      <w:pPr>
        <w:pStyle w:val="ConsPlusNormal"/>
        <w:spacing w:before="220"/>
        <w:ind w:firstLine="540"/>
        <w:jc w:val="both"/>
      </w:pPr>
      <w:r>
        <w:t>119. В случае если регулируемая организация осуществляет эксплуатацию бесхозяйных тепловых сетей, то при установлении тарифов на услуги по передаче тепловой энергии для такой регулируемой организации в расчетном периоде регулирования, следующем за тем, в котором бесхозяйные тепловые сети приняты такой регулируемой организацией на содержание и обслуживание, учитываются затраты на содержание, ремонт, эксплуатацию таких тепловых сетей до момента признания права собственности на указанные бесхозяйные тепловые сети. При этом регулируемая организация ведет раздельный учет затрат на содержание, ремонт, эксплуатацию бесхозяйных тепловых сетей и расходов, связанных с содержанием, ремонтом и эксплуатацией тепловых сетей, которыми регулируемая организация владеет на праве собственности или ином законном основании. Размер затрат на содержание, ремонт и эксплуатацию бесхозяйных тепловых сетей, включаемый в необходимую валовую выручку регулируемой организации при установлении тарифов на услуги по передаче тепловой энергии, определяется по решению органа регулирования одним из следующих способов:</w:t>
      </w:r>
    </w:p>
    <w:p w14:paraId="482500C8" w14:textId="77777777" w:rsidR="001E193F" w:rsidRDefault="001E193F">
      <w:pPr>
        <w:pStyle w:val="ConsPlusNormal"/>
        <w:spacing w:before="220"/>
        <w:ind w:firstLine="540"/>
        <w:jc w:val="both"/>
      </w:pPr>
      <w:r>
        <w:lastRenderedPageBreak/>
        <w:t xml:space="preserve">в соответствии с </w:t>
      </w:r>
      <w:hyperlink w:anchor="P953">
        <w:r>
          <w:rPr>
            <w:color w:val="0000FF"/>
          </w:rPr>
          <w:t>пунктами 97</w:t>
        </w:r>
      </w:hyperlink>
      <w:r>
        <w:t xml:space="preserve">, </w:t>
      </w:r>
      <w:hyperlink w:anchor="P996">
        <w:r>
          <w:rPr>
            <w:color w:val="0000FF"/>
          </w:rPr>
          <w:t>99</w:t>
        </w:r>
      </w:hyperlink>
      <w:r>
        <w:t xml:space="preserve">, </w:t>
      </w:r>
      <w:hyperlink w:anchor="P1010">
        <w:r>
          <w:rPr>
            <w:color w:val="0000FF"/>
          </w:rPr>
          <w:t>100</w:t>
        </w:r>
      </w:hyperlink>
      <w:r>
        <w:t xml:space="preserve"> настоящих Методических указаний;</w:t>
      </w:r>
    </w:p>
    <w:p w14:paraId="4E9BD6D7" w14:textId="77777777" w:rsidR="001E193F" w:rsidRDefault="001E193F">
      <w:pPr>
        <w:pStyle w:val="ConsPlusNormal"/>
        <w:spacing w:before="220"/>
        <w:ind w:firstLine="540"/>
        <w:jc w:val="both"/>
      </w:pPr>
      <w:r>
        <w:t>равным расходам на содержание, ремонт и эксплуатацию собственных тепловых сетей регулируемой организации в расчете на 1 условную единицу, умноженным на количество условных единиц, относящихся к бесхозяйным тепловым сетям, принятым такой регулируемой организацией на содержание и обслуживание.</w:t>
      </w:r>
    </w:p>
    <w:p w14:paraId="4B8DDC4F" w14:textId="77777777" w:rsidR="001E193F" w:rsidRDefault="001E193F">
      <w:pPr>
        <w:pStyle w:val="ConsPlusNormal"/>
        <w:spacing w:before="220"/>
        <w:ind w:firstLine="540"/>
        <w:jc w:val="both"/>
      </w:pPr>
      <w:r>
        <w:t xml:space="preserve">120. Тарифы на услуги по передаче тепловой энергии рассчитываются и устанавливаются в виде одноставочного или двухставочного тарифа с учетом положений </w:t>
      </w:r>
      <w:hyperlink w:anchor="P126">
        <w:r>
          <w:rPr>
            <w:color w:val="0000FF"/>
          </w:rPr>
          <w:t>пункта 14</w:t>
        </w:r>
      </w:hyperlink>
      <w:r>
        <w:t xml:space="preserve"> настоящих Методических указаний. Тарифы на услуги по передаче тепловой энергии, теплоносителя дифференцируются по видам теплоносителя (вода, пар) и могут быть дифференцированы по:</w:t>
      </w:r>
    </w:p>
    <w:p w14:paraId="1C499340" w14:textId="77777777" w:rsidR="001E193F" w:rsidRDefault="001E193F">
      <w:pPr>
        <w:pStyle w:val="ConsPlusNormal"/>
        <w:spacing w:before="220"/>
        <w:ind w:firstLine="540"/>
        <w:jc w:val="both"/>
      </w:pPr>
      <w:r>
        <w:t>системам теплоснабжения;</w:t>
      </w:r>
    </w:p>
    <w:p w14:paraId="4DA2BBD7" w14:textId="77777777" w:rsidR="001E193F" w:rsidRDefault="001E193F">
      <w:pPr>
        <w:pStyle w:val="ConsPlusNormal"/>
        <w:spacing w:before="220"/>
        <w:ind w:firstLine="540"/>
        <w:jc w:val="both"/>
      </w:pPr>
      <w:r>
        <w:t>схемам подключения теплопотребляющих установок потребителей тепловой энергии к системе теплоснабжения (подключение к тепловой сети до тепловых пунктов, эксплуатируемых теплоснабжающей или теплосетевой организацией, к тепловой сети после тепловых пунктов (на тепловых пунктах), эксплуатируемых теплоснабжающей или теплосетевой организацией, подключение к магистральным тепловым сетям, подключение к распределительным тепловым сетям);</w:t>
      </w:r>
    </w:p>
    <w:p w14:paraId="770D0CC8" w14:textId="77777777" w:rsidR="001E193F" w:rsidRDefault="001E193F">
      <w:pPr>
        <w:pStyle w:val="ConsPlusNormal"/>
        <w:jc w:val="both"/>
      </w:pPr>
      <w:r>
        <w:t xml:space="preserve">(в ред. </w:t>
      </w:r>
      <w:hyperlink r:id="rId457">
        <w:r>
          <w:rPr>
            <w:color w:val="0000FF"/>
          </w:rPr>
          <w:t>Приказа</w:t>
        </w:r>
      </w:hyperlink>
      <w:r>
        <w:t xml:space="preserve"> ФАС России от 04.10.2017 N 1292/17)</w:t>
      </w:r>
    </w:p>
    <w:p w14:paraId="4AB04127" w14:textId="77777777" w:rsidR="001E193F" w:rsidRDefault="001E193F">
      <w:pPr>
        <w:pStyle w:val="ConsPlusNormal"/>
        <w:spacing w:before="220"/>
        <w:ind w:firstLine="540"/>
        <w:jc w:val="both"/>
      </w:pPr>
      <w:r>
        <w:t>территории поселений, городских округов в установленных границах.</w:t>
      </w:r>
    </w:p>
    <w:p w14:paraId="66C04F9B" w14:textId="77777777" w:rsidR="001E193F" w:rsidRDefault="001E193F">
      <w:pPr>
        <w:pStyle w:val="ConsPlusNormal"/>
        <w:jc w:val="both"/>
      </w:pPr>
      <w:r>
        <w:t xml:space="preserve">(абзац введен </w:t>
      </w:r>
      <w:hyperlink r:id="rId458">
        <w:r>
          <w:rPr>
            <w:color w:val="0000FF"/>
          </w:rPr>
          <w:t>Приказом</w:t>
        </w:r>
      </w:hyperlink>
      <w:r>
        <w:t xml:space="preserve"> ФАС России от 04.10.2017 N 1292/17)</w:t>
      </w:r>
    </w:p>
    <w:p w14:paraId="7ABAD05C" w14:textId="77777777" w:rsidR="001E193F" w:rsidRDefault="001E193F">
      <w:pPr>
        <w:pStyle w:val="ConsPlusNormal"/>
        <w:spacing w:before="220"/>
        <w:ind w:firstLine="540"/>
        <w:jc w:val="both"/>
      </w:pPr>
      <w:r>
        <w:t>Расходы регулируемой организации на передачу теплоносителя отдельно не выделяются и считаются расходами на передачу тепловой энергии.</w:t>
      </w:r>
    </w:p>
    <w:p w14:paraId="6BD85E91" w14:textId="77777777" w:rsidR="001E193F" w:rsidRDefault="001E193F">
      <w:pPr>
        <w:pStyle w:val="ConsPlusNormal"/>
        <w:spacing w:before="220"/>
        <w:ind w:firstLine="540"/>
        <w:jc w:val="both"/>
      </w:pPr>
      <w:bookmarkStart w:id="103" w:name="P1198"/>
      <w:bookmarkEnd w:id="103"/>
      <w:r>
        <w:t xml:space="preserve">121. Одноставочный тариф на услуги по передаче тепловой энергии </w:t>
      </w:r>
      <w:r>
        <w:rPr>
          <w:noProof/>
          <w:position w:val="-11"/>
        </w:rPr>
        <w:drawing>
          <wp:inline distT="0" distB="0" distL="0" distR="0" wp14:anchorId="3B9E7EF3" wp14:editId="4A7915A8">
            <wp:extent cx="300990" cy="285115"/>
            <wp:effectExtent l="0" t="0" r="0" b="0"/>
            <wp:docPr id="2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59" cstate="print">
                      <a:extLst>
                        <a:ext uri="{28A0092B-C50C-407E-A947-70E740481C1C}">
                          <a14:useLocalDpi xmlns:a14="http://schemas.microsoft.com/office/drawing/2010/main" val="0"/>
                        </a:ext>
                      </a:extLst>
                    </a:blip>
                    <a:srcRect/>
                    <a:stretch>
                      <a:fillRect/>
                    </a:stretch>
                  </pic:blipFill>
                  <pic:spPr bwMode="auto">
                    <a:xfrm>
                      <a:off x="0" y="0"/>
                      <a:ext cx="300990" cy="285115"/>
                    </a:xfrm>
                    <a:prstGeom prst="rect">
                      <a:avLst/>
                    </a:prstGeom>
                    <a:noFill/>
                    <a:ln>
                      <a:noFill/>
                    </a:ln>
                  </pic:spPr>
                </pic:pic>
              </a:graphicData>
            </a:graphic>
          </wp:inline>
        </w:drawing>
      </w:r>
      <w:r>
        <w:t xml:space="preserve"> определяется по формуле:</w:t>
      </w:r>
    </w:p>
    <w:p w14:paraId="66B0D856" w14:textId="77777777" w:rsidR="001E193F" w:rsidRDefault="001E193F">
      <w:pPr>
        <w:pStyle w:val="ConsPlusNormal"/>
        <w:ind w:firstLine="540"/>
        <w:jc w:val="both"/>
      </w:pPr>
    </w:p>
    <w:p w14:paraId="2968383B" w14:textId="77777777" w:rsidR="001E193F" w:rsidRDefault="001E193F">
      <w:pPr>
        <w:pStyle w:val="ConsPlusNormal"/>
        <w:jc w:val="center"/>
      </w:pPr>
      <w:r>
        <w:rPr>
          <w:noProof/>
          <w:position w:val="-30"/>
        </w:rPr>
        <w:drawing>
          <wp:inline distT="0" distB="0" distL="0" distR="0" wp14:anchorId="22409EA8" wp14:editId="24135798">
            <wp:extent cx="1019810" cy="525780"/>
            <wp:effectExtent l="0" t="0" r="0" b="0"/>
            <wp:docPr id="2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0" cstate="print">
                      <a:extLst>
                        <a:ext uri="{28A0092B-C50C-407E-A947-70E740481C1C}">
                          <a14:useLocalDpi xmlns:a14="http://schemas.microsoft.com/office/drawing/2010/main" val="0"/>
                        </a:ext>
                      </a:extLst>
                    </a:blip>
                    <a:srcRect/>
                    <a:stretch>
                      <a:fillRect/>
                    </a:stretch>
                  </pic:blipFill>
                  <pic:spPr bwMode="auto">
                    <a:xfrm>
                      <a:off x="0" y="0"/>
                      <a:ext cx="1019810" cy="525780"/>
                    </a:xfrm>
                    <a:prstGeom prst="rect">
                      <a:avLst/>
                    </a:prstGeom>
                    <a:noFill/>
                    <a:ln>
                      <a:noFill/>
                    </a:ln>
                  </pic:spPr>
                </pic:pic>
              </a:graphicData>
            </a:graphic>
          </wp:inline>
        </w:drawing>
      </w:r>
      <w:r>
        <w:t xml:space="preserve"> (руб./Гкал), (80)</w:t>
      </w:r>
    </w:p>
    <w:p w14:paraId="1E41F2DF" w14:textId="77777777" w:rsidR="001E193F" w:rsidRDefault="001E193F">
      <w:pPr>
        <w:pStyle w:val="ConsPlusNormal"/>
        <w:ind w:firstLine="540"/>
        <w:jc w:val="both"/>
      </w:pPr>
    </w:p>
    <w:p w14:paraId="630F1AC5" w14:textId="77777777" w:rsidR="001E193F" w:rsidRDefault="001E193F">
      <w:pPr>
        <w:pStyle w:val="ConsPlusNormal"/>
        <w:ind w:firstLine="540"/>
        <w:jc w:val="both"/>
      </w:pPr>
      <w:r>
        <w:t>где:</w:t>
      </w:r>
    </w:p>
    <w:p w14:paraId="5582D587" w14:textId="77777777" w:rsidR="001E193F" w:rsidRDefault="001E193F">
      <w:pPr>
        <w:pStyle w:val="ConsPlusNormal"/>
        <w:spacing w:before="220"/>
        <w:ind w:firstLine="540"/>
        <w:jc w:val="both"/>
      </w:pPr>
      <w:r>
        <w:rPr>
          <w:noProof/>
          <w:position w:val="-10"/>
        </w:rPr>
        <w:drawing>
          <wp:inline distT="0" distB="0" distL="0" distR="0" wp14:anchorId="15141D6A" wp14:editId="3FB93204">
            <wp:extent cx="535940" cy="276860"/>
            <wp:effectExtent l="0" t="0" r="0" b="0"/>
            <wp:docPr id="2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1" cstate="print">
                      <a:extLst>
                        <a:ext uri="{28A0092B-C50C-407E-A947-70E740481C1C}">
                          <a14:useLocalDpi xmlns:a14="http://schemas.microsoft.com/office/drawing/2010/main" val="0"/>
                        </a:ext>
                      </a:extLst>
                    </a:blip>
                    <a:srcRect/>
                    <a:stretch>
                      <a:fillRect/>
                    </a:stretch>
                  </pic:blipFill>
                  <pic:spPr bwMode="auto">
                    <a:xfrm>
                      <a:off x="0" y="0"/>
                      <a:ext cx="535940" cy="276860"/>
                    </a:xfrm>
                    <a:prstGeom prst="rect">
                      <a:avLst/>
                    </a:prstGeom>
                    <a:noFill/>
                    <a:ln>
                      <a:noFill/>
                    </a:ln>
                  </pic:spPr>
                </pic:pic>
              </a:graphicData>
            </a:graphic>
          </wp:inline>
        </w:drawing>
      </w:r>
      <w:r>
        <w:t xml:space="preserve"> - необходимая валовая выручка r-той регулируемой организации по передаче тепловой энергии в виде пара или воды на i-й расчетный период регулирования, тыс. руб.;</w:t>
      </w:r>
    </w:p>
    <w:p w14:paraId="17466D58" w14:textId="77777777" w:rsidR="001E193F" w:rsidRDefault="001E193F">
      <w:pPr>
        <w:pStyle w:val="ConsPlusNormal"/>
        <w:spacing w:before="220"/>
        <w:ind w:firstLine="540"/>
        <w:jc w:val="both"/>
      </w:pPr>
      <w:r>
        <w:rPr>
          <w:noProof/>
          <w:position w:val="-11"/>
        </w:rPr>
        <w:drawing>
          <wp:inline distT="0" distB="0" distL="0" distR="0" wp14:anchorId="3EC09A5F" wp14:editId="7DEEFCF5">
            <wp:extent cx="260350" cy="285115"/>
            <wp:effectExtent l="0" t="0" r="0" b="0"/>
            <wp:docPr id="2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2" cstate="print">
                      <a:extLst>
                        <a:ext uri="{28A0092B-C50C-407E-A947-70E740481C1C}">
                          <a14:useLocalDpi xmlns:a14="http://schemas.microsoft.com/office/drawing/2010/main" val="0"/>
                        </a:ext>
                      </a:extLst>
                    </a:blip>
                    <a:srcRect/>
                    <a:stretch>
                      <a:fillRect/>
                    </a:stretch>
                  </pic:blipFill>
                  <pic:spPr bwMode="auto">
                    <a:xfrm>
                      <a:off x="0" y="0"/>
                      <a:ext cx="260350" cy="285115"/>
                    </a:xfrm>
                    <a:prstGeom prst="rect">
                      <a:avLst/>
                    </a:prstGeom>
                    <a:noFill/>
                    <a:ln>
                      <a:noFill/>
                    </a:ln>
                  </pic:spPr>
                </pic:pic>
              </a:graphicData>
            </a:graphic>
          </wp:inline>
        </w:drawing>
      </w:r>
      <w:r>
        <w:t xml:space="preserve"> - объем отпуска тепловой энергии в виде пара или воды из тепловых сетей r-той регулируемой организации на i-й расчетный период регулирования, тыс. Гкал.</w:t>
      </w:r>
    </w:p>
    <w:p w14:paraId="03DD7F85" w14:textId="77777777" w:rsidR="001E193F" w:rsidRDefault="001E193F">
      <w:pPr>
        <w:pStyle w:val="ConsPlusNormal"/>
        <w:spacing w:before="220"/>
        <w:ind w:firstLine="540"/>
        <w:jc w:val="both"/>
      </w:pPr>
      <w:bookmarkStart w:id="104" w:name="P1205"/>
      <w:bookmarkEnd w:id="104"/>
      <w:r>
        <w:t xml:space="preserve">122. Двухставочный тариф на услуги по передаче тепловой энергии включает в себя ставку за тепловую энергию </w:t>
      </w:r>
      <w:r>
        <w:rPr>
          <w:noProof/>
          <w:position w:val="-11"/>
        </w:rPr>
        <w:drawing>
          <wp:inline distT="0" distB="0" distL="0" distR="0" wp14:anchorId="546B4A06" wp14:editId="3303AE4F">
            <wp:extent cx="428625" cy="285115"/>
            <wp:effectExtent l="0" t="0" r="0" b="0"/>
            <wp:docPr id="2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3" cstate="print">
                      <a:extLst>
                        <a:ext uri="{28A0092B-C50C-407E-A947-70E740481C1C}">
                          <a14:useLocalDpi xmlns:a14="http://schemas.microsoft.com/office/drawing/2010/main" val="0"/>
                        </a:ext>
                      </a:extLst>
                    </a:blip>
                    <a:srcRect/>
                    <a:stretch>
                      <a:fillRect/>
                    </a:stretch>
                  </pic:blipFill>
                  <pic:spPr bwMode="auto">
                    <a:xfrm>
                      <a:off x="0" y="0"/>
                      <a:ext cx="428625" cy="285115"/>
                    </a:xfrm>
                    <a:prstGeom prst="rect">
                      <a:avLst/>
                    </a:prstGeom>
                    <a:noFill/>
                    <a:ln>
                      <a:noFill/>
                    </a:ln>
                  </pic:spPr>
                </pic:pic>
              </a:graphicData>
            </a:graphic>
          </wp:inline>
        </w:drawing>
      </w:r>
      <w:r>
        <w:t xml:space="preserve">, принимаемую равной нулю, и ставку за содержание мощности </w:t>
      </w:r>
      <w:r>
        <w:rPr>
          <w:noProof/>
          <w:position w:val="-11"/>
        </w:rPr>
        <w:drawing>
          <wp:inline distT="0" distB="0" distL="0" distR="0" wp14:anchorId="2F42D648" wp14:editId="322349DF">
            <wp:extent cx="461010" cy="285115"/>
            <wp:effectExtent l="0" t="0" r="0" b="0"/>
            <wp:docPr id="2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4" cstate="print">
                      <a:extLst>
                        <a:ext uri="{28A0092B-C50C-407E-A947-70E740481C1C}">
                          <a14:useLocalDpi xmlns:a14="http://schemas.microsoft.com/office/drawing/2010/main" val="0"/>
                        </a:ext>
                      </a:extLst>
                    </a:blip>
                    <a:srcRect/>
                    <a:stretch>
                      <a:fillRect/>
                    </a:stretch>
                  </pic:blipFill>
                  <pic:spPr bwMode="auto">
                    <a:xfrm>
                      <a:off x="0" y="0"/>
                      <a:ext cx="461010" cy="285115"/>
                    </a:xfrm>
                    <a:prstGeom prst="rect">
                      <a:avLst/>
                    </a:prstGeom>
                    <a:noFill/>
                    <a:ln>
                      <a:noFill/>
                    </a:ln>
                  </pic:spPr>
                </pic:pic>
              </a:graphicData>
            </a:graphic>
          </wp:inline>
        </w:drawing>
      </w:r>
      <w:r>
        <w:t>, рассчитываемую по формуле:</w:t>
      </w:r>
    </w:p>
    <w:p w14:paraId="6371CDC8" w14:textId="77777777" w:rsidR="001E193F" w:rsidRDefault="001E193F">
      <w:pPr>
        <w:pStyle w:val="ConsPlusNormal"/>
        <w:ind w:firstLine="540"/>
        <w:jc w:val="both"/>
      </w:pPr>
    </w:p>
    <w:p w14:paraId="1FF061E7" w14:textId="77777777" w:rsidR="001E193F" w:rsidRDefault="001E193F">
      <w:pPr>
        <w:pStyle w:val="ConsPlusNormal"/>
        <w:jc w:val="center"/>
      </w:pPr>
      <w:r>
        <w:rPr>
          <w:noProof/>
          <w:position w:val="-29"/>
        </w:rPr>
        <w:drawing>
          <wp:inline distT="0" distB="0" distL="0" distR="0" wp14:anchorId="0ED5AEF4" wp14:editId="36A5904C">
            <wp:extent cx="1285240" cy="511810"/>
            <wp:effectExtent l="0" t="0" r="0" b="0"/>
            <wp:docPr id="2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5" cstate="print">
                      <a:extLst>
                        <a:ext uri="{28A0092B-C50C-407E-A947-70E740481C1C}">
                          <a14:useLocalDpi xmlns:a14="http://schemas.microsoft.com/office/drawing/2010/main" val="0"/>
                        </a:ext>
                      </a:extLst>
                    </a:blip>
                    <a:srcRect/>
                    <a:stretch>
                      <a:fillRect/>
                    </a:stretch>
                  </pic:blipFill>
                  <pic:spPr bwMode="auto">
                    <a:xfrm>
                      <a:off x="0" y="0"/>
                      <a:ext cx="1285240" cy="511810"/>
                    </a:xfrm>
                    <a:prstGeom prst="rect">
                      <a:avLst/>
                    </a:prstGeom>
                    <a:noFill/>
                    <a:ln>
                      <a:noFill/>
                    </a:ln>
                  </pic:spPr>
                </pic:pic>
              </a:graphicData>
            </a:graphic>
          </wp:inline>
        </w:drawing>
      </w:r>
      <w:r>
        <w:t xml:space="preserve"> (тыс. руб./Гкал/ч в мес.), (81)</w:t>
      </w:r>
    </w:p>
    <w:p w14:paraId="63E89223" w14:textId="77777777" w:rsidR="001E193F" w:rsidRDefault="001E193F">
      <w:pPr>
        <w:pStyle w:val="ConsPlusNormal"/>
        <w:ind w:firstLine="540"/>
        <w:jc w:val="both"/>
      </w:pPr>
    </w:p>
    <w:p w14:paraId="6C3B43E5" w14:textId="77777777" w:rsidR="001E193F" w:rsidRDefault="001E193F">
      <w:pPr>
        <w:pStyle w:val="ConsPlusNormal"/>
        <w:ind w:firstLine="540"/>
        <w:jc w:val="both"/>
      </w:pPr>
      <w:r>
        <w:t>где:</w:t>
      </w:r>
    </w:p>
    <w:p w14:paraId="38A899B5" w14:textId="77777777" w:rsidR="001E193F" w:rsidRDefault="001E193F">
      <w:pPr>
        <w:pStyle w:val="ConsPlusNormal"/>
        <w:spacing w:before="220"/>
        <w:ind w:firstLine="540"/>
        <w:jc w:val="both"/>
      </w:pPr>
      <w:r>
        <w:rPr>
          <w:noProof/>
          <w:position w:val="-11"/>
        </w:rPr>
        <w:lastRenderedPageBreak/>
        <w:drawing>
          <wp:inline distT="0" distB="0" distL="0" distR="0" wp14:anchorId="089D7C4B" wp14:editId="1CB60411">
            <wp:extent cx="241935" cy="285115"/>
            <wp:effectExtent l="0" t="0" r="0" b="0"/>
            <wp:docPr id="2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6" cstate="print">
                      <a:extLst>
                        <a:ext uri="{28A0092B-C50C-407E-A947-70E740481C1C}">
                          <a14:useLocalDpi xmlns:a14="http://schemas.microsoft.com/office/drawing/2010/main" val="0"/>
                        </a:ext>
                      </a:extLst>
                    </a:blip>
                    <a:srcRect/>
                    <a:stretch>
                      <a:fillRect/>
                    </a:stretch>
                  </pic:blipFill>
                  <pic:spPr bwMode="auto">
                    <a:xfrm>
                      <a:off x="0" y="0"/>
                      <a:ext cx="241935"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услуг r-той регулируемой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паровые тепловые сети или водяные тепловые сети которой используются для передачи тепловой энергии таким потребителям в i-м расчетном периоде регулирования, Гкал/ч;</w:t>
      </w:r>
    </w:p>
    <w:p w14:paraId="371D95C9" w14:textId="77777777" w:rsidR="001E193F" w:rsidRDefault="001E193F">
      <w:pPr>
        <w:pStyle w:val="ConsPlusNormal"/>
        <w:spacing w:before="220"/>
        <w:ind w:firstLine="540"/>
        <w:jc w:val="both"/>
      </w:pPr>
      <w:r>
        <w:t>М - количество месяцев в расчетном периоде регулирования, мес.</w:t>
      </w:r>
    </w:p>
    <w:p w14:paraId="0508227B" w14:textId="77777777" w:rsidR="001E193F" w:rsidRDefault="001E193F">
      <w:pPr>
        <w:pStyle w:val="ConsPlusNormal"/>
        <w:spacing w:before="220"/>
        <w:ind w:firstLine="540"/>
        <w:jc w:val="both"/>
      </w:pPr>
      <w:r>
        <w:t>123. В случае если органом регулирования принято решение об утверждении тарифов на услуги по передаче тепловой энергии с учетом дифференциации по схеме подключения теплопотребляющих установок потребителей тепловой энергии к системе теплоснабжения:</w:t>
      </w:r>
    </w:p>
    <w:p w14:paraId="241F6FB9" w14:textId="77777777" w:rsidR="001E193F" w:rsidRDefault="001E193F">
      <w:pPr>
        <w:pStyle w:val="ConsPlusNormal"/>
        <w:spacing w:before="220"/>
        <w:ind w:firstLine="540"/>
        <w:jc w:val="both"/>
      </w:pPr>
      <w:r>
        <w:t>1) одноставочный тариф на услуги по передаче тепловой энергии:</w:t>
      </w:r>
    </w:p>
    <w:p w14:paraId="650DD808" w14:textId="77777777" w:rsidR="001E193F" w:rsidRDefault="001E193F">
      <w:pPr>
        <w:pStyle w:val="ConsPlusNormal"/>
        <w:spacing w:before="220"/>
        <w:ind w:firstLine="540"/>
        <w:jc w:val="both"/>
      </w:pPr>
      <w:r>
        <w:t xml:space="preserve">а) до тепловых пунктов, эксплуатируемых r-той регулируемой организацией, </w:t>
      </w:r>
      <w:r>
        <w:rPr>
          <w:noProof/>
          <w:position w:val="-11"/>
        </w:rPr>
        <w:drawing>
          <wp:inline distT="0" distB="0" distL="0" distR="0" wp14:anchorId="0DC6CA35" wp14:editId="1E48186A">
            <wp:extent cx="300990" cy="285115"/>
            <wp:effectExtent l="0" t="0" r="0" b="0"/>
            <wp:docPr id="2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7" cstate="print">
                      <a:extLst>
                        <a:ext uri="{28A0092B-C50C-407E-A947-70E740481C1C}">
                          <a14:useLocalDpi xmlns:a14="http://schemas.microsoft.com/office/drawing/2010/main" val="0"/>
                        </a:ext>
                      </a:extLst>
                    </a:blip>
                    <a:srcRect/>
                    <a:stretch>
                      <a:fillRect/>
                    </a:stretch>
                  </pic:blipFill>
                  <pic:spPr bwMode="auto">
                    <a:xfrm>
                      <a:off x="0" y="0"/>
                      <a:ext cx="300990" cy="285115"/>
                    </a:xfrm>
                    <a:prstGeom prst="rect">
                      <a:avLst/>
                    </a:prstGeom>
                    <a:noFill/>
                    <a:ln>
                      <a:noFill/>
                    </a:ln>
                  </pic:spPr>
                </pic:pic>
              </a:graphicData>
            </a:graphic>
          </wp:inline>
        </w:drawing>
      </w:r>
      <w:r>
        <w:t xml:space="preserve"> рассчитывается по формуле:</w:t>
      </w:r>
    </w:p>
    <w:p w14:paraId="5F25A437" w14:textId="77777777" w:rsidR="001E193F" w:rsidRDefault="001E193F">
      <w:pPr>
        <w:pStyle w:val="ConsPlusNormal"/>
        <w:jc w:val="both"/>
      </w:pPr>
      <w:r>
        <w:t xml:space="preserve">(в ред. </w:t>
      </w:r>
      <w:hyperlink r:id="rId468">
        <w:r>
          <w:rPr>
            <w:color w:val="0000FF"/>
          </w:rPr>
          <w:t>Приказа</w:t>
        </w:r>
      </w:hyperlink>
      <w:r>
        <w:t xml:space="preserve"> ФАС России от 04.10.2017 N 1292/17)</w:t>
      </w:r>
    </w:p>
    <w:p w14:paraId="4219AEBE" w14:textId="77777777" w:rsidR="001E193F" w:rsidRDefault="001E193F">
      <w:pPr>
        <w:pStyle w:val="ConsPlusNormal"/>
        <w:ind w:firstLine="540"/>
        <w:jc w:val="both"/>
      </w:pPr>
    </w:p>
    <w:p w14:paraId="6E5183EA" w14:textId="77777777" w:rsidR="001E193F" w:rsidRDefault="001E193F">
      <w:pPr>
        <w:pStyle w:val="ConsPlusNormal"/>
        <w:jc w:val="center"/>
      </w:pPr>
      <w:r>
        <w:rPr>
          <w:noProof/>
          <w:position w:val="-31"/>
        </w:rPr>
        <w:drawing>
          <wp:inline distT="0" distB="0" distL="0" distR="0" wp14:anchorId="4EDD6715" wp14:editId="1EC882E6">
            <wp:extent cx="1536700" cy="535940"/>
            <wp:effectExtent l="0" t="0" r="0" b="0"/>
            <wp:docPr id="2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69" cstate="print">
                      <a:extLst>
                        <a:ext uri="{28A0092B-C50C-407E-A947-70E740481C1C}">
                          <a14:useLocalDpi xmlns:a14="http://schemas.microsoft.com/office/drawing/2010/main" val="0"/>
                        </a:ext>
                      </a:extLst>
                    </a:blip>
                    <a:srcRect/>
                    <a:stretch>
                      <a:fillRect/>
                    </a:stretch>
                  </pic:blipFill>
                  <pic:spPr bwMode="auto">
                    <a:xfrm>
                      <a:off x="0" y="0"/>
                      <a:ext cx="1536700" cy="535940"/>
                    </a:xfrm>
                    <a:prstGeom prst="rect">
                      <a:avLst/>
                    </a:prstGeom>
                    <a:noFill/>
                    <a:ln>
                      <a:noFill/>
                    </a:ln>
                  </pic:spPr>
                </pic:pic>
              </a:graphicData>
            </a:graphic>
          </wp:inline>
        </w:drawing>
      </w:r>
      <w:r>
        <w:t xml:space="preserve"> (руб./Гкал), (82)</w:t>
      </w:r>
    </w:p>
    <w:p w14:paraId="483EA07E" w14:textId="77777777" w:rsidR="001E193F" w:rsidRDefault="001E193F">
      <w:pPr>
        <w:pStyle w:val="ConsPlusNormal"/>
        <w:ind w:firstLine="540"/>
        <w:jc w:val="both"/>
      </w:pPr>
    </w:p>
    <w:p w14:paraId="259FDE9D" w14:textId="77777777" w:rsidR="001E193F" w:rsidRDefault="001E193F">
      <w:pPr>
        <w:pStyle w:val="ConsPlusNormal"/>
        <w:jc w:val="center"/>
      </w:pPr>
      <w:r>
        <w:rPr>
          <w:noProof/>
          <w:position w:val="-31"/>
        </w:rPr>
        <w:drawing>
          <wp:inline distT="0" distB="0" distL="0" distR="0" wp14:anchorId="0D52651C" wp14:editId="2CFD9573">
            <wp:extent cx="3241040" cy="535940"/>
            <wp:effectExtent l="0" t="0" r="0" b="0"/>
            <wp:docPr id="2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0" cstate="print">
                      <a:extLst>
                        <a:ext uri="{28A0092B-C50C-407E-A947-70E740481C1C}">
                          <a14:useLocalDpi xmlns:a14="http://schemas.microsoft.com/office/drawing/2010/main" val="0"/>
                        </a:ext>
                      </a:extLst>
                    </a:blip>
                    <a:srcRect/>
                    <a:stretch>
                      <a:fillRect/>
                    </a:stretch>
                  </pic:blipFill>
                  <pic:spPr bwMode="auto">
                    <a:xfrm>
                      <a:off x="0" y="0"/>
                      <a:ext cx="3241040" cy="535940"/>
                    </a:xfrm>
                    <a:prstGeom prst="rect">
                      <a:avLst/>
                    </a:prstGeom>
                    <a:noFill/>
                    <a:ln>
                      <a:noFill/>
                    </a:ln>
                  </pic:spPr>
                </pic:pic>
              </a:graphicData>
            </a:graphic>
          </wp:inline>
        </w:drawing>
      </w:r>
      <w:r>
        <w:t xml:space="preserve"> (тыс. руб.), (83)</w:t>
      </w:r>
    </w:p>
    <w:p w14:paraId="012BE28A" w14:textId="77777777" w:rsidR="001E193F" w:rsidRDefault="001E193F">
      <w:pPr>
        <w:pStyle w:val="ConsPlusNormal"/>
        <w:ind w:firstLine="540"/>
        <w:jc w:val="both"/>
      </w:pPr>
    </w:p>
    <w:p w14:paraId="0B9E6FC6" w14:textId="77777777" w:rsidR="001E193F" w:rsidRDefault="001E193F">
      <w:pPr>
        <w:pStyle w:val="ConsPlusNormal"/>
        <w:ind w:firstLine="540"/>
        <w:jc w:val="both"/>
      </w:pPr>
      <w:r>
        <w:t>где:</w:t>
      </w:r>
    </w:p>
    <w:p w14:paraId="5832B5C7" w14:textId="77777777" w:rsidR="001E193F" w:rsidRDefault="001E193F">
      <w:pPr>
        <w:pStyle w:val="ConsPlusNormal"/>
        <w:spacing w:before="220"/>
        <w:ind w:firstLine="540"/>
        <w:jc w:val="both"/>
      </w:pPr>
      <w:r>
        <w:rPr>
          <w:noProof/>
          <w:position w:val="-9"/>
        </w:rPr>
        <w:drawing>
          <wp:inline distT="0" distB="0" distL="0" distR="0" wp14:anchorId="175B320C" wp14:editId="209BC4F6">
            <wp:extent cx="555625" cy="260350"/>
            <wp:effectExtent l="0" t="0" r="0" b="0"/>
            <wp:docPr id="2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1" cstate="print">
                      <a:extLst>
                        <a:ext uri="{28A0092B-C50C-407E-A947-70E740481C1C}">
                          <a14:useLocalDpi xmlns:a14="http://schemas.microsoft.com/office/drawing/2010/main" val="0"/>
                        </a:ext>
                      </a:extLst>
                    </a:blip>
                    <a:srcRect/>
                    <a:stretch>
                      <a:fillRect/>
                    </a:stretch>
                  </pic:blipFill>
                  <pic:spPr bwMode="auto">
                    <a:xfrm>
                      <a:off x="0" y="0"/>
                      <a:ext cx="555625" cy="260350"/>
                    </a:xfrm>
                    <a:prstGeom prst="rect">
                      <a:avLst/>
                    </a:prstGeom>
                    <a:noFill/>
                    <a:ln>
                      <a:noFill/>
                    </a:ln>
                  </pic:spPr>
                </pic:pic>
              </a:graphicData>
            </a:graphic>
          </wp:inline>
        </w:drawing>
      </w:r>
      <w:r>
        <w:t xml:space="preserve"> - необходимая валовая выручка r-той регулируемой организации по передаче тепловой энергии в виде пара или воды на i-й расчетный период регулирования, тыс. руб.;</w:t>
      </w:r>
    </w:p>
    <w:p w14:paraId="2C747723" w14:textId="77777777" w:rsidR="001E193F" w:rsidRDefault="001E193F">
      <w:pPr>
        <w:pStyle w:val="ConsPlusNormal"/>
        <w:spacing w:before="220"/>
        <w:ind w:firstLine="540"/>
        <w:jc w:val="both"/>
      </w:pPr>
      <w:r>
        <w:rPr>
          <w:noProof/>
          <w:position w:val="-11"/>
        </w:rPr>
        <w:drawing>
          <wp:inline distT="0" distB="0" distL="0" distR="0" wp14:anchorId="12DFD99A" wp14:editId="30ABA052">
            <wp:extent cx="302260" cy="285115"/>
            <wp:effectExtent l="0" t="0" r="0" b="0"/>
            <wp:docPr id="2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2" cstate="print">
                      <a:extLst>
                        <a:ext uri="{28A0092B-C50C-407E-A947-70E740481C1C}">
                          <a14:useLocalDpi xmlns:a14="http://schemas.microsoft.com/office/drawing/2010/main" val="0"/>
                        </a:ext>
                      </a:extLst>
                    </a:blip>
                    <a:srcRect/>
                    <a:stretch>
                      <a:fillRect/>
                    </a:stretch>
                  </pic:blipFill>
                  <pic:spPr bwMode="auto">
                    <a:xfrm>
                      <a:off x="0" y="0"/>
                      <a:ext cx="302260" cy="285115"/>
                    </a:xfrm>
                    <a:prstGeom prst="rect">
                      <a:avLst/>
                    </a:prstGeom>
                    <a:noFill/>
                    <a:ln>
                      <a:noFill/>
                    </a:ln>
                  </pic:spPr>
                </pic:pic>
              </a:graphicData>
            </a:graphic>
          </wp:inline>
        </w:drawing>
      </w:r>
      <w:r>
        <w:t xml:space="preserve"> - экономически обоснованные расходы на содержание эксплуатируемых r-той регулируемой организацией паровых или водяных тепловых пунктов и тепловых сетей, расположенных после тепловых пунктов, и на оплату потерь в таких тепловых сетях, учтенные в необходимой валовой выручке регулируемой организации в i-м расчетном периоде регулирования, тыс. руб.;</w:t>
      </w:r>
    </w:p>
    <w:p w14:paraId="0B0B41CD" w14:textId="77777777" w:rsidR="001E193F" w:rsidRDefault="001E193F">
      <w:pPr>
        <w:pStyle w:val="ConsPlusNormal"/>
        <w:spacing w:before="220"/>
        <w:ind w:firstLine="540"/>
        <w:jc w:val="both"/>
      </w:pPr>
      <w:r>
        <w:rPr>
          <w:noProof/>
          <w:position w:val="-11"/>
        </w:rPr>
        <w:drawing>
          <wp:inline distT="0" distB="0" distL="0" distR="0" wp14:anchorId="4332262E" wp14:editId="75EF9BFB">
            <wp:extent cx="450850" cy="285115"/>
            <wp:effectExtent l="0" t="0" r="0" b="0"/>
            <wp:docPr id="2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450850" cy="285115"/>
                    </a:xfrm>
                    <a:prstGeom prst="rect">
                      <a:avLst/>
                    </a:prstGeom>
                    <a:noFill/>
                    <a:ln>
                      <a:noFill/>
                    </a:ln>
                  </pic:spPr>
                </pic:pic>
              </a:graphicData>
            </a:graphic>
          </wp:inline>
        </w:drawing>
      </w:r>
      <w:r>
        <w:t xml:space="preserve"> - суммарные расходы r-той регулируемой организацией на приобретение тепловой энергии с целью компенсации потерь тепловой энергии в паровых тепловых сетях или водяных тепловых сетях, эксплуатируемых такой организацией, и учитываемые в ценах (тарифах) в сфере теплоснабжения, тыс. руб.;</w:t>
      </w:r>
    </w:p>
    <w:p w14:paraId="49E7FEE8" w14:textId="77777777" w:rsidR="001E193F" w:rsidRDefault="001E193F">
      <w:pPr>
        <w:pStyle w:val="ConsPlusNormal"/>
        <w:spacing w:before="220"/>
        <w:ind w:firstLine="540"/>
        <w:jc w:val="both"/>
      </w:pPr>
      <w:r>
        <w:rPr>
          <w:noProof/>
          <w:position w:val="-11"/>
        </w:rPr>
        <w:drawing>
          <wp:inline distT="0" distB="0" distL="0" distR="0" wp14:anchorId="043FF442" wp14:editId="248A360F">
            <wp:extent cx="636270" cy="285115"/>
            <wp:effectExtent l="0" t="0" r="0" b="0"/>
            <wp:docPr id="2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4" cstate="print">
                      <a:extLst>
                        <a:ext uri="{28A0092B-C50C-407E-A947-70E740481C1C}">
                          <a14:useLocalDpi xmlns:a14="http://schemas.microsoft.com/office/drawing/2010/main" val="0"/>
                        </a:ext>
                      </a:extLst>
                    </a:blip>
                    <a:srcRect/>
                    <a:stretch>
                      <a:fillRect/>
                    </a:stretch>
                  </pic:blipFill>
                  <pic:spPr bwMode="auto">
                    <a:xfrm>
                      <a:off x="0" y="0"/>
                      <a:ext cx="636270" cy="285115"/>
                    </a:xfrm>
                    <a:prstGeom prst="rect">
                      <a:avLst/>
                    </a:prstGeom>
                    <a:noFill/>
                    <a:ln>
                      <a:noFill/>
                    </a:ln>
                  </pic:spPr>
                </pic:pic>
              </a:graphicData>
            </a:graphic>
          </wp:inline>
        </w:drawing>
      </w:r>
      <w:r>
        <w:t xml:space="preserve"> - расходы r-той регулируемой организацией на приобретение тепловой энергии с целью компенсации потерь тепловой энергии в паровых тепловых сетях или водяных тепловых сетях, расположенных после тепловых пунктов, эксплуатируемых такой организацией, и учитываемые в ценах (тарифах) в сфере теплоснабжения, тыс. руб.;</w:t>
      </w:r>
    </w:p>
    <w:p w14:paraId="642AF547" w14:textId="77777777" w:rsidR="001E193F" w:rsidRDefault="001E193F">
      <w:pPr>
        <w:pStyle w:val="ConsPlusNormal"/>
        <w:spacing w:before="220"/>
        <w:ind w:firstLine="540"/>
        <w:jc w:val="both"/>
      </w:pPr>
      <w:r>
        <w:rPr>
          <w:noProof/>
          <w:position w:val="-11"/>
        </w:rPr>
        <w:drawing>
          <wp:inline distT="0" distB="0" distL="0" distR="0" wp14:anchorId="6548AC1F" wp14:editId="300016D3">
            <wp:extent cx="387350" cy="285115"/>
            <wp:effectExtent l="0" t="0" r="0" b="0"/>
            <wp:docPr id="2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5"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 xml:space="preserve"> - количество условных единиц, относящихся на эксплуатируемые r-той регулируемой организацией паровые или водяные тепловые пункты и тепловые сети, расположенные после тепловых пунктов в i-том расчетном периоде регулирования;</w:t>
      </w:r>
    </w:p>
    <w:p w14:paraId="5F108D51" w14:textId="77777777" w:rsidR="001E193F" w:rsidRDefault="001E193F">
      <w:pPr>
        <w:pStyle w:val="ConsPlusNormal"/>
        <w:spacing w:before="220"/>
        <w:ind w:firstLine="540"/>
        <w:jc w:val="both"/>
      </w:pPr>
      <w:r>
        <w:rPr>
          <w:noProof/>
          <w:position w:val="-11"/>
        </w:rPr>
        <w:lastRenderedPageBreak/>
        <w:drawing>
          <wp:inline distT="0" distB="0" distL="0" distR="0" wp14:anchorId="0E787645" wp14:editId="3E5DF1D5">
            <wp:extent cx="419100" cy="285115"/>
            <wp:effectExtent l="0" t="0" r="0" b="0"/>
            <wp:docPr id="2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6" cstate="print">
                      <a:extLst>
                        <a:ext uri="{28A0092B-C50C-407E-A947-70E740481C1C}">
                          <a14:useLocalDpi xmlns:a14="http://schemas.microsoft.com/office/drawing/2010/main" val="0"/>
                        </a:ext>
                      </a:extLst>
                    </a:blip>
                    <a:srcRect/>
                    <a:stretch>
                      <a:fillRect/>
                    </a:stretch>
                  </pic:blipFill>
                  <pic:spPr bwMode="auto">
                    <a:xfrm>
                      <a:off x="0" y="0"/>
                      <a:ext cx="419100" cy="285115"/>
                    </a:xfrm>
                    <a:prstGeom prst="rect">
                      <a:avLst/>
                    </a:prstGeom>
                    <a:noFill/>
                    <a:ln>
                      <a:noFill/>
                    </a:ln>
                  </pic:spPr>
                </pic:pic>
              </a:graphicData>
            </a:graphic>
          </wp:inline>
        </w:drawing>
      </w:r>
      <w:r>
        <w:t xml:space="preserve"> - суммарное количество условных единиц, относящихся к паровым тепловым сетям или водяным тепловым сетям, необходимым для осуществления r-той регулируемой организацией услуг по передаче тепловой энергии в i-том расчетном периоде регулирования;</w:t>
      </w:r>
    </w:p>
    <w:p w14:paraId="190A452E" w14:textId="77777777" w:rsidR="001E193F" w:rsidRDefault="001E193F">
      <w:pPr>
        <w:pStyle w:val="ConsPlusNormal"/>
        <w:spacing w:before="220"/>
        <w:ind w:firstLine="540"/>
        <w:jc w:val="both"/>
      </w:pPr>
      <w:r>
        <w:rPr>
          <w:noProof/>
          <w:position w:val="-11"/>
        </w:rPr>
        <w:drawing>
          <wp:inline distT="0" distB="0" distL="0" distR="0" wp14:anchorId="35135E22" wp14:editId="430F0B74">
            <wp:extent cx="260350" cy="285115"/>
            <wp:effectExtent l="0" t="0" r="0" b="0"/>
            <wp:docPr id="2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7" cstate="print">
                      <a:extLst>
                        <a:ext uri="{28A0092B-C50C-407E-A947-70E740481C1C}">
                          <a14:useLocalDpi xmlns:a14="http://schemas.microsoft.com/office/drawing/2010/main" val="0"/>
                        </a:ext>
                      </a:extLst>
                    </a:blip>
                    <a:srcRect/>
                    <a:stretch>
                      <a:fillRect/>
                    </a:stretch>
                  </pic:blipFill>
                  <pic:spPr bwMode="auto">
                    <a:xfrm>
                      <a:off x="0" y="0"/>
                      <a:ext cx="260350" cy="285115"/>
                    </a:xfrm>
                    <a:prstGeom prst="rect">
                      <a:avLst/>
                    </a:prstGeom>
                    <a:noFill/>
                    <a:ln>
                      <a:noFill/>
                    </a:ln>
                  </pic:spPr>
                </pic:pic>
              </a:graphicData>
            </a:graphic>
          </wp:inline>
        </w:drawing>
      </w:r>
      <w:r>
        <w:t xml:space="preserve"> - объем отпуска тепловой энергии в виде пара или воды из тепловых сетей r-той регулируемой организации, расположенных до и после тепловых пунктов, эксплуатируемых регулируемой организацией в i-м расчетном периоде регулирования, тыс. Гкал;</w:t>
      </w:r>
    </w:p>
    <w:p w14:paraId="3A0CA6A4" w14:textId="77777777" w:rsidR="001E193F" w:rsidRDefault="001E193F">
      <w:pPr>
        <w:pStyle w:val="ConsPlusNormal"/>
        <w:spacing w:before="220"/>
        <w:ind w:firstLine="540"/>
        <w:jc w:val="both"/>
      </w:pPr>
      <w:r>
        <w:t xml:space="preserve">б) после тепловых пунктов (на тепловых пунктах), эксплуатируемых r-той регулируемой организацией, </w:t>
      </w:r>
      <w:r>
        <w:rPr>
          <w:noProof/>
          <w:position w:val="-11"/>
        </w:rPr>
        <w:drawing>
          <wp:inline distT="0" distB="0" distL="0" distR="0" wp14:anchorId="33373776" wp14:editId="685766EE">
            <wp:extent cx="300990" cy="285115"/>
            <wp:effectExtent l="0" t="0" r="0" b="0"/>
            <wp:docPr id="2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300990" cy="285115"/>
                    </a:xfrm>
                    <a:prstGeom prst="rect">
                      <a:avLst/>
                    </a:prstGeom>
                    <a:noFill/>
                    <a:ln>
                      <a:noFill/>
                    </a:ln>
                  </pic:spPr>
                </pic:pic>
              </a:graphicData>
            </a:graphic>
          </wp:inline>
        </w:drawing>
      </w:r>
      <w:r>
        <w:t xml:space="preserve"> определяется по формуле:</w:t>
      </w:r>
    </w:p>
    <w:p w14:paraId="1261AC82" w14:textId="77777777" w:rsidR="001E193F" w:rsidRDefault="001E193F">
      <w:pPr>
        <w:pStyle w:val="ConsPlusNormal"/>
        <w:ind w:firstLine="540"/>
        <w:jc w:val="both"/>
      </w:pPr>
    </w:p>
    <w:p w14:paraId="4823C347" w14:textId="77777777" w:rsidR="001E193F" w:rsidRDefault="001E193F">
      <w:pPr>
        <w:pStyle w:val="ConsPlusNormal"/>
        <w:jc w:val="center"/>
      </w:pPr>
      <w:r>
        <w:rPr>
          <w:noProof/>
          <w:position w:val="-31"/>
        </w:rPr>
        <w:drawing>
          <wp:inline distT="0" distB="0" distL="0" distR="0" wp14:anchorId="7C14BA15" wp14:editId="4233C0F9">
            <wp:extent cx="2137410" cy="535940"/>
            <wp:effectExtent l="0" t="0" r="0" b="0"/>
            <wp:docPr id="2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79" cstate="print">
                      <a:extLst>
                        <a:ext uri="{28A0092B-C50C-407E-A947-70E740481C1C}">
                          <a14:useLocalDpi xmlns:a14="http://schemas.microsoft.com/office/drawing/2010/main" val="0"/>
                        </a:ext>
                      </a:extLst>
                    </a:blip>
                    <a:srcRect/>
                    <a:stretch>
                      <a:fillRect/>
                    </a:stretch>
                  </pic:blipFill>
                  <pic:spPr bwMode="auto">
                    <a:xfrm>
                      <a:off x="0" y="0"/>
                      <a:ext cx="2137410" cy="535940"/>
                    </a:xfrm>
                    <a:prstGeom prst="rect">
                      <a:avLst/>
                    </a:prstGeom>
                    <a:noFill/>
                    <a:ln>
                      <a:noFill/>
                    </a:ln>
                  </pic:spPr>
                </pic:pic>
              </a:graphicData>
            </a:graphic>
          </wp:inline>
        </w:drawing>
      </w:r>
      <w:r>
        <w:t xml:space="preserve"> (руб./Гкал), (84)</w:t>
      </w:r>
    </w:p>
    <w:p w14:paraId="1F0762A5" w14:textId="77777777" w:rsidR="001E193F" w:rsidRDefault="001E193F">
      <w:pPr>
        <w:pStyle w:val="ConsPlusNormal"/>
        <w:ind w:firstLine="540"/>
        <w:jc w:val="both"/>
      </w:pPr>
    </w:p>
    <w:p w14:paraId="79602456" w14:textId="77777777" w:rsidR="001E193F" w:rsidRDefault="001E193F">
      <w:pPr>
        <w:pStyle w:val="ConsPlusNormal"/>
        <w:ind w:firstLine="540"/>
        <w:jc w:val="both"/>
      </w:pPr>
      <w:r>
        <w:t>где:</w:t>
      </w:r>
    </w:p>
    <w:p w14:paraId="785EF39F" w14:textId="77777777" w:rsidR="001E193F" w:rsidRDefault="001E193F">
      <w:pPr>
        <w:pStyle w:val="ConsPlusNormal"/>
        <w:spacing w:before="220"/>
        <w:ind w:firstLine="540"/>
        <w:jc w:val="both"/>
      </w:pPr>
      <w:r>
        <w:rPr>
          <w:noProof/>
          <w:position w:val="-11"/>
        </w:rPr>
        <w:drawing>
          <wp:inline distT="0" distB="0" distL="0" distR="0" wp14:anchorId="567EE859" wp14:editId="5DA47AA4">
            <wp:extent cx="344805" cy="285115"/>
            <wp:effectExtent l="0" t="0" r="0" b="0"/>
            <wp:docPr id="2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объем отпуска тепловой энергии в виде пара или воды из тепловых сетей регулируемой организации потребителям, теплопотребляющие установки которых подключены после тепловых пунктов (на тепловых пунктах) в i-м расчетном периоде регулирования, тыс. Гкал;</w:t>
      </w:r>
    </w:p>
    <w:p w14:paraId="6DB508AE" w14:textId="77777777" w:rsidR="001E193F" w:rsidRDefault="001E193F">
      <w:pPr>
        <w:pStyle w:val="ConsPlusNormal"/>
        <w:spacing w:before="220"/>
        <w:ind w:firstLine="540"/>
        <w:jc w:val="both"/>
      </w:pPr>
      <w:r>
        <w:t>2) двухставочный тариф на услуги по передаче тепловой энергии:</w:t>
      </w:r>
    </w:p>
    <w:p w14:paraId="551AE708" w14:textId="77777777" w:rsidR="001E193F" w:rsidRDefault="001E193F">
      <w:pPr>
        <w:pStyle w:val="ConsPlusNormal"/>
        <w:spacing w:before="220"/>
        <w:ind w:firstLine="540"/>
        <w:jc w:val="both"/>
      </w:pPr>
      <w:r>
        <w:t xml:space="preserve">а) до тепловых пунктов, эксплуатируемых r-той регулируемой организацией, </w:t>
      </w:r>
      <w:r>
        <w:rPr>
          <w:noProof/>
          <w:position w:val="-11"/>
        </w:rPr>
        <w:drawing>
          <wp:inline distT="0" distB="0" distL="0" distR="0" wp14:anchorId="0A01DD64" wp14:editId="049709D1">
            <wp:extent cx="470535" cy="285115"/>
            <wp:effectExtent l="0" t="0" r="0" b="0"/>
            <wp:docPr id="2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рассчитывается по формуле:</w:t>
      </w:r>
    </w:p>
    <w:p w14:paraId="041E066F" w14:textId="77777777" w:rsidR="001E193F" w:rsidRDefault="001E193F">
      <w:pPr>
        <w:pStyle w:val="ConsPlusNormal"/>
        <w:jc w:val="both"/>
      </w:pPr>
      <w:r>
        <w:t xml:space="preserve">(в ред. </w:t>
      </w:r>
      <w:hyperlink r:id="rId482">
        <w:r>
          <w:rPr>
            <w:color w:val="0000FF"/>
          </w:rPr>
          <w:t>Приказа</w:t>
        </w:r>
      </w:hyperlink>
      <w:r>
        <w:t xml:space="preserve"> ФАС России от 04.10.2017 N 1292/17)</w:t>
      </w:r>
    </w:p>
    <w:p w14:paraId="0EE992B7" w14:textId="77777777" w:rsidR="001E193F" w:rsidRDefault="001E193F">
      <w:pPr>
        <w:pStyle w:val="ConsPlusNormal"/>
        <w:ind w:firstLine="540"/>
        <w:jc w:val="both"/>
      </w:pPr>
    </w:p>
    <w:p w14:paraId="31AE2769" w14:textId="77777777" w:rsidR="001E193F" w:rsidRDefault="001E193F">
      <w:pPr>
        <w:pStyle w:val="ConsPlusNormal"/>
        <w:jc w:val="center"/>
      </w:pPr>
      <w:r>
        <w:rPr>
          <w:noProof/>
          <w:position w:val="-31"/>
        </w:rPr>
        <w:drawing>
          <wp:inline distT="0" distB="0" distL="0" distR="0" wp14:anchorId="31604B27" wp14:editId="562FE1CC">
            <wp:extent cx="1732280" cy="535940"/>
            <wp:effectExtent l="0" t="0" r="0" b="0"/>
            <wp:docPr id="2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1732280" cy="535940"/>
                    </a:xfrm>
                    <a:prstGeom prst="rect">
                      <a:avLst/>
                    </a:prstGeom>
                    <a:noFill/>
                    <a:ln>
                      <a:noFill/>
                    </a:ln>
                  </pic:spPr>
                </pic:pic>
              </a:graphicData>
            </a:graphic>
          </wp:inline>
        </w:drawing>
      </w:r>
      <w:r>
        <w:t xml:space="preserve"> (тыс. руб./Гкал/ч в мес.), (85)</w:t>
      </w:r>
    </w:p>
    <w:p w14:paraId="012AB214" w14:textId="77777777" w:rsidR="001E193F" w:rsidRDefault="001E193F">
      <w:pPr>
        <w:pStyle w:val="ConsPlusNormal"/>
        <w:ind w:firstLine="540"/>
        <w:jc w:val="both"/>
      </w:pPr>
    </w:p>
    <w:p w14:paraId="5DFE4EF4" w14:textId="77777777" w:rsidR="001E193F" w:rsidRDefault="001E193F">
      <w:pPr>
        <w:pStyle w:val="ConsPlusNormal"/>
        <w:ind w:firstLine="540"/>
        <w:jc w:val="both"/>
      </w:pPr>
      <w:r>
        <w:t>где:</w:t>
      </w:r>
    </w:p>
    <w:p w14:paraId="0027CE7F" w14:textId="77777777" w:rsidR="001E193F" w:rsidRDefault="001E193F">
      <w:pPr>
        <w:pStyle w:val="ConsPlusNormal"/>
        <w:spacing w:before="220"/>
        <w:ind w:firstLine="540"/>
        <w:jc w:val="both"/>
      </w:pPr>
      <w:r>
        <w:rPr>
          <w:noProof/>
          <w:position w:val="-11"/>
        </w:rPr>
        <w:drawing>
          <wp:inline distT="0" distB="0" distL="0" distR="0" wp14:anchorId="05F625A8" wp14:editId="4F0F49A4">
            <wp:extent cx="241935" cy="285115"/>
            <wp:effectExtent l="0" t="0" r="0" b="0"/>
            <wp:docPr id="2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4" cstate="print">
                      <a:extLst>
                        <a:ext uri="{28A0092B-C50C-407E-A947-70E740481C1C}">
                          <a14:useLocalDpi xmlns:a14="http://schemas.microsoft.com/office/drawing/2010/main" val="0"/>
                        </a:ext>
                      </a:extLst>
                    </a:blip>
                    <a:srcRect/>
                    <a:stretch>
                      <a:fillRect/>
                    </a:stretch>
                  </pic:blipFill>
                  <pic:spPr bwMode="auto">
                    <a:xfrm>
                      <a:off x="0" y="0"/>
                      <a:ext cx="241935"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услуг r-той регулируемой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паровые тепловые сети или водяные тепловые сети которой используются для передачи тепловой энергии потребителям, теплопотребляющие установки которых подключены до и после тепловых пунктов (на тепловых пунктах), эксплуатируемых такой организацией в i-м расчетном периоде регулирования, Гкал/ч;</w:t>
      </w:r>
    </w:p>
    <w:p w14:paraId="122993A3" w14:textId="77777777" w:rsidR="001E193F" w:rsidRDefault="001E193F">
      <w:pPr>
        <w:pStyle w:val="ConsPlusNormal"/>
        <w:spacing w:before="220"/>
        <w:ind w:firstLine="540"/>
        <w:jc w:val="both"/>
      </w:pPr>
      <w:r>
        <w:t>М - количество месяцев в расчетном периоде регулирования, мес.;</w:t>
      </w:r>
    </w:p>
    <w:p w14:paraId="6011A237" w14:textId="77777777" w:rsidR="001E193F" w:rsidRDefault="001E193F">
      <w:pPr>
        <w:pStyle w:val="ConsPlusNormal"/>
        <w:spacing w:before="220"/>
        <w:ind w:firstLine="540"/>
        <w:jc w:val="both"/>
      </w:pPr>
      <w:r>
        <w:t xml:space="preserve">б) после тепловых пунктов (на тепловых пунктах), эксплуатируемых r-той регулируемой организацией, </w:t>
      </w:r>
      <w:r>
        <w:rPr>
          <w:noProof/>
          <w:position w:val="-11"/>
        </w:rPr>
        <w:drawing>
          <wp:inline distT="0" distB="0" distL="0" distR="0" wp14:anchorId="1888E77B" wp14:editId="5725176C">
            <wp:extent cx="470535" cy="285115"/>
            <wp:effectExtent l="0" t="0" r="0" b="0"/>
            <wp:docPr id="2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5"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определяется по формуле:</w:t>
      </w:r>
    </w:p>
    <w:p w14:paraId="1F890390" w14:textId="77777777" w:rsidR="001E193F" w:rsidRDefault="001E193F">
      <w:pPr>
        <w:pStyle w:val="ConsPlusNormal"/>
        <w:ind w:firstLine="540"/>
        <w:jc w:val="both"/>
      </w:pPr>
    </w:p>
    <w:p w14:paraId="665A605C" w14:textId="77777777" w:rsidR="001E193F" w:rsidRDefault="001E193F">
      <w:pPr>
        <w:pStyle w:val="ConsPlusNormal"/>
        <w:jc w:val="center"/>
      </w:pPr>
      <w:r>
        <w:rPr>
          <w:noProof/>
          <w:position w:val="-32"/>
        </w:rPr>
        <w:drawing>
          <wp:inline distT="0" distB="0" distL="0" distR="0" wp14:anchorId="45007DD9" wp14:editId="3EE8D216">
            <wp:extent cx="2849880" cy="553085"/>
            <wp:effectExtent l="0" t="0" r="0" b="0"/>
            <wp:docPr id="2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6" cstate="print">
                      <a:extLst>
                        <a:ext uri="{28A0092B-C50C-407E-A947-70E740481C1C}">
                          <a14:useLocalDpi xmlns:a14="http://schemas.microsoft.com/office/drawing/2010/main" val="0"/>
                        </a:ext>
                      </a:extLst>
                    </a:blip>
                    <a:srcRect/>
                    <a:stretch>
                      <a:fillRect/>
                    </a:stretch>
                  </pic:blipFill>
                  <pic:spPr bwMode="auto">
                    <a:xfrm>
                      <a:off x="0" y="0"/>
                      <a:ext cx="2849880" cy="553085"/>
                    </a:xfrm>
                    <a:prstGeom prst="rect">
                      <a:avLst/>
                    </a:prstGeom>
                    <a:noFill/>
                    <a:ln>
                      <a:noFill/>
                    </a:ln>
                  </pic:spPr>
                </pic:pic>
              </a:graphicData>
            </a:graphic>
          </wp:inline>
        </w:drawing>
      </w:r>
      <w:r>
        <w:t xml:space="preserve"> (тыс. руб./Гкал/ч в мес.), (86)</w:t>
      </w:r>
    </w:p>
    <w:p w14:paraId="342F9A57" w14:textId="77777777" w:rsidR="001E193F" w:rsidRDefault="001E193F">
      <w:pPr>
        <w:pStyle w:val="ConsPlusNormal"/>
        <w:ind w:firstLine="540"/>
        <w:jc w:val="both"/>
      </w:pPr>
    </w:p>
    <w:p w14:paraId="2140CB2E" w14:textId="77777777" w:rsidR="001E193F" w:rsidRDefault="001E193F">
      <w:pPr>
        <w:pStyle w:val="ConsPlusNormal"/>
        <w:ind w:firstLine="540"/>
        <w:jc w:val="both"/>
      </w:pPr>
      <w:r>
        <w:lastRenderedPageBreak/>
        <w:t>где:</w:t>
      </w:r>
    </w:p>
    <w:p w14:paraId="4DBF79CE" w14:textId="77777777" w:rsidR="001E193F" w:rsidRDefault="001E193F">
      <w:pPr>
        <w:pStyle w:val="ConsPlusNormal"/>
        <w:spacing w:before="220"/>
        <w:ind w:firstLine="540"/>
        <w:jc w:val="both"/>
      </w:pPr>
      <w:r>
        <w:rPr>
          <w:noProof/>
          <w:position w:val="-11"/>
        </w:rPr>
        <w:drawing>
          <wp:inline distT="0" distB="0" distL="0" distR="0" wp14:anchorId="04D0712F" wp14:editId="4B92CDB9">
            <wp:extent cx="327660" cy="285115"/>
            <wp:effectExtent l="0" t="0" r="0" b="0"/>
            <wp:docPr id="3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7"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услуг r-той регулируемой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паровые тепловые сети или водяные тепловые сети которой используются для передачи тепловой энергии потребителям, теплопотребляющие установки которых подключены после тепловых пунктов (на тепловых пунктах), эксплуатируемых такой регулируемой организацией в i-м расчетном периоде регулирования, Гкал/ч.</w:t>
      </w:r>
    </w:p>
    <w:p w14:paraId="45B0A25C" w14:textId="77777777" w:rsidR="001E193F" w:rsidRDefault="001E193F">
      <w:pPr>
        <w:pStyle w:val="ConsPlusNormal"/>
        <w:spacing w:before="220"/>
        <w:ind w:firstLine="540"/>
        <w:jc w:val="both"/>
      </w:pPr>
      <w:r>
        <w:t xml:space="preserve">124. Объемы, используемые при расчете тарифов в соответствии с настоящей главой, определяются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w:t>
      </w:r>
    </w:p>
    <w:p w14:paraId="24518B0D" w14:textId="77777777" w:rsidR="001E193F" w:rsidRDefault="001E193F">
      <w:pPr>
        <w:pStyle w:val="ConsPlusNormal"/>
        <w:spacing w:before="220"/>
        <w:ind w:firstLine="540"/>
        <w:jc w:val="both"/>
      </w:pPr>
      <w:r>
        <w:t xml:space="preserve">125. Расчет тарифов в соответствии с настоящей главой производится в соответствии с </w:t>
      </w:r>
      <w:hyperlink w:anchor="P7729">
        <w:r>
          <w:rPr>
            <w:color w:val="0000FF"/>
          </w:rPr>
          <w:t>приложением 6.2</w:t>
        </w:r>
      </w:hyperlink>
      <w:r>
        <w:t xml:space="preserve"> к настоящим Методическим указаниям.</w:t>
      </w:r>
    </w:p>
    <w:p w14:paraId="67502D37" w14:textId="77777777" w:rsidR="001E193F" w:rsidRDefault="001E193F">
      <w:pPr>
        <w:pStyle w:val="ConsPlusNormal"/>
        <w:ind w:firstLine="540"/>
        <w:jc w:val="both"/>
      </w:pPr>
    </w:p>
    <w:p w14:paraId="09E3795D" w14:textId="77777777" w:rsidR="001E193F" w:rsidRDefault="001E193F">
      <w:pPr>
        <w:pStyle w:val="ConsPlusTitle"/>
        <w:jc w:val="center"/>
        <w:outlineLvl w:val="2"/>
      </w:pPr>
      <w:bookmarkStart w:id="105" w:name="P1253"/>
      <w:bookmarkEnd w:id="105"/>
      <w:r>
        <w:t>IX.III. Расчет цен (тарифов) на тепловую энергию</w:t>
      </w:r>
    </w:p>
    <w:p w14:paraId="76B3AB37" w14:textId="77777777" w:rsidR="001E193F" w:rsidRDefault="001E193F">
      <w:pPr>
        <w:pStyle w:val="ConsPlusTitle"/>
        <w:jc w:val="center"/>
      </w:pPr>
      <w:r>
        <w:t>(мощность), поставляемую теплоснабжающими организациями</w:t>
      </w:r>
    </w:p>
    <w:p w14:paraId="65BC534A" w14:textId="77777777" w:rsidR="001E193F" w:rsidRDefault="001E193F">
      <w:pPr>
        <w:pStyle w:val="ConsPlusTitle"/>
        <w:jc w:val="center"/>
      </w:pPr>
      <w:r>
        <w:t>другим теплоснабжающим организациям,</w:t>
      </w:r>
    </w:p>
    <w:p w14:paraId="04D436E5" w14:textId="77777777" w:rsidR="001E193F" w:rsidRDefault="001E193F">
      <w:pPr>
        <w:pStyle w:val="ConsPlusTitle"/>
        <w:jc w:val="center"/>
      </w:pPr>
      <w:r>
        <w:t>теплосетевым организациям</w:t>
      </w:r>
    </w:p>
    <w:p w14:paraId="5C4AB014" w14:textId="77777777" w:rsidR="001E193F" w:rsidRDefault="001E193F">
      <w:pPr>
        <w:pStyle w:val="ConsPlusNormal"/>
        <w:ind w:firstLine="540"/>
        <w:jc w:val="both"/>
      </w:pPr>
    </w:p>
    <w:p w14:paraId="3851D4A5" w14:textId="77777777" w:rsidR="001E193F" w:rsidRDefault="001E193F">
      <w:pPr>
        <w:pStyle w:val="ConsPlusNormal"/>
        <w:ind w:firstLine="540"/>
        <w:jc w:val="both"/>
      </w:pPr>
      <w:r>
        <w:t>126. Тариф на тепловую энергию (мощность), поставляемую единой теплоснабжающей организацией теплоснабжающим организациям, теплосетевым организациям, приобретающим тепловую энергию с целью компенсации потерь тепловой энергии, устанавливается равным средневзвешенной стоимости единицы тепловой энергии (мощности), приобретаемой (производимой и приобретаемой) единой теплоснабжающей организацией.</w:t>
      </w:r>
    </w:p>
    <w:p w14:paraId="36578E91" w14:textId="77777777" w:rsidR="001E193F" w:rsidRDefault="001E193F">
      <w:pPr>
        <w:pStyle w:val="ConsPlusNormal"/>
        <w:spacing w:before="220"/>
        <w:ind w:firstLine="540"/>
        <w:jc w:val="both"/>
      </w:pPr>
      <w:r>
        <w:t>127. Одноставочный тариф на тепловую энергию (мощность), поставляемую единой теплоснабжающей организацией теплоснабжающим организациям, теплосетевым организациям, приобретающим тепловую энергию с целью компенсации потерь тепловой энергии в i-м расчетном периоде регулирования (</w:t>
      </w:r>
      <w:r>
        <w:rPr>
          <w:noProof/>
          <w:position w:val="-9"/>
        </w:rPr>
        <w:drawing>
          <wp:inline distT="0" distB="0" distL="0" distR="0" wp14:anchorId="59EB0E25" wp14:editId="298A7669">
            <wp:extent cx="344805" cy="260350"/>
            <wp:effectExtent l="0" t="0" r="0" b="0"/>
            <wp:docPr id="3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8" cstate="print">
                      <a:extLst>
                        <a:ext uri="{28A0092B-C50C-407E-A947-70E740481C1C}">
                          <a14:useLocalDpi xmlns:a14="http://schemas.microsoft.com/office/drawing/2010/main" val="0"/>
                        </a:ext>
                      </a:extLst>
                    </a:blip>
                    <a:srcRect/>
                    <a:stretch>
                      <a:fillRect/>
                    </a:stretch>
                  </pic:blipFill>
                  <pic:spPr bwMode="auto">
                    <a:xfrm>
                      <a:off x="0" y="0"/>
                      <a:ext cx="344805" cy="260350"/>
                    </a:xfrm>
                    <a:prstGeom prst="rect">
                      <a:avLst/>
                    </a:prstGeom>
                    <a:noFill/>
                    <a:ln>
                      <a:noFill/>
                    </a:ln>
                  </pic:spPr>
                </pic:pic>
              </a:graphicData>
            </a:graphic>
          </wp:inline>
        </w:drawing>
      </w:r>
      <w:r>
        <w:t xml:space="preserve">, </w:t>
      </w:r>
      <w:r>
        <w:rPr>
          <w:noProof/>
          <w:position w:val="-11"/>
        </w:rPr>
        <w:drawing>
          <wp:inline distT="0" distB="0" distL="0" distR="0" wp14:anchorId="3FED733C" wp14:editId="136A9D84">
            <wp:extent cx="344805" cy="285115"/>
            <wp:effectExtent l="0" t="0" r="0" b="0"/>
            <wp:docPr id="3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89"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рассчитывается по формулам:</w:t>
      </w:r>
    </w:p>
    <w:p w14:paraId="5805153C" w14:textId="77777777" w:rsidR="001E193F" w:rsidRDefault="001E193F">
      <w:pPr>
        <w:pStyle w:val="ConsPlusNormal"/>
        <w:spacing w:before="220"/>
        <w:ind w:firstLine="540"/>
        <w:jc w:val="both"/>
      </w:pPr>
      <w:r>
        <w:t>а) без дифференциации по видам теплоносителя по формуле:</w:t>
      </w:r>
    </w:p>
    <w:p w14:paraId="560C805A" w14:textId="77777777" w:rsidR="001E193F" w:rsidRDefault="001E193F">
      <w:pPr>
        <w:pStyle w:val="ConsPlusNormal"/>
        <w:ind w:firstLine="540"/>
        <w:jc w:val="both"/>
      </w:pPr>
    </w:p>
    <w:p w14:paraId="38A4E991" w14:textId="77777777" w:rsidR="001E193F" w:rsidRDefault="001E193F">
      <w:pPr>
        <w:pStyle w:val="ConsPlusNormal"/>
        <w:jc w:val="center"/>
      </w:pPr>
      <w:r>
        <w:rPr>
          <w:noProof/>
          <w:position w:val="-63"/>
        </w:rPr>
        <w:drawing>
          <wp:inline distT="0" distB="0" distL="0" distR="0" wp14:anchorId="7C2986D3" wp14:editId="60263D7E">
            <wp:extent cx="1605915" cy="949325"/>
            <wp:effectExtent l="0" t="0" r="0" b="0"/>
            <wp:docPr id="3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0" cstate="print">
                      <a:extLst>
                        <a:ext uri="{28A0092B-C50C-407E-A947-70E740481C1C}">
                          <a14:useLocalDpi xmlns:a14="http://schemas.microsoft.com/office/drawing/2010/main" val="0"/>
                        </a:ext>
                      </a:extLst>
                    </a:blip>
                    <a:srcRect/>
                    <a:stretch>
                      <a:fillRect/>
                    </a:stretch>
                  </pic:blipFill>
                  <pic:spPr bwMode="auto">
                    <a:xfrm>
                      <a:off x="0" y="0"/>
                      <a:ext cx="1605915" cy="949325"/>
                    </a:xfrm>
                    <a:prstGeom prst="rect">
                      <a:avLst/>
                    </a:prstGeom>
                    <a:noFill/>
                    <a:ln>
                      <a:noFill/>
                    </a:ln>
                  </pic:spPr>
                </pic:pic>
              </a:graphicData>
            </a:graphic>
          </wp:inline>
        </w:drawing>
      </w:r>
      <w:r>
        <w:t xml:space="preserve"> (руб./Гкал), (87)</w:t>
      </w:r>
    </w:p>
    <w:p w14:paraId="29A13698" w14:textId="77777777" w:rsidR="001E193F" w:rsidRDefault="001E193F">
      <w:pPr>
        <w:pStyle w:val="ConsPlusNormal"/>
        <w:jc w:val="center"/>
      </w:pPr>
    </w:p>
    <w:p w14:paraId="28B833AC" w14:textId="77777777" w:rsidR="001E193F" w:rsidRDefault="001E193F">
      <w:pPr>
        <w:pStyle w:val="ConsPlusNormal"/>
        <w:ind w:firstLine="540"/>
        <w:jc w:val="both"/>
      </w:pPr>
      <w:r>
        <w:t>б) с дифференциацией по видам теплоносителя по формуле:</w:t>
      </w:r>
    </w:p>
    <w:p w14:paraId="3DA307C7" w14:textId="77777777" w:rsidR="001E193F" w:rsidRDefault="001E193F">
      <w:pPr>
        <w:pStyle w:val="ConsPlusNormal"/>
        <w:ind w:firstLine="540"/>
        <w:jc w:val="both"/>
      </w:pPr>
    </w:p>
    <w:p w14:paraId="326E4346" w14:textId="77777777" w:rsidR="001E193F" w:rsidRDefault="001E193F">
      <w:pPr>
        <w:pStyle w:val="ConsPlusNormal"/>
        <w:jc w:val="center"/>
      </w:pPr>
      <w:r>
        <w:rPr>
          <w:noProof/>
          <w:position w:val="-63"/>
        </w:rPr>
        <w:drawing>
          <wp:inline distT="0" distB="0" distL="0" distR="0" wp14:anchorId="3611F9E5" wp14:editId="6AAC87FA">
            <wp:extent cx="1791970" cy="949960"/>
            <wp:effectExtent l="0" t="0" r="0" b="0"/>
            <wp:docPr id="3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1" cstate="print">
                      <a:extLst>
                        <a:ext uri="{28A0092B-C50C-407E-A947-70E740481C1C}">
                          <a14:useLocalDpi xmlns:a14="http://schemas.microsoft.com/office/drawing/2010/main" val="0"/>
                        </a:ext>
                      </a:extLst>
                    </a:blip>
                    <a:srcRect/>
                    <a:stretch>
                      <a:fillRect/>
                    </a:stretch>
                  </pic:blipFill>
                  <pic:spPr bwMode="auto">
                    <a:xfrm>
                      <a:off x="0" y="0"/>
                      <a:ext cx="1791970" cy="949960"/>
                    </a:xfrm>
                    <a:prstGeom prst="rect">
                      <a:avLst/>
                    </a:prstGeom>
                    <a:noFill/>
                    <a:ln>
                      <a:noFill/>
                    </a:ln>
                  </pic:spPr>
                </pic:pic>
              </a:graphicData>
            </a:graphic>
          </wp:inline>
        </w:drawing>
      </w:r>
      <w:r>
        <w:t xml:space="preserve"> (руб./Гкал), (88)</w:t>
      </w:r>
    </w:p>
    <w:p w14:paraId="4B179012" w14:textId="77777777" w:rsidR="001E193F" w:rsidRDefault="001E193F">
      <w:pPr>
        <w:pStyle w:val="ConsPlusNormal"/>
        <w:ind w:firstLine="540"/>
        <w:jc w:val="both"/>
      </w:pPr>
    </w:p>
    <w:p w14:paraId="61FEF2DB" w14:textId="77777777" w:rsidR="001E193F" w:rsidRDefault="001E193F">
      <w:pPr>
        <w:pStyle w:val="ConsPlusNormal"/>
        <w:ind w:firstLine="540"/>
        <w:jc w:val="both"/>
      </w:pPr>
      <w:r>
        <w:t>где:</w:t>
      </w:r>
    </w:p>
    <w:p w14:paraId="0CB7A01E"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воды от j-го источника тепловой энергии, принадлежащего единой теплоснабжающей организации и (или) другим теплоснабжающим </w:t>
      </w:r>
      <w:r>
        <w:lastRenderedPageBreak/>
        <w:t>организациям, у которых единая теплоснабжающая организация приобретает тепловую энергию (мощность), в i-м расчетном периоде регулирования, тыс. Гкал;</w:t>
      </w:r>
    </w:p>
    <w:p w14:paraId="7B86493B" w14:textId="77777777" w:rsidR="001E193F" w:rsidRDefault="001E193F">
      <w:pPr>
        <w:pStyle w:val="ConsPlusNormal"/>
        <w:spacing w:before="220"/>
        <w:ind w:firstLine="540"/>
        <w:jc w:val="both"/>
      </w:pPr>
      <w:r>
        <w:t>Q</w:t>
      </w:r>
      <w:r>
        <w:rPr>
          <w:vertAlign w:val="subscript"/>
        </w:rPr>
        <w:t>i,j,k</w:t>
      </w:r>
      <w:r>
        <w:t xml:space="preserve"> - объем отпуска тепловой энергии в k-том виде теплоносителя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тыс. Гкал;</w:t>
      </w:r>
    </w:p>
    <w:p w14:paraId="69B44E53" w14:textId="77777777" w:rsidR="001E193F" w:rsidRDefault="001E193F">
      <w:pPr>
        <w:pStyle w:val="ConsPlusNormal"/>
        <w:spacing w:before="220"/>
        <w:ind w:firstLine="540"/>
        <w:jc w:val="both"/>
      </w:pPr>
      <w:r>
        <w:rPr>
          <w:noProof/>
          <w:position w:val="-11"/>
        </w:rPr>
        <w:drawing>
          <wp:inline distT="0" distB="0" distL="0" distR="0" wp14:anchorId="77E96E17" wp14:editId="51315440">
            <wp:extent cx="241935" cy="285115"/>
            <wp:effectExtent l="0" t="0" r="0" b="0"/>
            <wp:docPr id="3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2" cstate="print">
                      <a:extLst>
                        <a:ext uri="{28A0092B-C50C-407E-A947-70E740481C1C}">
                          <a14:useLocalDpi xmlns:a14="http://schemas.microsoft.com/office/drawing/2010/main" val="0"/>
                        </a:ext>
                      </a:extLst>
                    </a:blip>
                    <a:srcRect/>
                    <a:stretch>
                      <a:fillRect/>
                    </a:stretch>
                  </pic:blipFill>
                  <pic:spPr bwMode="auto">
                    <a:xfrm>
                      <a:off x="0" y="0"/>
                      <a:ext cx="241935" cy="285115"/>
                    </a:xfrm>
                    <a:prstGeom prst="rect">
                      <a:avLst/>
                    </a:prstGeom>
                    <a:noFill/>
                    <a:ln>
                      <a:noFill/>
                    </a:ln>
                  </pic:spPr>
                </pic:pic>
              </a:graphicData>
            </a:graphic>
          </wp:inline>
        </w:drawing>
      </w:r>
      <w:r>
        <w:t xml:space="preserve"> - одноставочный тариф на тепловую энергию (мощность), отпускаемую в виде пара и воды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определяемый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руб./Гкал;</w:t>
      </w:r>
    </w:p>
    <w:p w14:paraId="452DA397" w14:textId="77777777" w:rsidR="001E193F" w:rsidRDefault="001E193F">
      <w:pPr>
        <w:pStyle w:val="ConsPlusNormal"/>
        <w:spacing w:before="220"/>
        <w:ind w:firstLine="540"/>
        <w:jc w:val="both"/>
      </w:pPr>
      <w:r>
        <w:rPr>
          <w:noProof/>
          <w:position w:val="-11"/>
        </w:rPr>
        <w:drawing>
          <wp:inline distT="0" distB="0" distL="0" distR="0" wp14:anchorId="6C7A0AAA" wp14:editId="20F81FC9">
            <wp:extent cx="327660" cy="285115"/>
            <wp:effectExtent l="0" t="0" r="0" b="0"/>
            <wp:docPr id="3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3"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одноставочный тариф на тепловую энергию (мощность), отпускаемую в k-том виде теплоносителя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определяемый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руб./Гкал;</w:t>
      </w:r>
    </w:p>
    <w:p w14:paraId="02E99EBE" w14:textId="77777777" w:rsidR="001E193F" w:rsidRDefault="001E193F">
      <w:pPr>
        <w:pStyle w:val="ConsPlusNormal"/>
        <w:spacing w:before="220"/>
        <w:ind w:firstLine="540"/>
        <w:jc w:val="both"/>
      </w:pPr>
      <w:r>
        <w:t>J - количество источников тепловой энергии, принадлежащих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шт.</w:t>
      </w:r>
    </w:p>
    <w:p w14:paraId="577B8C0E" w14:textId="77777777" w:rsidR="001E193F" w:rsidRDefault="001E193F">
      <w:pPr>
        <w:pStyle w:val="ConsPlusNormal"/>
        <w:spacing w:before="220"/>
        <w:ind w:firstLine="540"/>
        <w:jc w:val="both"/>
      </w:pPr>
      <w:r>
        <w:t>128. Двухставочный тариф на тепловую энергию (мощность), поставляемую единой теплоснабжающей организацией теплоснабжающим организациям, теплосетевым организациям, приобретающим тепловую энергию с целью компенсации потерь тепловой энергии в i-м расчетном периоде регулирования, рассчитывается по формулам:</w:t>
      </w:r>
    </w:p>
    <w:p w14:paraId="39B8D54C" w14:textId="77777777" w:rsidR="001E193F" w:rsidRDefault="001E193F">
      <w:pPr>
        <w:pStyle w:val="ConsPlusNormal"/>
        <w:spacing w:before="220"/>
        <w:ind w:firstLine="540"/>
        <w:jc w:val="both"/>
      </w:pPr>
      <w:r>
        <w:t>Ставка за тепловую энергию (</w:t>
      </w:r>
      <w:r>
        <w:rPr>
          <w:noProof/>
          <w:position w:val="-9"/>
        </w:rPr>
        <w:drawing>
          <wp:inline distT="0" distB="0" distL="0" distR="0" wp14:anchorId="69E81797" wp14:editId="07DDF731">
            <wp:extent cx="428625" cy="260350"/>
            <wp:effectExtent l="0" t="0" r="0" b="0"/>
            <wp:docPr id="3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4" cstate="print">
                      <a:extLst>
                        <a:ext uri="{28A0092B-C50C-407E-A947-70E740481C1C}">
                          <a14:useLocalDpi xmlns:a14="http://schemas.microsoft.com/office/drawing/2010/main" val="0"/>
                        </a:ext>
                      </a:extLst>
                    </a:blip>
                    <a:srcRect/>
                    <a:stretch>
                      <a:fillRect/>
                    </a:stretch>
                  </pic:blipFill>
                  <pic:spPr bwMode="auto">
                    <a:xfrm>
                      <a:off x="0" y="0"/>
                      <a:ext cx="428625" cy="260350"/>
                    </a:xfrm>
                    <a:prstGeom prst="rect">
                      <a:avLst/>
                    </a:prstGeom>
                    <a:noFill/>
                    <a:ln>
                      <a:noFill/>
                    </a:ln>
                  </pic:spPr>
                </pic:pic>
              </a:graphicData>
            </a:graphic>
          </wp:inline>
        </w:drawing>
      </w:r>
      <w:r>
        <w:t xml:space="preserve">, </w:t>
      </w:r>
      <w:r>
        <w:rPr>
          <w:noProof/>
          <w:position w:val="-11"/>
        </w:rPr>
        <w:drawing>
          <wp:inline distT="0" distB="0" distL="0" distR="0" wp14:anchorId="6960C586" wp14:editId="4086A4C2">
            <wp:extent cx="428625" cy="285115"/>
            <wp:effectExtent l="0" t="0" r="0" b="0"/>
            <wp:docPr id="3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5" cstate="print">
                      <a:extLst>
                        <a:ext uri="{28A0092B-C50C-407E-A947-70E740481C1C}">
                          <a14:useLocalDpi xmlns:a14="http://schemas.microsoft.com/office/drawing/2010/main" val="0"/>
                        </a:ext>
                      </a:extLst>
                    </a:blip>
                    <a:srcRect/>
                    <a:stretch>
                      <a:fillRect/>
                    </a:stretch>
                  </pic:blipFill>
                  <pic:spPr bwMode="auto">
                    <a:xfrm>
                      <a:off x="0" y="0"/>
                      <a:ext cx="428625" cy="285115"/>
                    </a:xfrm>
                    <a:prstGeom prst="rect">
                      <a:avLst/>
                    </a:prstGeom>
                    <a:noFill/>
                    <a:ln>
                      <a:noFill/>
                    </a:ln>
                  </pic:spPr>
                </pic:pic>
              </a:graphicData>
            </a:graphic>
          </wp:inline>
        </w:drawing>
      </w:r>
      <w:r>
        <w:t>):</w:t>
      </w:r>
    </w:p>
    <w:p w14:paraId="02DB97C9" w14:textId="77777777" w:rsidR="001E193F" w:rsidRDefault="001E193F">
      <w:pPr>
        <w:pStyle w:val="ConsPlusNormal"/>
        <w:spacing w:before="220"/>
        <w:ind w:firstLine="540"/>
        <w:jc w:val="both"/>
      </w:pPr>
      <w:r>
        <w:t>а) без дифференциации по видам теплоносителя по формуле:</w:t>
      </w:r>
    </w:p>
    <w:p w14:paraId="3D5A9EF6" w14:textId="77777777" w:rsidR="001E193F" w:rsidRDefault="001E193F">
      <w:pPr>
        <w:pStyle w:val="ConsPlusNormal"/>
        <w:ind w:firstLine="540"/>
        <w:jc w:val="both"/>
      </w:pPr>
    </w:p>
    <w:p w14:paraId="58910BE6" w14:textId="77777777" w:rsidR="001E193F" w:rsidRDefault="001E193F">
      <w:pPr>
        <w:pStyle w:val="ConsPlusNormal"/>
        <w:jc w:val="center"/>
      </w:pPr>
      <w:r>
        <w:rPr>
          <w:noProof/>
          <w:position w:val="-63"/>
        </w:rPr>
        <w:drawing>
          <wp:inline distT="0" distB="0" distL="0" distR="0" wp14:anchorId="086B82B8" wp14:editId="1F8270F6">
            <wp:extent cx="1791970" cy="949960"/>
            <wp:effectExtent l="0" t="0" r="0" b="0"/>
            <wp:docPr id="3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6" cstate="print">
                      <a:extLst>
                        <a:ext uri="{28A0092B-C50C-407E-A947-70E740481C1C}">
                          <a14:useLocalDpi xmlns:a14="http://schemas.microsoft.com/office/drawing/2010/main" val="0"/>
                        </a:ext>
                      </a:extLst>
                    </a:blip>
                    <a:srcRect/>
                    <a:stretch>
                      <a:fillRect/>
                    </a:stretch>
                  </pic:blipFill>
                  <pic:spPr bwMode="auto">
                    <a:xfrm>
                      <a:off x="0" y="0"/>
                      <a:ext cx="1791970" cy="949960"/>
                    </a:xfrm>
                    <a:prstGeom prst="rect">
                      <a:avLst/>
                    </a:prstGeom>
                    <a:noFill/>
                    <a:ln>
                      <a:noFill/>
                    </a:ln>
                  </pic:spPr>
                </pic:pic>
              </a:graphicData>
            </a:graphic>
          </wp:inline>
        </w:drawing>
      </w:r>
      <w:r>
        <w:t xml:space="preserve"> (руб./Гкал), (89)</w:t>
      </w:r>
    </w:p>
    <w:p w14:paraId="4F8260CD" w14:textId="77777777" w:rsidR="001E193F" w:rsidRDefault="001E193F">
      <w:pPr>
        <w:pStyle w:val="ConsPlusNormal"/>
        <w:ind w:firstLine="540"/>
        <w:jc w:val="both"/>
      </w:pPr>
    </w:p>
    <w:p w14:paraId="57C8880A" w14:textId="77777777" w:rsidR="001E193F" w:rsidRDefault="001E193F">
      <w:pPr>
        <w:pStyle w:val="ConsPlusNormal"/>
        <w:ind w:firstLine="540"/>
        <w:jc w:val="both"/>
      </w:pPr>
      <w:r>
        <w:t>б) с дифференциацией по видам теплоносителя по формуле:</w:t>
      </w:r>
    </w:p>
    <w:p w14:paraId="4317D33B" w14:textId="77777777" w:rsidR="001E193F" w:rsidRDefault="001E193F">
      <w:pPr>
        <w:pStyle w:val="ConsPlusNormal"/>
        <w:ind w:firstLine="540"/>
        <w:jc w:val="both"/>
      </w:pPr>
    </w:p>
    <w:p w14:paraId="040F51FC" w14:textId="77777777" w:rsidR="001E193F" w:rsidRDefault="001E193F">
      <w:pPr>
        <w:pStyle w:val="ConsPlusNormal"/>
        <w:jc w:val="center"/>
      </w:pPr>
      <w:r>
        <w:rPr>
          <w:noProof/>
          <w:position w:val="-63"/>
        </w:rPr>
        <w:drawing>
          <wp:inline distT="0" distB="0" distL="0" distR="0" wp14:anchorId="6A3455F8" wp14:editId="74D30BAB">
            <wp:extent cx="1871980" cy="949960"/>
            <wp:effectExtent l="0" t="0" r="0" b="0"/>
            <wp:docPr id="3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7" cstate="print">
                      <a:extLst>
                        <a:ext uri="{28A0092B-C50C-407E-A947-70E740481C1C}">
                          <a14:useLocalDpi xmlns:a14="http://schemas.microsoft.com/office/drawing/2010/main" val="0"/>
                        </a:ext>
                      </a:extLst>
                    </a:blip>
                    <a:srcRect/>
                    <a:stretch>
                      <a:fillRect/>
                    </a:stretch>
                  </pic:blipFill>
                  <pic:spPr bwMode="auto">
                    <a:xfrm>
                      <a:off x="0" y="0"/>
                      <a:ext cx="1871980" cy="949960"/>
                    </a:xfrm>
                    <a:prstGeom prst="rect">
                      <a:avLst/>
                    </a:prstGeom>
                    <a:noFill/>
                    <a:ln>
                      <a:noFill/>
                    </a:ln>
                  </pic:spPr>
                </pic:pic>
              </a:graphicData>
            </a:graphic>
          </wp:inline>
        </w:drawing>
      </w:r>
      <w:r>
        <w:t xml:space="preserve"> (руб./Гкал), (90)</w:t>
      </w:r>
    </w:p>
    <w:p w14:paraId="5AC8D1F7" w14:textId="77777777" w:rsidR="001E193F" w:rsidRDefault="001E193F">
      <w:pPr>
        <w:pStyle w:val="ConsPlusNormal"/>
        <w:ind w:firstLine="540"/>
        <w:jc w:val="both"/>
      </w:pPr>
    </w:p>
    <w:p w14:paraId="652BCB04" w14:textId="77777777" w:rsidR="001E193F" w:rsidRDefault="001E193F">
      <w:pPr>
        <w:pStyle w:val="ConsPlusNormal"/>
        <w:ind w:firstLine="540"/>
        <w:jc w:val="both"/>
      </w:pPr>
      <w:r>
        <w:t>где:</w:t>
      </w:r>
    </w:p>
    <w:p w14:paraId="5C1853EF"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воды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w:t>
      </w:r>
      <w:r>
        <w:lastRenderedPageBreak/>
        <w:t>(мощность), в i-м расчетном периоде регулирования, тыс. Гкал;</w:t>
      </w:r>
    </w:p>
    <w:p w14:paraId="2C58DEDA" w14:textId="77777777" w:rsidR="001E193F" w:rsidRDefault="001E193F">
      <w:pPr>
        <w:pStyle w:val="ConsPlusNormal"/>
        <w:spacing w:before="220"/>
        <w:ind w:firstLine="540"/>
        <w:jc w:val="both"/>
      </w:pPr>
      <w:r>
        <w:t>Q</w:t>
      </w:r>
      <w:r>
        <w:rPr>
          <w:vertAlign w:val="subscript"/>
        </w:rPr>
        <w:t>i,j,k</w:t>
      </w:r>
      <w:r>
        <w:t xml:space="preserve"> - объем отпуска тепловой энергии в k-том виде теплоносителя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тыс. Гкал;</w:t>
      </w:r>
    </w:p>
    <w:p w14:paraId="686A21AB" w14:textId="77777777" w:rsidR="001E193F" w:rsidRDefault="001E193F">
      <w:pPr>
        <w:pStyle w:val="ConsPlusNormal"/>
        <w:spacing w:before="220"/>
        <w:ind w:firstLine="540"/>
        <w:jc w:val="both"/>
      </w:pPr>
      <w:r>
        <w:rPr>
          <w:noProof/>
          <w:position w:val="-11"/>
        </w:rPr>
        <w:drawing>
          <wp:inline distT="0" distB="0" distL="0" distR="0" wp14:anchorId="5F7393A2" wp14:editId="6FF39912">
            <wp:extent cx="327660" cy="285115"/>
            <wp:effectExtent l="0" t="0" r="0" b="0"/>
            <wp:docPr id="3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8"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ставка на тепловую энергию тарифа на тепловую энергию (мощность), отпускаемую в виде пара и воды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определенная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руб./Гкал;</w:t>
      </w:r>
    </w:p>
    <w:p w14:paraId="4A9A7A1B" w14:textId="77777777" w:rsidR="001E193F" w:rsidRDefault="001E193F">
      <w:pPr>
        <w:pStyle w:val="ConsPlusNormal"/>
        <w:spacing w:before="220"/>
        <w:ind w:firstLine="540"/>
        <w:jc w:val="both"/>
      </w:pPr>
      <w:r>
        <w:rPr>
          <w:noProof/>
          <w:position w:val="-11"/>
        </w:rPr>
        <w:drawing>
          <wp:inline distT="0" distB="0" distL="0" distR="0" wp14:anchorId="6F4444F7" wp14:editId="2916BAA2">
            <wp:extent cx="327660" cy="285115"/>
            <wp:effectExtent l="0" t="0" r="0" b="0"/>
            <wp:docPr id="3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499"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ставка за тепловую энергию тарифа на тепловую энергию (мощность), отпускаемую в k-том виде теплоносителя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определенная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руб./Гкал;</w:t>
      </w:r>
    </w:p>
    <w:p w14:paraId="234B479C" w14:textId="77777777" w:rsidR="001E193F" w:rsidRDefault="001E193F">
      <w:pPr>
        <w:pStyle w:val="ConsPlusNormal"/>
        <w:spacing w:before="220"/>
        <w:ind w:firstLine="540"/>
        <w:jc w:val="both"/>
      </w:pPr>
      <w:r>
        <w:t>J - количество источников тепловой энергии, принадлежащих единой теплоснабжающей организации и другим теплоснабжающим организациям, у которых единая теплоснабжающая организация приобретает тепловую энергию (мощность), шт.</w:t>
      </w:r>
    </w:p>
    <w:p w14:paraId="1A06F16F" w14:textId="77777777" w:rsidR="001E193F" w:rsidRDefault="001E193F">
      <w:pPr>
        <w:pStyle w:val="ConsPlusNormal"/>
        <w:spacing w:before="220"/>
        <w:ind w:firstLine="540"/>
        <w:jc w:val="both"/>
      </w:pPr>
      <w:r>
        <w:t>Ставка за содержание тепловой мощности (</w:t>
      </w:r>
      <w:r>
        <w:rPr>
          <w:noProof/>
          <w:position w:val="-9"/>
        </w:rPr>
        <w:drawing>
          <wp:inline distT="0" distB="0" distL="0" distR="0" wp14:anchorId="680298EA" wp14:editId="46B12E76">
            <wp:extent cx="470535" cy="260350"/>
            <wp:effectExtent l="0" t="0" r="0" b="0"/>
            <wp:docPr id="3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0" cstate="print">
                      <a:extLst>
                        <a:ext uri="{28A0092B-C50C-407E-A947-70E740481C1C}">
                          <a14:useLocalDpi xmlns:a14="http://schemas.microsoft.com/office/drawing/2010/main" val="0"/>
                        </a:ext>
                      </a:extLst>
                    </a:blip>
                    <a:srcRect/>
                    <a:stretch>
                      <a:fillRect/>
                    </a:stretch>
                  </pic:blipFill>
                  <pic:spPr bwMode="auto">
                    <a:xfrm>
                      <a:off x="0" y="0"/>
                      <a:ext cx="470535" cy="260350"/>
                    </a:xfrm>
                    <a:prstGeom prst="rect">
                      <a:avLst/>
                    </a:prstGeom>
                    <a:noFill/>
                    <a:ln>
                      <a:noFill/>
                    </a:ln>
                  </pic:spPr>
                </pic:pic>
              </a:graphicData>
            </a:graphic>
          </wp:inline>
        </w:drawing>
      </w:r>
      <w:r>
        <w:t>):</w:t>
      </w:r>
    </w:p>
    <w:p w14:paraId="1768E6EC" w14:textId="77777777" w:rsidR="001E193F" w:rsidRDefault="001E193F">
      <w:pPr>
        <w:pStyle w:val="ConsPlusNormal"/>
        <w:ind w:firstLine="540"/>
        <w:jc w:val="both"/>
      </w:pPr>
    </w:p>
    <w:p w14:paraId="2E6FBD08" w14:textId="77777777" w:rsidR="001E193F" w:rsidRDefault="001E193F">
      <w:pPr>
        <w:pStyle w:val="ConsPlusNormal"/>
        <w:jc w:val="center"/>
      </w:pPr>
      <w:r>
        <w:rPr>
          <w:noProof/>
          <w:position w:val="-63"/>
        </w:rPr>
        <w:drawing>
          <wp:inline distT="0" distB="0" distL="0" distR="0" wp14:anchorId="16503C76" wp14:editId="1F2C3B4F">
            <wp:extent cx="1834515" cy="949960"/>
            <wp:effectExtent l="0" t="0" r="0" b="0"/>
            <wp:docPr id="3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1" cstate="print">
                      <a:extLst>
                        <a:ext uri="{28A0092B-C50C-407E-A947-70E740481C1C}">
                          <a14:useLocalDpi xmlns:a14="http://schemas.microsoft.com/office/drawing/2010/main" val="0"/>
                        </a:ext>
                      </a:extLst>
                    </a:blip>
                    <a:srcRect/>
                    <a:stretch>
                      <a:fillRect/>
                    </a:stretch>
                  </pic:blipFill>
                  <pic:spPr bwMode="auto">
                    <a:xfrm>
                      <a:off x="0" y="0"/>
                      <a:ext cx="1834515" cy="949960"/>
                    </a:xfrm>
                    <a:prstGeom prst="rect">
                      <a:avLst/>
                    </a:prstGeom>
                    <a:noFill/>
                    <a:ln>
                      <a:noFill/>
                    </a:ln>
                  </pic:spPr>
                </pic:pic>
              </a:graphicData>
            </a:graphic>
          </wp:inline>
        </w:drawing>
      </w:r>
      <w:r>
        <w:t xml:space="preserve"> (тыс. руб./Гкал/ч в мес.), (91)</w:t>
      </w:r>
    </w:p>
    <w:p w14:paraId="0FB3B8D2" w14:textId="77777777" w:rsidR="001E193F" w:rsidRDefault="001E193F">
      <w:pPr>
        <w:pStyle w:val="ConsPlusNormal"/>
        <w:ind w:firstLine="540"/>
        <w:jc w:val="both"/>
      </w:pPr>
    </w:p>
    <w:p w14:paraId="7CC60CC1" w14:textId="77777777" w:rsidR="001E193F" w:rsidRDefault="001E193F">
      <w:pPr>
        <w:pStyle w:val="ConsPlusNormal"/>
        <w:ind w:firstLine="540"/>
        <w:jc w:val="both"/>
      </w:pPr>
      <w:r>
        <w:t>где:</w:t>
      </w:r>
    </w:p>
    <w:p w14:paraId="54E4385B" w14:textId="77777777" w:rsidR="001E193F" w:rsidRDefault="001E193F">
      <w:pPr>
        <w:pStyle w:val="ConsPlusNormal"/>
        <w:spacing w:before="220"/>
        <w:ind w:firstLine="540"/>
        <w:jc w:val="both"/>
      </w:pPr>
      <w:r>
        <w:t>Р</w:t>
      </w:r>
      <w:r>
        <w:rPr>
          <w:vertAlign w:val="subscript"/>
        </w:rPr>
        <w:t>i,j</w:t>
      </w:r>
      <w:r>
        <w:t xml:space="preserve"> - суммарная договорная (заявленная) тепловая нагрузка потребителей тепловой энергии в виде пара и воды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относящаяся к j-му источнику тепловой энергии, принадлежащему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Гкал/ч;</w:t>
      </w:r>
    </w:p>
    <w:p w14:paraId="5252D8CB" w14:textId="77777777" w:rsidR="001E193F" w:rsidRDefault="001E193F">
      <w:pPr>
        <w:pStyle w:val="ConsPlusNormal"/>
        <w:spacing w:before="220"/>
        <w:ind w:firstLine="540"/>
        <w:jc w:val="both"/>
      </w:pPr>
      <w:r>
        <w:rPr>
          <w:noProof/>
          <w:position w:val="-11"/>
        </w:rPr>
        <w:drawing>
          <wp:inline distT="0" distB="0" distL="0" distR="0" wp14:anchorId="7EEC0144" wp14:editId="3EF9770D">
            <wp:extent cx="344805" cy="285115"/>
            <wp:effectExtent l="0" t="0" r="0" b="0"/>
            <wp:docPr id="3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2"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ставка на содержание тепловой мощности тарифа на тепловую энергию (мощность), отпускаемую в виде пара и воды от j-го источника тепловой энергии, принадлежащего единой теплоснабжающей организации и (или) другим теплоснабжающим организациям, у которых единая теплоснабжающая организация приобретает тепловую энергию (мощность), в i-м расчетном периоде регулирования, определенная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тыс. руб./Гкал/ч в мес.</w:t>
      </w:r>
    </w:p>
    <w:p w14:paraId="4F53C680" w14:textId="77777777" w:rsidR="001E193F" w:rsidRDefault="001E193F">
      <w:pPr>
        <w:pStyle w:val="ConsPlusNormal"/>
        <w:spacing w:before="220"/>
        <w:ind w:firstLine="540"/>
        <w:jc w:val="both"/>
      </w:pPr>
      <w:r>
        <w:t xml:space="preserve">129. В случае если в соответствии с </w:t>
      </w:r>
      <w:hyperlink w:anchor="P136">
        <w:r>
          <w:rPr>
            <w:color w:val="0000FF"/>
          </w:rPr>
          <w:t>пунктом 16</w:t>
        </w:r>
      </w:hyperlink>
      <w:r>
        <w:t xml:space="preserve"> настоящих Методических указаний тариф на тепловую энергию (мощность) регулируемой организации учитывает расходы по передаче тепловой энергии по собственным тепловым сетям, то в целях расчета тарифов в соответствии с </w:t>
      </w:r>
      <w:r>
        <w:lastRenderedPageBreak/>
        <w:t xml:space="preserve">настоящей главой применяется расчетная величина тарифов </w:t>
      </w:r>
      <w:r>
        <w:rPr>
          <w:noProof/>
          <w:position w:val="-11"/>
        </w:rPr>
        <w:drawing>
          <wp:inline distT="0" distB="0" distL="0" distR="0" wp14:anchorId="0359168D" wp14:editId="0BC2D71F">
            <wp:extent cx="241935" cy="285115"/>
            <wp:effectExtent l="0" t="0" r="0" b="0"/>
            <wp:docPr id="3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3" cstate="print">
                      <a:extLst>
                        <a:ext uri="{28A0092B-C50C-407E-A947-70E740481C1C}">
                          <a14:useLocalDpi xmlns:a14="http://schemas.microsoft.com/office/drawing/2010/main" val="0"/>
                        </a:ext>
                      </a:extLst>
                    </a:blip>
                    <a:srcRect/>
                    <a:stretch>
                      <a:fillRect/>
                    </a:stretch>
                  </pic:blipFill>
                  <pic:spPr bwMode="auto">
                    <a:xfrm>
                      <a:off x="0" y="0"/>
                      <a:ext cx="241935" cy="285115"/>
                    </a:xfrm>
                    <a:prstGeom prst="rect">
                      <a:avLst/>
                    </a:prstGeom>
                    <a:noFill/>
                    <a:ln>
                      <a:noFill/>
                    </a:ln>
                  </pic:spPr>
                </pic:pic>
              </a:graphicData>
            </a:graphic>
          </wp:inline>
        </w:drawing>
      </w:r>
      <w:r>
        <w:t xml:space="preserve">, </w:t>
      </w:r>
      <w:r>
        <w:rPr>
          <w:noProof/>
          <w:position w:val="-11"/>
        </w:rPr>
        <w:drawing>
          <wp:inline distT="0" distB="0" distL="0" distR="0" wp14:anchorId="4CC38712" wp14:editId="042189F8">
            <wp:extent cx="327660" cy="285115"/>
            <wp:effectExtent l="0" t="0" r="0" b="0"/>
            <wp:docPr id="3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4"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w:t>
      </w:r>
      <w:r>
        <w:rPr>
          <w:noProof/>
          <w:position w:val="-11"/>
        </w:rPr>
        <w:drawing>
          <wp:inline distT="0" distB="0" distL="0" distR="0" wp14:anchorId="15B6AD10" wp14:editId="1C19FA9C">
            <wp:extent cx="327660" cy="285115"/>
            <wp:effectExtent l="0" t="0" r="0" b="0"/>
            <wp:docPr id="3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5"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w:t>
      </w:r>
      <w:r>
        <w:rPr>
          <w:noProof/>
          <w:position w:val="-11"/>
        </w:rPr>
        <w:drawing>
          <wp:inline distT="0" distB="0" distL="0" distR="0" wp14:anchorId="2BAFE433" wp14:editId="15D254D8">
            <wp:extent cx="327660" cy="285115"/>
            <wp:effectExtent l="0" t="0" r="0" b="0"/>
            <wp:docPr id="3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6"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w:t>
      </w:r>
      <w:r>
        <w:rPr>
          <w:noProof/>
          <w:position w:val="-11"/>
        </w:rPr>
        <w:drawing>
          <wp:inline distT="0" distB="0" distL="0" distR="0" wp14:anchorId="410D8D8E" wp14:editId="3FFC4512">
            <wp:extent cx="344805" cy="285115"/>
            <wp:effectExtent l="0" t="0" r="0" b="0"/>
            <wp:docPr id="3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07"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в отношении указанной регулируемой организации.</w:t>
      </w:r>
    </w:p>
    <w:p w14:paraId="5BF305C6" w14:textId="77777777" w:rsidR="001E193F" w:rsidRDefault="001E193F">
      <w:pPr>
        <w:pStyle w:val="ConsPlusNormal"/>
        <w:spacing w:before="220"/>
        <w:ind w:firstLine="540"/>
        <w:jc w:val="both"/>
      </w:pPr>
      <w:r>
        <w:t>130. В случае приобретения тепловой энергии (мощности) с целью компенсации потерь по двухставочным тарифам расходы на компенсацию потерь определяются с учетом стоимости использования мощности, величина которой определяется одним из следующих способов:</w:t>
      </w:r>
    </w:p>
    <w:p w14:paraId="15315EA4" w14:textId="77777777" w:rsidR="001E193F" w:rsidRDefault="001E193F">
      <w:pPr>
        <w:pStyle w:val="ConsPlusNormal"/>
        <w:spacing w:before="220"/>
        <w:ind w:firstLine="540"/>
        <w:jc w:val="both"/>
      </w:pPr>
      <w:r>
        <w:t>в виде величины нормативного технологического расхода (потерь) тепловой энергии, деленной на число часов в расчетном периоде регулирования;</w:t>
      </w:r>
    </w:p>
    <w:p w14:paraId="220867A9" w14:textId="77777777" w:rsidR="001E193F" w:rsidRDefault="001E193F">
      <w:pPr>
        <w:pStyle w:val="ConsPlusNormal"/>
        <w:spacing w:before="220"/>
        <w:ind w:firstLine="540"/>
        <w:jc w:val="both"/>
      </w:pPr>
      <w:r>
        <w:t>равной величине договорной (заявленной) тепловой нагрузки, соответствующей объему тепловой энергии, приобретаемой с целью компенсации потерь.</w:t>
      </w:r>
    </w:p>
    <w:p w14:paraId="377D8D12" w14:textId="77777777" w:rsidR="001E193F" w:rsidRDefault="001E193F">
      <w:pPr>
        <w:pStyle w:val="ConsPlusNormal"/>
        <w:spacing w:before="220"/>
        <w:ind w:firstLine="540"/>
        <w:jc w:val="both"/>
      </w:pPr>
      <w:r>
        <w:t>Выбор способа определения величины используемой мощности, соответствующей нормативным технологическим потерям тепловой энергии, осуществляется органом регулирования с учетом предложения организации, осуществляющей регулируемую деятельность по передаче тепловой энергии по тепловым сетям.</w:t>
      </w:r>
    </w:p>
    <w:p w14:paraId="6699BABC" w14:textId="77777777" w:rsidR="001E193F" w:rsidRDefault="001E193F">
      <w:pPr>
        <w:pStyle w:val="ConsPlusNormal"/>
        <w:spacing w:before="220"/>
        <w:ind w:firstLine="540"/>
        <w:jc w:val="both"/>
      </w:pPr>
      <w:r>
        <w:t xml:space="preserve">131. Тариф на тепловую энергию (мощность), поставляемую единой теплоснабжающей организацией прочим теплоснабжающим организациям (за исключением теплоснабжающих организаций, приобретающих тепловую энергию с целью компенсации потерь тепловой энергии), устанавливается равным единым тарифам на тепловую энергию (мощность), поставляемую потребителям, к категории (группе) которых относятся потребители, обслуживаемые указанными организациями, определяемым в соответствии с </w:t>
      </w:r>
      <w:hyperlink w:anchor="P1307">
        <w:r>
          <w:rPr>
            <w:color w:val="0000FF"/>
          </w:rPr>
          <w:t>главой IX.IV</w:t>
        </w:r>
      </w:hyperlink>
      <w:r>
        <w:t xml:space="preserve"> настоящих Методических указаний.</w:t>
      </w:r>
    </w:p>
    <w:p w14:paraId="329DBE47" w14:textId="77777777" w:rsidR="001E193F" w:rsidRDefault="001E193F">
      <w:pPr>
        <w:pStyle w:val="ConsPlusNormal"/>
        <w:spacing w:before="220"/>
        <w:ind w:firstLine="540"/>
        <w:jc w:val="both"/>
      </w:pPr>
      <w:r>
        <w:t xml:space="preserve">132. Объемы, используемые при расчете тарифов в соответствии с настоящей главой, определяются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 без учета договорного объема тепловой энергии, тепловой нагрузки по долгосрочным договорам теплоснабжения, нерегулируемым долгосрочным договорам теплоснабжения, заключаемым в отношении источников тепловой энергии, а также по договорам, заключенным по ценам на товары в сфере теплоснабжения, не подлежащим регулированию и определяемым соглашением сторон договора теплоснабжения и (или) договора поставки тепловой энергии (мощности) и (или) теплоносителя в соответствии с </w:t>
      </w:r>
      <w:hyperlink r:id="rId508">
        <w:r>
          <w:rPr>
            <w:color w:val="0000FF"/>
          </w:rPr>
          <w:t>пунктом 5(1)</w:t>
        </w:r>
      </w:hyperlink>
      <w:r>
        <w:t xml:space="preserve"> Основ ценообразования.</w:t>
      </w:r>
    </w:p>
    <w:p w14:paraId="6899668F" w14:textId="77777777" w:rsidR="001E193F" w:rsidRDefault="001E193F">
      <w:pPr>
        <w:pStyle w:val="ConsPlusNormal"/>
        <w:jc w:val="both"/>
      </w:pPr>
      <w:r>
        <w:t xml:space="preserve">(п. 132 в ред. </w:t>
      </w:r>
      <w:hyperlink r:id="rId509">
        <w:r>
          <w:rPr>
            <w:color w:val="0000FF"/>
          </w:rPr>
          <w:t>Приказа</w:t>
        </w:r>
      </w:hyperlink>
      <w:r>
        <w:t xml:space="preserve"> ФАС России от 18.07.2018 N 1005/18)</w:t>
      </w:r>
    </w:p>
    <w:p w14:paraId="600061B3" w14:textId="77777777" w:rsidR="001E193F" w:rsidRDefault="001E193F">
      <w:pPr>
        <w:pStyle w:val="ConsPlusNormal"/>
        <w:spacing w:before="220"/>
        <w:ind w:firstLine="540"/>
        <w:jc w:val="both"/>
      </w:pPr>
      <w:r>
        <w:t xml:space="preserve">133. Расчет тарифов в соответствии с настоящей главой производится в соответствии с </w:t>
      </w:r>
      <w:hyperlink w:anchor="P7920">
        <w:r>
          <w:rPr>
            <w:color w:val="0000FF"/>
          </w:rPr>
          <w:t>приложением 6.3</w:t>
        </w:r>
      </w:hyperlink>
      <w:r>
        <w:t xml:space="preserve"> к настоящим Методическим указаниям.</w:t>
      </w:r>
    </w:p>
    <w:p w14:paraId="09B1037F" w14:textId="77777777" w:rsidR="001E193F" w:rsidRDefault="001E193F">
      <w:pPr>
        <w:pStyle w:val="ConsPlusNormal"/>
        <w:ind w:firstLine="540"/>
        <w:jc w:val="both"/>
      </w:pPr>
    </w:p>
    <w:p w14:paraId="66DFCF17" w14:textId="77777777" w:rsidR="001E193F" w:rsidRDefault="001E193F">
      <w:pPr>
        <w:pStyle w:val="ConsPlusTitle"/>
        <w:jc w:val="center"/>
        <w:outlineLvl w:val="2"/>
      </w:pPr>
      <w:bookmarkStart w:id="106" w:name="P1307"/>
      <w:bookmarkEnd w:id="106"/>
      <w:r>
        <w:t>IX.IV. Расчет тарифов на тепловую энергию (мощность),</w:t>
      </w:r>
    </w:p>
    <w:p w14:paraId="331888C9" w14:textId="77777777" w:rsidR="001E193F" w:rsidRDefault="001E193F">
      <w:pPr>
        <w:pStyle w:val="ConsPlusTitle"/>
        <w:jc w:val="center"/>
      </w:pPr>
      <w:r>
        <w:t>поставляемую потребителям</w:t>
      </w:r>
    </w:p>
    <w:p w14:paraId="4F446248" w14:textId="77777777" w:rsidR="001E193F" w:rsidRDefault="001E193F">
      <w:pPr>
        <w:pStyle w:val="ConsPlusNormal"/>
        <w:ind w:firstLine="540"/>
        <w:jc w:val="both"/>
      </w:pPr>
    </w:p>
    <w:p w14:paraId="0D7B4724" w14:textId="77777777" w:rsidR="001E193F" w:rsidRDefault="001E193F">
      <w:pPr>
        <w:pStyle w:val="ConsPlusNormal"/>
        <w:ind w:firstLine="540"/>
        <w:jc w:val="both"/>
      </w:pPr>
      <w:r>
        <w:t>134. Тарифы на тепловую энергию (мощность), поставляемую потребителям, рассчитываются как сумма следующих составляющих:</w:t>
      </w:r>
    </w:p>
    <w:p w14:paraId="4D64E188" w14:textId="77777777" w:rsidR="001E193F" w:rsidRDefault="001E193F">
      <w:pPr>
        <w:pStyle w:val="ConsPlusNormal"/>
        <w:spacing w:before="220"/>
        <w:ind w:firstLine="540"/>
        <w:jc w:val="both"/>
      </w:pPr>
      <w:r>
        <w:t>а) средневзвешенная стоимость производимой и (или) приобретаемой единицы тепловой энергии (мощности);</w:t>
      </w:r>
    </w:p>
    <w:p w14:paraId="322CF3C0" w14:textId="77777777" w:rsidR="001E193F" w:rsidRDefault="001E193F">
      <w:pPr>
        <w:pStyle w:val="ConsPlusNormal"/>
        <w:spacing w:before="220"/>
        <w:ind w:firstLine="540"/>
        <w:jc w:val="both"/>
      </w:pPr>
      <w:r>
        <w:t>б) удельная стоимость оказываемых и (или) приобретаемых услуг по передаче единицы тепловой энергии.</w:t>
      </w:r>
    </w:p>
    <w:p w14:paraId="018FE252" w14:textId="77777777" w:rsidR="001E193F" w:rsidRDefault="001E193F">
      <w:pPr>
        <w:pStyle w:val="ConsPlusNormal"/>
        <w:jc w:val="both"/>
      </w:pPr>
      <w:r>
        <w:t xml:space="preserve">(в ред. </w:t>
      </w:r>
      <w:hyperlink r:id="rId510">
        <w:r>
          <w:rPr>
            <w:color w:val="0000FF"/>
          </w:rPr>
          <w:t>Приказа</w:t>
        </w:r>
      </w:hyperlink>
      <w:r>
        <w:t xml:space="preserve"> ФАС России от 04.10.2017 N 1292/17)</w:t>
      </w:r>
    </w:p>
    <w:p w14:paraId="07EA27E7" w14:textId="77777777" w:rsidR="001E193F" w:rsidRDefault="001E193F">
      <w:pPr>
        <w:pStyle w:val="ConsPlusNormal"/>
        <w:spacing w:before="220"/>
        <w:ind w:firstLine="540"/>
        <w:jc w:val="both"/>
      </w:pPr>
      <w:r>
        <w:t xml:space="preserve">Тариф на тепловую энергию (мощность), поставляемую потребителям единой теплоснабжающей организацией, рассчитывается и устанавливается на едином уровне всем потребителям, находящимся в зоне деятельности единой теплоснабжающей организации и относящимся к одной категории (группе) потребителей, за исключением потребителей, которые </w:t>
      </w:r>
      <w:r>
        <w:lastRenderedPageBreak/>
        <w:t xml:space="preserve">заключили нерегулируемые договоры теплоснабжения, предусмотренные </w:t>
      </w:r>
      <w:hyperlink r:id="rId511">
        <w:r>
          <w:rPr>
            <w:color w:val="0000FF"/>
          </w:rPr>
          <w:t>пунктом 95</w:t>
        </w:r>
      </w:hyperlink>
      <w:r>
        <w:t xml:space="preserve"> Основ ценообразования (далее - единые тарифы на тепловую энергию (мощность)).</w:t>
      </w:r>
    </w:p>
    <w:p w14:paraId="3D0980AB" w14:textId="77777777" w:rsidR="001E193F" w:rsidRDefault="001E193F">
      <w:pPr>
        <w:pStyle w:val="ConsPlusNormal"/>
        <w:spacing w:before="220"/>
        <w:ind w:firstLine="540"/>
        <w:jc w:val="both"/>
      </w:pPr>
      <w:bookmarkStart w:id="107" w:name="P1315"/>
      <w:bookmarkEnd w:id="107"/>
      <w:r>
        <w:t xml:space="preserve">в) предусмотренные законодательством Российской Федерации расходы регулируемой организации по сомнительным долгам, определяемые в соответствии с </w:t>
      </w:r>
      <w:hyperlink r:id="rId512">
        <w:r>
          <w:rPr>
            <w:color w:val="0000FF"/>
          </w:rPr>
          <w:t>подпунктом "а" пункта 47</w:t>
        </w:r>
      </w:hyperlink>
      <w:r>
        <w:t xml:space="preserve"> Основ ценообразования, расходы на осуществление деятельности по сбыту тепловой энергии и теплоносителя.</w:t>
      </w:r>
    </w:p>
    <w:p w14:paraId="3099E47F" w14:textId="77777777" w:rsidR="001E193F" w:rsidRDefault="001E193F">
      <w:pPr>
        <w:pStyle w:val="ConsPlusNormal"/>
        <w:spacing w:before="220"/>
        <w:ind w:firstLine="540"/>
        <w:jc w:val="both"/>
      </w:pPr>
      <w:r>
        <w:t xml:space="preserve">Расходы, указанные в </w:t>
      </w:r>
      <w:hyperlink w:anchor="P1315">
        <w:r>
          <w:rPr>
            <w:color w:val="0000FF"/>
          </w:rPr>
          <w:t>подпункте "в"</w:t>
        </w:r>
      </w:hyperlink>
      <w:r>
        <w:t xml:space="preserve"> настоящего пункта, подлежат учету при расчете единых тарифов на тепловую энергию (мощность), поставляемую потребителям, с одновременным исключением указанных расходов из необходимой валовой выручки регулируемых организаций, осуществляющих деятельность только по производству и (или) передаче тепловой энергии в зоне деятельности единой теплоснабжающей организации.</w:t>
      </w:r>
    </w:p>
    <w:p w14:paraId="1ADF9922" w14:textId="77777777" w:rsidR="001E193F" w:rsidRDefault="001E193F">
      <w:pPr>
        <w:pStyle w:val="ConsPlusNormal"/>
        <w:spacing w:before="220"/>
        <w:ind w:firstLine="540"/>
        <w:jc w:val="both"/>
      </w:pPr>
      <w:r>
        <w:t>Объем расходов на осуществление деятельности по сбыту тепловой энергии и теплоносителя, учитываемый при расчете тарифов в соответствии с настоящим пунктом при первоначальном установлении единых тарифов на тепловую энергию (мощность), поставляемую единой теплоснабжающей организацией потребителям, для назначенной в установленном порядке единой теплоснабжающей организации (в том числе в случае изменения зоны (зон) деятельности единой теплоснабжающей организации в соответствии с утвержденной (актуализированной) схемой теплоснабжения), не может превышать суммарный объем соответствующих расходов, учтенных (в случае такого учета) в тарифах организаций, осуществляющих деятельность по сбыту тепловой энергии и теплоносителя, до назначения в установленном порядке единой теплоснабжающей организации (в том числе при изменении зоны (зон) деятельности единой теплоснабжающей организации в соответствии с утвержденной (актуализированной) схемой теплоснабжения).</w:t>
      </w:r>
    </w:p>
    <w:p w14:paraId="0F025B49" w14:textId="77777777" w:rsidR="001E193F" w:rsidRDefault="001E193F">
      <w:pPr>
        <w:pStyle w:val="ConsPlusNormal"/>
        <w:jc w:val="both"/>
      </w:pPr>
      <w:r>
        <w:t xml:space="preserve">(пп. "в" введен </w:t>
      </w:r>
      <w:hyperlink r:id="rId513">
        <w:r>
          <w:rPr>
            <w:color w:val="0000FF"/>
          </w:rPr>
          <w:t>Приказом</w:t>
        </w:r>
      </w:hyperlink>
      <w:r>
        <w:t xml:space="preserve"> ФАС России от 04.10.2017 N 1292/17)</w:t>
      </w:r>
    </w:p>
    <w:p w14:paraId="6874C041" w14:textId="77777777" w:rsidR="001E193F" w:rsidRDefault="001E193F">
      <w:pPr>
        <w:pStyle w:val="ConsPlusNormal"/>
        <w:spacing w:before="220"/>
        <w:ind w:firstLine="540"/>
        <w:jc w:val="both"/>
      </w:pPr>
      <w:r>
        <w:t xml:space="preserve">135. Единые тарифы на тепловую энергию (мощность) рассчитываются и устанавливаются по решению органа регулирования в виде одноставочного или двухставочного тарифа в соответствии с </w:t>
      </w:r>
      <w:hyperlink w:anchor="P126">
        <w:r>
          <w:rPr>
            <w:color w:val="0000FF"/>
          </w:rPr>
          <w:t>пунктом 14</w:t>
        </w:r>
      </w:hyperlink>
      <w:r>
        <w:t xml:space="preserve"> настоящих Методических указаний.</w:t>
      </w:r>
    </w:p>
    <w:p w14:paraId="62007B6B" w14:textId="77777777" w:rsidR="001E193F" w:rsidRDefault="001E193F">
      <w:pPr>
        <w:pStyle w:val="ConsPlusNormal"/>
        <w:spacing w:before="220"/>
        <w:ind w:firstLine="540"/>
        <w:jc w:val="both"/>
      </w:pPr>
      <w:r>
        <w:t>136. Единые тарифы на тепловую энергию (мощность) могут дифференцироваться по:</w:t>
      </w:r>
    </w:p>
    <w:p w14:paraId="478B90BC" w14:textId="77777777" w:rsidR="001E193F" w:rsidRDefault="001E193F">
      <w:pPr>
        <w:pStyle w:val="ConsPlusNormal"/>
        <w:spacing w:before="220"/>
        <w:ind w:firstLine="540"/>
        <w:jc w:val="both"/>
      </w:pPr>
      <w:r>
        <w:t>видам теплоносителя (вода, пар);</w:t>
      </w:r>
    </w:p>
    <w:p w14:paraId="503C6678" w14:textId="77777777" w:rsidR="001E193F" w:rsidRDefault="001E193F">
      <w:pPr>
        <w:pStyle w:val="ConsPlusNormal"/>
        <w:spacing w:before="220"/>
        <w:ind w:firstLine="540"/>
        <w:jc w:val="both"/>
      </w:pPr>
      <w:r>
        <w:t>параметрам теплоносителя (отборный пар давлением: от 1,2 до 2,5 кг/см</w:t>
      </w:r>
      <w:r>
        <w:rPr>
          <w:vertAlign w:val="superscript"/>
        </w:rPr>
        <w:t>2</w:t>
      </w:r>
      <w:r>
        <w:t>, от 2,5 до 7,0 кг/см</w:t>
      </w:r>
      <w:r>
        <w:rPr>
          <w:vertAlign w:val="superscript"/>
        </w:rPr>
        <w:t>2</w:t>
      </w:r>
      <w:r>
        <w:t>, от 7,0 до 13,0 кг/см</w:t>
      </w:r>
      <w:r>
        <w:rPr>
          <w:vertAlign w:val="superscript"/>
        </w:rPr>
        <w:t>2</w:t>
      </w:r>
      <w:r>
        <w:t>, свыше 13,0 кг/см</w:t>
      </w:r>
      <w:r>
        <w:rPr>
          <w:vertAlign w:val="superscript"/>
        </w:rPr>
        <w:t>2</w:t>
      </w:r>
      <w:r>
        <w:t>; острый и редуцированный пар);</w:t>
      </w:r>
    </w:p>
    <w:p w14:paraId="3833F232" w14:textId="77777777" w:rsidR="001E193F" w:rsidRDefault="001E193F">
      <w:pPr>
        <w:pStyle w:val="ConsPlusNormal"/>
        <w:spacing w:before="220"/>
        <w:ind w:firstLine="540"/>
        <w:jc w:val="both"/>
      </w:pPr>
      <w:r>
        <w:t>системам теплоснабжения;</w:t>
      </w:r>
    </w:p>
    <w:p w14:paraId="3BDF3185" w14:textId="77777777" w:rsidR="001E193F" w:rsidRDefault="001E193F">
      <w:pPr>
        <w:pStyle w:val="ConsPlusNormal"/>
        <w:spacing w:before="220"/>
        <w:ind w:firstLine="540"/>
        <w:jc w:val="both"/>
      </w:pPr>
      <w:r>
        <w:t>территории поселений, городских округов в установленных границах;</w:t>
      </w:r>
    </w:p>
    <w:p w14:paraId="7C7B8E7C" w14:textId="77777777" w:rsidR="001E193F" w:rsidRDefault="001E193F">
      <w:pPr>
        <w:pStyle w:val="ConsPlusNormal"/>
        <w:jc w:val="both"/>
      </w:pPr>
      <w:r>
        <w:t xml:space="preserve">(абзац введен </w:t>
      </w:r>
      <w:hyperlink r:id="rId514">
        <w:r>
          <w:rPr>
            <w:color w:val="0000FF"/>
          </w:rPr>
          <w:t>Приказом</w:t>
        </w:r>
      </w:hyperlink>
      <w:r>
        <w:t xml:space="preserve"> ФАС России от 04.10.2017 N 1292/17)</w:t>
      </w:r>
    </w:p>
    <w:p w14:paraId="2B161CB7" w14:textId="77777777" w:rsidR="001E193F" w:rsidRDefault="001E193F">
      <w:pPr>
        <w:pStyle w:val="ConsPlusNormal"/>
        <w:spacing w:before="220"/>
        <w:ind w:firstLine="540"/>
        <w:jc w:val="both"/>
      </w:pPr>
      <w:r>
        <w:t>схемам подключения теплопотребляющих установок потребителей тепловой энергии к системе теплоснабжения (подключение к коллектору источника тепловой энергии, к тепловой сети до тепловых пунктов, эксплуатируемых теплоснабжающей или теплосетевой организацией, к тепловой сети после тепловых пунктов (на тепловых пунктах), эксплуатируемых теплоснабжающей или теплосетевой организацией, подключение к магистральным тепловым сетям, подключение к распределительным тепловым сетям);</w:t>
      </w:r>
    </w:p>
    <w:p w14:paraId="0A586117" w14:textId="77777777" w:rsidR="001E193F" w:rsidRDefault="001E193F">
      <w:pPr>
        <w:pStyle w:val="ConsPlusNormal"/>
        <w:jc w:val="both"/>
      </w:pPr>
      <w:r>
        <w:t xml:space="preserve">(в ред. </w:t>
      </w:r>
      <w:hyperlink r:id="rId515">
        <w:r>
          <w:rPr>
            <w:color w:val="0000FF"/>
          </w:rPr>
          <w:t>Приказа</w:t>
        </w:r>
      </w:hyperlink>
      <w:r>
        <w:t xml:space="preserve"> ФАС России от 04.10.2017 N 1292/17)</w:t>
      </w:r>
    </w:p>
    <w:p w14:paraId="7B916334" w14:textId="77777777" w:rsidR="001E193F" w:rsidRDefault="001E193F">
      <w:pPr>
        <w:pStyle w:val="ConsPlusNormal"/>
        <w:spacing w:before="220"/>
        <w:ind w:firstLine="540"/>
        <w:jc w:val="both"/>
      </w:pPr>
      <w:r>
        <w:t>категориям (группам) потребителей (покупателей) (теплоснабжающие, теплосетевые организации, приобретающие тепловую энергию с целью компенсации потерь тепловой энергии, прочие потребители (покупатели) тепловой энергии).</w:t>
      </w:r>
    </w:p>
    <w:p w14:paraId="1397B668" w14:textId="77777777" w:rsidR="001E193F" w:rsidRDefault="001E193F">
      <w:pPr>
        <w:pStyle w:val="ConsPlusNormal"/>
        <w:spacing w:before="220"/>
        <w:ind w:firstLine="540"/>
        <w:jc w:val="both"/>
      </w:pPr>
      <w:bookmarkStart w:id="108" w:name="P1329"/>
      <w:bookmarkEnd w:id="108"/>
      <w:r>
        <w:lastRenderedPageBreak/>
        <w:t xml:space="preserve">137. Единые тарифы на тепловую энергию (мощность) на коллекторах источников тепловой энергии по решению органа регулирования устанавливаются отдельно в отношении каждого источника тепловой энергии. В этом случае единые тарифы на тепловую энергию (мощность) устанавливаются равными тарифам на тепловую энергию (мощность) теплоснабжающей организации, владеющей источником тепловой энергии, определяемым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w:t>
      </w:r>
    </w:p>
    <w:p w14:paraId="3E3D78A4" w14:textId="77777777" w:rsidR="001E193F" w:rsidRDefault="001E193F">
      <w:pPr>
        <w:pStyle w:val="ConsPlusNormal"/>
        <w:spacing w:before="220"/>
        <w:ind w:firstLine="540"/>
        <w:jc w:val="both"/>
      </w:pPr>
      <w:r>
        <w:t xml:space="preserve">138. В случае если органом регулирования не принято решение об утверждении единых тарифов на тепловую энергию (мощность) с учетом дифференциации по схеме подключения теплопотребляющих установок потребителей тепловой энергии к системе теплоснабжения (за исключением </w:t>
      </w:r>
      <w:hyperlink w:anchor="P1329">
        <w:r>
          <w:rPr>
            <w:color w:val="0000FF"/>
          </w:rPr>
          <w:t>пункта 137</w:t>
        </w:r>
      </w:hyperlink>
      <w:r>
        <w:t xml:space="preserve"> настоящих Методических указаний), единый тариф на тепловую энергию (мощность) в виде одноставочного или двухставочного тарифа рассчитывается по формулам, приведенным в </w:t>
      </w:r>
      <w:hyperlink w:anchor="P1332">
        <w:r>
          <w:rPr>
            <w:color w:val="0000FF"/>
          </w:rPr>
          <w:t>пункте 139</w:t>
        </w:r>
      </w:hyperlink>
      <w:r>
        <w:t xml:space="preserve"> настоящих Методических указаний, с применением значений объемов тепловой энергии, отпущенной из тепловых сетей, и тепловых нагрузок без учета указанной дифференциации, тарифов на услуги по передаче тепловой энергии, определяемых в соответствии с </w:t>
      </w:r>
      <w:hyperlink w:anchor="P1198">
        <w:r>
          <w:rPr>
            <w:color w:val="0000FF"/>
          </w:rPr>
          <w:t>пунктами 121</w:t>
        </w:r>
      </w:hyperlink>
      <w:r>
        <w:t xml:space="preserve"> и </w:t>
      </w:r>
      <w:hyperlink w:anchor="P1205">
        <w:r>
          <w:rPr>
            <w:color w:val="0000FF"/>
          </w:rPr>
          <w:t>122</w:t>
        </w:r>
      </w:hyperlink>
      <w:r>
        <w:t xml:space="preserve"> настоящих Методических указаний, а также расходов, указанных в </w:t>
      </w:r>
      <w:hyperlink w:anchor="P1315">
        <w:r>
          <w:rPr>
            <w:color w:val="0000FF"/>
          </w:rPr>
          <w:t>подпункте "в" пункта 134</w:t>
        </w:r>
      </w:hyperlink>
      <w:r>
        <w:t xml:space="preserve"> настоящих Методических указаний.</w:t>
      </w:r>
    </w:p>
    <w:p w14:paraId="574A02A5" w14:textId="77777777" w:rsidR="001E193F" w:rsidRDefault="001E193F">
      <w:pPr>
        <w:pStyle w:val="ConsPlusNormal"/>
        <w:jc w:val="both"/>
      </w:pPr>
      <w:r>
        <w:t xml:space="preserve">(в ред. </w:t>
      </w:r>
      <w:hyperlink r:id="rId516">
        <w:r>
          <w:rPr>
            <w:color w:val="0000FF"/>
          </w:rPr>
          <w:t>Приказа</w:t>
        </w:r>
      </w:hyperlink>
      <w:r>
        <w:t xml:space="preserve"> ФАС России от 04.10.2017 N 1292/17)</w:t>
      </w:r>
    </w:p>
    <w:p w14:paraId="4D545054" w14:textId="77777777" w:rsidR="001E193F" w:rsidRDefault="001E193F">
      <w:pPr>
        <w:pStyle w:val="ConsPlusNormal"/>
        <w:spacing w:before="220"/>
        <w:ind w:firstLine="540"/>
        <w:jc w:val="both"/>
      </w:pPr>
      <w:bookmarkStart w:id="109" w:name="P1332"/>
      <w:bookmarkEnd w:id="109"/>
      <w:r>
        <w:t>139. В случае если органом регулирования принято решение об утверждении единых тарифов на тепловую энергию (мощность) с учетом дифференциации по схеме подключения теплопотребляющих установок потребителей тепловой энергии к системе теплоснабжения:</w:t>
      </w:r>
    </w:p>
    <w:p w14:paraId="369A7EEF" w14:textId="77777777" w:rsidR="001E193F" w:rsidRDefault="001E193F">
      <w:pPr>
        <w:pStyle w:val="ConsPlusNormal"/>
        <w:spacing w:before="220"/>
        <w:ind w:firstLine="540"/>
        <w:jc w:val="both"/>
      </w:pPr>
      <w:r>
        <w:t>1) единый тариф на тепловую энергию (мощность) в виде одноставочного тарифа рассчитывается на i-й расчетный период регулирования по формулам:</w:t>
      </w:r>
    </w:p>
    <w:p w14:paraId="60045730" w14:textId="77777777" w:rsidR="001E193F" w:rsidRDefault="001E193F">
      <w:pPr>
        <w:pStyle w:val="ConsPlusNormal"/>
        <w:spacing w:before="220"/>
        <w:ind w:firstLine="540"/>
        <w:jc w:val="both"/>
      </w:pPr>
      <w:r>
        <w:t>а) до тепловых пунктов, эксплуатируемых регулируемыми организациями, без дифференциации по видам теплоносителя (</w:t>
      </w:r>
      <w:r>
        <w:rPr>
          <w:noProof/>
          <w:position w:val="-11"/>
        </w:rPr>
        <w:drawing>
          <wp:inline distT="0" distB="0" distL="0" distR="0" wp14:anchorId="4BF29E21" wp14:editId="35A9229E">
            <wp:extent cx="387350" cy="285115"/>
            <wp:effectExtent l="0" t="0" r="0" b="0"/>
            <wp:docPr id="3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17"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w:t>
      </w:r>
    </w:p>
    <w:p w14:paraId="2191A767" w14:textId="77777777" w:rsidR="001E193F" w:rsidRDefault="001E193F">
      <w:pPr>
        <w:pStyle w:val="ConsPlusNormal"/>
        <w:jc w:val="both"/>
      </w:pPr>
      <w:r>
        <w:t xml:space="preserve">(в ред. </w:t>
      </w:r>
      <w:hyperlink r:id="rId518">
        <w:r>
          <w:rPr>
            <w:color w:val="0000FF"/>
          </w:rPr>
          <w:t>Приказа</w:t>
        </w:r>
      </w:hyperlink>
      <w:r>
        <w:t xml:space="preserve"> ФАС России от 04.10.2017 N 1292/17)</w:t>
      </w:r>
    </w:p>
    <w:p w14:paraId="6BCFE186" w14:textId="77777777" w:rsidR="001E193F" w:rsidRDefault="001E193F">
      <w:pPr>
        <w:pStyle w:val="ConsPlusNormal"/>
        <w:ind w:firstLine="540"/>
        <w:jc w:val="both"/>
      </w:pPr>
    </w:p>
    <w:p w14:paraId="210BB9FB" w14:textId="77777777" w:rsidR="001E193F" w:rsidRDefault="001E193F">
      <w:pPr>
        <w:pStyle w:val="ConsPlusNormal"/>
        <w:jc w:val="center"/>
      </w:pPr>
      <w:r>
        <w:rPr>
          <w:noProof/>
          <w:position w:val="-33"/>
        </w:rPr>
        <w:drawing>
          <wp:inline distT="0" distB="0" distL="0" distR="0" wp14:anchorId="34A1DDF1" wp14:editId="40CC3886">
            <wp:extent cx="2682240" cy="561340"/>
            <wp:effectExtent l="0" t="0" r="0" b="0"/>
            <wp:docPr id="3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19" cstate="print">
                      <a:extLst>
                        <a:ext uri="{28A0092B-C50C-407E-A947-70E740481C1C}">
                          <a14:useLocalDpi xmlns:a14="http://schemas.microsoft.com/office/drawing/2010/main" val="0"/>
                        </a:ext>
                      </a:extLst>
                    </a:blip>
                    <a:srcRect/>
                    <a:stretch>
                      <a:fillRect/>
                    </a:stretch>
                  </pic:blipFill>
                  <pic:spPr bwMode="auto">
                    <a:xfrm>
                      <a:off x="0" y="0"/>
                      <a:ext cx="2682240" cy="561340"/>
                    </a:xfrm>
                    <a:prstGeom prst="rect">
                      <a:avLst/>
                    </a:prstGeom>
                    <a:noFill/>
                    <a:ln>
                      <a:noFill/>
                    </a:ln>
                  </pic:spPr>
                </pic:pic>
              </a:graphicData>
            </a:graphic>
          </wp:inline>
        </w:drawing>
      </w:r>
      <w:r>
        <w:t xml:space="preserve"> (руб./Гкал), (92)</w:t>
      </w:r>
    </w:p>
    <w:p w14:paraId="59EAA607" w14:textId="77777777" w:rsidR="001E193F" w:rsidRDefault="001E193F">
      <w:pPr>
        <w:pStyle w:val="ConsPlusNormal"/>
        <w:jc w:val="both"/>
      </w:pPr>
      <w:r>
        <w:t xml:space="preserve">(в ред. </w:t>
      </w:r>
      <w:hyperlink r:id="rId520">
        <w:r>
          <w:rPr>
            <w:color w:val="0000FF"/>
          </w:rPr>
          <w:t>Приказа</w:t>
        </w:r>
      </w:hyperlink>
      <w:r>
        <w:t xml:space="preserve"> ФАС России от 04.10.2017 N 1292/17)</w:t>
      </w:r>
    </w:p>
    <w:p w14:paraId="19F03E33" w14:textId="77777777" w:rsidR="001E193F" w:rsidRDefault="001E193F">
      <w:pPr>
        <w:pStyle w:val="ConsPlusNormal"/>
        <w:ind w:firstLine="540"/>
        <w:jc w:val="both"/>
      </w:pPr>
    </w:p>
    <w:p w14:paraId="308EF455" w14:textId="77777777" w:rsidR="001E193F" w:rsidRDefault="001E193F">
      <w:pPr>
        <w:pStyle w:val="ConsPlusNormal"/>
        <w:ind w:firstLine="540"/>
        <w:jc w:val="both"/>
      </w:pPr>
      <w:r>
        <w:t>а.1) до тепловых пунктов, эксплуатируемых регулируемыми организациями, с дифференциацией по видам теплоносителя (</w:t>
      </w:r>
      <w:r>
        <w:rPr>
          <w:noProof/>
          <w:position w:val="-11"/>
        </w:rPr>
        <w:drawing>
          <wp:inline distT="0" distB="0" distL="0" distR="0" wp14:anchorId="75A13B94" wp14:editId="457780DF">
            <wp:extent cx="393065" cy="285115"/>
            <wp:effectExtent l="0" t="0" r="0" b="0"/>
            <wp:docPr id="3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1" cstate="print">
                      <a:extLst>
                        <a:ext uri="{28A0092B-C50C-407E-A947-70E740481C1C}">
                          <a14:useLocalDpi xmlns:a14="http://schemas.microsoft.com/office/drawing/2010/main" val="0"/>
                        </a:ext>
                      </a:extLst>
                    </a:blip>
                    <a:srcRect/>
                    <a:stretch>
                      <a:fillRect/>
                    </a:stretch>
                  </pic:blipFill>
                  <pic:spPr bwMode="auto">
                    <a:xfrm>
                      <a:off x="0" y="0"/>
                      <a:ext cx="393065" cy="285115"/>
                    </a:xfrm>
                    <a:prstGeom prst="rect">
                      <a:avLst/>
                    </a:prstGeom>
                    <a:noFill/>
                    <a:ln>
                      <a:noFill/>
                    </a:ln>
                  </pic:spPr>
                </pic:pic>
              </a:graphicData>
            </a:graphic>
          </wp:inline>
        </w:drawing>
      </w:r>
      <w:r>
        <w:t>):</w:t>
      </w:r>
    </w:p>
    <w:p w14:paraId="7740377E" w14:textId="77777777" w:rsidR="001E193F" w:rsidRDefault="001E193F">
      <w:pPr>
        <w:pStyle w:val="ConsPlusNormal"/>
        <w:jc w:val="both"/>
      </w:pPr>
      <w:r>
        <w:t xml:space="preserve">(в ред. </w:t>
      </w:r>
      <w:hyperlink r:id="rId522">
        <w:r>
          <w:rPr>
            <w:color w:val="0000FF"/>
          </w:rPr>
          <w:t>Приказа</w:t>
        </w:r>
      </w:hyperlink>
      <w:r>
        <w:t xml:space="preserve"> ФАС России от 04.10.2017 N 1292/17)</w:t>
      </w:r>
    </w:p>
    <w:p w14:paraId="759DDC13" w14:textId="77777777" w:rsidR="001E193F" w:rsidRDefault="001E193F">
      <w:pPr>
        <w:pStyle w:val="ConsPlusNormal"/>
        <w:ind w:firstLine="540"/>
        <w:jc w:val="both"/>
      </w:pPr>
    </w:p>
    <w:p w14:paraId="4410B61E" w14:textId="77777777" w:rsidR="001E193F" w:rsidRDefault="001E193F">
      <w:pPr>
        <w:pStyle w:val="ConsPlusNormal"/>
        <w:jc w:val="center"/>
      </w:pPr>
      <w:r>
        <w:rPr>
          <w:noProof/>
          <w:position w:val="-33"/>
        </w:rPr>
        <w:drawing>
          <wp:inline distT="0" distB="0" distL="0" distR="0" wp14:anchorId="1497B844" wp14:editId="1B84C699">
            <wp:extent cx="2682240" cy="561340"/>
            <wp:effectExtent l="0" t="0" r="0" b="0"/>
            <wp:docPr id="3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3" cstate="print">
                      <a:extLst>
                        <a:ext uri="{28A0092B-C50C-407E-A947-70E740481C1C}">
                          <a14:useLocalDpi xmlns:a14="http://schemas.microsoft.com/office/drawing/2010/main" val="0"/>
                        </a:ext>
                      </a:extLst>
                    </a:blip>
                    <a:srcRect/>
                    <a:stretch>
                      <a:fillRect/>
                    </a:stretch>
                  </pic:blipFill>
                  <pic:spPr bwMode="auto">
                    <a:xfrm>
                      <a:off x="0" y="0"/>
                      <a:ext cx="2682240" cy="561340"/>
                    </a:xfrm>
                    <a:prstGeom prst="rect">
                      <a:avLst/>
                    </a:prstGeom>
                    <a:noFill/>
                    <a:ln>
                      <a:noFill/>
                    </a:ln>
                  </pic:spPr>
                </pic:pic>
              </a:graphicData>
            </a:graphic>
          </wp:inline>
        </w:drawing>
      </w:r>
      <w:r>
        <w:t xml:space="preserve"> (руб./Гкал), (93)</w:t>
      </w:r>
    </w:p>
    <w:p w14:paraId="5027886B" w14:textId="77777777" w:rsidR="001E193F" w:rsidRDefault="001E193F">
      <w:pPr>
        <w:pStyle w:val="ConsPlusNormal"/>
        <w:jc w:val="both"/>
      </w:pPr>
      <w:r>
        <w:t xml:space="preserve">(в ред. </w:t>
      </w:r>
      <w:hyperlink r:id="rId524">
        <w:r>
          <w:rPr>
            <w:color w:val="0000FF"/>
          </w:rPr>
          <w:t>Приказа</w:t>
        </w:r>
      </w:hyperlink>
      <w:r>
        <w:t xml:space="preserve"> ФАС России от 04.10.2017 N 1292/17)</w:t>
      </w:r>
    </w:p>
    <w:p w14:paraId="17A963D0" w14:textId="77777777" w:rsidR="001E193F" w:rsidRDefault="001E193F">
      <w:pPr>
        <w:pStyle w:val="ConsPlusNormal"/>
        <w:ind w:firstLine="540"/>
        <w:jc w:val="both"/>
      </w:pPr>
    </w:p>
    <w:p w14:paraId="5866EE77" w14:textId="77777777" w:rsidR="001E193F" w:rsidRDefault="001E193F">
      <w:pPr>
        <w:pStyle w:val="ConsPlusNormal"/>
        <w:ind w:firstLine="540"/>
        <w:jc w:val="both"/>
      </w:pPr>
      <w:r>
        <w:t>б) после тепловых пунктов (на тепловых пунктах), эксплуатируемых регулируемыми организациями, без дифференциации по видам теплоносителя (</w:t>
      </w:r>
      <w:r>
        <w:rPr>
          <w:noProof/>
          <w:position w:val="-11"/>
        </w:rPr>
        <w:drawing>
          <wp:inline distT="0" distB="0" distL="0" distR="0" wp14:anchorId="4FC39068" wp14:editId="1C87C1CC">
            <wp:extent cx="387350" cy="285115"/>
            <wp:effectExtent l="0" t="0" r="0" b="0"/>
            <wp:docPr id="3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5"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w:t>
      </w:r>
    </w:p>
    <w:p w14:paraId="7FD72524" w14:textId="77777777" w:rsidR="001E193F" w:rsidRDefault="001E193F">
      <w:pPr>
        <w:pStyle w:val="ConsPlusNormal"/>
        <w:ind w:firstLine="540"/>
        <w:jc w:val="both"/>
      </w:pPr>
    </w:p>
    <w:p w14:paraId="7BB8D514" w14:textId="77777777" w:rsidR="001E193F" w:rsidRDefault="001E193F">
      <w:pPr>
        <w:pStyle w:val="ConsPlusNormal"/>
        <w:jc w:val="center"/>
      </w:pPr>
      <w:r>
        <w:rPr>
          <w:noProof/>
          <w:position w:val="-34"/>
        </w:rPr>
        <w:drawing>
          <wp:inline distT="0" distB="0" distL="0" distR="0" wp14:anchorId="1F2264AF" wp14:editId="057D628C">
            <wp:extent cx="2734945" cy="582295"/>
            <wp:effectExtent l="0" t="0" r="0" b="0"/>
            <wp:docPr id="3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6" cstate="print">
                      <a:extLst>
                        <a:ext uri="{28A0092B-C50C-407E-A947-70E740481C1C}">
                          <a14:useLocalDpi xmlns:a14="http://schemas.microsoft.com/office/drawing/2010/main" val="0"/>
                        </a:ext>
                      </a:extLst>
                    </a:blip>
                    <a:srcRect/>
                    <a:stretch>
                      <a:fillRect/>
                    </a:stretch>
                  </pic:blipFill>
                  <pic:spPr bwMode="auto">
                    <a:xfrm>
                      <a:off x="0" y="0"/>
                      <a:ext cx="2734945" cy="582295"/>
                    </a:xfrm>
                    <a:prstGeom prst="rect">
                      <a:avLst/>
                    </a:prstGeom>
                    <a:noFill/>
                    <a:ln>
                      <a:noFill/>
                    </a:ln>
                  </pic:spPr>
                </pic:pic>
              </a:graphicData>
            </a:graphic>
          </wp:inline>
        </w:drawing>
      </w:r>
      <w:r>
        <w:t xml:space="preserve"> (руб./Гкал), (94)</w:t>
      </w:r>
    </w:p>
    <w:p w14:paraId="7CD35BF8" w14:textId="77777777" w:rsidR="001E193F" w:rsidRDefault="001E193F">
      <w:pPr>
        <w:pStyle w:val="ConsPlusNormal"/>
        <w:jc w:val="both"/>
      </w:pPr>
      <w:r>
        <w:t xml:space="preserve">(в ред. </w:t>
      </w:r>
      <w:hyperlink r:id="rId527">
        <w:r>
          <w:rPr>
            <w:color w:val="0000FF"/>
          </w:rPr>
          <w:t>Приказа</w:t>
        </w:r>
      </w:hyperlink>
      <w:r>
        <w:t xml:space="preserve"> ФАС России от 04.10.2017 N 1292/17)</w:t>
      </w:r>
    </w:p>
    <w:p w14:paraId="537C3519" w14:textId="77777777" w:rsidR="001E193F" w:rsidRDefault="001E193F">
      <w:pPr>
        <w:pStyle w:val="ConsPlusNormal"/>
        <w:ind w:firstLine="540"/>
        <w:jc w:val="both"/>
      </w:pPr>
    </w:p>
    <w:p w14:paraId="5F0DF199" w14:textId="77777777" w:rsidR="001E193F" w:rsidRDefault="001E193F">
      <w:pPr>
        <w:pStyle w:val="ConsPlusNormal"/>
        <w:ind w:firstLine="540"/>
        <w:jc w:val="both"/>
      </w:pPr>
      <w:r>
        <w:t>б.1) после тепловых пунктов (на тепловых пунктах), эксплуатируемых регулируемыми организациями, с дифференциацией по видам теплоносителя (</w:t>
      </w:r>
      <w:r>
        <w:rPr>
          <w:noProof/>
          <w:position w:val="-11"/>
        </w:rPr>
        <w:drawing>
          <wp:inline distT="0" distB="0" distL="0" distR="0" wp14:anchorId="363A4796" wp14:editId="74D91E34">
            <wp:extent cx="393065" cy="285115"/>
            <wp:effectExtent l="0" t="0" r="0" b="0"/>
            <wp:docPr id="3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8" cstate="print">
                      <a:extLst>
                        <a:ext uri="{28A0092B-C50C-407E-A947-70E740481C1C}">
                          <a14:useLocalDpi xmlns:a14="http://schemas.microsoft.com/office/drawing/2010/main" val="0"/>
                        </a:ext>
                      </a:extLst>
                    </a:blip>
                    <a:srcRect/>
                    <a:stretch>
                      <a:fillRect/>
                    </a:stretch>
                  </pic:blipFill>
                  <pic:spPr bwMode="auto">
                    <a:xfrm>
                      <a:off x="0" y="0"/>
                      <a:ext cx="393065" cy="285115"/>
                    </a:xfrm>
                    <a:prstGeom prst="rect">
                      <a:avLst/>
                    </a:prstGeom>
                    <a:noFill/>
                    <a:ln>
                      <a:noFill/>
                    </a:ln>
                  </pic:spPr>
                </pic:pic>
              </a:graphicData>
            </a:graphic>
          </wp:inline>
        </w:drawing>
      </w:r>
      <w:r>
        <w:t>):</w:t>
      </w:r>
    </w:p>
    <w:p w14:paraId="34FA5B8A" w14:textId="77777777" w:rsidR="001E193F" w:rsidRDefault="001E193F">
      <w:pPr>
        <w:pStyle w:val="ConsPlusNormal"/>
        <w:ind w:firstLine="540"/>
        <w:jc w:val="both"/>
      </w:pPr>
    </w:p>
    <w:p w14:paraId="039698A0" w14:textId="77777777" w:rsidR="001E193F" w:rsidRDefault="001E193F">
      <w:pPr>
        <w:pStyle w:val="ConsPlusNormal"/>
        <w:jc w:val="center"/>
      </w:pPr>
      <w:r>
        <w:rPr>
          <w:noProof/>
          <w:position w:val="-33"/>
        </w:rPr>
        <w:drawing>
          <wp:inline distT="0" distB="0" distL="0" distR="0" wp14:anchorId="4868B37E" wp14:editId="73BAB353">
            <wp:extent cx="2724150" cy="561340"/>
            <wp:effectExtent l="0" t="0" r="0" b="0"/>
            <wp:docPr id="3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29" cstate="print">
                      <a:extLst>
                        <a:ext uri="{28A0092B-C50C-407E-A947-70E740481C1C}">
                          <a14:useLocalDpi xmlns:a14="http://schemas.microsoft.com/office/drawing/2010/main" val="0"/>
                        </a:ext>
                      </a:extLst>
                    </a:blip>
                    <a:srcRect/>
                    <a:stretch>
                      <a:fillRect/>
                    </a:stretch>
                  </pic:blipFill>
                  <pic:spPr bwMode="auto">
                    <a:xfrm>
                      <a:off x="0" y="0"/>
                      <a:ext cx="2724150" cy="561340"/>
                    </a:xfrm>
                    <a:prstGeom prst="rect">
                      <a:avLst/>
                    </a:prstGeom>
                    <a:noFill/>
                    <a:ln>
                      <a:noFill/>
                    </a:ln>
                  </pic:spPr>
                </pic:pic>
              </a:graphicData>
            </a:graphic>
          </wp:inline>
        </w:drawing>
      </w:r>
      <w:r>
        <w:t xml:space="preserve"> (руб./Гкал), (95)</w:t>
      </w:r>
    </w:p>
    <w:p w14:paraId="4369DD49" w14:textId="77777777" w:rsidR="001E193F" w:rsidRDefault="001E193F">
      <w:pPr>
        <w:pStyle w:val="ConsPlusNormal"/>
        <w:jc w:val="both"/>
      </w:pPr>
      <w:r>
        <w:t xml:space="preserve">(в ред. </w:t>
      </w:r>
      <w:hyperlink r:id="rId530">
        <w:r>
          <w:rPr>
            <w:color w:val="0000FF"/>
          </w:rPr>
          <w:t>Приказа</w:t>
        </w:r>
      </w:hyperlink>
      <w:r>
        <w:t xml:space="preserve"> ФАС России от 04.10.2017 N 1292/17)</w:t>
      </w:r>
    </w:p>
    <w:p w14:paraId="4F5B04F9" w14:textId="77777777" w:rsidR="001E193F" w:rsidRDefault="001E193F">
      <w:pPr>
        <w:pStyle w:val="ConsPlusNormal"/>
        <w:ind w:firstLine="540"/>
        <w:jc w:val="both"/>
      </w:pPr>
    </w:p>
    <w:p w14:paraId="71DA9AEC" w14:textId="77777777" w:rsidR="001E193F" w:rsidRDefault="001E193F">
      <w:pPr>
        <w:pStyle w:val="ConsPlusNormal"/>
        <w:ind w:firstLine="540"/>
        <w:jc w:val="both"/>
      </w:pPr>
      <w:r>
        <w:t>где:</w:t>
      </w:r>
    </w:p>
    <w:p w14:paraId="6A764119" w14:textId="77777777" w:rsidR="001E193F" w:rsidRDefault="001E193F">
      <w:pPr>
        <w:pStyle w:val="ConsPlusNormal"/>
        <w:spacing w:before="220"/>
        <w:ind w:firstLine="540"/>
        <w:jc w:val="both"/>
      </w:pPr>
      <w:r>
        <w:rPr>
          <w:noProof/>
          <w:position w:val="-9"/>
        </w:rPr>
        <w:drawing>
          <wp:inline distT="0" distB="0" distL="0" distR="0" wp14:anchorId="5C7E6D17" wp14:editId="792BE198">
            <wp:extent cx="344805" cy="260350"/>
            <wp:effectExtent l="0" t="0" r="0" b="0"/>
            <wp:docPr id="3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1" cstate="print">
                      <a:extLst>
                        <a:ext uri="{28A0092B-C50C-407E-A947-70E740481C1C}">
                          <a14:useLocalDpi xmlns:a14="http://schemas.microsoft.com/office/drawing/2010/main" val="0"/>
                        </a:ext>
                      </a:extLst>
                    </a:blip>
                    <a:srcRect/>
                    <a:stretch>
                      <a:fillRect/>
                    </a:stretch>
                  </pic:blipFill>
                  <pic:spPr bwMode="auto">
                    <a:xfrm>
                      <a:off x="0" y="0"/>
                      <a:ext cx="344805" cy="260350"/>
                    </a:xfrm>
                    <a:prstGeom prst="rect">
                      <a:avLst/>
                    </a:prstGeom>
                    <a:noFill/>
                    <a:ln>
                      <a:noFill/>
                    </a:ln>
                  </pic:spPr>
                </pic:pic>
              </a:graphicData>
            </a:graphic>
          </wp:inline>
        </w:drawing>
      </w:r>
      <w:r>
        <w:t xml:space="preserve">, </w:t>
      </w:r>
      <w:r>
        <w:rPr>
          <w:noProof/>
          <w:position w:val="-11"/>
        </w:rPr>
        <w:drawing>
          <wp:inline distT="0" distB="0" distL="0" distR="0" wp14:anchorId="237A870C" wp14:editId="2E9B9088">
            <wp:extent cx="344805" cy="285115"/>
            <wp:effectExtent l="0" t="0" r="0" b="0"/>
            <wp:docPr id="3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2"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средневзвешенная стоимость производимой и (или) приобретаемой единой теплоснабжающей организацией единицы тепловой энергии (мощности) в виде пара и (или) воды в i-й расчетный период регулирования, определяемая в соответствии с </w:t>
      </w:r>
      <w:hyperlink w:anchor="P1253">
        <w:r>
          <w:rPr>
            <w:color w:val="0000FF"/>
          </w:rPr>
          <w:t>главой IX.III</w:t>
        </w:r>
      </w:hyperlink>
      <w:r>
        <w:t xml:space="preserve"> настоящих Методических указаний, руб./Гкал;</w:t>
      </w:r>
    </w:p>
    <w:p w14:paraId="55AC558A" w14:textId="77777777" w:rsidR="001E193F" w:rsidRDefault="001E193F">
      <w:pPr>
        <w:pStyle w:val="ConsPlusNormal"/>
        <w:spacing w:before="220"/>
        <w:ind w:firstLine="540"/>
        <w:jc w:val="both"/>
      </w:pPr>
      <w:r>
        <w:t>k - вид теплоносителя;</w:t>
      </w:r>
    </w:p>
    <w:p w14:paraId="4F5A79D5" w14:textId="77777777" w:rsidR="001E193F" w:rsidRDefault="001E193F">
      <w:pPr>
        <w:pStyle w:val="ConsPlusNormal"/>
        <w:spacing w:before="220"/>
        <w:ind w:firstLine="540"/>
        <w:jc w:val="both"/>
      </w:pPr>
      <w:r>
        <w:t>R - количество регулируемых организаций, тепловые сети которых используются для теплоснабжения потребителей, шт.;</w:t>
      </w:r>
    </w:p>
    <w:p w14:paraId="5D00AD07" w14:textId="77777777" w:rsidR="001E193F" w:rsidRDefault="001E193F">
      <w:pPr>
        <w:pStyle w:val="ConsPlusNormal"/>
        <w:spacing w:before="220"/>
        <w:ind w:firstLine="540"/>
        <w:jc w:val="both"/>
      </w:pPr>
      <w:r>
        <w:rPr>
          <w:noProof/>
          <w:position w:val="-11"/>
        </w:rPr>
        <w:drawing>
          <wp:inline distT="0" distB="0" distL="0" distR="0" wp14:anchorId="21047B96" wp14:editId="4405FC96">
            <wp:extent cx="335280" cy="285115"/>
            <wp:effectExtent l="0" t="0" r="0" b="0"/>
            <wp:docPr id="3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3" cstate="print">
                      <a:extLst>
                        <a:ext uri="{28A0092B-C50C-407E-A947-70E740481C1C}">
                          <a14:useLocalDpi xmlns:a14="http://schemas.microsoft.com/office/drawing/2010/main" val="0"/>
                        </a:ext>
                      </a:extLst>
                    </a:blip>
                    <a:srcRect/>
                    <a:stretch>
                      <a:fillRect/>
                    </a:stretch>
                  </pic:blipFill>
                  <pic:spPr bwMode="auto">
                    <a:xfrm>
                      <a:off x="0" y="0"/>
                      <a:ext cx="335280" cy="285115"/>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r-той регулируемой организации, с использованием которых осуществляется теплоснабжение потребителей по единому тарифу на тепловую энергию (мощность) до тепловых пунктов, эксплуатируемых такой организацией в i-м расчетном периоде регулирования, тыс. Гкал;</w:t>
      </w:r>
    </w:p>
    <w:p w14:paraId="7DFADEC6" w14:textId="77777777" w:rsidR="001E193F" w:rsidRDefault="001E193F">
      <w:pPr>
        <w:pStyle w:val="ConsPlusNormal"/>
        <w:jc w:val="both"/>
      </w:pPr>
      <w:r>
        <w:t xml:space="preserve">(в ред. </w:t>
      </w:r>
      <w:hyperlink r:id="rId534">
        <w:r>
          <w:rPr>
            <w:color w:val="0000FF"/>
          </w:rPr>
          <w:t>Приказа</w:t>
        </w:r>
      </w:hyperlink>
      <w:r>
        <w:t xml:space="preserve"> ФАС России от 04.10.2017 N 1292/17)</w:t>
      </w:r>
    </w:p>
    <w:p w14:paraId="1C414E17" w14:textId="77777777" w:rsidR="001E193F" w:rsidRDefault="001E193F">
      <w:pPr>
        <w:pStyle w:val="ConsPlusNormal"/>
        <w:spacing w:before="220"/>
        <w:ind w:firstLine="540"/>
        <w:jc w:val="both"/>
      </w:pPr>
      <w:r>
        <w:rPr>
          <w:noProof/>
          <w:position w:val="-11"/>
        </w:rPr>
        <w:drawing>
          <wp:inline distT="0" distB="0" distL="0" distR="0" wp14:anchorId="34B7F131" wp14:editId="0FACB175">
            <wp:extent cx="328295" cy="285115"/>
            <wp:effectExtent l="0" t="0" r="0" b="0"/>
            <wp:docPr id="3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5" cstate="print">
                      <a:extLst>
                        <a:ext uri="{28A0092B-C50C-407E-A947-70E740481C1C}">
                          <a14:useLocalDpi xmlns:a14="http://schemas.microsoft.com/office/drawing/2010/main" val="0"/>
                        </a:ext>
                      </a:extLst>
                    </a:blip>
                    <a:srcRect/>
                    <a:stretch>
                      <a:fillRect/>
                    </a:stretch>
                  </pic:blipFill>
                  <pic:spPr bwMode="auto">
                    <a:xfrm>
                      <a:off x="0" y="0"/>
                      <a:ext cx="328295" cy="285115"/>
                    </a:xfrm>
                    <a:prstGeom prst="rect">
                      <a:avLst/>
                    </a:prstGeom>
                    <a:noFill/>
                    <a:ln>
                      <a:noFill/>
                    </a:ln>
                  </pic:spPr>
                </pic:pic>
              </a:graphicData>
            </a:graphic>
          </wp:inline>
        </w:drawing>
      </w:r>
      <w:r>
        <w:t xml:space="preserve"> - одноставочный тариф на услуги по передаче тепловой энергии в виде пара или воды r-той регулируемой организации, тепловые сети которой используются для теплоснабжения потребителей по единому тарифу на тепловую энергию (мощность) до тепловых пунктов, эксплуатируемых такой организацией, определяемый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руб./Гкал;</w:t>
      </w:r>
    </w:p>
    <w:p w14:paraId="105D7B16" w14:textId="77777777" w:rsidR="001E193F" w:rsidRDefault="001E193F">
      <w:pPr>
        <w:pStyle w:val="ConsPlusNormal"/>
        <w:jc w:val="both"/>
      </w:pPr>
      <w:r>
        <w:t xml:space="preserve">(в ред. </w:t>
      </w:r>
      <w:hyperlink r:id="rId536">
        <w:r>
          <w:rPr>
            <w:color w:val="0000FF"/>
          </w:rPr>
          <w:t>Приказа</w:t>
        </w:r>
      </w:hyperlink>
      <w:r>
        <w:t xml:space="preserve"> ФАС России от 04.10.2017 N 1292/17)</w:t>
      </w:r>
    </w:p>
    <w:p w14:paraId="6D47AD57" w14:textId="77777777" w:rsidR="001E193F" w:rsidRDefault="001E193F">
      <w:pPr>
        <w:pStyle w:val="ConsPlusNormal"/>
        <w:spacing w:before="220"/>
        <w:ind w:firstLine="540"/>
        <w:jc w:val="both"/>
      </w:pPr>
      <w:r>
        <w:rPr>
          <w:noProof/>
          <w:position w:val="-11"/>
        </w:rPr>
        <w:drawing>
          <wp:inline distT="0" distB="0" distL="0" distR="0" wp14:anchorId="6F208202" wp14:editId="4D2882E2">
            <wp:extent cx="344805" cy="285115"/>
            <wp:effectExtent l="0" t="0" r="0" b="0"/>
            <wp:docPr id="3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7"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r-той регулируемой организации, с использованием которых осуществляется теплоснабжение потребителей по единому тарифу на тепловую энергию (мощность) после тепловых пунктов (на тепловых пунктах), эксплуатируемых такой организацией, в i-м расчетном периоде регулирования, тыс. Гкал;</w:t>
      </w:r>
    </w:p>
    <w:p w14:paraId="71D1E534" w14:textId="77777777" w:rsidR="001E193F" w:rsidRDefault="001E193F">
      <w:pPr>
        <w:pStyle w:val="ConsPlusNormal"/>
        <w:spacing w:before="220"/>
        <w:ind w:firstLine="540"/>
        <w:jc w:val="both"/>
      </w:pPr>
      <w:r>
        <w:rPr>
          <w:noProof/>
          <w:position w:val="-11"/>
        </w:rPr>
        <w:drawing>
          <wp:inline distT="0" distB="0" distL="0" distR="0" wp14:anchorId="2631F131" wp14:editId="64FEBD84">
            <wp:extent cx="328295" cy="285115"/>
            <wp:effectExtent l="0" t="0" r="0" b="0"/>
            <wp:docPr id="3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8" cstate="print">
                      <a:extLst>
                        <a:ext uri="{28A0092B-C50C-407E-A947-70E740481C1C}">
                          <a14:useLocalDpi xmlns:a14="http://schemas.microsoft.com/office/drawing/2010/main" val="0"/>
                        </a:ext>
                      </a:extLst>
                    </a:blip>
                    <a:srcRect/>
                    <a:stretch>
                      <a:fillRect/>
                    </a:stretch>
                  </pic:blipFill>
                  <pic:spPr bwMode="auto">
                    <a:xfrm>
                      <a:off x="0" y="0"/>
                      <a:ext cx="328295" cy="285115"/>
                    </a:xfrm>
                    <a:prstGeom prst="rect">
                      <a:avLst/>
                    </a:prstGeom>
                    <a:noFill/>
                    <a:ln>
                      <a:noFill/>
                    </a:ln>
                  </pic:spPr>
                </pic:pic>
              </a:graphicData>
            </a:graphic>
          </wp:inline>
        </w:drawing>
      </w:r>
      <w:r>
        <w:t xml:space="preserve"> - одноставочный тариф на услуги по передаче тепловой энергии в виде пара или воды r-той регулируемой организации, с использованием которых осуществляется теплоснабжение потребителей по единому тарифу на тепловую энергию (мощность) после тепловых пунктов (на тепловых пунктах), эксплуатируемых такой организацией, определяемый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руб./Гкал;</w:t>
      </w:r>
    </w:p>
    <w:p w14:paraId="1C52ECCF" w14:textId="77777777" w:rsidR="001E193F" w:rsidRDefault="001E193F">
      <w:pPr>
        <w:pStyle w:val="ConsPlusNormal"/>
        <w:spacing w:before="220"/>
        <w:ind w:firstLine="540"/>
        <w:jc w:val="both"/>
      </w:pPr>
      <w:r>
        <w:rPr>
          <w:noProof/>
          <w:position w:val="-11"/>
        </w:rPr>
        <w:drawing>
          <wp:inline distT="0" distB="0" distL="0" distR="0" wp14:anchorId="1BB94D31" wp14:editId="2ED31B48">
            <wp:extent cx="251460" cy="279400"/>
            <wp:effectExtent l="0" t="0" r="0" b="0"/>
            <wp:docPr id="3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39" cstate="print">
                      <a:extLst>
                        <a:ext uri="{28A0092B-C50C-407E-A947-70E740481C1C}">
                          <a14:useLocalDpi xmlns:a14="http://schemas.microsoft.com/office/drawing/2010/main" val="0"/>
                        </a:ext>
                      </a:extLst>
                    </a:blip>
                    <a:srcRect/>
                    <a:stretch>
                      <a:fillRect/>
                    </a:stretch>
                  </pic:blipFill>
                  <pic:spPr bwMode="auto">
                    <a:xfrm>
                      <a:off x="0" y="0"/>
                      <a:ext cx="251460" cy="279400"/>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потребителям единой теплоснабжающей организации до тепловых пунктов в i-м расчетном периоде регулирования, тыс. Гкал;</w:t>
      </w:r>
    </w:p>
    <w:p w14:paraId="345390D9" w14:textId="77777777" w:rsidR="001E193F" w:rsidRDefault="001E193F">
      <w:pPr>
        <w:pStyle w:val="ConsPlusNormal"/>
        <w:jc w:val="both"/>
      </w:pPr>
      <w:r>
        <w:t xml:space="preserve">(абзац введен </w:t>
      </w:r>
      <w:hyperlink r:id="rId540">
        <w:r>
          <w:rPr>
            <w:color w:val="0000FF"/>
          </w:rPr>
          <w:t>Приказом</w:t>
        </w:r>
      </w:hyperlink>
      <w:r>
        <w:t xml:space="preserve"> ФАС России от 04.10.2017 N 1292/17)</w:t>
      </w:r>
    </w:p>
    <w:p w14:paraId="04E8B1E6" w14:textId="77777777" w:rsidR="001E193F" w:rsidRDefault="001E193F">
      <w:pPr>
        <w:pStyle w:val="ConsPlusNormal"/>
        <w:spacing w:before="220"/>
        <w:ind w:firstLine="540"/>
        <w:jc w:val="both"/>
      </w:pPr>
      <w:r>
        <w:rPr>
          <w:noProof/>
          <w:position w:val="-11"/>
        </w:rPr>
        <w:lastRenderedPageBreak/>
        <w:drawing>
          <wp:inline distT="0" distB="0" distL="0" distR="0" wp14:anchorId="73CA61C2" wp14:editId="3615500E">
            <wp:extent cx="279400" cy="279400"/>
            <wp:effectExtent l="0" t="0" r="0" b="0"/>
            <wp:docPr id="3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41" cstate="print">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потребителям единой теплоснабжающей организации после тепловых пунктов (на тепловых пунктах) в i-м расчетном периоде регулирования, тыс. Гкал</w:t>
      </w:r>
    </w:p>
    <w:p w14:paraId="6DFD6898" w14:textId="77777777" w:rsidR="001E193F" w:rsidRDefault="001E193F">
      <w:pPr>
        <w:pStyle w:val="ConsPlusNormal"/>
        <w:jc w:val="both"/>
      </w:pPr>
      <w:r>
        <w:t xml:space="preserve">(абзац введен </w:t>
      </w:r>
      <w:hyperlink r:id="rId542">
        <w:r>
          <w:rPr>
            <w:color w:val="0000FF"/>
          </w:rPr>
          <w:t>Приказом</w:t>
        </w:r>
      </w:hyperlink>
      <w:r>
        <w:t xml:space="preserve"> ФАС России от 04.10.2017 N 1292/17)</w:t>
      </w:r>
    </w:p>
    <w:p w14:paraId="2DA27738" w14:textId="77777777" w:rsidR="001E193F" w:rsidRDefault="001E193F">
      <w:pPr>
        <w:pStyle w:val="ConsPlusNormal"/>
        <w:spacing w:before="220"/>
        <w:ind w:firstLine="540"/>
        <w:jc w:val="both"/>
      </w:pPr>
      <w:r>
        <w:t>ИнР</w:t>
      </w:r>
      <w:r>
        <w:rPr>
          <w:vertAlign w:val="subscript"/>
        </w:rPr>
        <w:t>i,1</w:t>
      </w:r>
      <w:r>
        <w:t xml:space="preserve"> - расходы по сомнительным долгам и расходы на осуществление деятельности по сбыту тепловой энергии и теплоносителя, относящиеся к потребителям единой теплоснабжающей организации до тепловых пунктов, в i-м расчетном периоде регулирования, тыс. руб., определяемые по формуле:</w:t>
      </w:r>
    </w:p>
    <w:p w14:paraId="4CC47DAE" w14:textId="77777777" w:rsidR="001E193F" w:rsidRDefault="001E193F">
      <w:pPr>
        <w:pStyle w:val="ConsPlusNormal"/>
        <w:jc w:val="both"/>
      </w:pPr>
      <w:r>
        <w:t xml:space="preserve">(абзац введен </w:t>
      </w:r>
      <w:hyperlink r:id="rId543">
        <w:r>
          <w:rPr>
            <w:color w:val="0000FF"/>
          </w:rPr>
          <w:t>Приказом</w:t>
        </w:r>
      </w:hyperlink>
      <w:r>
        <w:t xml:space="preserve"> ФАС России от 04.10.2017 N 1292/17)</w:t>
      </w:r>
    </w:p>
    <w:p w14:paraId="291649FD" w14:textId="77777777" w:rsidR="001E193F" w:rsidRDefault="001E193F">
      <w:pPr>
        <w:pStyle w:val="ConsPlusNormal"/>
        <w:jc w:val="both"/>
      </w:pPr>
    </w:p>
    <w:p w14:paraId="57213737" w14:textId="77777777" w:rsidR="001E193F" w:rsidRDefault="001E193F">
      <w:pPr>
        <w:pStyle w:val="ConsPlusNormal"/>
        <w:ind w:firstLine="540"/>
        <w:jc w:val="both"/>
      </w:pPr>
      <w:r>
        <w:rPr>
          <w:noProof/>
          <w:position w:val="-29"/>
        </w:rPr>
        <w:drawing>
          <wp:inline distT="0" distB="0" distL="0" distR="0" wp14:anchorId="6AACF73C" wp14:editId="0895A3F3">
            <wp:extent cx="1273810" cy="514350"/>
            <wp:effectExtent l="0" t="0" r="0" b="0"/>
            <wp:docPr id="3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44" cstate="print">
                      <a:extLst>
                        <a:ext uri="{28A0092B-C50C-407E-A947-70E740481C1C}">
                          <a14:useLocalDpi xmlns:a14="http://schemas.microsoft.com/office/drawing/2010/main" val="0"/>
                        </a:ext>
                      </a:extLst>
                    </a:blip>
                    <a:srcRect/>
                    <a:stretch>
                      <a:fillRect/>
                    </a:stretch>
                  </pic:blipFill>
                  <pic:spPr bwMode="auto">
                    <a:xfrm>
                      <a:off x="0" y="0"/>
                      <a:ext cx="1273810" cy="514350"/>
                    </a:xfrm>
                    <a:prstGeom prst="rect">
                      <a:avLst/>
                    </a:prstGeom>
                    <a:noFill/>
                    <a:ln>
                      <a:noFill/>
                    </a:ln>
                  </pic:spPr>
                </pic:pic>
              </a:graphicData>
            </a:graphic>
          </wp:inline>
        </w:drawing>
      </w:r>
      <w:r>
        <w:t xml:space="preserve"> (тыс. руб.) (95.1)</w:t>
      </w:r>
    </w:p>
    <w:p w14:paraId="30501DAF" w14:textId="77777777" w:rsidR="001E193F" w:rsidRDefault="001E193F">
      <w:pPr>
        <w:pStyle w:val="ConsPlusNormal"/>
        <w:jc w:val="both"/>
      </w:pPr>
      <w:r>
        <w:t xml:space="preserve">(абзац введен </w:t>
      </w:r>
      <w:hyperlink r:id="rId545">
        <w:r>
          <w:rPr>
            <w:color w:val="0000FF"/>
          </w:rPr>
          <w:t>Приказом</w:t>
        </w:r>
      </w:hyperlink>
      <w:r>
        <w:t xml:space="preserve"> ФАС России от 04.10.2017 N 1292/17)</w:t>
      </w:r>
    </w:p>
    <w:p w14:paraId="0C8FA136" w14:textId="77777777" w:rsidR="001E193F" w:rsidRDefault="001E193F">
      <w:pPr>
        <w:pStyle w:val="ConsPlusNormal"/>
        <w:jc w:val="both"/>
      </w:pPr>
    </w:p>
    <w:p w14:paraId="7D2857E6" w14:textId="77777777" w:rsidR="001E193F" w:rsidRDefault="001E193F">
      <w:pPr>
        <w:pStyle w:val="ConsPlusNormal"/>
        <w:ind w:firstLine="540"/>
        <w:jc w:val="both"/>
      </w:pPr>
      <w:r>
        <w:t>где:</w:t>
      </w:r>
    </w:p>
    <w:p w14:paraId="0FC1171B" w14:textId="77777777" w:rsidR="001E193F" w:rsidRDefault="001E193F">
      <w:pPr>
        <w:pStyle w:val="ConsPlusNormal"/>
        <w:jc w:val="both"/>
      </w:pPr>
      <w:r>
        <w:t xml:space="preserve">(абзац введен </w:t>
      </w:r>
      <w:hyperlink r:id="rId546">
        <w:r>
          <w:rPr>
            <w:color w:val="0000FF"/>
          </w:rPr>
          <w:t>Приказом</w:t>
        </w:r>
      </w:hyperlink>
      <w:r>
        <w:t xml:space="preserve"> ФАС России от 04.10.2017 N 1292/17)</w:t>
      </w:r>
    </w:p>
    <w:p w14:paraId="7DA026B8" w14:textId="77777777" w:rsidR="001E193F" w:rsidRDefault="001E193F">
      <w:pPr>
        <w:pStyle w:val="ConsPlusNormal"/>
        <w:spacing w:before="220"/>
        <w:ind w:firstLine="540"/>
        <w:jc w:val="both"/>
      </w:pPr>
      <w:r>
        <w:rPr>
          <w:noProof/>
          <w:position w:val="-9"/>
        </w:rPr>
        <w:drawing>
          <wp:inline distT="0" distB="0" distL="0" distR="0" wp14:anchorId="6FBF4B03" wp14:editId="18AD929A">
            <wp:extent cx="224155" cy="265430"/>
            <wp:effectExtent l="0" t="0" r="0" b="0"/>
            <wp:docPr id="3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47" cstate="print">
                      <a:extLst>
                        <a:ext uri="{28A0092B-C50C-407E-A947-70E740481C1C}">
                          <a14:useLocalDpi xmlns:a14="http://schemas.microsoft.com/office/drawing/2010/main" val="0"/>
                        </a:ext>
                      </a:extLst>
                    </a:blip>
                    <a:srcRect/>
                    <a:stretch>
                      <a:fillRect/>
                    </a:stretch>
                  </pic:blipFill>
                  <pic:spPr bwMode="auto">
                    <a:xfrm>
                      <a:off x="0" y="0"/>
                      <a:ext cx="224155" cy="265430"/>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потребителям единой теплоснабжающей организации в i-м расчетном периоде регулирования, тыс. Гкал;</w:t>
      </w:r>
    </w:p>
    <w:p w14:paraId="03FA5EBA" w14:textId="77777777" w:rsidR="001E193F" w:rsidRDefault="001E193F">
      <w:pPr>
        <w:pStyle w:val="ConsPlusNormal"/>
        <w:jc w:val="both"/>
      </w:pPr>
      <w:r>
        <w:t xml:space="preserve">(абзац введен </w:t>
      </w:r>
      <w:hyperlink r:id="rId548">
        <w:r>
          <w:rPr>
            <w:color w:val="0000FF"/>
          </w:rPr>
          <w:t>Приказом</w:t>
        </w:r>
      </w:hyperlink>
      <w:r>
        <w:t xml:space="preserve"> ФАС России от 04.10.2017 N 1292/17)</w:t>
      </w:r>
    </w:p>
    <w:p w14:paraId="3710BF0B" w14:textId="77777777" w:rsidR="001E193F" w:rsidRDefault="001E193F">
      <w:pPr>
        <w:pStyle w:val="ConsPlusNormal"/>
        <w:spacing w:before="220"/>
        <w:ind w:firstLine="540"/>
        <w:jc w:val="both"/>
      </w:pPr>
      <w:r>
        <w:t>ИнР</w:t>
      </w:r>
      <w:r>
        <w:rPr>
          <w:vertAlign w:val="subscript"/>
        </w:rPr>
        <w:t>i</w:t>
      </w:r>
      <w:r>
        <w:t xml:space="preserve"> - расходы по сомнительным долгам и расходы на осуществление деятельности по сбыту тепловой энергии и теплоносителя в i-м расчетном периоде регулирования, определенные в соответствии с </w:t>
      </w:r>
      <w:hyperlink w:anchor="P1315">
        <w:r>
          <w:rPr>
            <w:color w:val="0000FF"/>
          </w:rPr>
          <w:t>подпунктом "в" пункта 134</w:t>
        </w:r>
      </w:hyperlink>
      <w:r>
        <w:t xml:space="preserve"> настоящих Методических указаний, тыс. руб.;</w:t>
      </w:r>
    </w:p>
    <w:p w14:paraId="187DC8B0" w14:textId="77777777" w:rsidR="001E193F" w:rsidRDefault="001E193F">
      <w:pPr>
        <w:pStyle w:val="ConsPlusNormal"/>
        <w:jc w:val="both"/>
      </w:pPr>
      <w:r>
        <w:t xml:space="preserve">(абзац введен </w:t>
      </w:r>
      <w:hyperlink r:id="rId549">
        <w:r>
          <w:rPr>
            <w:color w:val="0000FF"/>
          </w:rPr>
          <w:t>Приказом</w:t>
        </w:r>
      </w:hyperlink>
      <w:r>
        <w:t xml:space="preserve"> ФАС России от 04.10.2017 N 1292/17)</w:t>
      </w:r>
    </w:p>
    <w:p w14:paraId="2C88CA8D" w14:textId="77777777" w:rsidR="001E193F" w:rsidRDefault="001E193F">
      <w:pPr>
        <w:pStyle w:val="ConsPlusNormal"/>
        <w:spacing w:before="220"/>
        <w:ind w:firstLine="540"/>
        <w:jc w:val="both"/>
      </w:pPr>
      <w:r>
        <w:t>ИнР</w:t>
      </w:r>
      <w:r>
        <w:rPr>
          <w:vertAlign w:val="subscript"/>
        </w:rPr>
        <w:t>i,2</w:t>
      </w:r>
      <w:r>
        <w:t xml:space="preserve"> - расходы по сомнительным долгам и расходы на осуществление деятельности по сбыту тепловой энергии и теплоносителя, относящиеся к потребителям единой теплоснабжающей организации после тепловых пунктов (на тепловых пунктах), в i-м расчетном периоде регулирования, тыс. руб., определяемые по формуле:</w:t>
      </w:r>
    </w:p>
    <w:p w14:paraId="16CF490F" w14:textId="77777777" w:rsidR="001E193F" w:rsidRDefault="001E193F">
      <w:pPr>
        <w:pStyle w:val="ConsPlusNormal"/>
        <w:jc w:val="both"/>
      </w:pPr>
      <w:r>
        <w:t xml:space="preserve">(абзац введен </w:t>
      </w:r>
      <w:hyperlink r:id="rId550">
        <w:r>
          <w:rPr>
            <w:color w:val="0000FF"/>
          </w:rPr>
          <w:t>Приказом</w:t>
        </w:r>
      </w:hyperlink>
      <w:r>
        <w:t xml:space="preserve"> ФАС России от 04.10.2017 N 1292/17)</w:t>
      </w:r>
    </w:p>
    <w:p w14:paraId="29328304" w14:textId="77777777" w:rsidR="001E193F" w:rsidRDefault="001E193F">
      <w:pPr>
        <w:pStyle w:val="ConsPlusNormal"/>
        <w:jc w:val="both"/>
      </w:pPr>
    </w:p>
    <w:p w14:paraId="11D8FDA2" w14:textId="77777777" w:rsidR="001E193F" w:rsidRDefault="001E193F">
      <w:pPr>
        <w:pStyle w:val="ConsPlusNormal"/>
        <w:jc w:val="center"/>
      </w:pPr>
      <w:r>
        <w:t>ИнР</w:t>
      </w:r>
      <w:r>
        <w:rPr>
          <w:vertAlign w:val="subscript"/>
        </w:rPr>
        <w:t>i,2</w:t>
      </w:r>
      <w:r>
        <w:t xml:space="preserve"> = ИнР</w:t>
      </w:r>
      <w:r>
        <w:rPr>
          <w:vertAlign w:val="subscript"/>
        </w:rPr>
        <w:t>i</w:t>
      </w:r>
      <w:r>
        <w:t xml:space="preserve"> - ИнР</w:t>
      </w:r>
      <w:r>
        <w:rPr>
          <w:vertAlign w:val="subscript"/>
        </w:rPr>
        <w:t>i,1</w:t>
      </w:r>
      <w:r>
        <w:t xml:space="preserve"> (тыс. руб.) (95.2);</w:t>
      </w:r>
    </w:p>
    <w:p w14:paraId="4C86E6C6" w14:textId="77777777" w:rsidR="001E193F" w:rsidRDefault="001E193F">
      <w:pPr>
        <w:pStyle w:val="ConsPlusNormal"/>
        <w:jc w:val="both"/>
      </w:pPr>
      <w:r>
        <w:t xml:space="preserve">(абзац введен </w:t>
      </w:r>
      <w:hyperlink r:id="rId551">
        <w:r>
          <w:rPr>
            <w:color w:val="0000FF"/>
          </w:rPr>
          <w:t>Приказом</w:t>
        </w:r>
      </w:hyperlink>
      <w:r>
        <w:t xml:space="preserve"> ФАС России от 04.10.2017 N 1292/17)</w:t>
      </w:r>
    </w:p>
    <w:p w14:paraId="6E50193C" w14:textId="77777777" w:rsidR="001E193F" w:rsidRDefault="001E193F">
      <w:pPr>
        <w:pStyle w:val="ConsPlusNormal"/>
        <w:ind w:firstLine="540"/>
        <w:jc w:val="both"/>
      </w:pPr>
    </w:p>
    <w:p w14:paraId="11E514CD" w14:textId="77777777" w:rsidR="001E193F" w:rsidRDefault="001E193F">
      <w:pPr>
        <w:pStyle w:val="ConsPlusNormal"/>
        <w:ind w:firstLine="540"/>
        <w:jc w:val="both"/>
      </w:pPr>
      <w:r>
        <w:t>2) единый тариф на тепловую энергию (мощность) в виде двухставочного тарифа рассчитывается на i-й расчетный период регулирования по формулам:</w:t>
      </w:r>
    </w:p>
    <w:p w14:paraId="1C5BB5A5" w14:textId="77777777" w:rsidR="001E193F" w:rsidRDefault="001E193F">
      <w:pPr>
        <w:pStyle w:val="ConsPlusNormal"/>
        <w:spacing w:before="220"/>
        <w:ind w:firstLine="540"/>
        <w:jc w:val="both"/>
      </w:pPr>
      <w:r>
        <w:t>Ставка за тепловую энергию:</w:t>
      </w:r>
    </w:p>
    <w:p w14:paraId="05544520" w14:textId="77777777" w:rsidR="001E193F" w:rsidRDefault="001E193F">
      <w:pPr>
        <w:pStyle w:val="ConsPlusNormal"/>
        <w:spacing w:before="220"/>
        <w:ind w:firstLine="540"/>
        <w:jc w:val="both"/>
      </w:pPr>
      <w:r>
        <w:t>а) без дифференциации по видам теплоносителя (</w:t>
      </w:r>
      <w:r>
        <w:rPr>
          <w:noProof/>
          <w:position w:val="-11"/>
        </w:rPr>
        <w:drawing>
          <wp:inline distT="0" distB="0" distL="0" distR="0" wp14:anchorId="55DDCF9F" wp14:editId="3972F103">
            <wp:extent cx="494030" cy="285115"/>
            <wp:effectExtent l="0" t="0" r="0" b="0"/>
            <wp:docPr id="3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2" cstate="print">
                      <a:extLst>
                        <a:ext uri="{28A0092B-C50C-407E-A947-70E740481C1C}">
                          <a14:useLocalDpi xmlns:a14="http://schemas.microsoft.com/office/drawing/2010/main" val="0"/>
                        </a:ext>
                      </a:extLst>
                    </a:blip>
                    <a:srcRect/>
                    <a:stretch>
                      <a:fillRect/>
                    </a:stretch>
                  </pic:blipFill>
                  <pic:spPr bwMode="auto">
                    <a:xfrm>
                      <a:off x="0" y="0"/>
                      <a:ext cx="494030" cy="285115"/>
                    </a:xfrm>
                    <a:prstGeom prst="rect">
                      <a:avLst/>
                    </a:prstGeom>
                    <a:noFill/>
                    <a:ln>
                      <a:noFill/>
                    </a:ln>
                  </pic:spPr>
                </pic:pic>
              </a:graphicData>
            </a:graphic>
          </wp:inline>
        </w:drawing>
      </w:r>
      <w:r>
        <w:t>):</w:t>
      </w:r>
    </w:p>
    <w:p w14:paraId="0CEC895C" w14:textId="77777777" w:rsidR="001E193F" w:rsidRDefault="001E193F">
      <w:pPr>
        <w:pStyle w:val="ConsPlusNormal"/>
        <w:ind w:firstLine="540"/>
        <w:jc w:val="both"/>
      </w:pPr>
    </w:p>
    <w:p w14:paraId="695E52C1" w14:textId="77777777" w:rsidR="001E193F" w:rsidRDefault="001E193F">
      <w:pPr>
        <w:pStyle w:val="ConsPlusNormal"/>
        <w:jc w:val="center"/>
      </w:pPr>
      <w:r>
        <w:rPr>
          <w:noProof/>
          <w:position w:val="-11"/>
        </w:rPr>
        <w:drawing>
          <wp:inline distT="0" distB="0" distL="0" distR="0" wp14:anchorId="0994C94C" wp14:editId="2BFB2DD8">
            <wp:extent cx="1102995" cy="285115"/>
            <wp:effectExtent l="0" t="0" r="0" b="0"/>
            <wp:docPr id="3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3" cstate="print">
                      <a:extLst>
                        <a:ext uri="{28A0092B-C50C-407E-A947-70E740481C1C}">
                          <a14:useLocalDpi xmlns:a14="http://schemas.microsoft.com/office/drawing/2010/main" val="0"/>
                        </a:ext>
                      </a:extLst>
                    </a:blip>
                    <a:srcRect/>
                    <a:stretch>
                      <a:fillRect/>
                    </a:stretch>
                  </pic:blipFill>
                  <pic:spPr bwMode="auto">
                    <a:xfrm>
                      <a:off x="0" y="0"/>
                      <a:ext cx="1102995" cy="285115"/>
                    </a:xfrm>
                    <a:prstGeom prst="rect">
                      <a:avLst/>
                    </a:prstGeom>
                    <a:noFill/>
                    <a:ln>
                      <a:noFill/>
                    </a:ln>
                  </pic:spPr>
                </pic:pic>
              </a:graphicData>
            </a:graphic>
          </wp:inline>
        </w:drawing>
      </w:r>
      <w:r>
        <w:t xml:space="preserve"> (руб./Гкал), (96)</w:t>
      </w:r>
    </w:p>
    <w:p w14:paraId="6299A920" w14:textId="77777777" w:rsidR="001E193F" w:rsidRDefault="001E193F">
      <w:pPr>
        <w:pStyle w:val="ConsPlusNormal"/>
        <w:ind w:firstLine="540"/>
        <w:jc w:val="both"/>
      </w:pPr>
    </w:p>
    <w:p w14:paraId="3BFA29DC" w14:textId="77777777" w:rsidR="001E193F" w:rsidRDefault="001E193F">
      <w:pPr>
        <w:pStyle w:val="ConsPlusNormal"/>
        <w:ind w:firstLine="540"/>
        <w:jc w:val="both"/>
      </w:pPr>
      <w:r>
        <w:t>б) с дифференциацией по видам теплоносителя (</w:t>
      </w:r>
      <w:r>
        <w:rPr>
          <w:noProof/>
          <w:position w:val="-11"/>
        </w:rPr>
        <w:drawing>
          <wp:inline distT="0" distB="0" distL="0" distR="0" wp14:anchorId="5E1A8B03" wp14:editId="3B53E03C">
            <wp:extent cx="512445" cy="285115"/>
            <wp:effectExtent l="0" t="0" r="0" b="0"/>
            <wp:docPr id="3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4" cstate="print">
                      <a:extLst>
                        <a:ext uri="{28A0092B-C50C-407E-A947-70E740481C1C}">
                          <a14:useLocalDpi xmlns:a14="http://schemas.microsoft.com/office/drawing/2010/main" val="0"/>
                        </a:ext>
                      </a:extLst>
                    </a:blip>
                    <a:srcRect/>
                    <a:stretch>
                      <a:fillRect/>
                    </a:stretch>
                  </pic:blipFill>
                  <pic:spPr bwMode="auto">
                    <a:xfrm>
                      <a:off x="0" y="0"/>
                      <a:ext cx="512445" cy="285115"/>
                    </a:xfrm>
                    <a:prstGeom prst="rect">
                      <a:avLst/>
                    </a:prstGeom>
                    <a:noFill/>
                    <a:ln>
                      <a:noFill/>
                    </a:ln>
                  </pic:spPr>
                </pic:pic>
              </a:graphicData>
            </a:graphic>
          </wp:inline>
        </w:drawing>
      </w:r>
      <w:r>
        <w:t>):</w:t>
      </w:r>
    </w:p>
    <w:p w14:paraId="0724B2B8" w14:textId="77777777" w:rsidR="001E193F" w:rsidRDefault="001E193F">
      <w:pPr>
        <w:pStyle w:val="ConsPlusNormal"/>
        <w:ind w:firstLine="540"/>
        <w:jc w:val="both"/>
      </w:pPr>
    </w:p>
    <w:p w14:paraId="25E8EF7F" w14:textId="77777777" w:rsidR="001E193F" w:rsidRDefault="001E193F">
      <w:pPr>
        <w:pStyle w:val="ConsPlusNormal"/>
        <w:jc w:val="center"/>
      </w:pPr>
      <w:r>
        <w:rPr>
          <w:noProof/>
          <w:position w:val="-11"/>
        </w:rPr>
        <w:drawing>
          <wp:inline distT="0" distB="0" distL="0" distR="0" wp14:anchorId="1BCE3817" wp14:editId="514A791C">
            <wp:extent cx="1116965" cy="285115"/>
            <wp:effectExtent l="0" t="0" r="0" b="0"/>
            <wp:docPr id="3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5" cstate="print">
                      <a:extLst>
                        <a:ext uri="{28A0092B-C50C-407E-A947-70E740481C1C}">
                          <a14:useLocalDpi xmlns:a14="http://schemas.microsoft.com/office/drawing/2010/main" val="0"/>
                        </a:ext>
                      </a:extLst>
                    </a:blip>
                    <a:srcRect/>
                    <a:stretch>
                      <a:fillRect/>
                    </a:stretch>
                  </pic:blipFill>
                  <pic:spPr bwMode="auto">
                    <a:xfrm>
                      <a:off x="0" y="0"/>
                      <a:ext cx="1116965" cy="285115"/>
                    </a:xfrm>
                    <a:prstGeom prst="rect">
                      <a:avLst/>
                    </a:prstGeom>
                    <a:noFill/>
                    <a:ln>
                      <a:noFill/>
                    </a:ln>
                  </pic:spPr>
                </pic:pic>
              </a:graphicData>
            </a:graphic>
          </wp:inline>
        </w:drawing>
      </w:r>
      <w:r>
        <w:t xml:space="preserve"> (руб./Гкал). (97)</w:t>
      </w:r>
    </w:p>
    <w:p w14:paraId="7438ACE1" w14:textId="77777777" w:rsidR="001E193F" w:rsidRDefault="001E193F">
      <w:pPr>
        <w:pStyle w:val="ConsPlusNormal"/>
        <w:ind w:firstLine="540"/>
        <w:jc w:val="both"/>
      </w:pPr>
    </w:p>
    <w:p w14:paraId="3D4D3A76" w14:textId="77777777" w:rsidR="001E193F" w:rsidRDefault="001E193F">
      <w:pPr>
        <w:pStyle w:val="ConsPlusNormal"/>
        <w:ind w:firstLine="540"/>
        <w:jc w:val="both"/>
      </w:pPr>
      <w:r>
        <w:lastRenderedPageBreak/>
        <w:t>Ставка за содержание тепловой мощности:</w:t>
      </w:r>
    </w:p>
    <w:p w14:paraId="56C88B1F" w14:textId="77777777" w:rsidR="001E193F" w:rsidRDefault="001E193F">
      <w:pPr>
        <w:pStyle w:val="ConsPlusNormal"/>
        <w:spacing w:before="220"/>
        <w:ind w:firstLine="540"/>
        <w:jc w:val="both"/>
      </w:pPr>
      <w:r>
        <w:t>а) до тепловых пунктов, эксплуатируемых регулируемыми организациями (</w:t>
      </w:r>
      <w:r>
        <w:rPr>
          <w:noProof/>
          <w:position w:val="-11"/>
        </w:rPr>
        <w:drawing>
          <wp:inline distT="0" distB="0" distL="0" distR="0" wp14:anchorId="31150E33" wp14:editId="0FCE8B01">
            <wp:extent cx="535940" cy="285115"/>
            <wp:effectExtent l="0" t="0" r="0" b="0"/>
            <wp:docPr id="34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6" cstate="print">
                      <a:extLst>
                        <a:ext uri="{28A0092B-C50C-407E-A947-70E740481C1C}">
                          <a14:useLocalDpi xmlns:a14="http://schemas.microsoft.com/office/drawing/2010/main" val="0"/>
                        </a:ext>
                      </a:extLst>
                    </a:blip>
                    <a:srcRect/>
                    <a:stretch>
                      <a:fillRect/>
                    </a:stretch>
                  </pic:blipFill>
                  <pic:spPr bwMode="auto">
                    <a:xfrm>
                      <a:off x="0" y="0"/>
                      <a:ext cx="535940" cy="285115"/>
                    </a:xfrm>
                    <a:prstGeom prst="rect">
                      <a:avLst/>
                    </a:prstGeom>
                    <a:noFill/>
                    <a:ln>
                      <a:noFill/>
                    </a:ln>
                  </pic:spPr>
                </pic:pic>
              </a:graphicData>
            </a:graphic>
          </wp:inline>
        </w:drawing>
      </w:r>
      <w:r>
        <w:t>):</w:t>
      </w:r>
    </w:p>
    <w:p w14:paraId="668DFE53" w14:textId="77777777" w:rsidR="001E193F" w:rsidRDefault="001E193F">
      <w:pPr>
        <w:pStyle w:val="ConsPlusNormal"/>
        <w:jc w:val="both"/>
      </w:pPr>
      <w:r>
        <w:t xml:space="preserve">(в ред. </w:t>
      </w:r>
      <w:hyperlink r:id="rId557">
        <w:r>
          <w:rPr>
            <w:color w:val="0000FF"/>
          </w:rPr>
          <w:t>Приказа</w:t>
        </w:r>
      </w:hyperlink>
      <w:r>
        <w:t xml:space="preserve"> ФАС России от 04.10.2017 N 1292/17)</w:t>
      </w:r>
    </w:p>
    <w:p w14:paraId="70629CBA" w14:textId="77777777" w:rsidR="001E193F" w:rsidRDefault="001E193F">
      <w:pPr>
        <w:pStyle w:val="ConsPlusNormal"/>
        <w:ind w:firstLine="540"/>
        <w:jc w:val="both"/>
      </w:pPr>
    </w:p>
    <w:p w14:paraId="12237EF7" w14:textId="77777777" w:rsidR="001E193F" w:rsidRDefault="001E193F">
      <w:pPr>
        <w:pStyle w:val="ConsPlusNormal"/>
        <w:jc w:val="center"/>
      </w:pPr>
      <w:r>
        <w:rPr>
          <w:noProof/>
          <w:position w:val="-33"/>
        </w:rPr>
        <w:drawing>
          <wp:inline distT="0" distB="0" distL="0" distR="0" wp14:anchorId="01B75BFD" wp14:editId="7250BC58">
            <wp:extent cx="3091180" cy="560705"/>
            <wp:effectExtent l="0" t="0" r="0" b="0"/>
            <wp:docPr id="34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58" cstate="print">
                      <a:extLst>
                        <a:ext uri="{28A0092B-C50C-407E-A947-70E740481C1C}">
                          <a14:useLocalDpi xmlns:a14="http://schemas.microsoft.com/office/drawing/2010/main" val="0"/>
                        </a:ext>
                      </a:extLst>
                    </a:blip>
                    <a:srcRect/>
                    <a:stretch>
                      <a:fillRect/>
                    </a:stretch>
                  </pic:blipFill>
                  <pic:spPr bwMode="auto">
                    <a:xfrm>
                      <a:off x="0" y="0"/>
                      <a:ext cx="3091180" cy="560705"/>
                    </a:xfrm>
                    <a:prstGeom prst="rect">
                      <a:avLst/>
                    </a:prstGeom>
                    <a:noFill/>
                    <a:ln>
                      <a:noFill/>
                    </a:ln>
                  </pic:spPr>
                </pic:pic>
              </a:graphicData>
            </a:graphic>
          </wp:inline>
        </w:drawing>
      </w:r>
      <w:r>
        <w:t xml:space="preserve"> (тыс. руб./Гкал/ч в мес.), (98)</w:t>
      </w:r>
    </w:p>
    <w:p w14:paraId="76CA72B7" w14:textId="77777777" w:rsidR="001E193F" w:rsidRDefault="001E193F">
      <w:pPr>
        <w:pStyle w:val="ConsPlusNormal"/>
        <w:jc w:val="both"/>
      </w:pPr>
      <w:r>
        <w:t xml:space="preserve">(в ред. </w:t>
      </w:r>
      <w:hyperlink r:id="rId559">
        <w:r>
          <w:rPr>
            <w:color w:val="0000FF"/>
          </w:rPr>
          <w:t>Приказа</w:t>
        </w:r>
      </w:hyperlink>
      <w:r>
        <w:t xml:space="preserve"> ФАС России от 04.10.2017 N 1292/17)</w:t>
      </w:r>
    </w:p>
    <w:p w14:paraId="4F9FBE08" w14:textId="77777777" w:rsidR="001E193F" w:rsidRDefault="001E193F">
      <w:pPr>
        <w:pStyle w:val="ConsPlusNormal"/>
        <w:ind w:firstLine="540"/>
        <w:jc w:val="both"/>
      </w:pPr>
    </w:p>
    <w:p w14:paraId="3E4A13F2" w14:textId="77777777" w:rsidR="001E193F" w:rsidRDefault="001E193F">
      <w:pPr>
        <w:pStyle w:val="ConsPlusNormal"/>
        <w:ind w:firstLine="540"/>
        <w:jc w:val="both"/>
      </w:pPr>
      <w:r>
        <w:t>б) после тепловых пунктов (на тепловых пунктах), эксплуатируемых регулируемыми организациями (</w:t>
      </w:r>
      <w:r>
        <w:rPr>
          <w:noProof/>
          <w:position w:val="-11"/>
        </w:rPr>
        <w:drawing>
          <wp:inline distT="0" distB="0" distL="0" distR="0" wp14:anchorId="1E566818" wp14:editId="73E42F51">
            <wp:extent cx="535940" cy="285115"/>
            <wp:effectExtent l="0" t="0" r="0" b="0"/>
            <wp:docPr id="34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0" cstate="print">
                      <a:extLst>
                        <a:ext uri="{28A0092B-C50C-407E-A947-70E740481C1C}">
                          <a14:useLocalDpi xmlns:a14="http://schemas.microsoft.com/office/drawing/2010/main" val="0"/>
                        </a:ext>
                      </a:extLst>
                    </a:blip>
                    <a:srcRect/>
                    <a:stretch>
                      <a:fillRect/>
                    </a:stretch>
                  </pic:blipFill>
                  <pic:spPr bwMode="auto">
                    <a:xfrm>
                      <a:off x="0" y="0"/>
                      <a:ext cx="535940" cy="285115"/>
                    </a:xfrm>
                    <a:prstGeom prst="rect">
                      <a:avLst/>
                    </a:prstGeom>
                    <a:noFill/>
                    <a:ln>
                      <a:noFill/>
                    </a:ln>
                  </pic:spPr>
                </pic:pic>
              </a:graphicData>
            </a:graphic>
          </wp:inline>
        </w:drawing>
      </w:r>
      <w:r>
        <w:t>):</w:t>
      </w:r>
    </w:p>
    <w:p w14:paraId="3AEBF8FD" w14:textId="77777777" w:rsidR="001E193F" w:rsidRDefault="001E193F">
      <w:pPr>
        <w:pStyle w:val="ConsPlusNormal"/>
        <w:ind w:firstLine="540"/>
        <w:jc w:val="both"/>
      </w:pPr>
    </w:p>
    <w:p w14:paraId="09BBE618" w14:textId="77777777" w:rsidR="001E193F" w:rsidRDefault="001E193F">
      <w:pPr>
        <w:pStyle w:val="ConsPlusNormal"/>
        <w:jc w:val="center"/>
      </w:pPr>
      <w:r>
        <w:rPr>
          <w:noProof/>
          <w:position w:val="-33"/>
        </w:rPr>
        <w:drawing>
          <wp:inline distT="0" distB="0" distL="0" distR="0" wp14:anchorId="13F82506" wp14:editId="31B10E8E">
            <wp:extent cx="3126740" cy="561340"/>
            <wp:effectExtent l="0" t="0" r="0" b="0"/>
            <wp:docPr id="34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1" cstate="print">
                      <a:extLst>
                        <a:ext uri="{28A0092B-C50C-407E-A947-70E740481C1C}">
                          <a14:useLocalDpi xmlns:a14="http://schemas.microsoft.com/office/drawing/2010/main" val="0"/>
                        </a:ext>
                      </a:extLst>
                    </a:blip>
                    <a:srcRect/>
                    <a:stretch>
                      <a:fillRect/>
                    </a:stretch>
                  </pic:blipFill>
                  <pic:spPr bwMode="auto">
                    <a:xfrm>
                      <a:off x="0" y="0"/>
                      <a:ext cx="3126740" cy="561340"/>
                    </a:xfrm>
                    <a:prstGeom prst="rect">
                      <a:avLst/>
                    </a:prstGeom>
                    <a:noFill/>
                    <a:ln>
                      <a:noFill/>
                    </a:ln>
                  </pic:spPr>
                </pic:pic>
              </a:graphicData>
            </a:graphic>
          </wp:inline>
        </w:drawing>
      </w:r>
      <w:r>
        <w:t xml:space="preserve"> (тыс. руб./Гкал/ч в мес.), (99)</w:t>
      </w:r>
    </w:p>
    <w:p w14:paraId="0876D494" w14:textId="77777777" w:rsidR="001E193F" w:rsidRDefault="001E193F">
      <w:pPr>
        <w:pStyle w:val="ConsPlusNormal"/>
        <w:jc w:val="both"/>
      </w:pPr>
      <w:r>
        <w:t xml:space="preserve">(в ред. </w:t>
      </w:r>
      <w:hyperlink r:id="rId562">
        <w:r>
          <w:rPr>
            <w:color w:val="0000FF"/>
          </w:rPr>
          <w:t>Приказа</w:t>
        </w:r>
      </w:hyperlink>
      <w:r>
        <w:t xml:space="preserve"> ФАС России от 04.10.2017 N 1292/17)</w:t>
      </w:r>
    </w:p>
    <w:p w14:paraId="51C5EB89" w14:textId="77777777" w:rsidR="001E193F" w:rsidRDefault="001E193F">
      <w:pPr>
        <w:pStyle w:val="ConsPlusNormal"/>
        <w:ind w:firstLine="540"/>
        <w:jc w:val="both"/>
      </w:pPr>
    </w:p>
    <w:p w14:paraId="30E9C255" w14:textId="77777777" w:rsidR="001E193F" w:rsidRDefault="001E193F">
      <w:pPr>
        <w:pStyle w:val="ConsPlusNormal"/>
        <w:ind w:firstLine="540"/>
        <w:jc w:val="both"/>
      </w:pPr>
      <w:r>
        <w:t>где:</w:t>
      </w:r>
    </w:p>
    <w:p w14:paraId="12D10F5F" w14:textId="77777777" w:rsidR="001E193F" w:rsidRDefault="001E193F">
      <w:pPr>
        <w:pStyle w:val="ConsPlusNormal"/>
        <w:spacing w:before="220"/>
        <w:ind w:firstLine="540"/>
        <w:jc w:val="both"/>
      </w:pPr>
      <w:r>
        <w:rPr>
          <w:noProof/>
          <w:position w:val="-9"/>
        </w:rPr>
        <w:drawing>
          <wp:inline distT="0" distB="0" distL="0" distR="0" wp14:anchorId="708819FA" wp14:editId="30597519">
            <wp:extent cx="470535" cy="260350"/>
            <wp:effectExtent l="0" t="0" r="0" b="0"/>
            <wp:docPr id="34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3" cstate="print">
                      <a:extLst>
                        <a:ext uri="{28A0092B-C50C-407E-A947-70E740481C1C}">
                          <a14:useLocalDpi xmlns:a14="http://schemas.microsoft.com/office/drawing/2010/main" val="0"/>
                        </a:ext>
                      </a:extLst>
                    </a:blip>
                    <a:srcRect/>
                    <a:stretch>
                      <a:fillRect/>
                    </a:stretch>
                  </pic:blipFill>
                  <pic:spPr bwMode="auto">
                    <a:xfrm>
                      <a:off x="0" y="0"/>
                      <a:ext cx="470535" cy="260350"/>
                    </a:xfrm>
                    <a:prstGeom prst="rect">
                      <a:avLst/>
                    </a:prstGeom>
                    <a:noFill/>
                    <a:ln>
                      <a:noFill/>
                    </a:ln>
                  </pic:spPr>
                </pic:pic>
              </a:graphicData>
            </a:graphic>
          </wp:inline>
        </w:drawing>
      </w:r>
      <w:r>
        <w:t xml:space="preserve">, </w:t>
      </w:r>
      <w:r>
        <w:rPr>
          <w:noProof/>
          <w:position w:val="-11"/>
        </w:rPr>
        <w:drawing>
          <wp:inline distT="0" distB="0" distL="0" distR="0" wp14:anchorId="72EDFB7F" wp14:editId="2ED638EA">
            <wp:extent cx="470535" cy="285115"/>
            <wp:effectExtent l="0" t="0" r="0" b="0"/>
            <wp:docPr id="34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4"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w:t>
      </w:r>
      <w:r>
        <w:rPr>
          <w:noProof/>
          <w:position w:val="-9"/>
        </w:rPr>
        <w:drawing>
          <wp:inline distT="0" distB="0" distL="0" distR="0" wp14:anchorId="6B52338F" wp14:editId="4B90EAE3">
            <wp:extent cx="494030" cy="260350"/>
            <wp:effectExtent l="0" t="0" r="0" b="0"/>
            <wp:docPr id="34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5" cstate="print">
                      <a:extLst>
                        <a:ext uri="{28A0092B-C50C-407E-A947-70E740481C1C}">
                          <a14:useLocalDpi xmlns:a14="http://schemas.microsoft.com/office/drawing/2010/main" val="0"/>
                        </a:ext>
                      </a:extLst>
                    </a:blip>
                    <a:srcRect/>
                    <a:stretch>
                      <a:fillRect/>
                    </a:stretch>
                  </pic:blipFill>
                  <pic:spPr bwMode="auto">
                    <a:xfrm>
                      <a:off x="0" y="0"/>
                      <a:ext cx="494030" cy="260350"/>
                    </a:xfrm>
                    <a:prstGeom prst="rect">
                      <a:avLst/>
                    </a:prstGeom>
                    <a:noFill/>
                    <a:ln>
                      <a:noFill/>
                    </a:ln>
                  </pic:spPr>
                </pic:pic>
              </a:graphicData>
            </a:graphic>
          </wp:inline>
        </w:drawing>
      </w:r>
      <w:r>
        <w:t xml:space="preserve"> - средневзвешенная стоимость производимой и (или) приобретаемой единой теплоснабжающей организацией единицы тепловой энергии (мощности) в виде пара и (или) воды в i-й расчетный период регулирования, определяемая в соответствии с </w:t>
      </w:r>
      <w:hyperlink w:anchor="P1253">
        <w:r>
          <w:rPr>
            <w:color w:val="0000FF"/>
          </w:rPr>
          <w:t>главой IX.III</w:t>
        </w:r>
      </w:hyperlink>
      <w:r>
        <w:t xml:space="preserve"> настоящих Методических указаний, руб./Гкал (тыс. руб./Гкал/ч в мес.);</w:t>
      </w:r>
    </w:p>
    <w:p w14:paraId="794776D7" w14:textId="77777777" w:rsidR="001E193F" w:rsidRDefault="001E193F">
      <w:pPr>
        <w:pStyle w:val="ConsPlusNormal"/>
        <w:spacing w:before="220"/>
        <w:ind w:firstLine="540"/>
        <w:jc w:val="both"/>
      </w:pPr>
      <w:r>
        <w:rPr>
          <w:noProof/>
          <w:position w:val="-11"/>
        </w:rPr>
        <w:drawing>
          <wp:inline distT="0" distB="0" distL="0" distR="0" wp14:anchorId="118FDCB6" wp14:editId="5712E837">
            <wp:extent cx="470535" cy="285115"/>
            <wp:effectExtent l="0" t="0" r="0" b="0"/>
            <wp:docPr id="35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6"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 ставка за содержание тепловой мощности двухставочного тарифа на услуги по передаче тепловой энергии, оказываемые r-той регулируемой организацией, паровые тепловые сети или водяные тепловые сети которой используются для теплоснабжения потребителей по единому тарифу на тепловую энергию (мощность), до тепловых пунктов такой организации, определяемая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тыс. руб./Гкал/ч в мес.;</w:t>
      </w:r>
    </w:p>
    <w:p w14:paraId="45A71350" w14:textId="77777777" w:rsidR="001E193F" w:rsidRDefault="001E193F">
      <w:pPr>
        <w:pStyle w:val="ConsPlusNormal"/>
        <w:jc w:val="both"/>
      </w:pPr>
      <w:r>
        <w:t xml:space="preserve">(в ред. </w:t>
      </w:r>
      <w:hyperlink r:id="rId567">
        <w:r>
          <w:rPr>
            <w:color w:val="0000FF"/>
          </w:rPr>
          <w:t>Приказа</w:t>
        </w:r>
      </w:hyperlink>
      <w:r>
        <w:t xml:space="preserve"> ФАС России от 04.10.2017 N 1292/17)</w:t>
      </w:r>
    </w:p>
    <w:p w14:paraId="359CAB9F" w14:textId="77777777" w:rsidR="001E193F" w:rsidRDefault="001E193F">
      <w:pPr>
        <w:pStyle w:val="ConsPlusNormal"/>
        <w:spacing w:before="220"/>
        <w:ind w:firstLine="540"/>
        <w:jc w:val="both"/>
      </w:pPr>
      <w:r>
        <w:rPr>
          <w:noProof/>
          <w:position w:val="-11"/>
        </w:rPr>
        <w:drawing>
          <wp:inline distT="0" distB="0" distL="0" distR="0" wp14:anchorId="0B63655E" wp14:editId="7F348363">
            <wp:extent cx="470535" cy="285115"/>
            <wp:effectExtent l="0" t="0" r="0" b="0"/>
            <wp:docPr id="35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8"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 ставка за содержание тепловой мощности двухставочного тарифа на услуги по передаче тепловой энергии, оказываемые r-той регулируемой организацией, паровые тепловые сети или водяные тепловые сети которой используются для теплоснабжения потребителей по единому тарифу на тепловую энергию (мощность) после ее тепловых пунктов, определяемая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тыс. руб./Гкал/ч в мес.;</w:t>
      </w:r>
    </w:p>
    <w:p w14:paraId="5670B825" w14:textId="77777777" w:rsidR="001E193F" w:rsidRDefault="001E193F">
      <w:pPr>
        <w:pStyle w:val="ConsPlusNormal"/>
        <w:spacing w:before="220"/>
        <w:ind w:firstLine="540"/>
        <w:jc w:val="both"/>
      </w:pPr>
      <w:r>
        <w:rPr>
          <w:noProof/>
          <w:position w:val="-11"/>
        </w:rPr>
        <w:drawing>
          <wp:inline distT="0" distB="0" distL="0" distR="0" wp14:anchorId="1CA16EAB" wp14:editId="781F59C7">
            <wp:extent cx="300990" cy="285115"/>
            <wp:effectExtent l="0" t="0" r="0" b="0"/>
            <wp:docPr id="35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69" cstate="print">
                      <a:extLst>
                        <a:ext uri="{28A0092B-C50C-407E-A947-70E740481C1C}">
                          <a14:useLocalDpi xmlns:a14="http://schemas.microsoft.com/office/drawing/2010/main" val="0"/>
                        </a:ext>
                      </a:extLst>
                    </a:blip>
                    <a:srcRect/>
                    <a:stretch>
                      <a:fillRect/>
                    </a:stretch>
                  </pic:blipFill>
                  <pic:spPr bwMode="auto">
                    <a:xfrm>
                      <a:off x="0" y="0"/>
                      <a:ext cx="300990"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теплопотребляющие установки которых подключены до тепловых пунктов, эксплуатируемых r-той регулируемой организацией, с использованием паровых тепловых сетей или водяных тепловых сетей которой осуществляется теплоснабжение потребителей по единому тарифу на тепловую энергию (мощность), в i-м расчетном периоде регулирования, Гкал/ч;</w:t>
      </w:r>
    </w:p>
    <w:p w14:paraId="3D5544EC" w14:textId="77777777" w:rsidR="001E193F" w:rsidRDefault="001E193F">
      <w:pPr>
        <w:pStyle w:val="ConsPlusNormal"/>
        <w:spacing w:before="220"/>
        <w:ind w:firstLine="540"/>
        <w:jc w:val="both"/>
      </w:pPr>
      <w:r>
        <w:rPr>
          <w:noProof/>
          <w:position w:val="-11"/>
        </w:rPr>
        <w:drawing>
          <wp:inline distT="0" distB="0" distL="0" distR="0" wp14:anchorId="65C42851" wp14:editId="314BA389">
            <wp:extent cx="384810" cy="285115"/>
            <wp:effectExtent l="0" t="0" r="0" b="0"/>
            <wp:docPr id="35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0" cstate="print">
                      <a:extLst>
                        <a:ext uri="{28A0092B-C50C-407E-A947-70E740481C1C}">
                          <a14:useLocalDpi xmlns:a14="http://schemas.microsoft.com/office/drawing/2010/main" val="0"/>
                        </a:ext>
                      </a:extLst>
                    </a:blip>
                    <a:srcRect/>
                    <a:stretch>
                      <a:fillRect/>
                    </a:stretch>
                  </pic:blipFill>
                  <pic:spPr bwMode="auto">
                    <a:xfrm>
                      <a:off x="0" y="0"/>
                      <a:ext cx="384810"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(с учетом мощности, поддерживаемой для отдельных категорий (групп) социально </w:t>
      </w:r>
      <w:r>
        <w:lastRenderedPageBreak/>
        <w:t>значимых потребителей, приобретающих услуги по поддержанию резервной тепловой мощности), теплопотребляющие установки которых подключены после тепловых пунктов (на тепловых пунктах), эксплуатируемых r-той регулируемой организацией, с использованием паровых тепловых сетей или водяных тепловых сетей которой осуществляется теплоснабжение потребителей по единому тарифу на тепловую энергию (мощность), в i-том расчетном периоде регулирования, Гкал/ч.;</w:t>
      </w:r>
    </w:p>
    <w:p w14:paraId="0B41F7A4" w14:textId="77777777" w:rsidR="001E193F" w:rsidRDefault="001E193F">
      <w:pPr>
        <w:pStyle w:val="ConsPlusNormal"/>
        <w:spacing w:before="220"/>
        <w:ind w:firstLine="540"/>
        <w:jc w:val="both"/>
      </w:pPr>
      <w:r>
        <w:rPr>
          <w:noProof/>
          <w:position w:val="-11"/>
        </w:rPr>
        <w:drawing>
          <wp:inline distT="0" distB="0" distL="0" distR="0" wp14:anchorId="3DCD9F21" wp14:editId="145E7F18">
            <wp:extent cx="251460" cy="279400"/>
            <wp:effectExtent l="0" t="0" r="0" b="0"/>
            <wp:docPr id="35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1" cstate="print">
                      <a:extLst>
                        <a:ext uri="{28A0092B-C50C-407E-A947-70E740481C1C}">
                          <a14:useLocalDpi xmlns:a14="http://schemas.microsoft.com/office/drawing/2010/main" val="0"/>
                        </a:ext>
                      </a:extLst>
                    </a:blip>
                    <a:srcRect/>
                    <a:stretch>
                      <a:fillRect/>
                    </a:stretch>
                  </pic:blipFill>
                  <pic:spPr bwMode="auto">
                    <a:xfrm>
                      <a:off x="0" y="0"/>
                      <a:ext cx="251460" cy="279400"/>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единой теплоснабжающей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теплопотребляющие установки которых подключены до тепловых пунктов в i-том расчетном периоде регулирования, Гкал/ч;</w:t>
      </w:r>
    </w:p>
    <w:p w14:paraId="7CC60340" w14:textId="77777777" w:rsidR="001E193F" w:rsidRDefault="001E193F">
      <w:pPr>
        <w:pStyle w:val="ConsPlusNormal"/>
        <w:jc w:val="both"/>
      </w:pPr>
      <w:r>
        <w:t xml:space="preserve">(абзац введен </w:t>
      </w:r>
      <w:hyperlink r:id="rId572">
        <w:r>
          <w:rPr>
            <w:color w:val="0000FF"/>
          </w:rPr>
          <w:t>Приказом</w:t>
        </w:r>
      </w:hyperlink>
      <w:r>
        <w:t xml:space="preserve"> ФАС России от 04.10.2017 N 1292/17)</w:t>
      </w:r>
    </w:p>
    <w:p w14:paraId="5377A2B0" w14:textId="77777777" w:rsidR="001E193F" w:rsidRDefault="001E193F">
      <w:pPr>
        <w:pStyle w:val="ConsPlusNormal"/>
        <w:spacing w:before="220"/>
        <w:ind w:firstLine="540"/>
        <w:jc w:val="both"/>
      </w:pPr>
      <w:r>
        <w:rPr>
          <w:noProof/>
          <w:position w:val="-11"/>
        </w:rPr>
        <w:drawing>
          <wp:inline distT="0" distB="0" distL="0" distR="0" wp14:anchorId="083E87DA" wp14:editId="61EE5849">
            <wp:extent cx="265430" cy="279400"/>
            <wp:effectExtent l="0" t="0" r="0" b="0"/>
            <wp:docPr id="35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3" cstate="print">
                      <a:extLst>
                        <a:ext uri="{28A0092B-C50C-407E-A947-70E740481C1C}">
                          <a14:useLocalDpi xmlns:a14="http://schemas.microsoft.com/office/drawing/2010/main" val="0"/>
                        </a:ext>
                      </a:extLst>
                    </a:blip>
                    <a:srcRect/>
                    <a:stretch>
                      <a:fillRect/>
                    </a:stretch>
                  </pic:blipFill>
                  <pic:spPr bwMode="auto">
                    <a:xfrm>
                      <a:off x="0" y="0"/>
                      <a:ext cx="265430" cy="279400"/>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единой теплоснабжающей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теплопотребляющие установки которых подключены после тепловых пунктов (на тепловых пунктах) в i-том расчетном периоде регулирования, Гкал/ч;</w:t>
      </w:r>
    </w:p>
    <w:p w14:paraId="2FA91E45" w14:textId="77777777" w:rsidR="001E193F" w:rsidRDefault="001E193F">
      <w:pPr>
        <w:pStyle w:val="ConsPlusNormal"/>
        <w:jc w:val="both"/>
      </w:pPr>
      <w:r>
        <w:t xml:space="preserve">(абзац введен </w:t>
      </w:r>
      <w:hyperlink r:id="rId574">
        <w:r>
          <w:rPr>
            <w:color w:val="0000FF"/>
          </w:rPr>
          <w:t>Приказом</w:t>
        </w:r>
      </w:hyperlink>
      <w:r>
        <w:t xml:space="preserve"> ФАС России от 04.10.2017 N 1292/17)</w:t>
      </w:r>
    </w:p>
    <w:p w14:paraId="05FAF8DD" w14:textId="77777777" w:rsidR="001E193F" w:rsidRDefault="001E193F">
      <w:pPr>
        <w:pStyle w:val="ConsPlusNormal"/>
        <w:spacing w:before="220"/>
        <w:ind w:firstLine="540"/>
        <w:jc w:val="both"/>
      </w:pPr>
      <w:r>
        <w:t>М - количество месяцев в расчетном периоде регулирования;</w:t>
      </w:r>
    </w:p>
    <w:p w14:paraId="0829E7D1" w14:textId="77777777" w:rsidR="001E193F" w:rsidRDefault="001E193F">
      <w:pPr>
        <w:pStyle w:val="ConsPlusNormal"/>
        <w:jc w:val="both"/>
      </w:pPr>
      <w:r>
        <w:t xml:space="preserve">(абзац введен </w:t>
      </w:r>
      <w:hyperlink r:id="rId575">
        <w:r>
          <w:rPr>
            <w:color w:val="0000FF"/>
          </w:rPr>
          <w:t>Приказом</w:t>
        </w:r>
      </w:hyperlink>
      <w:r>
        <w:t xml:space="preserve"> ФАС России от 04.10.2017 N 1292/17)</w:t>
      </w:r>
    </w:p>
    <w:p w14:paraId="4AAEF2E0" w14:textId="77777777" w:rsidR="001E193F" w:rsidRDefault="001E193F">
      <w:pPr>
        <w:pStyle w:val="ConsPlusNormal"/>
        <w:spacing w:before="220"/>
        <w:ind w:firstLine="540"/>
        <w:jc w:val="both"/>
      </w:pPr>
      <w:r>
        <w:t>ИнР</w:t>
      </w:r>
      <w:r>
        <w:rPr>
          <w:vertAlign w:val="subscript"/>
        </w:rPr>
        <w:t>i,1,р</w:t>
      </w:r>
      <w:r>
        <w:t xml:space="preserve"> - расходы по сомнительным долгам и расходы на осуществление деятельности по сбыту тепловой энергии и теплоносителя, относящиеся к потребителям единой теплоснабжающей организации до тепловых пунктов, в i-м расчетном периоде регулирования, тыс. руб., определяемые по формуле:</w:t>
      </w:r>
    </w:p>
    <w:p w14:paraId="34A84CD3" w14:textId="77777777" w:rsidR="001E193F" w:rsidRDefault="001E193F">
      <w:pPr>
        <w:pStyle w:val="ConsPlusNormal"/>
        <w:jc w:val="both"/>
      </w:pPr>
      <w:r>
        <w:t xml:space="preserve">(абзац введен </w:t>
      </w:r>
      <w:hyperlink r:id="rId576">
        <w:r>
          <w:rPr>
            <w:color w:val="0000FF"/>
          </w:rPr>
          <w:t>Приказом</w:t>
        </w:r>
      </w:hyperlink>
      <w:r>
        <w:t xml:space="preserve"> ФАС России от 04.10.2017 N 1292/17)</w:t>
      </w:r>
    </w:p>
    <w:p w14:paraId="3797FF23" w14:textId="77777777" w:rsidR="001E193F" w:rsidRDefault="001E193F">
      <w:pPr>
        <w:pStyle w:val="ConsPlusNormal"/>
        <w:jc w:val="both"/>
      </w:pPr>
    </w:p>
    <w:p w14:paraId="5D23BC4D" w14:textId="77777777" w:rsidR="001E193F" w:rsidRDefault="001E193F">
      <w:pPr>
        <w:pStyle w:val="ConsPlusNormal"/>
        <w:jc w:val="center"/>
      </w:pPr>
      <w:r>
        <w:rPr>
          <w:noProof/>
          <w:position w:val="-29"/>
        </w:rPr>
        <w:drawing>
          <wp:inline distT="0" distB="0" distL="0" distR="0" wp14:anchorId="0FBDDB2A" wp14:editId="018D8A4A">
            <wp:extent cx="1341120" cy="514350"/>
            <wp:effectExtent l="0" t="0" r="0" b="0"/>
            <wp:docPr id="35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77" cstate="print">
                      <a:extLst>
                        <a:ext uri="{28A0092B-C50C-407E-A947-70E740481C1C}">
                          <a14:useLocalDpi xmlns:a14="http://schemas.microsoft.com/office/drawing/2010/main" val="0"/>
                        </a:ext>
                      </a:extLst>
                    </a:blip>
                    <a:srcRect/>
                    <a:stretch>
                      <a:fillRect/>
                    </a:stretch>
                  </pic:blipFill>
                  <pic:spPr bwMode="auto">
                    <a:xfrm>
                      <a:off x="0" y="0"/>
                      <a:ext cx="1341120" cy="514350"/>
                    </a:xfrm>
                    <a:prstGeom prst="rect">
                      <a:avLst/>
                    </a:prstGeom>
                    <a:noFill/>
                    <a:ln>
                      <a:noFill/>
                    </a:ln>
                  </pic:spPr>
                </pic:pic>
              </a:graphicData>
            </a:graphic>
          </wp:inline>
        </w:drawing>
      </w:r>
      <w:r>
        <w:t xml:space="preserve"> (тыс. руб.) (99.1)</w:t>
      </w:r>
    </w:p>
    <w:p w14:paraId="3EFBC6F7" w14:textId="77777777" w:rsidR="001E193F" w:rsidRDefault="001E193F">
      <w:pPr>
        <w:pStyle w:val="ConsPlusNormal"/>
        <w:jc w:val="both"/>
      </w:pPr>
      <w:r>
        <w:t xml:space="preserve">(абзац введен </w:t>
      </w:r>
      <w:hyperlink r:id="rId578">
        <w:r>
          <w:rPr>
            <w:color w:val="0000FF"/>
          </w:rPr>
          <w:t>Приказом</w:t>
        </w:r>
      </w:hyperlink>
      <w:r>
        <w:t xml:space="preserve"> ФАС России от 04.10.2017 N 1292/17)</w:t>
      </w:r>
    </w:p>
    <w:p w14:paraId="5C0CC845" w14:textId="77777777" w:rsidR="001E193F" w:rsidRDefault="001E193F">
      <w:pPr>
        <w:pStyle w:val="ConsPlusNormal"/>
        <w:jc w:val="both"/>
      </w:pPr>
    </w:p>
    <w:p w14:paraId="716BF766" w14:textId="77777777" w:rsidR="001E193F" w:rsidRDefault="001E193F">
      <w:pPr>
        <w:pStyle w:val="ConsPlusNormal"/>
        <w:ind w:firstLine="540"/>
        <w:jc w:val="both"/>
      </w:pPr>
      <w:r>
        <w:t>где:</w:t>
      </w:r>
    </w:p>
    <w:p w14:paraId="55FEF951" w14:textId="77777777" w:rsidR="001E193F" w:rsidRDefault="001E193F">
      <w:pPr>
        <w:pStyle w:val="ConsPlusNormal"/>
        <w:jc w:val="both"/>
      </w:pPr>
      <w:r>
        <w:t xml:space="preserve">(абзац введен </w:t>
      </w:r>
      <w:hyperlink r:id="rId579">
        <w:r>
          <w:rPr>
            <w:color w:val="0000FF"/>
          </w:rPr>
          <w:t>Приказом</w:t>
        </w:r>
      </w:hyperlink>
      <w:r>
        <w:t xml:space="preserve"> ФАС России от 04.10.2017 N 1292/17)</w:t>
      </w:r>
    </w:p>
    <w:p w14:paraId="31AF7C9B" w14:textId="77777777" w:rsidR="001E193F" w:rsidRDefault="001E193F">
      <w:pPr>
        <w:pStyle w:val="ConsPlusNormal"/>
        <w:spacing w:before="220"/>
        <w:ind w:firstLine="540"/>
        <w:jc w:val="both"/>
      </w:pPr>
      <w:r>
        <w:rPr>
          <w:noProof/>
          <w:position w:val="-9"/>
        </w:rPr>
        <w:drawing>
          <wp:inline distT="0" distB="0" distL="0" distR="0" wp14:anchorId="2DFEFCEB" wp14:editId="2A399A84">
            <wp:extent cx="224155" cy="265430"/>
            <wp:effectExtent l="0" t="0" r="0" b="0"/>
            <wp:docPr id="35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0" cstate="print">
                      <a:extLst>
                        <a:ext uri="{28A0092B-C50C-407E-A947-70E740481C1C}">
                          <a14:useLocalDpi xmlns:a14="http://schemas.microsoft.com/office/drawing/2010/main" val="0"/>
                        </a:ext>
                      </a:extLst>
                    </a:blip>
                    <a:srcRect/>
                    <a:stretch>
                      <a:fillRect/>
                    </a:stretch>
                  </pic:blipFill>
                  <pic:spPr bwMode="auto">
                    <a:xfrm>
                      <a:off x="0" y="0"/>
                      <a:ext cx="224155" cy="265430"/>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потребителей единой теплоснабжающей организации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 в i-том расчетном периоде регулирования, Гкал/ч;</w:t>
      </w:r>
    </w:p>
    <w:p w14:paraId="344C1A87" w14:textId="77777777" w:rsidR="001E193F" w:rsidRDefault="001E193F">
      <w:pPr>
        <w:pStyle w:val="ConsPlusNormal"/>
        <w:jc w:val="both"/>
      </w:pPr>
      <w:r>
        <w:t xml:space="preserve">(абзац введен </w:t>
      </w:r>
      <w:hyperlink r:id="rId581">
        <w:r>
          <w:rPr>
            <w:color w:val="0000FF"/>
          </w:rPr>
          <w:t>Приказом</w:t>
        </w:r>
      </w:hyperlink>
      <w:r>
        <w:t xml:space="preserve"> ФАС России от 04.10.2017 N 1292/17)</w:t>
      </w:r>
    </w:p>
    <w:p w14:paraId="66A28D2D" w14:textId="77777777" w:rsidR="001E193F" w:rsidRDefault="001E193F">
      <w:pPr>
        <w:pStyle w:val="ConsPlusNormal"/>
        <w:spacing w:before="220"/>
        <w:ind w:firstLine="540"/>
        <w:jc w:val="both"/>
      </w:pPr>
      <w:r>
        <w:t>ИнР</w:t>
      </w:r>
      <w:r>
        <w:rPr>
          <w:vertAlign w:val="subscript"/>
        </w:rPr>
        <w:t>i</w:t>
      </w:r>
      <w:r>
        <w:t xml:space="preserve"> - расходы по сомнительным долгам и расходы на осуществление деятельности по сбыту тепловой энергии и теплоносителя в i-м расчетном периоде регулирования, определенные в соответствии с </w:t>
      </w:r>
      <w:hyperlink w:anchor="P1315">
        <w:r>
          <w:rPr>
            <w:color w:val="0000FF"/>
          </w:rPr>
          <w:t>подпунктом "в" пункта 134</w:t>
        </w:r>
      </w:hyperlink>
      <w:r>
        <w:t xml:space="preserve"> настоящих Методических указаний, тыс. руб.;</w:t>
      </w:r>
    </w:p>
    <w:p w14:paraId="050ED2EA" w14:textId="77777777" w:rsidR="001E193F" w:rsidRDefault="001E193F">
      <w:pPr>
        <w:pStyle w:val="ConsPlusNormal"/>
        <w:jc w:val="both"/>
      </w:pPr>
      <w:r>
        <w:t xml:space="preserve">(абзац введен </w:t>
      </w:r>
      <w:hyperlink r:id="rId582">
        <w:r>
          <w:rPr>
            <w:color w:val="0000FF"/>
          </w:rPr>
          <w:t>Приказом</w:t>
        </w:r>
      </w:hyperlink>
      <w:r>
        <w:t xml:space="preserve"> ФАС России от 04.10.2017 N 1292/17)</w:t>
      </w:r>
    </w:p>
    <w:p w14:paraId="24BE0D23" w14:textId="77777777" w:rsidR="001E193F" w:rsidRDefault="001E193F">
      <w:pPr>
        <w:pStyle w:val="ConsPlusNormal"/>
        <w:spacing w:before="220"/>
        <w:ind w:firstLine="540"/>
        <w:jc w:val="both"/>
      </w:pPr>
      <w:r>
        <w:t>ИнР</w:t>
      </w:r>
      <w:r>
        <w:rPr>
          <w:vertAlign w:val="subscript"/>
        </w:rPr>
        <w:t>i,2,р</w:t>
      </w:r>
      <w:r>
        <w:t xml:space="preserve"> - расходы по сомнительным долгам и расходы на осуществление деятельности по сбыту тепловой энергии и теплоносителя, относящиеся к потребителям единой теплоснабжающей организации после тепловых пунктов (на тепловых пунктах), в i-м расчетном периоде </w:t>
      </w:r>
      <w:r>
        <w:lastRenderedPageBreak/>
        <w:t>регулирования, тыс. руб., определяемые по формуле:</w:t>
      </w:r>
    </w:p>
    <w:p w14:paraId="2A0ABF0C" w14:textId="77777777" w:rsidR="001E193F" w:rsidRDefault="001E193F">
      <w:pPr>
        <w:pStyle w:val="ConsPlusNormal"/>
        <w:jc w:val="both"/>
      </w:pPr>
      <w:r>
        <w:t xml:space="preserve">(абзац введен </w:t>
      </w:r>
      <w:hyperlink r:id="rId583">
        <w:r>
          <w:rPr>
            <w:color w:val="0000FF"/>
          </w:rPr>
          <w:t>Приказом</w:t>
        </w:r>
      </w:hyperlink>
      <w:r>
        <w:t xml:space="preserve"> ФАС России от 04.10.2017 N 1292/17)</w:t>
      </w:r>
    </w:p>
    <w:p w14:paraId="79500633" w14:textId="77777777" w:rsidR="001E193F" w:rsidRDefault="001E193F">
      <w:pPr>
        <w:pStyle w:val="ConsPlusNormal"/>
        <w:jc w:val="both"/>
      </w:pPr>
    </w:p>
    <w:p w14:paraId="0E0AC060" w14:textId="77777777" w:rsidR="001E193F" w:rsidRDefault="001E193F">
      <w:pPr>
        <w:pStyle w:val="ConsPlusNormal"/>
        <w:jc w:val="center"/>
      </w:pPr>
      <w:r>
        <w:t>ИнР</w:t>
      </w:r>
      <w:r>
        <w:rPr>
          <w:vertAlign w:val="subscript"/>
        </w:rPr>
        <w:t>i,2,р</w:t>
      </w:r>
      <w:r>
        <w:t xml:space="preserve"> = ИнР</w:t>
      </w:r>
      <w:r>
        <w:rPr>
          <w:vertAlign w:val="subscript"/>
        </w:rPr>
        <w:t>i</w:t>
      </w:r>
      <w:r>
        <w:t xml:space="preserve"> - ИнР</w:t>
      </w:r>
      <w:r>
        <w:rPr>
          <w:vertAlign w:val="subscript"/>
        </w:rPr>
        <w:t>i,1,р</w:t>
      </w:r>
      <w:r>
        <w:t>, (тыс. руб.) (99.2).</w:t>
      </w:r>
    </w:p>
    <w:p w14:paraId="4D82E171" w14:textId="77777777" w:rsidR="001E193F" w:rsidRDefault="001E193F">
      <w:pPr>
        <w:pStyle w:val="ConsPlusNormal"/>
        <w:jc w:val="both"/>
      </w:pPr>
      <w:r>
        <w:t xml:space="preserve">(абзац введен </w:t>
      </w:r>
      <w:hyperlink r:id="rId584">
        <w:r>
          <w:rPr>
            <w:color w:val="0000FF"/>
          </w:rPr>
          <w:t>Приказом</w:t>
        </w:r>
      </w:hyperlink>
      <w:r>
        <w:t xml:space="preserve"> ФАС России от 04.10.2017 N 1292/17)</w:t>
      </w:r>
    </w:p>
    <w:p w14:paraId="310F793A" w14:textId="77777777" w:rsidR="001E193F" w:rsidRDefault="001E193F">
      <w:pPr>
        <w:pStyle w:val="ConsPlusNormal"/>
        <w:ind w:firstLine="540"/>
        <w:jc w:val="both"/>
      </w:pPr>
    </w:p>
    <w:p w14:paraId="39AA835B" w14:textId="77777777" w:rsidR="001E193F" w:rsidRDefault="001E193F">
      <w:pPr>
        <w:pStyle w:val="ConsPlusNormal"/>
        <w:ind w:firstLine="540"/>
        <w:jc w:val="both"/>
      </w:pPr>
      <w:r>
        <w:t>140. Долгосрочные тарифы на тепловую энергию (мощность), по которым производится продажа тепловой энергии (мощности) по долгосрочному договору теплоснабжения в объеме, предусмотренном таким договором, включают в себя:</w:t>
      </w:r>
    </w:p>
    <w:p w14:paraId="5D7E195E" w14:textId="77777777" w:rsidR="001E193F" w:rsidRDefault="001E193F">
      <w:pPr>
        <w:pStyle w:val="ConsPlusNormal"/>
        <w:spacing w:before="220"/>
        <w:ind w:firstLine="540"/>
        <w:jc w:val="both"/>
      </w:pPr>
      <w:r>
        <w:t>а) стоимость единицы тепловой энергии (мощности), поставляемой с коллекторов источника тепловой энергии, в отношении которого заключен договор;</w:t>
      </w:r>
    </w:p>
    <w:p w14:paraId="49A006C9" w14:textId="77777777" w:rsidR="001E193F" w:rsidRDefault="001E193F">
      <w:pPr>
        <w:pStyle w:val="ConsPlusNormal"/>
        <w:spacing w:before="220"/>
        <w:ind w:firstLine="540"/>
        <w:jc w:val="both"/>
      </w:pPr>
      <w:r>
        <w:t>б) средневзвешенную стоимость услуг по передаче единицы тепловой энергии по тепловым сетям, используемым для поставки тепловой энергии потребителю, - если поставка тепловой энергии потребителю осуществляется с использованием не принадлежащих ему на праве собственности или на ином законном основании тепловых сетей.</w:t>
      </w:r>
    </w:p>
    <w:p w14:paraId="1B312C7B" w14:textId="77777777" w:rsidR="001E193F" w:rsidRDefault="001E193F">
      <w:pPr>
        <w:pStyle w:val="ConsPlusNormal"/>
        <w:spacing w:before="220"/>
        <w:ind w:firstLine="540"/>
        <w:jc w:val="both"/>
      </w:pPr>
      <w:r>
        <w:t>141. Долгосрочные тарифы на тепловую энергию (мощность) определяются в виде одноставочных и двухставочных тарифов.</w:t>
      </w:r>
    </w:p>
    <w:p w14:paraId="48842DE5" w14:textId="77777777" w:rsidR="001E193F" w:rsidRDefault="001E193F">
      <w:pPr>
        <w:pStyle w:val="ConsPlusNormal"/>
        <w:spacing w:before="220"/>
        <w:ind w:firstLine="540"/>
        <w:jc w:val="both"/>
      </w:pPr>
      <w:r>
        <w:t>Одноставочные долгосрочные тарифы (</w:t>
      </w:r>
      <w:r>
        <w:rPr>
          <w:noProof/>
          <w:position w:val="-9"/>
        </w:rPr>
        <w:drawing>
          <wp:inline distT="0" distB="0" distL="0" distR="0" wp14:anchorId="7EE98271" wp14:editId="5F3E325B">
            <wp:extent cx="251460" cy="260350"/>
            <wp:effectExtent l="0" t="0" r="0" b="0"/>
            <wp:docPr id="35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5" cstate="print">
                      <a:extLst>
                        <a:ext uri="{28A0092B-C50C-407E-A947-70E740481C1C}">
                          <a14:useLocalDpi xmlns:a14="http://schemas.microsoft.com/office/drawing/2010/main" val="0"/>
                        </a:ext>
                      </a:extLst>
                    </a:blip>
                    <a:srcRect/>
                    <a:stretch>
                      <a:fillRect/>
                    </a:stretch>
                  </pic:blipFill>
                  <pic:spPr bwMode="auto">
                    <a:xfrm>
                      <a:off x="0" y="0"/>
                      <a:ext cx="251460" cy="260350"/>
                    </a:xfrm>
                    <a:prstGeom prst="rect">
                      <a:avLst/>
                    </a:prstGeom>
                    <a:noFill/>
                    <a:ln>
                      <a:noFill/>
                    </a:ln>
                  </pic:spPr>
                </pic:pic>
              </a:graphicData>
            </a:graphic>
          </wp:inline>
        </w:drawing>
      </w:r>
      <w:r>
        <w:t>) определяются по формуле:</w:t>
      </w:r>
    </w:p>
    <w:p w14:paraId="11E18169" w14:textId="77777777" w:rsidR="001E193F" w:rsidRDefault="001E193F">
      <w:pPr>
        <w:pStyle w:val="ConsPlusNormal"/>
        <w:ind w:firstLine="540"/>
        <w:jc w:val="both"/>
      </w:pPr>
    </w:p>
    <w:p w14:paraId="132E5D1C" w14:textId="77777777" w:rsidR="001E193F" w:rsidRDefault="001E193F">
      <w:pPr>
        <w:pStyle w:val="ConsPlusNormal"/>
        <w:jc w:val="center"/>
      </w:pPr>
      <w:r>
        <w:rPr>
          <w:noProof/>
          <w:position w:val="-62"/>
        </w:rPr>
        <w:drawing>
          <wp:inline distT="0" distB="0" distL="0" distR="0" wp14:anchorId="701EB4AF" wp14:editId="65067F6E">
            <wp:extent cx="1989455" cy="931545"/>
            <wp:effectExtent l="0" t="0" r="0" b="0"/>
            <wp:docPr id="35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6" cstate="print">
                      <a:extLst>
                        <a:ext uri="{28A0092B-C50C-407E-A947-70E740481C1C}">
                          <a14:useLocalDpi xmlns:a14="http://schemas.microsoft.com/office/drawing/2010/main" val="0"/>
                        </a:ext>
                      </a:extLst>
                    </a:blip>
                    <a:srcRect/>
                    <a:stretch>
                      <a:fillRect/>
                    </a:stretch>
                  </pic:blipFill>
                  <pic:spPr bwMode="auto">
                    <a:xfrm>
                      <a:off x="0" y="0"/>
                      <a:ext cx="1989455" cy="931545"/>
                    </a:xfrm>
                    <a:prstGeom prst="rect">
                      <a:avLst/>
                    </a:prstGeom>
                    <a:noFill/>
                    <a:ln>
                      <a:noFill/>
                    </a:ln>
                  </pic:spPr>
                </pic:pic>
              </a:graphicData>
            </a:graphic>
          </wp:inline>
        </w:drawing>
      </w:r>
      <w:r>
        <w:t xml:space="preserve"> (руб./Гкал). (100)</w:t>
      </w:r>
    </w:p>
    <w:p w14:paraId="74B6A4FB" w14:textId="77777777" w:rsidR="001E193F" w:rsidRDefault="001E193F">
      <w:pPr>
        <w:pStyle w:val="ConsPlusNormal"/>
        <w:ind w:firstLine="540"/>
        <w:jc w:val="both"/>
      </w:pPr>
    </w:p>
    <w:p w14:paraId="1DE418A9" w14:textId="77777777" w:rsidR="001E193F" w:rsidRDefault="001E193F">
      <w:pPr>
        <w:pStyle w:val="ConsPlusNormal"/>
        <w:ind w:firstLine="540"/>
        <w:jc w:val="both"/>
      </w:pPr>
      <w:r>
        <w:t>Двухставочные долгосрочные тарифы определяются по формулам:</w:t>
      </w:r>
    </w:p>
    <w:p w14:paraId="5292DF63" w14:textId="77777777" w:rsidR="001E193F" w:rsidRDefault="001E193F">
      <w:pPr>
        <w:pStyle w:val="ConsPlusNormal"/>
        <w:spacing w:before="220"/>
        <w:ind w:firstLine="540"/>
        <w:jc w:val="both"/>
      </w:pPr>
      <w:r>
        <w:t>а) ставка за тепловую энергию (</w:t>
      </w:r>
      <w:r>
        <w:rPr>
          <w:noProof/>
          <w:position w:val="-9"/>
        </w:rPr>
        <w:drawing>
          <wp:inline distT="0" distB="0" distL="0" distR="0" wp14:anchorId="4553817E" wp14:editId="2F9B9325">
            <wp:extent cx="344805" cy="260350"/>
            <wp:effectExtent l="0" t="0" r="0" b="0"/>
            <wp:docPr id="36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7" cstate="print">
                      <a:extLst>
                        <a:ext uri="{28A0092B-C50C-407E-A947-70E740481C1C}">
                          <a14:useLocalDpi xmlns:a14="http://schemas.microsoft.com/office/drawing/2010/main" val="0"/>
                        </a:ext>
                      </a:extLst>
                    </a:blip>
                    <a:srcRect/>
                    <a:stretch>
                      <a:fillRect/>
                    </a:stretch>
                  </pic:blipFill>
                  <pic:spPr bwMode="auto">
                    <a:xfrm>
                      <a:off x="0" y="0"/>
                      <a:ext cx="344805" cy="260350"/>
                    </a:xfrm>
                    <a:prstGeom prst="rect">
                      <a:avLst/>
                    </a:prstGeom>
                    <a:noFill/>
                    <a:ln>
                      <a:noFill/>
                    </a:ln>
                  </pic:spPr>
                </pic:pic>
              </a:graphicData>
            </a:graphic>
          </wp:inline>
        </w:drawing>
      </w:r>
      <w:r>
        <w:t>):</w:t>
      </w:r>
    </w:p>
    <w:p w14:paraId="6790CA8E" w14:textId="77777777" w:rsidR="001E193F" w:rsidRDefault="001E193F">
      <w:pPr>
        <w:pStyle w:val="ConsPlusNormal"/>
        <w:ind w:firstLine="540"/>
        <w:jc w:val="both"/>
      </w:pPr>
    </w:p>
    <w:p w14:paraId="38B79183" w14:textId="77777777" w:rsidR="001E193F" w:rsidRDefault="001E193F">
      <w:pPr>
        <w:pStyle w:val="ConsPlusNormal"/>
        <w:jc w:val="center"/>
      </w:pPr>
      <w:r>
        <w:rPr>
          <w:noProof/>
          <w:position w:val="-9"/>
        </w:rPr>
        <w:drawing>
          <wp:inline distT="0" distB="0" distL="0" distR="0" wp14:anchorId="7E68BA25" wp14:editId="12BA1721">
            <wp:extent cx="823595" cy="260350"/>
            <wp:effectExtent l="0" t="0" r="0" b="0"/>
            <wp:docPr id="36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8" cstate="print">
                      <a:extLst>
                        <a:ext uri="{28A0092B-C50C-407E-A947-70E740481C1C}">
                          <a14:useLocalDpi xmlns:a14="http://schemas.microsoft.com/office/drawing/2010/main" val="0"/>
                        </a:ext>
                      </a:extLst>
                    </a:blip>
                    <a:srcRect/>
                    <a:stretch>
                      <a:fillRect/>
                    </a:stretch>
                  </pic:blipFill>
                  <pic:spPr bwMode="auto">
                    <a:xfrm>
                      <a:off x="0" y="0"/>
                      <a:ext cx="823595" cy="260350"/>
                    </a:xfrm>
                    <a:prstGeom prst="rect">
                      <a:avLst/>
                    </a:prstGeom>
                    <a:noFill/>
                    <a:ln>
                      <a:noFill/>
                    </a:ln>
                  </pic:spPr>
                </pic:pic>
              </a:graphicData>
            </a:graphic>
          </wp:inline>
        </w:drawing>
      </w:r>
      <w:r>
        <w:t xml:space="preserve"> (руб./Гкал), (101)</w:t>
      </w:r>
    </w:p>
    <w:p w14:paraId="755625F4" w14:textId="77777777" w:rsidR="001E193F" w:rsidRDefault="001E193F">
      <w:pPr>
        <w:pStyle w:val="ConsPlusNormal"/>
        <w:ind w:firstLine="540"/>
        <w:jc w:val="both"/>
      </w:pPr>
    </w:p>
    <w:p w14:paraId="04FAF9E8" w14:textId="77777777" w:rsidR="001E193F" w:rsidRDefault="001E193F">
      <w:pPr>
        <w:pStyle w:val="ConsPlusNormal"/>
        <w:ind w:firstLine="540"/>
        <w:jc w:val="both"/>
      </w:pPr>
      <w:r>
        <w:t>б) ставка за содержание тепловой мощности (</w:t>
      </w:r>
      <w:r>
        <w:rPr>
          <w:noProof/>
          <w:position w:val="-9"/>
        </w:rPr>
        <w:drawing>
          <wp:inline distT="0" distB="0" distL="0" distR="0" wp14:anchorId="0815FFDE" wp14:editId="4F05A7F0">
            <wp:extent cx="369570" cy="260350"/>
            <wp:effectExtent l="0" t="0" r="0" b="0"/>
            <wp:docPr id="36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89" cstate="print">
                      <a:extLst>
                        <a:ext uri="{28A0092B-C50C-407E-A947-70E740481C1C}">
                          <a14:useLocalDpi xmlns:a14="http://schemas.microsoft.com/office/drawing/2010/main" val="0"/>
                        </a:ext>
                      </a:extLst>
                    </a:blip>
                    <a:srcRect/>
                    <a:stretch>
                      <a:fillRect/>
                    </a:stretch>
                  </pic:blipFill>
                  <pic:spPr bwMode="auto">
                    <a:xfrm>
                      <a:off x="0" y="0"/>
                      <a:ext cx="369570" cy="260350"/>
                    </a:xfrm>
                    <a:prstGeom prst="rect">
                      <a:avLst/>
                    </a:prstGeom>
                    <a:noFill/>
                    <a:ln>
                      <a:noFill/>
                    </a:ln>
                  </pic:spPr>
                </pic:pic>
              </a:graphicData>
            </a:graphic>
          </wp:inline>
        </w:drawing>
      </w:r>
      <w:r>
        <w:t>):</w:t>
      </w:r>
    </w:p>
    <w:p w14:paraId="2B51DAED" w14:textId="77777777" w:rsidR="001E193F" w:rsidRDefault="001E193F">
      <w:pPr>
        <w:pStyle w:val="ConsPlusNormal"/>
        <w:ind w:firstLine="540"/>
        <w:jc w:val="both"/>
      </w:pPr>
    </w:p>
    <w:p w14:paraId="7E487EED" w14:textId="77777777" w:rsidR="001E193F" w:rsidRDefault="001E193F">
      <w:pPr>
        <w:pStyle w:val="ConsPlusNormal"/>
        <w:jc w:val="center"/>
      </w:pPr>
      <w:r>
        <w:rPr>
          <w:noProof/>
          <w:position w:val="-62"/>
        </w:rPr>
        <w:drawing>
          <wp:inline distT="0" distB="0" distL="0" distR="0" wp14:anchorId="2708762F" wp14:editId="0AAAB44E">
            <wp:extent cx="2342515" cy="931545"/>
            <wp:effectExtent l="0" t="0" r="0" b="0"/>
            <wp:docPr id="36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0" cstate="print">
                      <a:extLst>
                        <a:ext uri="{28A0092B-C50C-407E-A947-70E740481C1C}">
                          <a14:useLocalDpi xmlns:a14="http://schemas.microsoft.com/office/drawing/2010/main" val="0"/>
                        </a:ext>
                      </a:extLst>
                    </a:blip>
                    <a:srcRect/>
                    <a:stretch>
                      <a:fillRect/>
                    </a:stretch>
                  </pic:blipFill>
                  <pic:spPr bwMode="auto">
                    <a:xfrm>
                      <a:off x="0" y="0"/>
                      <a:ext cx="2342515" cy="931545"/>
                    </a:xfrm>
                    <a:prstGeom prst="rect">
                      <a:avLst/>
                    </a:prstGeom>
                    <a:noFill/>
                    <a:ln>
                      <a:noFill/>
                    </a:ln>
                  </pic:spPr>
                </pic:pic>
              </a:graphicData>
            </a:graphic>
          </wp:inline>
        </w:drawing>
      </w:r>
      <w:r>
        <w:t xml:space="preserve"> (тыс. руб./Гкал/ч в мес.), (102)</w:t>
      </w:r>
    </w:p>
    <w:p w14:paraId="3E3A3937" w14:textId="77777777" w:rsidR="001E193F" w:rsidRDefault="001E193F">
      <w:pPr>
        <w:pStyle w:val="ConsPlusNormal"/>
        <w:ind w:firstLine="540"/>
        <w:jc w:val="both"/>
      </w:pPr>
    </w:p>
    <w:p w14:paraId="5AB1DB34" w14:textId="77777777" w:rsidR="001E193F" w:rsidRDefault="001E193F">
      <w:pPr>
        <w:pStyle w:val="ConsPlusNormal"/>
        <w:ind w:firstLine="540"/>
        <w:jc w:val="both"/>
      </w:pPr>
      <w:r>
        <w:t>где:</w:t>
      </w:r>
    </w:p>
    <w:p w14:paraId="74334D21" w14:textId="77777777" w:rsidR="001E193F" w:rsidRDefault="001E193F">
      <w:pPr>
        <w:pStyle w:val="ConsPlusNormal"/>
        <w:spacing w:before="220"/>
        <w:ind w:firstLine="540"/>
        <w:jc w:val="both"/>
      </w:pPr>
      <w:r>
        <w:rPr>
          <w:noProof/>
          <w:position w:val="-9"/>
        </w:rPr>
        <w:drawing>
          <wp:inline distT="0" distB="0" distL="0" distR="0" wp14:anchorId="51D3D5E6" wp14:editId="46C1AFEC">
            <wp:extent cx="219075" cy="260350"/>
            <wp:effectExtent l="0" t="0" r="0" b="0"/>
            <wp:docPr id="36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1" cstate="print">
                      <a:extLst>
                        <a:ext uri="{28A0092B-C50C-407E-A947-70E740481C1C}">
                          <a14:useLocalDpi xmlns:a14="http://schemas.microsoft.com/office/drawing/2010/main" val="0"/>
                        </a:ext>
                      </a:extLst>
                    </a:blip>
                    <a:srcRect/>
                    <a:stretch>
                      <a:fillRect/>
                    </a:stretch>
                  </pic:blipFill>
                  <pic:spPr bwMode="auto">
                    <a:xfrm>
                      <a:off x="0" y="0"/>
                      <a:ext cx="219075" cy="260350"/>
                    </a:xfrm>
                    <a:prstGeom prst="rect">
                      <a:avLst/>
                    </a:prstGeom>
                    <a:noFill/>
                    <a:ln>
                      <a:noFill/>
                    </a:ln>
                  </pic:spPr>
                </pic:pic>
              </a:graphicData>
            </a:graphic>
          </wp:inline>
        </w:drawing>
      </w:r>
      <w:r>
        <w:t xml:space="preserve"> - одноставочный тариф на тепловую энергию (мощность), отпускаемую в виде пара и (или) воды от источника тепловой энергии, в отношении которого заключен долгосрочный договор теплоснабжения, определяемый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на i-й расчетный период регулирования, руб./Гкал;</w:t>
      </w:r>
    </w:p>
    <w:p w14:paraId="6F22D2C3" w14:textId="77777777" w:rsidR="001E193F" w:rsidRDefault="001E193F">
      <w:pPr>
        <w:pStyle w:val="ConsPlusNormal"/>
        <w:spacing w:before="220"/>
        <w:ind w:firstLine="540"/>
        <w:jc w:val="both"/>
      </w:pPr>
      <w:r>
        <w:rPr>
          <w:noProof/>
          <w:position w:val="-9"/>
        </w:rPr>
        <w:drawing>
          <wp:inline distT="0" distB="0" distL="0" distR="0" wp14:anchorId="0F86C2A2" wp14:editId="3FE588C8">
            <wp:extent cx="327660" cy="260350"/>
            <wp:effectExtent l="0" t="0" r="0" b="0"/>
            <wp:docPr id="36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2" cstate="print">
                      <a:extLst>
                        <a:ext uri="{28A0092B-C50C-407E-A947-70E740481C1C}">
                          <a14:useLocalDpi xmlns:a14="http://schemas.microsoft.com/office/drawing/2010/main" val="0"/>
                        </a:ext>
                      </a:extLst>
                    </a:blip>
                    <a:srcRect/>
                    <a:stretch>
                      <a:fillRect/>
                    </a:stretch>
                  </pic:blipFill>
                  <pic:spPr bwMode="auto">
                    <a:xfrm>
                      <a:off x="0" y="0"/>
                      <a:ext cx="327660" cy="260350"/>
                    </a:xfrm>
                    <a:prstGeom prst="rect">
                      <a:avLst/>
                    </a:prstGeom>
                    <a:noFill/>
                    <a:ln>
                      <a:noFill/>
                    </a:ln>
                  </pic:spPr>
                </pic:pic>
              </a:graphicData>
            </a:graphic>
          </wp:inline>
        </w:drawing>
      </w:r>
      <w:r>
        <w:t xml:space="preserve">, </w:t>
      </w:r>
      <w:r>
        <w:rPr>
          <w:noProof/>
          <w:position w:val="-9"/>
        </w:rPr>
        <w:drawing>
          <wp:inline distT="0" distB="0" distL="0" distR="0" wp14:anchorId="63BD48E1" wp14:editId="6FA1D2FA">
            <wp:extent cx="344805" cy="260350"/>
            <wp:effectExtent l="0" t="0" r="0" b="0"/>
            <wp:docPr id="36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3" cstate="print">
                      <a:extLst>
                        <a:ext uri="{28A0092B-C50C-407E-A947-70E740481C1C}">
                          <a14:useLocalDpi xmlns:a14="http://schemas.microsoft.com/office/drawing/2010/main" val="0"/>
                        </a:ext>
                      </a:extLst>
                    </a:blip>
                    <a:srcRect/>
                    <a:stretch>
                      <a:fillRect/>
                    </a:stretch>
                  </pic:blipFill>
                  <pic:spPr bwMode="auto">
                    <a:xfrm>
                      <a:off x="0" y="0"/>
                      <a:ext cx="344805" cy="260350"/>
                    </a:xfrm>
                    <a:prstGeom prst="rect">
                      <a:avLst/>
                    </a:prstGeom>
                    <a:noFill/>
                    <a:ln>
                      <a:noFill/>
                    </a:ln>
                  </pic:spPr>
                </pic:pic>
              </a:graphicData>
            </a:graphic>
          </wp:inline>
        </w:drawing>
      </w:r>
      <w:r>
        <w:t xml:space="preserve"> - ставка за тепловую энергию и ставка за содержание тепловой мощности </w:t>
      </w:r>
      <w:r>
        <w:lastRenderedPageBreak/>
        <w:t xml:space="preserve">двухставочного тарифа на тепловую энергию (мощность), отпускаемую в виде пара и (или) воды от источника тепловой энергии, в отношении которого заключен долгосрочный договор теплоснабжения, определяемые в соответствии с </w:t>
      </w:r>
      <w:hyperlink w:anchor="P1066">
        <w:r>
          <w:rPr>
            <w:color w:val="0000FF"/>
          </w:rPr>
          <w:t>главами IX.I</w:t>
        </w:r>
      </w:hyperlink>
      <w:r>
        <w:t xml:space="preserve"> и </w:t>
      </w:r>
      <w:hyperlink w:anchor="P1591">
        <w:r>
          <w:rPr>
            <w:color w:val="0000FF"/>
          </w:rPr>
          <w:t>IX.VIII</w:t>
        </w:r>
      </w:hyperlink>
      <w:r>
        <w:t xml:space="preserve"> настоящих Методических указаний на i-й расчетный период регулирования, руб./Гкал и тыс. руб./Гкал/ч в месяц соответственно;</w:t>
      </w:r>
    </w:p>
    <w:p w14:paraId="25FC72B6" w14:textId="77777777" w:rsidR="001E193F" w:rsidRDefault="001E193F">
      <w:pPr>
        <w:pStyle w:val="ConsPlusNormal"/>
        <w:spacing w:before="220"/>
        <w:ind w:firstLine="540"/>
        <w:jc w:val="both"/>
      </w:pPr>
      <w:r>
        <w:t>R - количество регулируемых организаций, тепловые сети которых используются для теплоснабжения потребителей, шт.;</w:t>
      </w:r>
    </w:p>
    <w:p w14:paraId="60C96AEF" w14:textId="77777777" w:rsidR="001E193F" w:rsidRDefault="001E193F">
      <w:pPr>
        <w:pStyle w:val="ConsPlusNormal"/>
        <w:spacing w:before="220"/>
        <w:ind w:firstLine="540"/>
        <w:jc w:val="both"/>
      </w:pPr>
      <w:r>
        <w:rPr>
          <w:noProof/>
          <w:position w:val="-11"/>
        </w:rPr>
        <w:drawing>
          <wp:inline distT="0" distB="0" distL="0" distR="0" wp14:anchorId="2E27A899" wp14:editId="427BBF16">
            <wp:extent cx="335280" cy="285115"/>
            <wp:effectExtent l="0" t="0" r="0" b="0"/>
            <wp:docPr id="36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4" cstate="print">
                      <a:extLst>
                        <a:ext uri="{28A0092B-C50C-407E-A947-70E740481C1C}">
                          <a14:useLocalDpi xmlns:a14="http://schemas.microsoft.com/office/drawing/2010/main" val="0"/>
                        </a:ext>
                      </a:extLst>
                    </a:blip>
                    <a:srcRect/>
                    <a:stretch>
                      <a:fillRect/>
                    </a:stretch>
                  </pic:blipFill>
                  <pic:spPr bwMode="auto">
                    <a:xfrm>
                      <a:off x="0" y="0"/>
                      <a:ext cx="335280" cy="285115"/>
                    </a:xfrm>
                    <a:prstGeom prst="rect">
                      <a:avLst/>
                    </a:prstGeom>
                    <a:noFill/>
                    <a:ln>
                      <a:noFill/>
                    </a:ln>
                  </pic:spPr>
                </pic:pic>
              </a:graphicData>
            </a:graphic>
          </wp:inline>
        </w:drawing>
      </w:r>
      <w:r>
        <w:t xml:space="preserve"> - одноставочный тариф на услуги по передаче тепловой энергии, оказываемые r-той регулируемой организацией, паровые тепловые сети или водяные тепловые сети которой используются для поставки тепловой энергии потребителю, определяемый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руб./Гкал;</w:t>
      </w:r>
    </w:p>
    <w:p w14:paraId="2A184338" w14:textId="77777777" w:rsidR="001E193F" w:rsidRDefault="001E193F">
      <w:pPr>
        <w:pStyle w:val="ConsPlusNormal"/>
        <w:spacing w:before="220"/>
        <w:ind w:firstLine="540"/>
        <w:jc w:val="both"/>
      </w:pPr>
      <w:r>
        <w:rPr>
          <w:noProof/>
          <w:position w:val="-11"/>
        </w:rPr>
        <w:drawing>
          <wp:inline distT="0" distB="0" distL="0" distR="0" wp14:anchorId="205E901A" wp14:editId="66CAF881">
            <wp:extent cx="470535" cy="285115"/>
            <wp:effectExtent l="0" t="0" r="0" b="0"/>
            <wp:docPr id="36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5" cstate="print">
                      <a:extLst>
                        <a:ext uri="{28A0092B-C50C-407E-A947-70E740481C1C}">
                          <a14:useLocalDpi xmlns:a14="http://schemas.microsoft.com/office/drawing/2010/main" val="0"/>
                        </a:ext>
                      </a:extLst>
                    </a:blip>
                    <a:srcRect/>
                    <a:stretch>
                      <a:fillRect/>
                    </a:stretch>
                  </pic:blipFill>
                  <pic:spPr bwMode="auto">
                    <a:xfrm>
                      <a:off x="0" y="0"/>
                      <a:ext cx="470535" cy="285115"/>
                    </a:xfrm>
                    <a:prstGeom prst="rect">
                      <a:avLst/>
                    </a:prstGeom>
                    <a:noFill/>
                    <a:ln>
                      <a:noFill/>
                    </a:ln>
                  </pic:spPr>
                </pic:pic>
              </a:graphicData>
            </a:graphic>
          </wp:inline>
        </w:drawing>
      </w:r>
      <w:r>
        <w:t xml:space="preserve"> - ставка за содержание мощности двухставочного тарифа на услуги по передаче тепловой энергии, оказываемые r-той регулируемой организацией, паровые тепловые сети или водяные тепловые сети которой используются для поставки тепловой энергии потребителю, определяемые в соответствии с </w:t>
      </w:r>
      <w:hyperlink w:anchor="P1166">
        <w:r>
          <w:rPr>
            <w:color w:val="0000FF"/>
          </w:rPr>
          <w:t>главой IX.II</w:t>
        </w:r>
      </w:hyperlink>
      <w:r>
        <w:t xml:space="preserve"> настоящих Методических указаний на i-й расчетный период регулирования, тыс. руб./Гкал/ч в мес.;</w:t>
      </w:r>
    </w:p>
    <w:p w14:paraId="7FD78080" w14:textId="77777777" w:rsidR="001E193F" w:rsidRDefault="001E193F">
      <w:pPr>
        <w:pStyle w:val="ConsPlusNormal"/>
        <w:spacing w:before="220"/>
        <w:ind w:firstLine="540"/>
        <w:jc w:val="both"/>
      </w:pPr>
      <w:r>
        <w:rPr>
          <w:noProof/>
          <w:position w:val="-11"/>
        </w:rPr>
        <w:drawing>
          <wp:inline distT="0" distB="0" distL="0" distR="0" wp14:anchorId="13AC5C82" wp14:editId="5665B36D">
            <wp:extent cx="327660" cy="285115"/>
            <wp:effectExtent l="0" t="0" r="0" b="0"/>
            <wp:docPr id="36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6"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объем отпуска тепловой энергии из паровых тепловых сетей или водяных тепловых сетей соответственно r-той регулируемой организации, паровые тепловые сети или водяные тепловые сети которой используются для поставки тепловой энергии потребителю в i-й расчетный период регулирования, тыс. Гкал;</w:t>
      </w:r>
    </w:p>
    <w:p w14:paraId="0969A172" w14:textId="77777777" w:rsidR="001E193F" w:rsidRDefault="001E193F">
      <w:pPr>
        <w:pStyle w:val="ConsPlusNormal"/>
        <w:spacing w:before="220"/>
        <w:ind w:firstLine="540"/>
        <w:jc w:val="both"/>
      </w:pPr>
      <w:r>
        <w:rPr>
          <w:noProof/>
          <w:position w:val="-11"/>
        </w:rPr>
        <w:drawing>
          <wp:inline distT="0" distB="0" distL="0" distR="0" wp14:anchorId="16A15263" wp14:editId="45E2681F">
            <wp:extent cx="310515" cy="285115"/>
            <wp:effectExtent l="0" t="0" r="0" b="0"/>
            <wp:docPr id="37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597" cstate="print">
                      <a:extLst>
                        <a:ext uri="{28A0092B-C50C-407E-A947-70E740481C1C}">
                          <a14:useLocalDpi xmlns:a14="http://schemas.microsoft.com/office/drawing/2010/main" val="0"/>
                        </a:ext>
                      </a:extLst>
                    </a:blip>
                    <a:srcRect/>
                    <a:stretch>
                      <a:fillRect/>
                    </a:stretch>
                  </pic:blipFill>
                  <pic:spPr bwMode="auto">
                    <a:xfrm>
                      <a:off x="0" y="0"/>
                      <a:ext cx="310515" cy="285115"/>
                    </a:xfrm>
                    <a:prstGeom prst="rect">
                      <a:avLst/>
                    </a:prstGeom>
                    <a:noFill/>
                    <a:ln>
                      <a:noFill/>
                    </a:ln>
                  </pic:spPr>
                </pic:pic>
              </a:graphicData>
            </a:graphic>
          </wp:inline>
        </w:drawing>
      </w:r>
      <w:r>
        <w:t xml:space="preserve"> - суммарная договорная (заявленная) тепловая нагрузка по пару или по воде потребителя, теплопотребляющие установки которого подключены к паровым тепловым сетям или водяным тепловым сетям r-той регулируемой организации, которые используются для поставки тепловой энергии указанному потребителю в i-й расчетный период регулирования, Гкал/ч.</w:t>
      </w:r>
    </w:p>
    <w:p w14:paraId="3463381B" w14:textId="77777777" w:rsidR="001E193F" w:rsidRDefault="001E193F">
      <w:pPr>
        <w:pStyle w:val="ConsPlusNormal"/>
        <w:spacing w:before="220"/>
        <w:ind w:firstLine="540"/>
        <w:jc w:val="both"/>
      </w:pPr>
      <w:r>
        <w:t xml:space="preserve">142. В случае если в соответствии с </w:t>
      </w:r>
      <w:hyperlink w:anchor="P136">
        <w:r>
          <w:rPr>
            <w:color w:val="0000FF"/>
          </w:rPr>
          <w:t>пунктом 16</w:t>
        </w:r>
      </w:hyperlink>
      <w:r>
        <w:t xml:space="preserve"> настоящих Методических указаний тариф на тепловую энергию (мощность) регулируемой организации учитывает расходы по передаче тепловой энергии по собственным тепловым сетям, то в целях расчета тарифов в соответствии с настоящей главой применяются расчетные величины одноставочных и двухставочных тарифов по каждому регулируемому виду деятельности, осуществляемому указанной организацией.</w:t>
      </w:r>
    </w:p>
    <w:p w14:paraId="5D6C254B" w14:textId="77777777" w:rsidR="001E193F" w:rsidRDefault="001E193F">
      <w:pPr>
        <w:pStyle w:val="ConsPlusNormal"/>
        <w:spacing w:before="220"/>
        <w:ind w:firstLine="540"/>
        <w:jc w:val="both"/>
      </w:pPr>
      <w:r>
        <w:t xml:space="preserve">143. При комплексном теплоснабжении, когда производство тепловой энергии (мощности), ее передача и сбыт производятся одним юридическим лицом, расчет тарифов на тепловую энергию (мощность) производится в соответствии с настоящей главой и </w:t>
      </w:r>
      <w:hyperlink w:anchor="P1066">
        <w:r>
          <w:rPr>
            <w:color w:val="0000FF"/>
          </w:rPr>
          <w:t>главами IX.I</w:t>
        </w:r>
      </w:hyperlink>
      <w:r>
        <w:t xml:space="preserve"> и </w:t>
      </w:r>
      <w:hyperlink w:anchor="P1166">
        <w:r>
          <w:rPr>
            <w:color w:val="0000FF"/>
          </w:rPr>
          <w:t>IX.II</w:t>
        </w:r>
      </w:hyperlink>
      <w:r>
        <w:t xml:space="preserve"> настоящих Методических указаний с использованием:</w:t>
      </w:r>
    </w:p>
    <w:p w14:paraId="18DFA503" w14:textId="77777777" w:rsidR="001E193F" w:rsidRDefault="001E193F">
      <w:pPr>
        <w:pStyle w:val="ConsPlusNormal"/>
        <w:spacing w:before="220"/>
        <w:ind w:firstLine="540"/>
        <w:jc w:val="both"/>
      </w:pPr>
      <w:r>
        <w:t>при расчете одноставочных тарифов - совокупной необходимой валовой выручки регулируемой организации по производству тепловой энергии (мощности), ее передаче и сбыту;</w:t>
      </w:r>
    </w:p>
    <w:p w14:paraId="56CA13BE" w14:textId="77777777" w:rsidR="001E193F" w:rsidRDefault="001E193F">
      <w:pPr>
        <w:pStyle w:val="ConsPlusNormal"/>
        <w:spacing w:before="220"/>
        <w:ind w:firstLine="540"/>
        <w:jc w:val="both"/>
      </w:pPr>
      <w:r>
        <w:t xml:space="preserve">при расчете двухставочных тарифов - совокупной необходимой валовой выручки регулируемой организации, относимой на энергию и на содержание мощности в соответствии с </w:t>
      </w:r>
      <w:hyperlink w:anchor="P1066">
        <w:r>
          <w:rPr>
            <w:color w:val="0000FF"/>
          </w:rPr>
          <w:t>главами IX.I</w:t>
        </w:r>
      </w:hyperlink>
      <w:r>
        <w:t xml:space="preserve"> и </w:t>
      </w:r>
      <w:hyperlink w:anchor="P1166">
        <w:r>
          <w:rPr>
            <w:color w:val="0000FF"/>
          </w:rPr>
          <w:t>IX.II</w:t>
        </w:r>
      </w:hyperlink>
      <w:r>
        <w:t xml:space="preserve"> настоящих Методических указаний.</w:t>
      </w:r>
    </w:p>
    <w:p w14:paraId="21644DF2" w14:textId="77777777" w:rsidR="001E193F" w:rsidRDefault="001E193F">
      <w:pPr>
        <w:pStyle w:val="ConsPlusNormal"/>
        <w:spacing w:before="220"/>
        <w:ind w:firstLine="540"/>
        <w:jc w:val="both"/>
      </w:pPr>
      <w:r>
        <w:t>144. При нарушении режима потребления тепловой энергии или отсутствии коммерческого учета тепловой энергии и (или) теплоносителя в случае обязательности этого учета в соответствии с федеральными законами к тарифам на тепловую энергию (мощность) применяются повышающие коэффициенты, устанавливаемые органом регулирования в размере, равном 1,01.</w:t>
      </w:r>
    </w:p>
    <w:p w14:paraId="200F024D" w14:textId="77777777" w:rsidR="001E193F" w:rsidRDefault="001E193F">
      <w:pPr>
        <w:pStyle w:val="ConsPlusNormal"/>
        <w:spacing w:before="220"/>
        <w:ind w:firstLine="540"/>
        <w:jc w:val="both"/>
      </w:pPr>
      <w:r>
        <w:lastRenderedPageBreak/>
        <w:t>145. В случае принятия органом регулирования решения об изменении вида тарифа (одноставочный или двухставочный) на тепловую энергию (мощность) и тарифов на услуги по передаче тепловой энергии в зоне деятельности единой теплоснабжающей организации органом регулирования определяется влияние указанного изменения при прочих равных условиях регулирования на величину совокупного платежа потребителей. В случае увеличения совокупного платежа более чем на 20 процентов при прочих равных условиях регулирования органом регулирования принимается решение об установлении переходного периода на срок не более 5 лет.</w:t>
      </w:r>
    </w:p>
    <w:p w14:paraId="7AD7FF16" w14:textId="77777777" w:rsidR="001E193F" w:rsidRDefault="001E193F">
      <w:pPr>
        <w:pStyle w:val="ConsPlusNormal"/>
        <w:spacing w:before="220"/>
        <w:ind w:firstLine="540"/>
        <w:jc w:val="both"/>
      </w:pPr>
      <w:r>
        <w:t>В течение указанного переходного периода в целях постепенного приведения устанавливаемых органом регулирования тарифов на тепловую энергию (мощность) и тарифов на услуги по передаче тепловой энергии в зоне деятельности единой теплоснабжающей организации к уровню распределения затрат между ставкой за тепловую энергию и ставкой за содержание тепловой мощности, определяемому в отсутствие такого переходного периода, к ставкам за содержание тепловой мощности тарифов, рассчитанных в соответствии с настоящими Методическими указаниями в условиях отсутствия такого переходного периода, органом регулирования применяются следующие коэффициенты:</w:t>
      </w:r>
    </w:p>
    <w:p w14:paraId="4B61FB42" w14:textId="77777777" w:rsidR="001E193F" w:rsidRDefault="001E193F">
      <w:pPr>
        <w:pStyle w:val="ConsPlusNormal"/>
        <w:spacing w:before="220"/>
        <w:ind w:firstLine="540"/>
        <w:jc w:val="both"/>
      </w:pPr>
      <w:r>
        <w:t>коэффициенты, обеспечивающие равномерное увеличение ставки за содержание тепловой мощности в течение установленного переходного периода при переходе от одноставочного тарифа на двухставочный тариф;</w:t>
      </w:r>
    </w:p>
    <w:p w14:paraId="08F0EE05" w14:textId="77777777" w:rsidR="001E193F" w:rsidRDefault="001E193F">
      <w:pPr>
        <w:pStyle w:val="ConsPlusNormal"/>
        <w:spacing w:before="220"/>
        <w:ind w:firstLine="540"/>
        <w:jc w:val="both"/>
      </w:pPr>
      <w:r>
        <w:t>коэффициенты, обеспечивающие равномерное снижение ставки за содержание тепловой мощности в течение установленного переходного периода при переходе от двухставочного тарифа на одноставочный тариф.</w:t>
      </w:r>
    </w:p>
    <w:p w14:paraId="1DE7DD88" w14:textId="77777777" w:rsidR="001E193F" w:rsidRDefault="001E193F">
      <w:pPr>
        <w:pStyle w:val="ConsPlusNormal"/>
        <w:spacing w:before="220"/>
        <w:ind w:firstLine="540"/>
        <w:jc w:val="both"/>
      </w:pPr>
      <w:r>
        <w:t xml:space="preserve">В течение установленного переходного периода ставка за тепловую энергию тарифов, рассчитанных в соответствии с </w:t>
      </w:r>
      <w:hyperlink w:anchor="P1066">
        <w:r>
          <w:rPr>
            <w:color w:val="0000FF"/>
          </w:rPr>
          <w:t>главами IX.I</w:t>
        </w:r>
      </w:hyperlink>
      <w:r>
        <w:t xml:space="preserve">, </w:t>
      </w:r>
      <w:hyperlink w:anchor="P1166">
        <w:r>
          <w:rPr>
            <w:color w:val="0000FF"/>
          </w:rPr>
          <w:t>IX.II</w:t>
        </w:r>
      </w:hyperlink>
      <w:r>
        <w:t xml:space="preserve"> и </w:t>
      </w:r>
      <w:hyperlink w:anchor="P1253">
        <w:r>
          <w:rPr>
            <w:color w:val="0000FF"/>
          </w:rPr>
          <w:t>IX.III</w:t>
        </w:r>
      </w:hyperlink>
      <w:r>
        <w:t xml:space="preserve"> настоящих Методических указаний и настоящей главой, определяется таким образом, чтобы регулируемой организации было обеспечено получение в переходный период необходимой валовой выручки, определенной в соответствии с настоящими Методическими указаниями.</w:t>
      </w:r>
    </w:p>
    <w:p w14:paraId="632A6838" w14:textId="77777777" w:rsidR="001E193F" w:rsidRDefault="001E193F">
      <w:pPr>
        <w:pStyle w:val="ConsPlusNormal"/>
        <w:spacing w:before="220"/>
        <w:ind w:firstLine="540"/>
        <w:jc w:val="both"/>
      </w:pPr>
      <w:r>
        <w:t xml:space="preserve">146. Объемы, используемые при расчете тарифов в соответствии с настоящей главой, определяются в соответствии с </w:t>
      </w:r>
      <w:hyperlink w:anchor="P88">
        <w:r>
          <w:rPr>
            <w:color w:val="0000FF"/>
          </w:rPr>
          <w:t>пунктами 8</w:t>
        </w:r>
      </w:hyperlink>
      <w:r>
        <w:t xml:space="preserve"> и </w:t>
      </w:r>
      <w:hyperlink w:anchor="P91">
        <w:r>
          <w:rPr>
            <w:color w:val="0000FF"/>
          </w:rPr>
          <w:t>9</w:t>
        </w:r>
      </w:hyperlink>
      <w:r>
        <w:t xml:space="preserve"> настоящих Методических указаний без учета договорного объема тепловой энергии, тепловой нагрузки по долгосрочным договорам теплоснабжения, нерегулируемым долгосрочным договорам теплоснабжения, заключаемым в отношении источников тепловой энергии, а также по договорам, заключенным по ценам на товары в сфере теплоснабжения, не подлежащим регулированию и определяемым соглашением сторон договора теплоснабжения и (или) договора поставки тепловой энергии (мощности) и (или) теплоносителя в соответствии с </w:t>
      </w:r>
      <w:hyperlink r:id="rId598">
        <w:r>
          <w:rPr>
            <w:color w:val="0000FF"/>
          </w:rPr>
          <w:t>пунктом 5(1)</w:t>
        </w:r>
      </w:hyperlink>
      <w:r>
        <w:t xml:space="preserve"> Основ ценообразования.</w:t>
      </w:r>
    </w:p>
    <w:p w14:paraId="6CED26ED" w14:textId="77777777" w:rsidR="001E193F" w:rsidRDefault="001E193F">
      <w:pPr>
        <w:pStyle w:val="ConsPlusNormal"/>
        <w:jc w:val="both"/>
      </w:pPr>
      <w:r>
        <w:t xml:space="preserve">(п. 146 в ред. </w:t>
      </w:r>
      <w:hyperlink r:id="rId599">
        <w:r>
          <w:rPr>
            <w:color w:val="0000FF"/>
          </w:rPr>
          <w:t>Приказа</w:t>
        </w:r>
      </w:hyperlink>
      <w:r>
        <w:t xml:space="preserve"> ФАС России от 18.07.2018 N 1005/18)</w:t>
      </w:r>
    </w:p>
    <w:p w14:paraId="60FB323B" w14:textId="77777777" w:rsidR="001E193F" w:rsidRDefault="001E193F">
      <w:pPr>
        <w:pStyle w:val="ConsPlusNormal"/>
        <w:spacing w:before="220"/>
        <w:ind w:firstLine="540"/>
        <w:jc w:val="both"/>
      </w:pPr>
      <w:r>
        <w:t xml:space="preserve">147. Расчет тарифов в соответствии с настоящей главой производится в соответствии с </w:t>
      </w:r>
      <w:hyperlink w:anchor="P8229">
        <w:r>
          <w:rPr>
            <w:color w:val="0000FF"/>
          </w:rPr>
          <w:t>приложением 6.4</w:t>
        </w:r>
      </w:hyperlink>
      <w:r>
        <w:t xml:space="preserve"> к настоящим Методическим указаниям.</w:t>
      </w:r>
    </w:p>
    <w:p w14:paraId="1FC2DD13" w14:textId="77777777" w:rsidR="001E193F" w:rsidRDefault="001E193F">
      <w:pPr>
        <w:pStyle w:val="ConsPlusNormal"/>
        <w:ind w:firstLine="540"/>
        <w:jc w:val="both"/>
      </w:pPr>
    </w:p>
    <w:p w14:paraId="11A7DB00" w14:textId="77777777" w:rsidR="001E193F" w:rsidRDefault="001E193F">
      <w:pPr>
        <w:pStyle w:val="ConsPlusTitle"/>
        <w:jc w:val="center"/>
        <w:outlineLvl w:val="2"/>
      </w:pPr>
      <w:bookmarkStart w:id="110" w:name="P1480"/>
      <w:bookmarkEnd w:id="110"/>
      <w:r>
        <w:t>IX.V. Расчет тарифов на теплоноситель</w:t>
      </w:r>
    </w:p>
    <w:p w14:paraId="6F895235" w14:textId="77777777" w:rsidR="001E193F" w:rsidRDefault="001E193F">
      <w:pPr>
        <w:pStyle w:val="ConsPlusNormal"/>
        <w:ind w:firstLine="540"/>
        <w:jc w:val="both"/>
      </w:pPr>
    </w:p>
    <w:p w14:paraId="0223B8D6" w14:textId="77777777" w:rsidR="001E193F" w:rsidRDefault="001E193F">
      <w:pPr>
        <w:pStyle w:val="ConsPlusNormal"/>
        <w:ind w:firstLine="540"/>
        <w:jc w:val="both"/>
      </w:pPr>
      <w:r>
        <w:t>148. Тарифы на теплоноситель устанавливаются в виде одноставочного тарифа с учетом дифференциации по виду теплоносителя (вода, пар).</w:t>
      </w:r>
    </w:p>
    <w:p w14:paraId="2F76ADB4" w14:textId="77777777" w:rsidR="001E193F" w:rsidRDefault="001E193F">
      <w:pPr>
        <w:pStyle w:val="ConsPlusNormal"/>
        <w:spacing w:before="220"/>
        <w:ind w:firstLine="540"/>
        <w:jc w:val="both"/>
      </w:pPr>
      <w:bookmarkStart w:id="111" w:name="P1483"/>
      <w:bookmarkEnd w:id="111"/>
      <w:r>
        <w:t>149. Тариф на теплоноситель, поставляемый теплоснабжающей организацией, владеющей j-м источником тепловой энергии, на котором производится k-й вид теплоносителя, иной теплоснабжающей организации, в том числе единой теплоснабжающей организации, определяется по следующим формулам:</w:t>
      </w:r>
    </w:p>
    <w:p w14:paraId="76F2A290" w14:textId="77777777" w:rsidR="001E193F" w:rsidRDefault="001E193F">
      <w:pPr>
        <w:pStyle w:val="ConsPlusNormal"/>
        <w:ind w:firstLine="540"/>
        <w:jc w:val="both"/>
      </w:pPr>
    </w:p>
    <w:p w14:paraId="55536CCA" w14:textId="77777777" w:rsidR="001E193F" w:rsidRDefault="001E193F">
      <w:pPr>
        <w:pStyle w:val="ConsPlusNormal"/>
        <w:jc w:val="center"/>
      </w:pPr>
      <w:r>
        <w:rPr>
          <w:noProof/>
          <w:position w:val="-11"/>
        </w:rPr>
        <w:lastRenderedPageBreak/>
        <w:drawing>
          <wp:inline distT="0" distB="0" distL="0" distR="0" wp14:anchorId="19C14408" wp14:editId="265BA76C">
            <wp:extent cx="809625" cy="285115"/>
            <wp:effectExtent l="0" t="0" r="0" b="0"/>
            <wp:docPr id="37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809625" cy="285115"/>
                    </a:xfrm>
                    <a:prstGeom prst="rect">
                      <a:avLst/>
                    </a:prstGeom>
                    <a:noFill/>
                    <a:ln>
                      <a:noFill/>
                    </a:ln>
                  </pic:spPr>
                </pic:pic>
              </a:graphicData>
            </a:graphic>
          </wp:inline>
        </w:drawing>
      </w:r>
      <w:r>
        <w:t xml:space="preserve"> (руб./куб. м), (103)</w:t>
      </w:r>
    </w:p>
    <w:p w14:paraId="7C817299" w14:textId="77777777" w:rsidR="001E193F" w:rsidRDefault="001E193F">
      <w:pPr>
        <w:pStyle w:val="ConsPlusNormal"/>
        <w:jc w:val="center"/>
      </w:pPr>
    </w:p>
    <w:p w14:paraId="0D164308" w14:textId="77777777" w:rsidR="001E193F" w:rsidRDefault="001E193F">
      <w:pPr>
        <w:pStyle w:val="ConsPlusNormal"/>
        <w:jc w:val="center"/>
      </w:pPr>
      <w:r>
        <w:rPr>
          <w:noProof/>
          <w:position w:val="-31"/>
        </w:rPr>
        <w:drawing>
          <wp:inline distT="0" distB="0" distL="0" distR="0" wp14:anchorId="25329CC6" wp14:editId="21B516CC">
            <wp:extent cx="1410970" cy="535940"/>
            <wp:effectExtent l="0" t="0" r="0" b="0"/>
            <wp:docPr id="37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1" cstate="print">
                      <a:extLst>
                        <a:ext uri="{28A0092B-C50C-407E-A947-70E740481C1C}">
                          <a14:useLocalDpi xmlns:a14="http://schemas.microsoft.com/office/drawing/2010/main" val="0"/>
                        </a:ext>
                      </a:extLst>
                    </a:blip>
                    <a:srcRect/>
                    <a:stretch>
                      <a:fillRect/>
                    </a:stretch>
                  </pic:blipFill>
                  <pic:spPr bwMode="auto">
                    <a:xfrm>
                      <a:off x="0" y="0"/>
                      <a:ext cx="1410970" cy="535940"/>
                    </a:xfrm>
                    <a:prstGeom prst="rect">
                      <a:avLst/>
                    </a:prstGeom>
                    <a:noFill/>
                    <a:ln>
                      <a:noFill/>
                    </a:ln>
                  </pic:spPr>
                </pic:pic>
              </a:graphicData>
            </a:graphic>
          </wp:inline>
        </w:drawing>
      </w:r>
      <w:r>
        <w:t xml:space="preserve"> (руб./куб. м), (104)</w:t>
      </w:r>
    </w:p>
    <w:p w14:paraId="2A164FAB" w14:textId="77777777" w:rsidR="001E193F" w:rsidRDefault="001E193F">
      <w:pPr>
        <w:pStyle w:val="ConsPlusNormal"/>
        <w:jc w:val="center"/>
      </w:pPr>
    </w:p>
    <w:p w14:paraId="34FB0AB8" w14:textId="77777777" w:rsidR="001E193F" w:rsidRDefault="001E193F">
      <w:pPr>
        <w:pStyle w:val="ConsPlusNormal"/>
        <w:jc w:val="center"/>
      </w:pPr>
      <w:r>
        <w:rPr>
          <w:noProof/>
          <w:position w:val="-11"/>
        </w:rPr>
        <w:drawing>
          <wp:inline distT="0" distB="0" distL="0" distR="0" wp14:anchorId="3B3852CC" wp14:editId="7ACD28E8">
            <wp:extent cx="1605915" cy="285115"/>
            <wp:effectExtent l="0" t="0" r="0" b="0"/>
            <wp:docPr id="37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2" cstate="print">
                      <a:extLst>
                        <a:ext uri="{28A0092B-C50C-407E-A947-70E740481C1C}">
                          <a14:useLocalDpi xmlns:a14="http://schemas.microsoft.com/office/drawing/2010/main" val="0"/>
                        </a:ext>
                      </a:extLst>
                    </a:blip>
                    <a:srcRect/>
                    <a:stretch>
                      <a:fillRect/>
                    </a:stretch>
                  </pic:blipFill>
                  <pic:spPr bwMode="auto">
                    <a:xfrm>
                      <a:off x="0" y="0"/>
                      <a:ext cx="1605915" cy="285115"/>
                    </a:xfrm>
                    <a:prstGeom prst="rect">
                      <a:avLst/>
                    </a:prstGeom>
                    <a:noFill/>
                    <a:ln>
                      <a:noFill/>
                    </a:ln>
                  </pic:spPr>
                </pic:pic>
              </a:graphicData>
            </a:graphic>
          </wp:inline>
        </w:drawing>
      </w:r>
      <w:r>
        <w:t xml:space="preserve"> (тыс. руб.), (104.1)</w:t>
      </w:r>
    </w:p>
    <w:p w14:paraId="1DD70625" w14:textId="77777777" w:rsidR="001E193F" w:rsidRDefault="001E193F">
      <w:pPr>
        <w:pStyle w:val="ConsPlusNormal"/>
        <w:ind w:firstLine="540"/>
        <w:jc w:val="both"/>
      </w:pPr>
    </w:p>
    <w:p w14:paraId="5D136FFD" w14:textId="77777777" w:rsidR="001E193F" w:rsidRDefault="001E193F">
      <w:pPr>
        <w:pStyle w:val="ConsPlusNormal"/>
        <w:ind w:firstLine="540"/>
        <w:jc w:val="both"/>
      </w:pPr>
      <w:r>
        <w:t>где:</w:t>
      </w:r>
    </w:p>
    <w:p w14:paraId="4DBC1FBD" w14:textId="77777777" w:rsidR="001E193F" w:rsidRDefault="001E193F">
      <w:pPr>
        <w:pStyle w:val="ConsPlusNormal"/>
        <w:spacing w:before="220"/>
        <w:ind w:firstLine="540"/>
        <w:jc w:val="both"/>
      </w:pPr>
      <w:r>
        <w:rPr>
          <w:noProof/>
          <w:position w:val="-11"/>
        </w:rPr>
        <w:drawing>
          <wp:inline distT="0" distB="0" distL="0" distR="0" wp14:anchorId="2BA75374" wp14:editId="4D3956B1">
            <wp:extent cx="327660" cy="285115"/>
            <wp:effectExtent l="0" t="0" r="0" b="0"/>
            <wp:docPr id="37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3"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стоимость 1 кубического метра воды, вырабатываемой на водоподготовительных установках j-го источника тепловой энергии теплоснабжающей организации и (или) покупаемой у иных организаций с целью приготовления k-того вида теплоносителя, с учетом затрат на мероприятия, необходимые для доведения воды до установленных законодательством Российской Федерации параметров качества теплоносителя, учитываемая в тарифе на тепловую энергию (мощность) в i-м расчетном периоде регулирования, руб./куб. м;</w:t>
      </w:r>
    </w:p>
    <w:p w14:paraId="451A85E7" w14:textId="77777777" w:rsidR="001E193F" w:rsidRDefault="001E193F">
      <w:pPr>
        <w:pStyle w:val="ConsPlusNormal"/>
        <w:spacing w:before="220"/>
        <w:ind w:firstLine="540"/>
        <w:jc w:val="both"/>
      </w:pPr>
      <w:r>
        <w:rPr>
          <w:noProof/>
          <w:position w:val="-11"/>
        </w:rPr>
        <w:drawing>
          <wp:inline distT="0" distB="0" distL="0" distR="0" wp14:anchorId="2BBF9E11" wp14:editId="711FBCE0">
            <wp:extent cx="578485" cy="285115"/>
            <wp:effectExtent l="0" t="0" r="0" b="0"/>
            <wp:docPr id="37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4" cstate="print">
                      <a:extLst>
                        <a:ext uri="{28A0092B-C50C-407E-A947-70E740481C1C}">
                          <a14:useLocalDpi xmlns:a14="http://schemas.microsoft.com/office/drawing/2010/main" val="0"/>
                        </a:ext>
                      </a:extLst>
                    </a:blip>
                    <a:srcRect/>
                    <a:stretch>
                      <a:fillRect/>
                    </a:stretch>
                  </pic:blipFill>
                  <pic:spPr bwMode="auto">
                    <a:xfrm>
                      <a:off x="0" y="0"/>
                      <a:ext cx="578485" cy="285115"/>
                    </a:xfrm>
                    <a:prstGeom prst="rect">
                      <a:avLst/>
                    </a:prstGeom>
                    <a:noFill/>
                    <a:ln>
                      <a:noFill/>
                    </a:ln>
                  </pic:spPr>
                </pic:pic>
              </a:graphicData>
            </a:graphic>
          </wp:inline>
        </w:drawing>
      </w:r>
      <w:r>
        <w:t xml:space="preserve"> - необходимая валовая выручка теплоснабжающей организации, относимая на производство теплоносителя в i-м расчетном периоде регулирования, тыс. руб.;</w:t>
      </w:r>
    </w:p>
    <w:p w14:paraId="258FCC81" w14:textId="77777777" w:rsidR="001E193F" w:rsidRDefault="001E193F">
      <w:pPr>
        <w:pStyle w:val="ConsPlusNormal"/>
        <w:spacing w:before="220"/>
        <w:ind w:firstLine="540"/>
        <w:jc w:val="both"/>
      </w:pPr>
      <w:r>
        <w:rPr>
          <w:noProof/>
          <w:position w:val="-11"/>
        </w:rPr>
        <w:drawing>
          <wp:inline distT="0" distB="0" distL="0" distR="0" wp14:anchorId="699DE13F" wp14:editId="68D72219">
            <wp:extent cx="327660" cy="285115"/>
            <wp:effectExtent l="0" t="0" r="0" b="0"/>
            <wp:docPr id="37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5"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расходы на производство воды, вырабатываемой на водоподготовительных установках j-го источника тепловой энергии теплоснабжающей организации, с целью приготовления k-того вида теплоносителя, с учетом затрат на мероприятия, необходимые для доведения воды до установленных законодательством Российской Федерации параметров качества теплоносителя, учитываемые в тарифе на тепловую энергию (мощность) в i-м расчетном периоде регулирования, тыс. руб.;</w:t>
      </w:r>
    </w:p>
    <w:p w14:paraId="18A545AF" w14:textId="77777777" w:rsidR="001E193F" w:rsidRDefault="001E193F">
      <w:pPr>
        <w:pStyle w:val="ConsPlusNormal"/>
        <w:spacing w:before="220"/>
        <w:ind w:firstLine="540"/>
        <w:jc w:val="both"/>
      </w:pPr>
      <w:r>
        <w:rPr>
          <w:noProof/>
          <w:position w:val="-11"/>
        </w:rPr>
        <w:drawing>
          <wp:inline distT="0" distB="0" distL="0" distR="0" wp14:anchorId="20440EB9" wp14:editId="6DF5896D">
            <wp:extent cx="402590" cy="285115"/>
            <wp:effectExtent l="0" t="0" r="0" b="0"/>
            <wp:docPr id="37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6" cstate="print">
                      <a:extLst>
                        <a:ext uri="{28A0092B-C50C-407E-A947-70E740481C1C}">
                          <a14:useLocalDpi xmlns:a14="http://schemas.microsoft.com/office/drawing/2010/main" val="0"/>
                        </a:ext>
                      </a:extLst>
                    </a:blip>
                    <a:srcRect/>
                    <a:stretch>
                      <a:fillRect/>
                    </a:stretch>
                  </pic:blipFill>
                  <pic:spPr bwMode="auto">
                    <a:xfrm>
                      <a:off x="0" y="0"/>
                      <a:ext cx="402590" cy="285115"/>
                    </a:xfrm>
                    <a:prstGeom prst="rect">
                      <a:avLst/>
                    </a:prstGeom>
                    <a:noFill/>
                    <a:ln>
                      <a:noFill/>
                    </a:ln>
                  </pic:spPr>
                </pic:pic>
              </a:graphicData>
            </a:graphic>
          </wp:inline>
        </w:drawing>
      </w:r>
      <w:r>
        <w:t xml:space="preserve"> - расходы на приобретение химически очищенной воды у иных организаций, у которых теплоснабжающая организация, для которой устанавливается тариф на теплоноситель, приобретает такую воду, с целью приготовления k-того вида теплоносителя на j-м источнике тепловой энергии, с учетом затрат на мероприятия, необходимые для доведения воды до установленных законодательством Российской Федерации параметров качества теплоносителя, учитываемые в тарифе на тепловую энергию (мощность) в i-м расчетном периоде регулирования, тыс. руб.;</w:t>
      </w:r>
    </w:p>
    <w:p w14:paraId="176F15BB" w14:textId="77777777" w:rsidR="001E193F" w:rsidRDefault="001E193F">
      <w:pPr>
        <w:pStyle w:val="ConsPlusNormal"/>
        <w:spacing w:before="220"/>
        <w:ind w:firstLine="540"/>
        <w:jc w:val="both"/>
      </w:pPr>
      <w:r>
        <w:rPr>
          <w:noProof/>
          <w:position w:val="-11"/>
        </w:rPr>
        <w:drawing>
          <wp:inline distT="0" distB="0" distL="0" distR="0" wp14:anchorId="7FA5F99A" wp14:editId="1D659570">
            <wp:extent cx="327660" cy="285115"/>
            <wp:effectExtent l="0" t="0" r="0" b="0"/>
            <wp:docPr id="37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7"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объем воды, вырабатываемой на водоподготовительных установках j-го источника тепловой энергии, принадлежащего теплоснабжающей организации, с целью приготовления k-того вида теплоносителя, в i-м расчетном периоде регулирования, тыс. куб. м;</w:t>
      </w:r>
    </w:p>
    <w:p w14:paraId="1BA16188" w14:textId="77777777" w:rsidR="001E193F" w:rsidRDefault="001E193F">
      <w:pPr>
        <w:pStyle w:val="ConsPlusNormal"/>
        <w:spacing w:before="220"/>
        <w:ind w:firstLine="540"/>
        <w:jc w:val="both"/>
      </w:pPr>
      <w:r>
        <w:rPr>
          <w:noProof/>
          <w:position w:val="-11"/>
        </w:rPr>
        <w:drawing>
          <wp:inline distT="0" distB="0" distL="0" distR="0" wp14:anchorId="5D22B357" wp14:editId="1746FFA7">
            <wp:extent cx="387350" cy="285115"/>
            <wp:effectExtent l="0" t="0" r="0" b="0"/>
            <wp:docPr id="37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8"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 xml:space="preserve"> - объем приобретения химически очищенной воды у иных организаций, у которых теплоснабжающая организация, для которой устанавливается тариф на теплоноситель, приобретает такую воду, с целью приготовления k-того вида теплоносителя на j-м источнике тепловой энергии, в i-м расчетном периоде регулирования, тыс. куб. м.</w:t>
      </w:r>
    </w:p>
    <w:p w14:paraId="19275388" w14:textId="77777777" w:rsidR="001E193F" w:rsidRDefault="001E193F">
      <w:pPr>
        <w:pStyle w:val="ConsPlusNormal"/>
        <w:spacing w:before="220"/>
        <w:ind w:firstLine="540"/>
        <w:jc w:val="both"/>
      </w:pPr>
      <w:r>
        <w:t>В состав расходов на производство воды, вырабатываемой на водоподготовительных установках источника тепловой энергии, включаются в экономически обоснованном размере следующие расходы:</w:t>
      </w:r>
    </w:p>
    <w:p w14:paraId="14BC59EE" w14:textId="77777777" w:rsidR="001E193F" w:rsidRDefault="001E193F">
      <w:pPr>
        <w:pStyle w:val="ConsPlusNormal"/>
        <w:spacing w:before="220"/>
        <w:ind w:firstLine="540"/>
        <w:jc w:val="both"/>
      </w:pPr>
      <w:r>
        <w:t>стоимость исходной воды;</w:t>
      </w:r>
    </w:p>
    <w:p w14:paraId="18D2CAEB" w14:textId="77777777" w:rsidR="001E193F" w:rsidRDefault="001E193F">
      <w:pPr>
        <w:pStyle w:val="ConsPlusNormal"/>
        <w:spacing w:before="220"/>
        <w:ind w:firstLine="540"/>
        <w:jc w:val="both"/>
      </w:pPr>
      <w:r>
        <w:lastRenderedPageBreak/>
        <w:t>стоимость реагентов, а также фильтрующих и ионообменных материалов, используемых при водоподготовке;</w:t>
      </w:r>
    </w:p>
    <w:p w14:paraId="69BF4979" w14:textId="77777777" w:rsidR="001E193F" w:rsidRDefault="001E193F">
      <w:pPr>
        <w:pStyle w:val="ConsPlusNormal"/>
        <w:spacing w:before="220"/>
        <w:ind w:firstLine="540"/>
        <w:jc w:val="both"/>
      </w:pPr>
      <w:r>
        <w:t>расходы на электрическую энергию (мощность) и тепловую энергию (мощность), используемую при водоподготовке;</w:t>
      </w:r>
    </w:p>
    <w:p w14:paraId="6A729852" w14:textId="77777777" w:rsidR="001E193F" w:rsidRDefault="001E193F">
      <w:pPr>
        <w:pStyle w:val="ConsPlusNormal"/>
        <w:spacing w:before="220"/>
        <w:ind w:firstLine="540"/>
        <w:jc w:val="both"/>
      </w:pPr>
      <w:r>
        <w:t>стоимость транспортировки и очистки сточных вод, возникающих в процессе водоподготовки;</w:t>
      </w:r>
    </w:p>
    <w:p w14:paraId="494A7B2C" w14:textId="77777777" w:rsidR="001E193F" w:rsidRDefault="001E193F">
      <w:pPr>
        <w:pStyle w:val="ConsPlusNormal"/>
        <w:spacing w:before="220"/>
        <w:ind w:firstLine="540"/>
        <w:jc w:val="both"/>
      </w:pPr>
      <w:r>
        <w:t>расходы на оплату труда персонала, участвующего в процессе водоподготовки;</w:t>
      </w:r>
    </w:p>
    <w:p w14:paraId="49642AB7" w14:textId="77777777" w:rsidR="001E193F" w:rsidRDefault="001E193F">
      <w:pPr>
        <w:pStyle w:val="ConsPlusNormal"/>
        <w:spacing w:before="220"/>
        <w:ind w:firstLine="540"/>
        <w:jc w:val="both"/>
      </w:pPr>
      <w:r>
        <w:t>амортизация основных фондов, участвующих в процессе водоподготовки;</w:t>
      </w:r>
    </w:p>
    <w:p w14:paraId="22C77F41" w14:textId="77777777" w:rsidR="001E193F" w:rsidRDefault="001E193F">
      <w:pPr>
        <w:pStyle w:val="ConsPlusNormal"/>
        <w:spacing w:before="220"/>
        <w:ind w:firstLine="540"/>
        <w:jc w:val="both"/>
      </w:pPr>
      <w:r>
        <w:t>прочие расходы, относимые на процесс водоподготовки, в том числе расходы на ремонт основных фондов, водный налог (плата за пользование водными объектами), общехозяйственные расходы на основании принципов и с использованием данных раздельного учета, осуществляемого в соответствии с законодательством Российской Федерации в сфере теплоснабжения и учетной политикой регулируемой организации.</w:t>
      </w:r>
    </w:p>
    <w:p w14:paraId="5A69B31C" w14:textId="77777777" w:rsidR="001E193F" w:rsidRDefault="001E193F">
      <w:pPr>
        <w:pStyle w:val="ConsPlusNormal"/>
        <w:spacing w:before="220"/>
        <w:ind w:firstLine="540"/>
        <w:jc w:val="both"/>
      </w:pPr>
      <w:bookmarkStart w:id="112" w:name="P1506"/>
      <w:bookmarkEnd w:id="112"/>
      <w:r>
        <w:t xml:space="preserve">150. Тариф на теплоноситель, поставляемый потребителям r-той регулируемой организацией, </w:t>
      </w:r>
      <w:r>
        <w:rPr>
          <w:noProof/>
          <w:position w:val="-11"/>
        </w:rPr>
        <w:drawing>
          <wp:inline distT="0" distB="0" distL="0" distR="0" wp14:anchorId="19CA647D" wp14:editId="047DD971">
            <wp:extent cx="621030" cy="285115"/>
            <wp:effectExtent l="0" t="0" r="0" b="0"/>
            <wp:docPr id="38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09" cstate="print">
                      <a:extLst>
                        <a:ext uri="{28A0092B-C50C-407E-A947-70E740481C1C}">
                          <a14:useLocalDpi xmlns:a14="http://schemas.microsoft.com/office/drawing/2010/main" val="0"/>
                        </a:ext>
                      </a:extLst>
                    </a:blip>
                    <a:srcRect/>
                    <a:stretch>
                      <a:fillRect/>
                    </a:stretch>
                  </pic:blipFill>
                  <pic:spPr bwMode="auto">
                    <a:xfrm>
                      <a:off x="0" y="0"/>
                      <a:ext cx="621030" cy="285115"/>
                    </a:xfrm>
                    <a:prstGeom prst="rect">
                      <a:avLst/>
                    </a:prstGeom>
                    <a:noFill/>
                    <a:ln>
                      <a:noFill/>
                    </a:ln>
                  </pic:spPr>
                </pic:pic>
              </a:graphicData>
            </a:graphic>
          </wp:inline>
        </w:drawing>
      </w:r>
      <w:r>
        <w:t>, определяется по формуле:</w:t>
      </w:r>
    </w:p>
    <w:p w14:paraId="2409127D" w14:textId="77777777" w:rsidR="001E193F" w:rsidRDefault="001E193F">
      <w:pPr>
        <w:pStyle w:val="ConsPlusNormal"/>
        <w:jc w:val="center"/>
      </w:pPr>
    </w:p>
    <w:p w14:paraId="0B170CAC" w14:textId="77777777" w:rsidR="001E193F" w:rsidRDefault="001E193F">
      <w:pPr>
        <w:pStyle w:val="ConsPlusNormal"/>
        <w:jc w:val="center"/>
      </w:pPr>
      <w:r>
        <w:rPr>
          <w:noProof/>
          <w:position w:val="-63"/>
        </w:rPr>
        <w:drawing>
          <wp:inline distT="0" distB="0" distL="0" distR="0" wp14:anchorId="6B0B8935" wp14:editId="349BA932">
            <wp:extent cx="2073275" cy="949325"/>
            <wp:effectExtent l="0" t="0" r="0" b="0"/>
            <wp:docPr id="38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0" cstate="print">
                      <a:extLst>
                        <a:ext uri="{28A0092B-C50C-407E-A947-70E740481C1C}">
                          <a14:useLocalDpi xmlns:a14="http://schemas.microsoft.com/office/drawing/2010/main" val="0"/>
                        </a:ext>
                      </a:extLst>
                    </a:blip>
                    <a:srcRect/>
                    <a:stretch>
                      <a:fillRect/>
                    </a:stretch>
                  </pic:blipFill>
                  <pic:spPr bwMode="auto">
                    <a:xfrm>
                      <a:off x="0" y="0"/>
                      <a:ext cx="2073275" cy="949325"/>
                    </a:xfrm>
                    <a:prstGeom prst="rect">
                      <a:avLst/>
                    </a:prstGeom>
                    <a:noFill/>
                    <a:ln>
                      <a:noFill/>
                    </a:ln>
                  </pic:spPr>
                </pic:pic>
              </a:graphicData>
            </a:graphic>
          </wp:inline>
        </w:drawing>
      </w:r>
      <w:r>
        <w:t xml:space="preserve"> (руб./куб. м), (105)</w:t>
      </w:r>
    </w:p>
    <w:p w14:paraId="0E4DCBFF" w14:textId="77777777" w:rsidR="001E193F" w:rsidRDefault="001E193F">
      <w:pPr>
        <w:pStyle w:val="ConsPlusNormal"/>
        <w:ind w:firstLine="540"/>
        <w:jc w:val="both"/>
      </w:pPr>
    </w:p>
    <w:p w14:paraId="5997C13D" w14:textId="77777777" w:rsidR="001E193F" w:rsidRDefault="001E193F">
      <w:pPr>
        <w:pStyle w:val="ConsPlusNormal"/>
        <w:ind w:firstLine="540"/>
        <w:jc w:val="both"/>
      </w:pPr>
      <w:r>
        <w:t>где:</w:t>
      </w:r>
    </w:p>
    <w:p w14:paraId="2DDD2591" w14:textId="77777777" w:rsidR="001E193F" w:rsidRDefault="001E193F">
      <w:pPr>
        <w:pStyle w:val="ConsPlusNormal"/>
        <w:spacing w:before="220"/>
        <w:ind w:firstLine="540"/>
        <w:jc w:val="both"/>
      </w:pPr>
      <w:r>
        <w:rPr>
          <w:noProof/>
          <w:position w:val="-11"/>
        </w:rPr>
        <w:drawing>
          <wp:inline distT="0" distB="0" distL="0" distR="0" wp14:anchorId="52B6AF37" wp14:editId="456CB8D5">
            <wp:extent cx="344805" cy="285115"/>
            <wp:effectExtent l="0" t="0" r="0" b="0"/>
            <wp:docPr id="38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1"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объем выработки и потребления (невозврата) k-того вида теплоносителя, приготовленный j-м источником тепловой энергии r-той регулируемой организации и (или) приобретаемый такой организацией у иной регулируемой организации, владеющей j-м источником тепловой энергии, учтенный в схеме теплоснабжения на i-й расчетный период регулирования, тыс. куб. м;</w:t>
      </w:r>
    </w:p>
    <w:p w14:paraId="17F6EE71" w14:textId="77777777" w:rsidR="001E193F" w:rsidRDefault="001E193F">
      <w:pPr>
        <w:pStyle w:val="ConsPlusNormal"/>
        <w:spacing w:before="220"/>
        <w:ind w:firstLine="540"/>
        <w:jc w:val="both"/>
      </w:pPr>
      <w:r>
        <w:t>J - количество источников тепловой энергии, подающих k-й вид теплоносителя в тепловую сеть, шт.;</w:t>
      </w:r>
    </w:p>
    <w:p w14:paraId="77261274" w14:textId="77777777" w:rsidR="001E193F" w:rsidRDefault="001E193F">
      <w:pPr>
        <w:pStyle w:val="ConsPlusNormal"/>
        <w:spacing w:before="220"/>
        <w:ind w:firstLine="540"/>
        <w:jc w:val="both"/>
      </w:pPr>
      <w:r>
        <w:rPr>
          <w:noProof/>
          <w:position w:val="-11"/>
        </w:rPr>
        <w:drawing>
          <wp:inline distT="0" distB="0" distL="0" distR="0" wp14:anchorId="76FB93C6" wp14:editId="2C610F50">
            <wp:extent cx="344805" cy="285115"/>
            <wp:effectExtent l="0" t="0" r="0" b="0"/>
            <wp:docPr id="38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2"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тариф на теплоноситель, приготовленный j-м источником тепловой энергии в k-том виде теплоносителя в i-м расчетном периоде регулирования, руб./куб. м. В случае неутверждения тарифа на теплоноситель в отношении j-го источника тепловой энергии применяется расчетная стоимость 1 куб. м воды.</w:t>
      </w:r>
    </w:p>
    <w:p w14:paraId="0A9EEF32" w14:textId="77777777" w:rsidR="001E193F" w:rsidRDefault="001E193F">
      <w:pPr>
        <w:pStyle w:val="ConsPlusNormal"/>
        <w:spacing w:before="220"/>
        <w:ind w:firstLine="540"/>
        <w:jc w:val="both"/>
      </w:pPr>
      <w:r>
        <w:t xml:space="preserve">151. Тариф на теплоноситель, поставляемый единой теплоснабжающей организацией потребителям, определяется в соответствии с </w:t>
      </w:r>
      <w:hyperlink w:anchor="P1506">
        <w:r>
          <w:rPr>
            <w:color w:val="0000FF"/>
          </w:rPr>
          <w:t>пунктом 150</w:t>
        </w:r>
      </w:hyperlink>
      <w:r>
        <w:t xml:space="preserve"> настоящих Методических указаний на едином уровне для всех потребителей, находящихся в одной зоне ее деятельности и отнесенным к одной категории (группе) потребителей, за исключением потребителей, которые заключили долгосрочный договор теплоснабжения, предусмотренный </w:t>
      </w:r>
      <w:hyperlink r:id="rId613">
        <w:r>
          <w:rPr>
            <w:color w:val="0000FF"/>
          </w:rPr>
          <w:t>подпунктом "б" пункта 95</w:t>
        </w:r>
      </w:hyperlink>
      <w:r>
        <w:t xml:space="preserve"> Основ ценообразования.</w:t>
      </w:r>
    </w:p>
    <w:p w14:paraId="0E4AF8CE" w14:textId="77777777" w:rsidR="001E193F" w:rsidRDefault="001E193F">
      <w:pPr>
        <w:pStyle w:val="ConsPlusNormal"/>
        <w:spacing w:before="220"/>
        <w:ind w:firstLine="540"/>
        <w:jc w:val="both"/>
      </w:pPr>
      <w:r>
        <w:t>Тариф на теплоноситель, поставляемый единой теплоснабжающей организацией прочим теплоснабжающим организациям, устанавливается равным тарифу на теплоноситель, поставляемый единой теплоснабжающей организацией потребителям.</w:t>
      </w:r>
    </w:p>
    <w:p w14:paraId="6D37ADAE" w14:textId="77777777" w:rsidR="001E193F" w:rsidRDefault="001E193F">
      <w:pPr>
        <w:pStyle w:val="ConsPlusNormal"/>
        <w:spacing w:before="220"/>
        <w:ind w:firstLine="540"/>
        <w:jc w:val="both"/>
      </w:pPr>
      <w:r>
        <w:lastRenderedPageBreak/>
        <w:t xml:space="preserve">152. Продажа теплоносителя по долгосрочным договорам теплоснабжения, указанным в </w:t>
      </w:r>
      <w:hyperlink r:id="rId614">
        <w:r>
          <w:rPr>
            <w:color w:val="0000FF"/>
          </w:rPr>
          <w:t>подпункте "б" пункта 95</w:t>
        </w:r>
      </w:hyperlink>
      <w:r>
        <w:t xml:space="preserve"> Основ ценообразования, осуществляется по ценам (тарифам) на теплоноситель, производимый источником тепловой энергии, в отношении которого заключаются такие договоры.</w:t>
      </w:r>
    </w:p>
    <w:p w14:paraId="0C0EEAEB" w14:textId="77777777" w:rsidR="001E193F" w:rsidRDefault="001E193F">
      <w:pPr>
        <w:pStyle w:val="ConsPlusNormal"/>
        <w:spacing w:before="220"/>
        <w:ind w:firstLine="540"/>
        <w:jc w:val="both"/>
      </w:pPr>
      <w:r>
        <w:t xml:space="preserve">153. Расчет тарифов в соответствии с настоящей главой производится в соответствии с </w:t>
      </w:r>
      <w:hyperlink w:anchor="P8953">
        <w:r>
          <w:rPr>
            <w:color w:val="0000FF"/>
          </w:rPr>
          <w:t>приложением 6.6</w:t>
        </w:r>
      </w:hyperlink>
      <w:r>
        <w:t xml:space="preserve"> к настоящим Методическим указаниям.</w:t>
      </w:r>
    </w:p>
    <w:p w14:paraId="3356F2D8" w14:textId="77777777" w:rsidR="001E193F" w:rsidRDefault="001E193F">
      <w:pPr>
        <w:pStyle w:val="ConsPlusNormal"/>
        <w:ind w:firstLine="540"/>
        <w:jc w:val="both"/>
      </w:pPr>
    </w:p>
    <w:p w14:paraId="29AF0829" w14:textId="77777777" w:rsidR="001E193F" w:rsidRDefault="001E193F">
      <w:pPr>
        <w:pStyle w:val="ConsPlusTitle"/>
        <w:jc w:val="center"/>
        <w:outlineLvl w:val="2"/>
      </w:pPr>
      <w:r>
        <w:t>IX.VI. Расчет тарифов на горячую воду в открытых</w:t>
      </w:r>
    </w:p>
    <w:p w14:paraId="3AD8CF82" w14:textId="77777777" w:rsidR="001E193F" w:rsidRDefault="001E193F">
      <w:pPr>
        <w:pStyle w:val="ConsPlusTitle"/>
        <w:jc w:val="center"/>
      </w:pPr>
      <w:r>
        <w:t>системах теплоснабжения</w:t>
      </w:r>
    </w:p>
    <w:p w14:paraId="2A9D7410" w14:textId="77777777" w:rsidR="001E193F" w:rsidRDefault="001E193F">
      <w:pPr>
        <w:pStyle w:val="ConsPlusNormal"/>
        <w:ind w:firstLine="540"/>
        <w:jc w:val="both"/>
      </w:pPr>
    </w:p>
    <w:p w14:paraId="757A4860" w14:textId="77777777" w:rsidR="001E193F" w:rsidRDefault="001E193F">
      <w:pPr>
        <w:pStyle w:val="ConsPlusNormal"/>
        <w:ind w:firstLine="540"/>
        <w:jc w:val="both"/>
      </w:pPr>
      <w:r>
        <w:t>154. Двухкомпонентный тариф на горячую воду в открытой системе теплоснабжения (горячего водоснабжения) состоит из компонента на теплоноситель и компонента на тепловую энергию.</w:t>
      </w:r>
    </w:p>
    <w:p w14:paraId="6F377E69" w14:textId="77777777" w:rsidR="001E193F" w:rsidRDefault="001E193F">
      <w:pPr>
        <w:pStyle w:val="ConsPlusNormal"/>
        <w:spacing w:before="220"/>
        <w:ind w:firstLine="540"/>
        <w:jc w:val="both"/>
      </w:pPr>
      <w:r>
        <w:t xml:space="preserve">154(1). После окончания переходного периода в ценовых зонах теплоснабжения органы регулирования тарифов устанавливают тарифы на горячую воду с использованием открытой системы теплоснабжения (горячего водоснабжения) в виде формулы двухкомпонентных тарифов с использованием компонента на теплоноситель, определяемого в соответствии с </w:t>
      </w:r>
      <w:hyperlink w:anchor="P1525">
        <w:r>
          <w:rPr>
            <w:color w:val="0000FF"/>
          </w:rPr>
          <w:t>пунктом 155</w:t>
        </w:r>
      </w:hyperlink>
      <w:r>
        <w:t xml:space="preserve"> настоящих Методических указаний, и компонента на тепловую энергию, определяемого в соответствии с </w:t>
      </w:r>
      <w:hyperlink w:anchor="P1557">
        <w:r>
          <w:rPr>
            <w:color w:val="0000FF"/>
          </w:rPr>
          <w:t>пунктом 156(1)</w:t>
        </w:r>
      </w:hyperlink>
      <w:r>
        <w:t xml:space="preserve"> настоящих Методических указаний.</w:t>
      </w:r>
    </w:p>
    <w:p w14:paraId="3EF985F2" w14:textId="77777777" w:rsidR="001E193F" w:rsidRDefault="001E193F">
      <w:pPr>
        <w:pStyle w:val="ConsPlusNormal"/>
        <w:jc w:val="both"/>
      </w:pPr>
      <w:r>
        <w:t xml:space="preserve">(п. 154(1) введен </w:t>
      </w:r>
      <w:hyperlink r:id="rId615">
        <w:r>
          <w:rPr>
            <w:color w:val="0000FF"/>
          </w:rPr>
          <w:t>Приказом</w:t>
        </w:r>
      </w:hyperlink>
      <w:r>
        <w:t xml:space="preserve"> ФАС России от 29.08.2019 N 1152/19)</w:t>
      </w:r>
    </w:p>
    <w:p w14:paraId="05945BE0" w14:textId="77777777" w:rsidR="001E193F" w:rsidRDefault="001E193F">
      <w:pPr>
        <w:pStyle w:val="ConsPlusNormal"/>
        <w:spacing w:before="220"/>
        <w:ind w:firstLine="540"/>
        <w:jc w:val="both"/>
      </w:pPr>
      <w:bookmarkStart w:id="113" w:name="P1525"/>
      <w:bookmarkEnd w:id="113"/>
      <w:r>
        <w:t xml:space="preserve">155. Компонент на теплоноситель тарифа на горячую воду </w:t>
      </w:r>
      <w:r>
        <w:rPr>
          <w:noProof/>
          <w:position w:val="-12"/>
        </w:rPr>
        <w:drawing>
          <wp:inline distT="0" distB="0" distL="0" distR="0" wp14:anchorId="2295379F" wp14:editId="51839425">
            <wp:extent cx="384810" cy="302260"/>
            <wp:effectExtent l="0" t="0" r="0" b="0"/>
            <wp:docPr id="38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6" cstate="print">
                      <a:extLst>
                        <a:ext uri="{28A0092B-C50C-407E-A947-70E740481C1C}">
                          <a14:useLocalDpi xmlns:a14="http://schemas.microsoft.com/office/drawing/2010/main" val="0"/>
                        </a:ext>
                      </a:extLst>
                    </a:blip>
                    <a:srcRect/>
                    <a:stretch>
                      <a:fillRect/>
                    </a:stretch>
                  </pic:blipFill>
                  <pic:spPr bwMode="auto">
                    <a:xfrm>
                      <a:off x="0" y="0"/>
                      <a:ext cx="384810" cy="302260"/>
                    </a:xfrm>
                    <a:prstGeom prst="rect">
                      <a:avLst/>
                    </a:prstGeom>
                    <a:noFill/>
                    <a:ln>
                      <a:noFill/>
                    </a:ln>
                  </pic:spPr>
                </pic:pic>
              </a:graphicData>
            </a:graphic>
          </wp:inline>
        </w:drawing>
      </w:r>
      <w:r>
        <w:t xml:space="preserve"> устанавливается в виде одноставочного компонента и определяется по формуле:</w:t>
      </w:r>
    </w:p>
    <w:p w14:paraId="27955461" w14:textId="77777777" w:rsidR="001E193F" w:rsidRDefault="001E193F">
      <w:pPr>
        <w:pStyle w:val="ConsPlusNormal"/>
        <w:ind w:firstLine="540"/>
        <w:jc w:val="both"/>
      </w:pPr>
    </w:p>
    <w:p w14:paraId="26D2C2F7" w14:textId="77777777" w:rsidR="001E193F" w:rsidRDefault="001E193F">
      <w:pPr>
        <w:pStyle w:val="ConsPlusNormal"/>
        <w:jc w:val="center"/>
      </w:pPr>
      <w:r>
        <w:rPr>
          <w:noProof/>
          <w:position w:val="-12"/>
        </w:rPr>
        <w:drawing>
          <wp:inline distT="0" distB="0" distL="0" distR="0" wp14:anchorId="3FD730EC" wp14:editId="3D7CB3A3">
            <wp:extent cx="1145540" cy="302260"/>
            <wp:effectExtent l="0" t="0" r="0" b="0"/>
            <wp:docPr id="38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7" cstate="print">
                      <a:extLst>
                        <a:ext uri="{28A0092B-C50C-407E-A947-70E740481C1C}">
                          <a14:useLocalDpi xmlns:a14="http://schemas.microsoft.com/office/drawing/2010/main" val="0"/>
                        </a:ext>
                      </a:extLst>
                    </a:blip>
                    <a:srcRect/>
                    <a:stretch>
                      <a:fillRect/>
                    </a:stretch>
                  </pic:blipFill>
                  <pic:spPr bwMode="auto">
                    <a:xfrm>
                      <a:off x="0" y="0"/>
                      <a:ext cx="1145540" cy="302260"/>
                    </a:xfrm>
                    <a:prstGeom prst="rect">
                      <a:avLst/>
                    </a:prstGeom>
                    <a:noFill/>
                    <a:ln>
                      <a:noFill/>
                    </a:ln>
                  </pic:spPr>
                </pic:pic>
              </a:graphicData>
            </a:graphic>
          </wp:inline>
        </w:drawing>
      </w:r>
      <w:r>
        <w:t xml:space="preserve"> (руб./куб. м), (106)</w:t>
      </w:r>
    </w:p>
    <w:p w14:paraId="7E8E3A45" w14:textId="77777777" w:rsidR="001E193F" w:rsidRDefault="001E193F">
      <w:pPr>
        <w:pStyle w:val="ConsPlusNormal"/>
        <w:ind w:firstLine="540"/>
        <w:jc w:val="both"/>
      </w:pPr>
    </w:p>
    <w:p w14:paraId="315E6047" w14:textId="77777777" w:rsidR="001E193F" w:rsidRDefault="001E193F">
      <w:pPr>
        <w:pStyle w:val="ConsPlusNormal"/>
        <w:ind w:firstLine="540"/>
        <w:jc w:val="both"/>
      </w:pPr>
      <w:r>
        <w:t>где:</w:t>
      </w:r>
    </w:p>
    <w:p w14:paraId="0CA05D56" w14:textId="77777777" w:rsidR="001E193F" w:rsidRDefault="001E193F">
      <w:pPr>
        <w:pStyle w:val="ConsPlusNormal"/>
        <w:spacing w:before="220"/>
        <w:ind w:firstLine="540"/>
        <w:jc w:val="both"/>
      </w:pPr>
      <w:r>
        <w:rPr>
          <w:noProof/>
          <w:position w:val="-9"/>
        </w:rPr>
        <w:drawing>
          <wp:inline distT="0" distB="0" distL="0" distR="0" wp14:anchorId="74044F40" wp14:editId="64613EB0">
            <wp:extent cx="621030" cy="260350"/>
            <wp:effectExtent l="0" t="0" r="0" b="0"/>
            <wp:docPr id="38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8" cstate="print">
                      <a:extLst>
                        <a:ext uri="{28A0092B-C50C-407E-A947-70E740481C1C}">
                          <a14:useLocalDpi xmlns:a14="http://schemas.microsoft.com/office/drawing/2010/main" val="0"/>
                        </a:ext>
                      </a:extLst>
                    </a:blip>
                    <a:srcRect/>
                    <a:stretch>
                      <a:fillRect/>
                    </a:stretch>
                  </pic:blipFill>
                  <pic:spPr bwMode="auto">
                    <a:xfrm>
                      <a:off x="0" y="0"/>
                      <a:ext cx="621030" cy="260350"/>
                    </a:xfrm>
                    <a:prstGeom prst="rect">
                      <a:avLst/>
                    </a:prstGeom>
                    <a:noFill/>
                    <a:ln>
                      <a:noFill/>
                    </a:ln>
                  </pic:spPr>
                </pic:pic>
              </a:graphicData>
            </a:graphic>
          </wp:inline>
        </w:drawing>
      </w:r>
      <w:r>
        <w:t xml:space="preserve"> - тариф на теплоноситель, установленный в i-том расчетном периоде регулирования для теплоснабжающей организации, поставляющей горячую воду с использованием открытой системы теплоснабжения (горячего водоснабжения), или тариф на теплоноситель, по которому указанная организация приобретает теплоноситель в целях поставки горячей воды в i-том расчетном периоде регулирования, определенный в соответствии с </w:t>
      </w:r>
      <w:hyperlink w:anchor="P1480">
        <w:r>
          <w:rPr>
            <w:color w:val="0000FF"/>
          </w:rPr>
          <w:t>главой IX.V</w:t>
        </w:r>
      </w:hyperlink>
      <w:r>
        <w:t xml:space="preserve"> настоящих Методических указаний, руб./куб. м.</w:t>
      </w:r>
    </w:p>
    <w:p w14:paraId="7F29620A" w14:textId="77777777" w:rsidR="001E193F" w:rsidRDefault="001E193F">
      <w:pPr>
        <w:pStyle w:val="ConsPlusNormal"/>
        <w:spacing w:before="220"/>
        <w:ind w:firstLine="540"/>
        <w:jc w:val="both"/>
      </w:pPr>
      <w:r>
        <w:t xml:space="preserve">В случае, если теплоснабжающая организация приобретает теплоноситель у нескольких регулируемых организаций или одновременно осуществляет приготовление теплоносителя на принадлежащих на праве собственности или ином законном основании указанной организацией источниках тепловой энергии, компонент на теплоноситель тарифа на горячую воду </w:t>
      </w:r>
      <w:r>
        <w:rPr>
          <w:noProof/>
          <w:position w:val="-12"/>
        </w:rPr>
        <w:drawing>
          <wp:inline distT="0" distB="0" distL="0" distR="0" wp14:anchorId="01AECA45" wp14:editId="299274DC">
            <wp:extent cx="384810" cy="302260"/>
            <wp:effectExtent l="0" t="0" r="0" b="0"/>
            <wp:docPr id="38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19" cstate="print">
                      <a:extLst>
                        <a:ext uri="{28A0092B-C50C-407E-A947-70E740481C1C}">
                          <a14:useLocalDpi xmlns:a14="http://schemas.microsoft.com/office/drawing/2010/main" val="0"/>
                        </a:ext>
                      </a:extLst>
                    </a:blip>
                    <a:srcRect/>
                    <a:stretch>
                      <a:fillRect/>
                    </a:stretch>
                  </pic:blipFill>
                  <pic:spPr bwMode="auto">
                    <a:xfrm>
                      <a:off x="0" y="0"/>
                      <a:ext cx="384810" cy="302260"/>
                    </a:xfrm>
                    <a:prstGeom prst="rect">
                      <a:avLst/>
                    </a:prstGeom>
                    <a:noFill/>
                    <a:ln>
                      <a:noFill/>
                    </a:ln>
                  </pic:spPr>
                </pic:pic>
              </a:graphicData>
            </a:graphic>
          </wp:inline>
        </w:drawing>
      </w:r>
      <w:r>
        <w:t xml:space="preserve"> определяется по формуле:</w:t>
      </w:r>
    </w:p>
    <w:p w14:paraId="71A30381" w14:textId="77777777" w:rsidR="001E193F" w:rsidRDefault="001E193F">
      <w:pPr>
        <w:pStyle w:val="ConsPlusNormal"/>
        <w:ind w:firstLine="540"/>
        <w:jc w:val="both"/>
      </w:pPr>
    </w:p>
    <w:p w14:paraId="15CA5F08" w14:textId="77777777" w:rsidR="001E193F" w:rsidRDefault="001E193F">
      <w:pPr>
        <w:pStyle w:val="ConsPlusNormal"/>
        <w:jc w:val="center"/>
      </w:pPr>
      <w:r>
        <w:rPr>
          <w:noProof/>
          <w:position w:val="-63"/>
        </w:rPr>
        <w:drawing>
          <wp:inline distT="0" distB="0" distL="0" distR="0" wp14:anchorId="7299F3D0" wp14:editId="172B65E1">
            <wp:extent cx="1801495" cy="949325"/>
            <wp:effectExtent l="0" t="0" r="0" b="0"/>
            <wp:docPr id="38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0" cstate="print">
                      <a:extLst>
                        <a:ext uri="{28A0092B-C50C-407E-A947-70E740481C1C}">
                          <a14:useLocalDpi xmlns:a14="http://schemas.microsoft.com/office/drawing/2010/main" val="0"/>
                        </a:ext>
                      </a:extLst>
                    </a:blip>
                    <a:srcRect/>
                    <a:stretch>
                      <a:fillRect/>
                    </a:stretch>
                  </pic:blipFill>
                  <pic:spPr bwMode="auto">
                    <a:xfrm>
                      <a:off x="0" y="0"/>
                      <a:ext cx="1801495" cy="949325"/>
                    </a:xfrm>
                    <a:prstGeom prst="rect">
                      <a:avLst/>
                    </a:prstGeom>
                    <a:noFill/>
                    <a:ln>
                      <a:noFill/>
                    </a:ln>
                  </pic:spPr>
                </pic:pic>
              </a:graphicData>
            </a:graphic>
          </wp:inline>
        </w:drawing>
      </w:r>
      <w:r>
        <w:t xml:space="preserve"> (руб./куб. м), (107)</w:t>
      </w:r>
    </w:p>
    <w:p w14:paraId="0FAC706E" w14:textId="77777777" w:rsidR="001E193F" w:rsidRDefault="001E193F">
      <w:pPr>
        <w:pStyle w:val="ConsPlusNormal"/>
        <w:ind w:firstLine="540"/>
        <w:jc w:val="both"/>
      </w:pPr>
    </w:p>
    <w:p w14:paraId="6561DA1D" w14:textId="77777777" w:rsidR="001E193F" w:rsidRDefault="001E193F">
      <w:pPr>
        <w:pStyle w:val="ConsPlusNormal"/>
        <w:ind w:firstLine="540"/>
        <w:jc w:val="both"/>
      </w:pPr>
      <w:r>
        <w:t>где:</w:t>
      </w:r>
    </w:p>
    <w:p w14:paraId="75F9868A" w14:textId="77777777" w:rsidR="001E193F" w:rsidRDefault="001E193F">
      <w:pPr>
        <w:pStyle w:val="ConsPlusNormal"/>
        <w:spacing w:before="220"/>
        <w:ind w:firstLine="540"/>
        <w:jc w:val="both"/>
      </w:pPr>
      <w:r>
        <w:rPr>
          <w:noProof/>
          <w:position w:val="-11"/>
        </w:rPr>
        <w:lastRenderedPageBreak/>
        <w:drawing>
          <wp:inline distT="0" distB="0" distL="0" distR="0" wp14:anchorId="76F03131" wp14:editId="779C1770">
            <wp:extent cx="344805" cy="285115"/>
            <wp:effectExtent l="0" t="0" r="0" b="0"/>
            <wp:docPr id="38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1"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объем выработки и потребления (невозврата) теплоносителя, приготовленный j-м источником тепловой энергии теплоснабжающей организации, поставляющей горячую воду с использованием открытой системы теплоснабжения (горячего водоснабжения), и (или) приобретаемый такой организацией у иной регулируемой организации, владеющей j-м источником тепловой энергии, на котором производится теплоноситель, тыс. куб. м;</w:t>
      </w:r>
    </w:p>
    <w:p w14:paraId="00AB4D94" w14:textId="77777777" w:rsidR="001E193F" w:rsidRDefault="001E193F">
      <w:pPr>
        <w:pStyle w:val="ConsPlusNormal"/>
        <w:spacing w:before="220"/>
        <w:ind w:firstLine="540"/>
        <w:jc w:val="both"/>
      </w:pPr>
      <w:r>
        <w:t>J - количество источников тепловой энергии, на которых производится теплоноситель, которыми владеет теплоснабжающая организация, поставляющая горячую воду с использованием открытой системы теплоснабжения (горячего водоснабжения), и (или) иные регулируемые организации, у которых указанная теплоснабжающая организация приобретает теплоноситель, шт.;</w:t>
      </w:r>
    </w:p>
    <w:p w14:paraId="46CBDA8A" w14:textId="77777777" w:rsidR="001E193F" w:rsidRDefault="001E193F">
      <w:pPr>
        <w:pStyle w:val="ConsPlusNormal"/>
        <w:spacing w:before="220"/>
        <w:ind w:firstLine="540"/>
        <w:jc w:val="both"/>
      </w:pPr>
      <w:r>
        <w:rPr>
          <w:noProof/>
          <w:position w:val="-11"/>
        </w:rPr>
        <w:drawing>
          <wp:inline distT="0" distB="0" distL="0" distR="0" wp14:anchorId="3A3C2098" wp14:editId="2FBB3944">
            <wp:extent cx="344805" cy="285115"/>
            <wp:effectExtent l="0" t="0" r="0" b="0"/>
            <wp:docPr id="39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2"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тариф на теплоноситель, приготовленный j-м источником тепловой энергии теплоснабжающей организации, поставляющей горячую воду с использованием открытой системы теплоснабжения (горячего водоснабжения) и (или) приобретаемый такой организацией у иной регулируемой организации, владеющей j-м источником тепловой энергии, на котором производится теплоноситель, руб./куб. м. В случае неутверждения тарифа на теплоноситель в отношении j-го источника тепловой энергии применяется расчетная стоимость 1 куб. м воды.</w:t>
      </w:r>
    </w:p>
    <w:p w14:paraId="158BCDAF" w14:textId="77777777" w:rsidR="001E193F" w:rsidRDefault="001E193F">
      <w:pPr>
        <w:pStyle w:val="ConsPlusNormal"/>
        <w:spacing w:before="220"/>
        <w:ind w:firstLine="540"/>
        <w:jc w:val="both"/>
      </w:pPr>
      <w:bookmarkStart w:id="114" w:name="P1539"/>
      <w:bookmarkEnd w:id="114"/>
      <w:r>
        <w:t>156. Компонент на тепловую энергию тарифа на горячую воду устанавливается в виде одноставочного или двухставочного компонента.</w:t>
      </w:r>
    </w:p>
    <w:p w14:paraId="2F5E6095" w14:textId="77777777" w:rsidR="001E193F" w:rsidRDefault="001E193F">
      <w:pPr>
        <w:pStyle w:val="ConsPlusNormal"/>
        <w:spacing w:before="220"/>
        <w:ind w:firstLine="540"/>
        <w:jc w:val="both"/>
      </w:pPr>
      <w:r>
        <w:t xml:space="preserve">Одноставочный компонент на тепловую энергию тарифа на горячую воду </w:t>
      </w:r>
      <w:r>
        <w:rPr>
          <w:noProof/>
          <w:position w:val="-12"/>
        </w:rPr>
        <w:drawing>
          <wp:inline distT="0" distB="0" distL="0" distR="0" wp14:anchorId="3C90BB92" wp14:editId="1778B006">
            <wp:extent cx="369570" cy="293370"/>
            <wp:effectExtent l="0" t="0" r="0" b="0"/>
            <wp:docPr id="39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3" cstate="print">
                      <a:extLst>
                        <a:ext uri="{28A0092B-C50C-407E-A947-70E740481C1C}">
                          <a14:useLocalDpi xmlns:a14="http://schemas.microsoft.com/office/drawing/2010/main" val="0"/>
                        </a:ext>
                      </a:extLst>
                    </a:blip>
                    <a:srcRect/>
                    <a:stretch>
                      <a:fillRect/>
                    </a:stretch>
                  </pic:blipFill>
                  <pic:spPr bwMode="auto">
                    <a:xfrm>
                      <a:off x="0" y="0"/>
                      <a:ext cx="369570" cy="293370"/>
                    </a:xfrm>
                    <a:prstGeom prst="rect">
                      <a:avLst/>
                    </a:prstGeom>
                    <a:noFill/>
                    <a:ln>
                      <a:noFill/>
                    </a:ln>
                  </pic:spPr>
                </pic:pic>
              </a:graphicData>
            </a:graphic>
          </wp:inline>
        </w:drawing>
      </w:r>
      <w:r>
        <w:t xml:space="preserve"> устанавливается в случае, если для теплоснабжающей организации, поставляющей горячую воду с использованием открытой системы теплоснабжения (горячего водоснабжения), органом регулирования установлен одноставочный тариф на тепловую энергию (мощность), поставляемую потребителям, и принимается равным:</w:t>
      </w:r>
    </w:p>
    <w:p w14:paraId="52ABFBD6" w14:textId="77777777" w:rsidR="001E193F" w:rsidRDefault="001E193F">
      <w:pPr>
        <w:pStyle w:val="ConsPlusNormal"/>
        <w:ind w:firstLine="540"/>
        <w:jc w:val="both"/>
      </w:pPr>
    </w:p>
    <w:p w14:paraId="2AE91410" w14:textId="77777777" w:rsidR="001E193F" w:rsidRDefault="001E193F">
      <w:pPr>
        <w:pStyle w:val="ConsPlusNormal"/>
        <w:jc w:val="center"/>
      </w:pPr>
      <w:r>
        <w:rPr>
          <w:noProof/>
          <w:position w:val="-12"/>
        </w:rPr>
        <w:drawing>
          <wp:inline distT="0" distB="0" distL="0" distR="0" wp14:anchorId="0C05A3CF" wp14:editId="4F69F691">
            <wp:extent cx="935990" cy="302260"/>
            <wp:effectExtent l="0" t="0" r="0" b="0"/>
            <wp:docPr id="39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4" cstate="print">
                      <a:extLst>
                        <a:ext uri="{28A0092B-C50C-407E-A947-70E740481C1C}">
                          <a14:useLocalDpi xmlns:a14="http://schemas.microsoft.com/office/drawing/2010/main" val="0"/>
                        </a:ext>
                      </a:extLst>
                    </a:blip>
                    <a:srcRect/>
                    <a:stretch>
                      <a:fillRect/>
                    </a:stretch>
                  </pic:blipFill>
                  <pic:spPr bwMode="auto">
                    <a:xfrm>
                      <a:off x="0" y="0"/>
                      <a:ext cx="935990" cy="302260"/>
                    </a:xfrm>
                    <a:prstGeom prst="rect">
                      <a:avLst/>
                    </a:prstGeom>
                    <a:noFill/>
                    <a:ln>
                      <a:noFill/>
                    </a:ln>
                  </pic:spPr>
                </pic:pic>
              </a:graphicData>
            </a:graphic>
          </wp:inline>
        </w:drawing>
      </w:r>
      <w:r>
        <w:t xml:space="preserve"> (руб./Гкал), (108)</w:t>
      </w:r>
    </w:p>
    <w:p w14:paraId="4AB3830D" w14:textId="77777777" w:rsidR="001E193F" w:rsidRDefault="001E193F">
      <w:pPr>
        <w:pStyle w:val="ConsPlusNormal"/>
        <w:ind w:firstLine="540"/>
        <w:jc w:val="both"/>
      </w:pPr>
    </w:p>
    <w:p w14:paraId="63B7705F" w14:textId="77777777" w:rsidR="001E193F" w:rsidRDefault="001E193F">
      <w:pPr>
        <w:pStyle w:val="ConsPlusNormal"/>
        <w:ind w:firstLine="540"/>
        <w:jc w:val="both"/>
      </w:pPr>
      <w:r>
        <w:t>где:</w:t>
      </w:r>
    </w:p>
    <w:p w14:paraId="0F5EE6DF" w14:textId="77777777" w:rsidR="001E193F" w:rsidRDefault="001E193F">
      <w:pPr>
        <w:pStyle w:val="ConsPlusNormal"/>
        <w:spacing w:before="220"/>
        <w:ind w:firstLine="540"/>
        <w:jc w:val="both"/>
      </w:pPr>
      <w:r>
        <w:rPr>
          <w:noProof/>
          <w:position w:val="-9"/>
        </w:rPr>
        <w:drawing>
          <wp:inline distT="0" distB="0" distL="0" distR="0" wp14:anchorId="2F25059F" wp14:editId="3A5582A6">
            <wp:extent cx="408940" cy="260350"/>
            <wp:effectExtent l="0" t="0" r="0" b="0"/>
            <wp:docPr id="39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5" cstate="print">
                      <a:extLst>
                        <a:ext uri="{28A0092B-C50C-407E-A947-70E740481C1C}">
                          <a14:useLocalDpi xmlns:a14="http://schemas.microsoft.com/office/drawing/2010/main" val="0"/>
                        </a:ext>
                      </a:extLst>
                    </a:blip>
                    <a:srcRect/>
                    <a:stretch>
                      <a:fillRect/>
                    </a:stretch>
                  </pic:blipFill>
                  <pic:spPr bwMode="auto">
                    <a:xfrm>
                      <a:off x="0" y="0"/>
                      <a:ext cx="408940" cy="260350"/>
                    </a:xfrm>
                    <a:prstGeom prst="rect">
                      <a:avLst/>
                    </a:prstGeom>
                    <a:noFill/>
                    <a:ln>
                      <a:noFill/>
                    </a:ln>
                  </pic:spPr>
                </pic:pic>
              </a:graphicData>
            </a:graphic>
          </wp:inline>
        </w:drawing>
      </w:r>
      <w:r>
        <w:t xml:space="preserve"> - одноставочный тариф на тепловую энергию (мощность), поставляемую потребителям в i-том расчетном периоде регулирования, определяемый в соответствии с </w:t>
      </w:r>
      <w:hyperlink w:anchor="P1307">
        <w:r>
          <w:rPr>
            <w:color w:val="0000FF"/>
          </w:rPr>
          <w:t>главой IX.IV</w:t>
        </w:r>
      </w:hyperlink>
      <w:r>
        <w:t xml:space="preserve"> настоящих Методических указаний.</w:t>
      </w:r>
    </w:p>
    <w:p w14:paraId="46CBC43D" w14:textId="77777777" w:rsidR="001E193F" w:rsidRDefault="001E193F">
      <w:pPr>
        <w:pStyle w:val="ConsPlusNormal"/>
        <w:spacing w:before="220"/>
        <w:ind w:firstLine="540"/>
        <w:jc w:val="both"/>
      </w:pPr>
      <w:r>
        <w:t>Двухставочный компонент на тепловую энергию тарифа на горячую воду устанавливается в случае, если для теплоснабжающей организации, поставляющей горячую воду с использованием открытой системы теплоснабжения (горячего водоснабжения), органом регулирования установлен двухставочный тариф на тепловую энергию (мощность), при этом:</w:t>
      </w:r>
    </w:p>
    <w:p w14:paraId="12344017" w14:textId="77777777" w:rsidR="001E193F" w:rsidRDefault="001E193F">
      <w:pPr>
        <w:pStyle w:val="ConsPlusNormal"/>
        <w:spacing w:before="220"/>
        <w:ind w:firstLine="540"/>
        <w:jc w:val="both"/>
      </w:pPr>
      <w:r>
        <w:t xml:space="preserve">ставка за тепловую энергию в компоненте на тепловую энергию </w:t>
      </w:r>
      <w:r>
        <w:rPr>
          <w:noProof/>
          <w:position w:val="-12"/>
        </w:rPr>
        <w:drawing>
          <wp:inline distT="0" distB="0" distL="0" distR="0" wp14:anchorId="7D81E4A1" wp14:editId="7B2CFBE1">
            <wp:extent cx="417195" cy="302260"/>
            <wp:effectExtent l="0" t="0" r="0" b="0"/>
            <wp:docPr id="39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6" cstate="print">
                      <a:extLst>
                        <a:ext uri="{28A0092B-C50C-407E-A947-70E740481C1C}">
                          <a14:useLocalDpi xmlns:a14="http://schemas.microsoft.com/office/drawing/2010/main" val="0"/>
                        </a:ext>
                      </a:extLst>
                    </a:blip>
                    <a:srcRect/>
                    <a:stretch>
                      <a:fillRect/>
                    </a:stretch>
                  </pic:blipFill>
                  <pic:spPr bwMode="auto">
                    <a:xfrm>
                      <a:off x="0" y="0"/>
                      <a:ext cx="417195" cy="302260"/>
                    </a:xfrm>
                    <a:prstGeom prst="rect">
                      <a:avLst/>
                    </a:prstGeom>
                    <a:noFill/>
                    <a:ln>
                      <a:noFill/>
                    </a:ln>
                  </pic:spPr>
                </pic:pic>
              </a:graphicData>
            </a:graphic>
          </wp:inline>
        </w:drawing>
      </w:r>
      <w:r>
        <w:t xml:space="preserve"> принимается равной:</w:t>
      </w:r>
    </w:p>
    <w:p w14:paraId="798B635B" w14:textId="77777777" w:rsidR="001E193F" w:rsidRDefault="001E193F">
      <w:pPr>
        <w:pStyle w:val="ConsPlusNormal"/>
        <w:ind w:firstLine="540"/>
        <w:jc w:val="both"/>
      </w:pPr>
    </w:p>
    <w:p w14:paraId="736F9251" w14:textId="77777777" w:rsidR="001E193F" w:rsidRDefault="001E193F">
      <w:pPr>
        <w:pStyle w:val="ConsPlusNormal"/>
        <w:jc w:val="center"/>
      </w:pPr>
      <w:r>
        <w:rPr>
          <w:noProof/>
          <w:position w:val="-12"/>
        </w:rPr>
        <w:drawing>
          <wp:inline distT="0" distB="0" distL="0" distR="0" wp14:anchorId="07C7EFA3" wp14:editId="1C40EE4C">
            <wp:extent cx="1061085" cy="302260"/>
            <wp:effectExtent l="0" t="0" r="0" b="0"/>
            <wp:docPr id="39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7" cstate="print">
                      <a:extLst>
                        <a:ext uri="{28A0092B-C50C-407E-A947-70E740481C1C}">
                          <a14:useLocalDpi xmlns:a14="http://schemas.microsoft.com/office/drawing/2010/main" val="0"/>
                        </a:ext>
                      </a:extLst>
                    </a:blip>
                    <a:srcRect/>
                    <a:stretch>
                      <a:fillRect/>
                    </a:stretch>
                  </pic:blipFill>
                  <pic:spPr bwMode="auto">
                    <a:xfrm>
                      <a:off x="0" y="0"/>
                      <a:ext cx="1061085" cy="302260"/>
                    </a:xfrm>
                    <a:prstGeom prst="rect">
                      <a:avLst/>
                    </a:prstGeom>
                    <a:noFill/>
                    <a:ln>
                      <a:noFill/>
                    </a:ln>
                  </pic:spPr>
                </pic:pic>
              </a:graphicData>
            </a:graphic>
          </wp:inline>
        </w:drawing>
      </w:r>
      <w:r>
        <w:t xml:space="preserve"> (руб./Гкал), (109)</w:t>
      </w:r>
    </w:p>
    <w:p w14:paraId="1A4D1BCC" w14:textId="77777777" w:rsidR="001E193F" w:rsidRDefault="001E193F">
      <w:pPr>
        <w:pStyle w:val="ConsPlusNormal"/>
        <w:ind w:firstLine="540"/>
        <w:jc w:val="both"/>
      </w:pPr>
    </w:p>
    <w:p w14:paraId="1B302A04" w14:textId="77777777" w:rsidR="001E193F" w:rsidRDefault="001E193F">
      <w:pPr>
        <w:pStyle w:val="ConsPlusNormal"/>
        <w:ind w:firstLine="540"/>
        <w:jc w:val="both"/>
      </w:pPr>
      <w:r>
        <w:t xml:space="preserve">ставка за содержание тепловой мощности в компоненте на тепловую энергию </w:t>
      </w:r>
      <w:r>
        <w:rPr>
          <w:noProof/>
          <w:position w:val="-12"/>
        </w:rPr>
        <w:drawing>
          <wp:inline distT="0" distB="0" distL="0" distR="0" wp14:anchorId="0202A84A" wp14:editId="3AFEC7B8">
            <wp:extent cx="428625" cy="302260"/>
            <wp:effectExtent l="0" t="0" r="0" b="0"/>
            <wp:docPr id="39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8" cstate="print">
                      <a:extLst>
                        <a:ext uri="{28A0092B-C50C-407E-A947-70E740481C1C}">
                          <a14:useLocalDpi xmlns:a14="http://schemas.microsoft.com/office/drawing/2010/main" val="0"/>
                        </a:ext>
                      </a:extLst>
                    </a:blip>
                    <a:srcRect/>
                    <a:stretch>
                      <a:fillRect/>
                    </a:stretch>
                  </pic:blipFill>
                  <pic:spPr bwMode="auto">
                    <a:xfrm>
                      <a:off x="0" y="0"/>
                      <a:ext cx="428625" cy="302260"/>
                    </a:xfrm>
                    <a:prstGeom prst="rect">
                      <a:avLst/>
                    </a:prstGeom>
                    <a:noFill/>
                    <a:ln>
                      <a:noFill/>
                    </a:ln>
                  </pic:spPr>
                </pic:pic>
              </a:graphicData>
            </a:graphic>
          </wp:inline>
        </w:drawing>
      </w:r>
      <w:r>
        <w:t xml:space="preserve"> принимается равной:</w:t>
      </w:r>
    </w:p>
    <w:p w14:paraId="21C8AB2E" w14:textId="77777777" w:rsidR="001E193F" w:rsidRDefault="001E193F">
      <w:pPr>
        <w:pStyle w:val="ConsPlusNormal"/>
        <w:ind w:firstLine="540"/>
        <w:jc w:val="both"/>
      </w:pPr>
    </w:p>
    <w:p w14:paraId="2A5BC161" w14:textId="77777777" w:rsidR="001E193F" w:rsidRDefault="001E193F">
      <w:pPr>
        <w:pStyle w:val="ConsPlusNormal"/>
        <w:jc w:val="center"/>
      </w:pPr>
      <w:r>
        <w:rPr>
          <w:noProof/>
          <w:position w:val="-12"/>
        </w:rPr>
        <w:drawing>
          <wp:inline distT="0" distB="0" distL="0" distR="0" wp14:anchorId="5B40B776" wp14:editId="5CCAFDA3">
            <wp:extent cx="1142365" cy="302260"/>
            <wp:effectExtent l="0" t="0" r="0" b="0"/>
            <wp:docPr id="39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29" cstate="print">
                      <a:extLst>
                        <a:ext uri="{28A0092B-C50C-407E-A947-70E740481C1C}">
                          <a14:useLocalDpi xmlns:a14="http://schemas.microsoft.com/office/drawing/2010/main" val="0"/>
                        </a:ext>
                      </a:extLst>
                    </a:blip>
                    <a:srcRect/>
                    <a:stretch>
                      <a:fillRect/>
                    </a:stretch>
                  </pic:blipFill>
                  <pic:spPr bwMode="auto">
                    <a:xfrm>
                      <a:off x="0" y="0"/>
                      <a:ext cx="1142365" cy="302260"/>
                    </a:xfrm>
                    <a:prstGeom prst="rect">
                      <a:avLst/>
                    </a:prstGeom>
                    <a:noFill/>
                    <a:ln>
                      <a:noFill/>
                    </a:ln>
                  </pic:spPr>
                </pic:pic>
              </a:graphicData>
            </a:graphic>
          </wp:inline>
        </w:drawing>
      </w:r>
      <w:r>
        <w:t xml:space="preserve"> (тыс. руб./Гкал/ч в мес.), (110)</w:t>
      </w:r>
    </w:p>
    <w:p w14:paraId="1D166C86" w14:textId="77777777" w:rsidR="001E193F" w:rsidRDefault="001E193F">
      <w:pPr>
        <w:pStyle w:val="ConsPlusNormal"/>
        <w:ind w:firstLine="540"/>
        <w:jc w:val="both"/>
      </w:pPr>
    </w:p>
    <w:p w14:paraId="004E12B2" w14:textId="77777777" w:rsidR="001E193F" w:rsidRDefault="001E193F">
      <w:pPr>
        <w:pStyle w:val="ConsPlusNormal"/>
        <w:ind w:firstLine="540"/>
        <w:jc w:val="both"/>
      </w:pPr>
      <w:r>
        <w:lastRenderedPageBreak/>
        <w:t>где:</w:t>
      </w:r>
    </w:p>
    <w:p w14:paraId="4E2FEB1D" w14:textId="77777777" w:rsidR="001E193F" w:rsidRDefault="001E193F">
      <w:pPr>
        <w:pStyle w:val="ConsPlusNormal"/>
        <w:spacing w:before="220"/>
        <w:ind w:firstLine="540"/>
        <w:jc w:val="both"/>
      </w:pPr>
      <w:r>
        <w:rPr>
          <w:noProof/>
          <w:position w:val="-9"/>
        </w:rPr>
        <w:drawing>
          <wp:inline distT="0" distB="0" distL="0" distR="0" wp14:anchorId="727132E6" wp14:editId="7BBA95D7">
            <wp:extent cx="513080" cy="260350"/>
            <wp:effectExtent l="0" t="0" r="0" b="0"/>
            <wp:docPr id="39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0" cstate="print">
                      <a:extLst>
                        <a:ext uri="{28A0092B-C50C-407E-A947-70E740481C1C}">
                          <a14:useLocalDpi xmlns:a14="http://schemas.microsoft.com/office/drawing/2010/main" val="0"/>
                        </a:ext>
                      </a:extLst>
                    </a:blip>
                    <a:srcRect/>
                    <a:stretch>
                      <a:fillRect/>
                    </a:stretch>
                  </pic:blipFill>
                  <pic:spPr bwMode="auto">
                    <a:xfrm>
                      <a:off x="0" y="0"/>
                      <a:ext cx="513080" cy="260350"/>
                    </a:xfrm>
                    <a:prstGeom prst="rect">
                      <a:avLst/>
                    </a:prstGeom>
                    <a:noFill/>
                    <a:ln>
                      <a:noFill/>
                    </a:ln>
                  </pic:spPr>
                </pic:pic>
              </a:graphicData>
            </a:graphic>
          </wp:inline>
        </w:drawing>
      </w:r>
      <w:r>
        <w:t xml:space="preserve">, </w:t>
      </w:r>
      <w:r>
        <w:rPr>
          <w:noProof/>
          <w:position w:val="-9"/>
        </w:rPr>
        <w:drawing>
          <wp:inline distT="0" distB="0" distL="0" distR="0" wp14:anchorId="401355B6" wp14:editId="40CC03A7">
            <wp:extent cx="535940" cy="260350"/>
            <wp:effectExtent l="0" t="0" r="0" b="0"/>
            <wp:docPr id="39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1" cstate="print">
                      <a:extLst>
                        <a:ext uri="{28A0092B-C50C-407E-A947-70E740481C1C}">
                          <a14:useLocalDpi xmlns:a14="http://schemas.microsoft.com/office/drawing/2010/main" val="0"/>
                        </a:ext>
                      </a:extLst>
                    </a:blip>
                    <a:srcRect/>
                    <a:stretch>
                      <a:fillRect/>
                    </a:stretch>
                  </pic:blipFill>
                  <pic:spPr bwMode="auto">
                    <a:xfrm>
                      <a:off x="0" y="0"/>
                      <a:ext cx="535940" cy="260350"/>
                    </a:xfrm>
                    <a:prstGeom prst="rect">
                      <a:avLst/>
                    </a:prstGeom>
                    <a:noFill/>
                    <a:ln>
                      <a:noFill/>
                    </a:ln>
                  </pic:spPr>
                </pic:pic>
              </a:graphicData>
            </a:graphic>
          </wp:inline>
        </w:drawing>
      </w:r>
      <w:r>
        <w:t xml:space="preserve"> - ставка за тепловую энергию и ставка за содержание тепловой мощности двухставочного тарифа на тепловую энергию (мощность), поставляемую потребителям в i-м расчетном периоде регулирования, определяемые в соответствии с </w:t>
      </w:r>
      <w:hyperlink w:anchor="P1307">
        <w:r>
          <w:rPr>
            <w:color w:val="0000FF"/>
          </w:rPr>
          <w:t>главой IX.IV</w:t>
        </w:r>
      </w:hyperlink>
      <w:r>
        <w:t xml:space="preserve"> настоящих Методических указаний.</w:t>
      </w:r>
    </w:p>
    <w:p w14:paraId="1F5B9713" w14:textId="77777777" w:rsidR="001E193F" w:rsidRDefault="001E193F">
      <w:pPr>
        <w:pStyle w:val="ConsPlusNormal"/>
        <w:spacing w:before="220"/>
        <w:ind w:firstLine="540"/>
        <w:jc w:val="both"/>
      </w:pPr>
      <w:bookmarkStart w:id="115" w:name="P1557"/>
      <w:bookmarkEnd w:id="115"/>
      <w:r>
        <w:t>156(1). Значение компонента на тепловую энергию после окончания переходного периода в ценовых зонах теплоснабжения определяется единой теплоснабжающей организацией по формуле:</w:t>
      </w:r>
    </w:p>
    <w:p w14:paraId="17BF661B" w14:textId="77777777" w:rsidR="001E193F" w:rsidRDefault="001E193F">
      <w:pPr>
        <w:pStyle w:val="ConsPlusNormal"/>
        <w:jc w:val="both"/>
      </w:pPr>
    </w:p>
    <w:p w14:paraId="24BCE81C" w14:textId="77777777" w:rsidR="001E193F" w:rsidRDefault="001E193F">
      <w:pPr>
        <w:pStyle w:val="ConsPlusNormal"/>
        <w:jc w:val="center"/>
      </w:pPr>
      <w:r>
        <w:rPr>
          <w:noProof/>
          <w:position w:val="-12"/>
        </w:rPr>
        <w:drawing>
          <wp:inline distT="0" distB="0" distL="0" distR="0" wp14:anchorId="6DB50404" wp14:editId="5468124D">
            <wp:extent cx="2330450" cy="293370"/>
            <wp:effectExtent l="0" t="0" r="0" b="0"/>
            <wp:docPr id="40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2" cstate="print">
                      <a:extLst>
                        <a:ext uri="{28A0092B-C50C-407E-A947-70E740481C1C}">
                          <a14:useLocalDpi xmlns:a14="http://schemas.microsoft.com/office/drawing/2010/main" val="0"/>
                        </a:ext>
                      </a:extLst>
                    </a:blip>
                    <a:srcRect/>
                    <a:stretch>
                      <a:fillRect/>
                    </a:stretch>
                  </pic:blipFill>
                  <pic:spPr bwMode="auto">
                    <a:xfrm>
                      <a:off x="0" y="0"/>
                      <a:ext cx="2330450" cy="293370"/>
                    </a:xfrm>
                    <a:prstGeom prst="rect">
                      <a:avLst/>
                    </a:prstGeom>
                    <a:noFill/>
                    <a:ln>
                      <a:noFill/>
                    </a:ln>
                  </pic:spPr>
                </pic:pic>
              </a:graphicData>
            </a:graphic>
          </wp:inline>
        </w:drawing>
      </w:r>
    </w:p>
    <w:p w14:paraId="7E214CE4" w14:textId="77777777" w:rsidR="001E193F" w:rsidRDefault="001E193F">
      <w:pPr>
        <w:pStyle w:val="ConsPlusNormal"/>
        <w:jc w:val="both"/>
      </w:pPr>
    </w:p>
    <w:p w14:paraId="5E8FB50C" w14:textId="77777777" w:rsidR="001E193F" w:rsidRDefault="001E193F">
      <w:pPr>
        <w:pStyle w:val="ConsPlusNormal"/>
        <w:ind w:firstLine="540"/>
        <w:jc w:val="both"/>
      </w:pPr>
      <w:r>
        <w:t>где:</w:t>
      </w:r>
    </w:p>
    <w:p w14:paraId="4A216EB1" w14:textId="77777777" w:rsidR="001E193F" w:rsidRDefault="001E193F">
      <w:pPr>
        <w:pStyle w:val="ConsPlusNormal"/>
        <w:spacing w:before="220"/>
        <w:ind w:firstLine="540"/>
        <w:jc w:val="both"/>
      </w:pPr>
      <w:r>
        <w:rPr>
          <w:noProof/>
          <w:position w:val="-12"/>
        </w:rPr>
        <w:drawing>
          <wp:inline distT="0" distB="0" distL="0" distR="0" wp14:anchorId="3792EFC3" wp14:editId="1B04D2E0">
            <wp:extent cx="377190" cy="293370"/>
            <wp:effectExtent l="0" t="0" r="0" b="0"/>
            <wp:docPr id="40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3" cstate="print">
                      <a:extLst>
                        <a:ext uri="{28A0092B-C50C-407E-A947-70E740481C1C}">
                          <a14:useLocalDpi xmlns:a14="http://schemas.microsoft.com/office/drawing/2010/main" val="0"/>
                        </a:ext>
                      </a:extLst>
                    </a:blip>
                    <a:srcRect/>
                    <a:stretch>
                      <a:fillRect/>
                    </a:stretch>
                  </pic:blipFill>
                  <pic:spPr bwMode="auto">
                    <a:xfrm>
                      <a:off x="0" y="0"/>
                      <a:ext cx="377190" cy="293370"/>
                    </a:xfrm>
                    <a:prstGeom prst="rect">
                      <a:avLst/>
                    </a:prstGeom>
                    <a:noFill/>
                    <a:ln>
                      <a:noFill/>
                    </a:ln>
                  </pic:spPr>
                </pic:pic>
              </a:graphicData>
            </a:graphic>
          </wp:inline>
        </w:drawing>
      </w:r>
      <w:r>
        <w:t xml:space="preserve"> - компонент на тепловую энергию, руб./Гкал;</w:t>
      </w:r>
    </w:p>
    <w:p w14:paraId="7FA05443" w14:textId="77777777" w:rsidR="001E193F" w:rsidRDefault="001E193F">
      <w:pPr>
        <w:pStyle w:val="ConsPlusNormal"/>
        <w:spacing w:before="220"/>
        <w:ind w:firstLine="540"/>
        <w:jc w:val="both"/>
      </w:pPr>
      <w:r>
        <w:rPr>
          <w:noProof/>
          <w:position w:val="-9"/>
        </w:rPr>
        <w:drawing>
          <wp:inline distT="0" distB="0" distL="0" distR="0" wp14:anchorId="231A9658" wp14:editId="4E0685EF">
            <wp:extent cx="406400" cy="265430"/>
            <wp:effectExtent l="0" t="0" r="0" b="0"/>
            <wp:docPr id="40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4" cstate="print">
                      <a:extLst>
                        <a:ext uri="{28A0092B-C50C-407E-A947-70E740481C1C}">
                          <a14:useLocalDpi xmlns:a14="http://schemas.microsoft.com/office/drawing/2010/main" val="0"/>
                        </a:ext>
                      </a:extLst>
                    </a:blip>
                    <a:srcRect/>
                    <a:stretch>
                      <a:fillRect/>
                    </a:stretch>
                  </pic:blipFill>
                  <pic:spPr bwMode="auto">
                    <a:xfrm>
                      <a:off x="0" y="0"/>
                      <a:ext cx="406400" cy="265430"/>
                    </a:xfrm>
                    <a:prstGeom prst="rect">
                      <a:avLst/>
                    </a:prstGeom>
                    <a:noFill/>
                    <a:ln>
                      <a:noFill/>
                    </a:ln>
                  </pic:spPr>
                </pic:pic>
              </a:graphicData>
            </a:graphic>
          </wp:inline>
        </w:drawing>
      </w:r>
      <w:r>
        <w:t xml:space="preserve"> - цена на тепловую энергию (мощность), поставляемую потребителям, определяется соглашением сторон договора теплоснабжения, но не выше предельного уровня цены на тепловую энергию (мощность), утвержденного органом регулирования тарифов, за исключением случаев, указанных в </w:t>
      </w:r>
      <w:hyperlink r:id="rId635">
        <w:r>
          <w:rPr>
            <w:color w:val="0000FF"/>
          </w:rPr>
          <w:t>частях 2.1</w:t>
        </w:r>
      </w:hyperlink>
      <w:r>
        <w:t xml:space="preserve"> - </w:t>
      </w:r>
      <w:hyperlink r:id="rId636">
        <w:r>
          <w:rPr>
            <w:color w:val="0000FF"/>
          </w:rPr>
          <w:t>2.3 статьи 8</w:t>
        </w:r>
      </w:hyperlink>
      <w:r>
        <w:t xml:space="preserve"> Федерального закона от 27 июля 2010 г. N 190-ФЗ "О теплоснабжении", руб./Гкал.</w:t>
      </w:r>
    </w:p>
    <w:p w14:paraId="44CD97FC" w14:textId="77777777" w:rsidR="001E193F" w:rsidRDefault="001E193F">
      <w:pPr>
        <w:pStyle w:val="ConsPlusNormal"/>
        <w:jc w:val="both"/>
      </w:pPr>
      <w:r>
        <w:t xml:space="preserve">(п. 156(1) введен </w:t>
      </w:r>
      <w:hyperlink r:id="rId637">
        <w:r>
          <w:rPr>
            <w:color w:val="0000FF"/>
          </w:rPr>
          <w:t>Приказом</w:t>
        </w:r>
      </w:hyperlink>
      <w:r>
        <w:t xml:space="preserve"> ФАС России от 29.08.2019 N 1152/19)</w:t>
      </w:r>
    </w:p>
    <w:p w14:paraId="1E4C6BF3" w14:textId="77777777" w:rsidR="001E193F" w:rsidRDefault="001E193F">
      <w:pPr>
        <w:pStyle w:val="ConsPlusNormal"/>
        <w:spacing w:before="220"/>
        <w:ind w:firstLine="540"/>
        <w:jc w:val="both"/>
      </w:pPr>
      <w:r>
        <w:t xml:space="preserve">157. Расчет компонентов тарифа на горячую воду в соответствии с </w:t>
      </w:r>
      <w:hyperlink w:anchor="P1525">
        <w:r>
          <w:rPr>
            <w:color w:val="0000FF"/>
          </w:rPr>
          <w:t>пунктами 155</w:t>
        </w:r>
      </w:hyperlink>
      <w:r>
        <w:t xml:space="preserve"> и </w:t>
      </w:r>
      <w:hyperlink w:anchor="P1539">
        <w:r>
          <w:rPr>
            <w:color w:val="0000FF"/>
          </w:rPr>
          <w:t>156</w:t>
        </w:r>
      </w:hyperlink>
      <w:r>
        <w:t xml:space="preserve"> настоящих Методических указаний производится в соответствии с </w:t>
      </w:r>
      <w:hyperlink w:anchor="P9152">
        <w:r>
          <w:rPr>
            <w:color w:val="0000FF"/>
          </w:rPr>
          <w:t>приложением N 6.8</w:t>
        </w:r>
      </w:hyperlink>
      <w:r>
        <w:t xml:space="preserve"> к настоящим Методическим указаниям.</w:t>
      </w:r>
    </w:p>
    <w:p w14:paraId="74D6151A" w14:textId="77777777" w:rsidR="001E193F" w:rsidRDefault="001E193F">
      <w:pPr>
        <w:pStyle w:val="ConsPlusNormal"/>
        <w:jc w:val="both"/>
      </w:pPr>
      <w:r>
        <w:t xml:space="preserve">(п. 157 в ред. </w:t>
      </w:r>
      <w:hyperlink r:id="rId638">
        <w:r>
          <w:rPr>
            <w:color w:val="0000FF"/>
          </w:rPr>
          <w:t>Приказа</w:t>
        </w:r>
      </w:hyperlink>
      <w:r>
        <w:t xml:space="preserve"> ФАС России от 29.08.2019 N 1152/19)</w:t>
      </w:r>
    </w:p>
    <w:p w14:paraId="53F47FC1" w14:textId="77777777" w:rsidR="001E193F" w:rsidRDefault="001E193F">
      <w:pPr>
        <w:pStyle w:val="ConsPlusNormal"/>
        <w:ind w:firstLine="540"/>
        <w:jc w:val="both"/>
      </w:pPr>
    </w:p>
    <w:p w14:paraId="65D5EBF3" w14:textId="77777777" w:rsidR="001E193F" w:rsidRDefault="001E193F">
      <w:pPr>
        <w:pStyle w:val="ConsPlusTitle"/>
        <w:jc w:val="center"/>
        <w:outlineLvl w:val="2"/>
      </w:pPr>
      <w:r>
        <w:t>IX.VII. Расчет платы за услуги по поддержанию</w:t>
      </w:r>
    </w:p>
    <w:p w14:paraId="5AC9A523" w14:textId="77777777" w:rsidR="001E193F" w:rsidRDefault="001E193F">
      <w:pPr>
        <w:pStyle w:val="ConsPlusTitle"/>
        <w:jc w:val="center"/>
      </w:pPr>
      <w:r>
        <w:t>резервной тепловой мощности при отсутствии потребления</w:t>
      </w:r>
    </w:p>
    <w:p w14:paraId="04D12415" w14:textId="77777777" w:rsidR="001E193F" w:rsidRDefault="001E193F">
      <w:pPr>
        <w:pStyle w:val="ConsPlusTitle"/>
        <w:jc w:val="center"/>
      </w:pPr>
      <w:r>
        <w:t>тепловой энергии для категорий (групп) социально</w:t>
      </w:r>
    </w:p>
    <w:p w14:paraId="6661F079" w14:textId="77777777" w:rsidR="001E193F" w:rsidRDefault="001E193F">
      <w:pPr>
        <w:pStyle w:val="ConsPlusTitle"/>
        <w:jc w:val="center"/>
      </w:pPr>
      <w:r>
        <w:t>значимых потребителей</w:t>
      </w:r>
    </w:p>
    <w:p w14:paraId="565350A9" w14:textId="77777777" w:rsidR="001E193F" w:rsidRDefault="001E193F">
      <w:pPr>
        <w:pStyle w:val="ConsPlusNormal"/>
        <w:jc w:val="center"/>
      </w:pPr>
    </w:p>
    <w:p w14:paraId="554A4327" w14:textId="77777777" w:rsidR="001E193F" w:rsidRDefault="001E193F">
      <w:pPr>
        <w:pStyle w:val="ConsPlusNormal"/>
        <w:ind w:firstLine="540"/>
        <w:jc w:val="both"/>
      </w:pPr>
      <w:r>
        <w:t>158. Плата за услуги по поддержанию резервной тепловой мощности, оказываемые регулируемой организацией, мощность источников тепловой энергии и (или) тепловых сетей которой используется для поддержания резервной мощности в соответствии со схемой теплоснабжения, устанавливается равной:</w:t>
      </w:r>
    </w:p>
    <w:p w14:paraId="1CFF0E41" w14:textId="77777777" w:rsidR="001E193F" w:rsidRDefault="001E193F">
      <w:pPr>
        <w:pStyle w:val="ConsPlusNormal"/>
        <w:jc w:val="center"/>
      </w:pPr>
    </w:p>
    <w:p w14:paraId="7FD29A58" w14:textId="77777777" w:rsidR="001E193F" w:rsidRDefault="001E193F">
      <w:pPr>
        <w:pStyle w:val="ConsPlusNormal"/>
        <w:jc w:val="center"/>
      </w:pPr>
      <w:r>
        <w:rPr>
          <w:noProof/>
          <w:position w:val="-11"/>
        </w:rPr>
        <w:drawing>
          <wp:inline distT="0" distB="0" distL="0" distR="0" wp14:anchorId="6B4D051A" wp14:editId="04C9AA23">
            <wp:extent cx="762000" cy="285115"/>
            <wp:effectExtent l="0" t="0" r="0" b="0"/>
            <wp:docPr id="40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9" cstate="print">
                      <a:extLst>
                        <a:ext uri="{28A0092B-C50C-407E-A947-70E740481C1C}">
                          <a14:useLocalDpi xmlns:a14="http://schemas.microsoft.com/office/drawing/2010/main" val="0"/>
                        </a:ext>
                      </a:extLst>
                    </a:blip>
                    <a:srcRect/>
                    <a:stretch>
                      <a:fillRect/>
                    </a:stretch>
                  </pic:blipFill>
                  <pic:spPr bwMode="auto">
                    <a:xfrm>
                      <a:off x="0" y="0"/>
                      <a:ext cx="762000" cy="285115"/>
                    </a:xfrm>
                    <a:prstGeom prst="rect">
                      <a:avLst/>
                    </a:prstGeom>
                    <a:noFill/>
                    <a:ln>
                      <a:noFill/>
                    </a:ln>
                  </pic:spPr>
                </pic:pic>
              </a:graphicData>
            </a:graphic>
          </wp:inline>
        </w:drawing>
      </w:r>
      <w:r>
        <w:t xml:space="preserve"> (тыс. руб./Гкал/ч в мес.), (111)</w:t>
      </w:r>
    </w:p>
    <w:p w14:paraId="4D780DCA" w14:textId="77777777" w:rsidR="001E193F" w:rsidRDefault="001E193F">
      <w:pPr>
        <w:pStyle w:val="ConsPlusNormal"/>
        <w:jc w:val="center"/>
      </w:pPr>
    </w:p>
    <w:p w14:paraId="11B5E6E9" w14:textId="77777777" w:rsidR="001E193F" w:rsidRDefault="001E193F">
      <w:pPr>
        <w:pStyle w:val="ConsPlusNormal"/>
        <w:jc w:val="center"/>
      </w:pPr>
      <w:r>
        <w:rPr>
          <w:noProof/>
          <w:position w:val="-11"/>
        </w:rPr>
        <w:drawing>
          <wp:inline distT="0" distB="0" distL="0" distR="0" wp14:anchorId="4790C593" wp14:editId="17F86F79">
            <wp:extent cx="963295" cy="285115"/>
            <wp:effectExtent l="0" t="0" r="0" b="0"/>
            <wp:docPr id="40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0" cstate="print">
                      <a:extLst>
                        <a:ext uri="{28A0092B-C50C-407E-A947-70E740481C1C}">
                          <a14:useLocalDpi xmlns:a14="http://schemas.microsoft.com/office/drawing/2010/main" val="0"/>
                        </a:ext>
                      </a:extLst>
                    </a:blip>
                    <a:srcRect/>
                    <a:stretch>
                      <a:fillRect/>
                    </a:stretch>
                  </pic:blipFill>
                  <pic:spPr bwMode="auto">
                    <a:xfrm>
                      <a:off x="0" y="0"/>
                      <a:ext cx="963295" cy="285115"/>
                    </a:xfrm>
                    <a:prstGeom prst="rect">
                      <a:avLst/>
                    </a:prstGeom>
                    <a:noFill/>
                    <a:ln>
                      <a:noFill/>
                    </a:ln>
                  </pic:spPr>
                </pic:pic>
              </a:graphicData>
            </a:graphic>
          </wp:inline>
        </w:drawing>
      </w:r>
      <w:r>
        <w:t xml:space="preserve"> (тыс. руб./Гкал/ч в мес.), (112)</w:t>
      </w:r>
    </w:p>
    <w:p w14:paraId="0A683B09" w14:textId="77777777" w:rsidR="001E193F" w:rsidRDefault="001E193F">
      <w:pPr>
        <w:pStyle w:val="ConsPlusNormal"/>
        <w:jc w:val="center"/>
      </w:pPr>
    </w:p>
    <w:p w14:paraId="5BAD7932" w14:textId="77777777" w:rsidR="001E193F" w:rsidRDefault="001E193F">
      <w:pPr>
        <w:pStyle w:val="ConsPlusNormal"/>
        <w:ind w:firstLine="540"/>
        <w:jc w:val="both"/>
      </w:pPr>
      <w:r>
        <w:t>где:</w:t>
      </w:r>
    </w:p>
    <w:p w14:paraId="290F6475" w14:textId="77777777" w:rsidR="001E193F" w:rsidRDefault="001E193F">
      <w:pPr>
        <w:pStyle w:val="ConsPlusNormal"/>
        <w:spacing w:before="220"/>
        <w:ind w:firstLine="540"/>
        <w:jc w:val="both"/>
      </w:pPr>
      <w:r>
        <w:rPr>
          <w:noProof/>
          <w:position w:val="-11"/>
        </w:rPr>
        <w:drawing>
          <wp:inline distT="0" distB="0" distL="0" distR="0" wp14:anchorId="30D92AFB" wp14:editId="1652B79A">
            <wp:extent cx="251460" cy="285115"/>
            <wp:effectExtent l="0" t="0" r="0" b="0"/>
            <wp:docPr id="40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1" cstate="print">
                      <a:extLst>
                        <a:ext uri="{28A0092B-C50C-407E-A947-70E740481C1C}">
                          <a14:useLocalDpi xmlns:a14="http://schemas.microsoft.com/office/drawing/2010/main" val="0"/>
                        </a:ext>
                      </a:extLst>
                    </a:blip>
                    <a:srcRect/>
                    <a:stretch>
                      <a:fillRect/>
                    </a:stretch>
                  </pic:blipFill>
                  <pic:spPr bwMode="auto">
                    <a:xfrm>
                      <a:off x="0" y="0"/>
                      <a:ext cx="251460" cy="285115"/>
                    </a:xfrm>
                    <a:prstGeom prst="rect">
                      <a:avLst/>
                    </a:prstGeom>
                    <a:noFill/>
                    <a:ln>
                      <a:noFill/>
                    </a:ln>
                  </pic:spPr>
                </pic:pic>
              </a:graphicData>
            </a:graphic>
          </wp:inline>
        </w:drawing>
      </w:r>
      <w:r>
        <w:t xml:space="preserve"> - плата за услуги по поддержанию резервной тепловой мощности, оказываемые регулируемой организацией в i-м расчетном периоде регулирования с использованием мощности j-го источника тепловой энергии;</w:t>
      </w:r>
    </w:p>
    <w:p w14:paraId="4E8DA88E" w14:textId="77777777" w:rsidR="001E193F" w:rsidRDefault="001E193F">
      <w:pPr>
        <w:pStyle w:val="ConsPlusNormal"/>
        <w:spacing w:before="220"/>
        <w:ind w:firstLine="540"/>
        <w:jc w:val="both"/>
      </w:pPr>
      <w:r>
        <w:rPr>
          <w:noProof/>
          <w:position w:val="-11"/>
        </w:rPr>
        <w:drawing>
          <wp:inline distT="0" distB="0" distL="0" distR="0" wp14:anchorId="7E5A4F4E" wp14:editId="69A164A9">
            <wp:extent cx="344805" cy="285115"/>
            <wp:effectExtent l="0" t="0" r="0" b="0"/>
            <wp:docPr id="40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344805" cy="285115"/>
                    </a:xfrm>
                    <a:prstGeom prst="rect">
                      <a:avLst/>
                    </a:prstGeom>
                    <a:noFill/>
                    <a:ln>
                      <a:noFill/>
                    </a:ln>
                  </pic:spPr>
                </pic:pic>
              </a:graphicData>
            </a:graphic>
          </wp:inline>
        </w:drawing>
      </w:r>
      <w:r>
        <w:t xml:space="preserve"> - ставка за содержание тепловой мощности установленного для регулируемой </w:t>
      </w:r>
      <w:r>
        <w:lastRenderedPageBreak/>
        <w:t xml:space="preserve">организации на i-й расчетный период регулирования двухставочного тарифа на тепловую энергию (мощность), отпускаемую от j-го источника тепловой энергии, или, если для такой организации установлен одноставочный тариф, расчетная величина ставки за содержание тепловой мощности двухставочного тарифа, рассчитанная в соответствии с </w:t>
      </w:r>
      <w:hyperlink w:anchor="P1066">
        <w:r>
          <w:rPr>
            <w:color w:val="0000FF"/>
          </w:rPr>
          <w:t>главой IX.I</w:t>
        </w:r>
      </w:hyperlink>
      <w:r>
        <w:t xml:space="preserve"> настоящих Методических указаний;</w:t>
      </w:r>
    </w:p>
    <w:p w14:paraId="2B883770" w14:textId="77777777" w:rsidR="001E193F" w:rsidRDefault="001E193F">
      <w:pPr>
        <w:pStyle w:val="ConsPlusNormal"/>
        <w:spacing w:before="220"/>
        <w:ind w:firstLine="540"/>
        <w:jc w:val="both"/>
      </w:pPr>
      <w:r>
        <w:rPr>
          <w:noProof/>
          <w:position w:val="-11"/>
        </w:rPr>
        <w:drawing>
          <wp:inline distT="0" distB="0" distL="0" distR="0" wp14:anchorId="6F9F9503" wp14:editId="58248A53">
            <wp:extent cx="335280" cy="285115"/>
            <wp:effectExtent l="0" t="0" r="0" b="0"/>
            <wp:docPr id="40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3" cstate="print">
                      <a:extLst>
                        <a:ext uri="{28A0092B-C50C-407E-A947-70E740481C1C}">
                          <a14:useLocalDpi xmlns:a14="http://schemas.microsoft.com/office/drawing/2010/main" val="0"/>
                        </a:ext>
                      </a:extLst>
                    </a:blip>
                    <a:srcRect/>
                    <a:stretch>
                      <a:fillRect/>
                    </a:stretch>
                  </pic:blipFill>
                  <pic:spPr bwMode="auto">
                    <a:xfrm>
                      <a:off x="0" y="0"/>
                      <a:ext cx="335280" cy="285115"/>
                    </a:xfrm>
                    <a:prstGeom prst="rect">
                      <a:avLst/>
                    </a:prstGeom>
                    <a:noFill/>
                    <a:ln>
                      <a:noFill/>
                    </a:ln>
                  </pic:spPr>
                </pic:pic>
              </a:graphicData>
            </a:graphic>
          </wp:inline>
        </w:drawing>
      </w:r>
      <w:r>
        <w:t xml:space="preserve"> - плата за услуги по поддержанию резервной тепловой мощности, оказываемые r-й регулируемой организацией в i-м расчетном периоде регулирования с использованием мощности тепловых сетей;</w:t>
      </w:r>
    </w:p>
    <w:p w14:paraId="23C39416" w14:textId="77777777" w:rsidR="001E193F" w:rsidRDefault="001E193F">
      <w:pPr>
        <w:pStyle w:val="ConsPlusNormal"/>
        <w:spacing w:before="220"/>
        <w:ind w:firstLine="540"/>
        <w:jc w:val="both"/>
      </w:pPr>
      <w:r>
        <w:rPr>
          <w:noProof/>
          <w:position w:val="-11"/>
        </w:rPr>
        <w:drawing>
          <wp:inline distT="0" distB="0" distL="0" distR="0" wp14:anchorId="0CDB8446" wp14:editId="5C6E170B">
            <wp:extent cx="484505" cy="285115"/>
            <wp:effectExtent l="0" t="0" r="0" b="0"/>
            <wp:docPr id="40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4" cstate="print">
                      <a:extLst>
                        <a:ext uri="{28A0092B-C50C-407E-A947-70E740481C1C}">
                          <a14:useLocalDpi xmlns:a14="http://schemas.microsoft.com/office/drawing/2010/main" val="0"/>
                        </a:ext>
                      </a:extLst>
                    </a:blip>
                    <a:srcRect/>
                    <a:stretch>
                      <a:fillRect/>
                    </a:stretch>
                  </pic:blipFill>
                  <pic:spPr bwMode="auto">
                    <a:xfrm>
                      <a:off x="0" y="0"/>
                      <a:ext cx="484505" cy="285115"/>
                    </a:xfrm>
                    <a:prstGeom prst="rect">
                      <a:avLst/>
                    </a:prstGeom>
                    <a:noFill/>
                    <a:ln>
                      <a:noFill/>
                    </a:ln>
                  </pic:spPr>
                </pic:pic>
              </a:graphicData>
            </a:graphic>
          </wp:inline>
        </w:drawing>
      </w:r>
      <w:r>
        <w:t xml:space="preserve"> - ставка за содержание мощности установленного для r-й регулируемой организации на i-й расчетный период регулирования двухставочного тарифа на услуги по передаче тепловой энергии или, если для такой организации установлен одноставочный тариф, расчетная величина ставки за содержание мощности двухставочного тарифа, рассчитанная в соответствии с </w:t>
      </w:r>
      <w:hyperlink w:anchor="P1166">
        <w:r>
          <w:rPr>
            <w:color w:val="0000FF"/>
          </w:rPr>
          <w:t>главой IX.II</w:t>
        </w:r>
      </w:hyperlink>
      <w:r>
        <w:t xml:space="preserve"> настоящих Методических указаний.</w:t>
      </w:r>
    </w:p>
    <w:p w14:paraId="2114E603" w14:textId="77777777" w:rsidR="001E193F" w:rsidRDefault="001E193F">
      <w:pPr>
        <w:pStyle w:val="ConsPlusNormal"/>
        <w:spacing w:before="220"/>
        <w:ind w:firstLine="540"/>
        <w:jc w:val="both"/>
      </w:pPr>
      <w:r>
        <w:t xml:space="preserve">159. Плата за услуги по поддержанию резервной тепловой мощности, оказываемые единой теплоснабжающей организацией в отношении категорий (групп) социально значимых потребителей, предусмотренных </w:t>
      </w:r>
      <w:hyperlink r:id="rId645">
        <w:r>
          <w:rPr>
            <w:color w:val="0000FF"/>
          </w:rPr>
          <w:t>пунктом 115</w:t>
        </w:r>
      </w:hyperlink>
      <w:r>
        <w:t xml:space="preserve"> Основ ценообразования и находящихся в зоне деятельности единой теплоснабжающей организации, устанавливается равной:</w:t>
      </w:r>
    </w:p>
    <w:p w14:paraId="39C8C8A6" w14:textId="77777777" w:rsidR="001E193F" w:rsidRDefault="001E193F">
      <w:pPr>
        <w:pStyle w:val="ConsPlusNormal"/>
        <w:ind w:firstLine="540"/>
        <w:jc w:val="both"/>
      </w:pPr>
    </w:p>
    <w:p w14:paraId="66C64DB0" w14:textId="77777777" w:rsidR="001E193F" w:rsidRDefault="001E193F">
      <w:pPr>
        <w:pStyle w:val="ConsPlusNormal"/>
        <w:jc w:val="center"/>
      </w:pPr>
      <w:r>
        <w:rPr>
          <w:noProof/>
          <w:position w:val="-9"/>
        </w:rPr>
        <w:drawing>
          <wp:inline distT="0" distB="0" distL="0" distR="0" wp14:anchorId="0676E1E2" wp14:editId="19C44943">
            <wp:extent cx="810260" cy="260350"/>
            <wp:effectExtent l="0" t="0" r="0" b="0"/>
            <wp:docPr id="40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6" cstate="print">
                      <a:extLst>
                        <a:ext uri="{28A0092B-C50C-407E-A947-70E740481C1C}">
                          <a14:useLocalDpi xmlns:a14="http://schemas.microsoft.com/office/drawing/2010/main" val="0"/>
                        </a:ext>
                      </a:extLst>
                    </a:blip>
                    <a:srcRect/>
                    <a:stretch>
                      <a:fillRect/>
                    </a:stretch>
                  </pic:blipFill>
                  <pic:spPr bwMode="auto">
                    <a:xfrm>
                      <a:off x="0" y="0"/>
                      <a:ext cx="810260" cy="260350"/>
                    </a:xfrm>
                    <a:prstGeom prst="rect">
                      <a:avLst/>
                    </a:prstGeom>
                    <a:noFill/>
                    <a:ln>
                      <a:noFill/>
                    </a:ln>
                  </pic:spPr>
                </pic:pic>
              </a:graphicData>
            </a:graphic>
          </wp:inline>
        </w:drawing>
      </w:r>
      <w:r>
        <w:t xml:space="preserve"> (тыс. руб./Гкал/ч в мес.), (113)</w:t>
      </w:r>
    </w:p>
    <w:p w14:paraId="609F3A6B" w14:textId="77777777" w:rsidR="001E193F" w:rsidRDefault="001E193F">
      <w:pPr>
        <w:pStyle w:val="ConsPlusNormal"/>
        <w:ind w:firstLine="540"/>
        <w:jc w:val="both"/>
      </w:pPr>
    </w:p>
    <w:p w14:paraId="579100C6" w14:textId="77777777" w:rsidR="001E193F" w:rsidRDefault="001E193F">
      <w:pPr>
        <w:pStyle w:val="ConsPlusNormal"/>
        <w:ind w:firstLine="540"/>
        <w:jc w:val="both"/>
      </w:pPr>
      <w:r>
        <w:t>где:</w:t>
      </w:r>
    </w:p>
    <w:p w14:paraId="70D786F7" w14:textId="77777777" w:rsidR="001E193F" w:rsidRDefault="001E193F">
      <w:pPr>
        <w:pStyle w:val="ConsPlusNormal"/>
        <w:spacing w:before="220"/>
        <w:ind w:firstLine="540"/>
        <w:jc w:val="both"/>
      </w:pPr>
      <w:r>
        <w:rPr>
          <w:noProof/>
          <w:position w:val="-9"/>
        </w:rPr>
        <w:drawing>
          <wp:inline distT="0" distB="0" distL="0" distR="0" wp14:anchorId="1A3B3E9F" wp14:editId="6DDE24D6">
            <wp:extent cx="327660" cy="260350"/>
            <wp:effectExtent l="0" t="0" r="0" b="0"/>
            <wp:docPr id="4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7" cstate="print">
                      <a:extLst>
                        <a:ext uri="{28A0092B-C50C-407E-A947-70E740481C1C}">
                          <a14:useLocalDpi xmlns:a14="http://schemas.microsoft.com/office/drawing/2010/main" val="0"/>
                        </a:ext>
                      </a:extLst>
                    </a:blip>
                    <a:srcRect/>
                    <a:stretch>
                      <a:fillRect/>
                    </a:stretch>
                  </pic:blipFill>
                  <pic:spPr bwMode="auto">
                    <a:xfrm>
                      <a:off x="0" y="0"/>
                      <a:ext cx="327660" cy="260350"/>
                    </a:xfrm>
                    <a:prstGeom prst="rect">
                      <a:avLst/>
                    </a:prstGeom>
                    <a:noFill/>
                    <a:ln>
                      <a:noFill/>
                    </a:ln>
                  </pic:spPr>
                </pic:pic>
              </a:graphicData>
            </a:graphic>
          </wp:inline>
        </w:drawing>
      </w:r>
      <w:r>
        <w:t xml:space="preserve"> - ставка за мощность единого тарифа на тепловую энергию (мощность) в зоне деятельности единой теплоснабжающей организации или, если в зоне ее деятельности установлен одноставочный единый тариф на тепловую энергию (мощность), расчетная величина ставки за тепловую мощность двухставочного единого тарифа на тепловую энергию (мощность), рассчитанная в соответствии с </w:t>
      </w:r>
      <w:hyperlink w:anchor="P1307">
        <w:r>
          <w:rPr>
            <w:color w:val="0000FF"/>
          </w:rPr>
          <w:t>главой IX.IV</w:t>
        </w:r>
      </w:hyperlink>
      <w:r>
        <w:t xml:space="preserve"> настоящих Методических указаний.</w:t>
      </w:r>
    </w:p>
    <w:p w14:paraId="1761A62C" w14:textId="77777777" w:rsidR="001E193F" w:rsidRDefault="001E193F">
      <w:pPr>
        <w:pStyle w:val="ConsPlusNormal"/>
        <w:ind w:firstLine="540"/>
        <w:jc w:val="both"/>
      </w:pPr>
    </w:p>
    <w:p w14:paraId="1830A3F4" w14:textId="77777777" w:rsidR="001E193F" w:rsidRDefault="001E193F">
      <w:pPr>
        <w:pStyle w:val="ConsPlusTitle"/>
        <w:jc w:val="center"/>
        <w:outlineLvl w:val="2"/>
      </w:pPr>
      <w:bookmarkStart w:id="116" w:name="P1591"/>
      <w:bookmarkEnd w:id="116"/>
      <w:r>
        <w:t>IX.VIII. Особенности расчета регулируемых тарифов</w:t>
      </w:r>
    </w:p>
    <w:p w14:paraId="1D0E8370" w14:textId="77777777" w:rsidR="001E193F" w:rsidRDefault="001E193F">
      <w:pPr>
        <w:pStyle w:val="ConsPlusTitle"/>
        <w:jc w:val="center"/>
      </w:pPr>
      <w:r>
        <w:t>на тепловую энергию, производимую тепловыми источниками,</w:t>
      </w:r>
    </w:p>
    <w:p w14:paraId="50D51137" w14:textId="77777777" w:rsidR="001E193F" w:rsidRDefault="001E193F">
      <w:pPr>
        <w:pStyle w:val="ConsPlusTitle"/>
        <w:jc w:val="center"/>
      </w:pPr>
      <w:r>
        <w:t>введенными в эксплуатацию до 1 января 2010 года, с которых</w:t>
      </w:r>
    </w:p>
    <w:p w14:paraId="1902474B" w14:textId="77777777" w:rsidR="001E193F" w:rsidRDefault="001E193F">
      <w:pPr>
        <w:pStyle w:val="ConsPlusTitle"/>
        <w:jc w:val="center"/>
      </w:pPr>
      <w:r>
        <w:t>одновременно осуществляется поставка тепловой энергии</w:t>
      </w:r>
    </w:p>
    <w:p w14:paraId="0775D9B2" w14:textId="77777777" w:rsidR="001E193F" w:rsidRDefault="001E193F">
      <w:pPr>
        <w:pStyle w:val="ConsPlusTitle"/>
        <w:jc w:val="center"/>
      </w:pPr>
      <w:r>
        <w:t>по нерегулируемым долгосрочным договорам и по договорам</w:t>
      </w:r>
    </w:p>
    <w:p w14:paraId="4F2D4626" w14:textId="77777777" w:rsidR="001E193F" w:rsidRDefault="001E193F">
      <w:pPr>
        <w:pStyle w:val="ConsPlusTitle"/>
        <w:jc w:val="center"/>
      </w:pPr>
      <w:r>
        <w:t>теплоснабжения, расчет по которым осуществляется</w:t>
      </w:r>
    </w:p>
    <w:p w14:paraId="16E8FA65" w14:textId="77777777" w:rsidR="001E193F" w:rsidRDefault="001E193F">
      <w:pPr>
        <w:pStyle w:val="ConsPlusTitle"/>
        <w:jc w:val="center"/>
      </w:pPr>
      <w:r>
        <w:t>по регулируемым тарифам</w:t>
      </w:r>
    </w:p>
    <w:p w14:paraId="02DABF53" w14:textId="77777777" w:rsidR="001E193F" w:rsidRDefault="001E193F">
      <w:pPr>
        <w:pStyle w:val="ConsPlusNormal"/>
        <w:jc w:val="center"/>
      </w:pPr>
    </w:p>
    <w:p w14:paraId="1CEA8355" w14:textId="77777777" w:rsidR="001E193F" w:rsidRDefault="001E193F">
      <w:pPr>
        <w:pStyle w:val="ConsPlusNormal"/>
        <w:ind w:firstLine="540"/>
        <w:jc w:val="both"/>
      </w:pPr>
      <w:r>
        <w:t xml:space="preserve">160. Ставка за тепловую энергию двухставочного тарифа на тепловую энергию (мощность), отпускаемую от j-того источника тепловой энергии регулируемой организации, заключившей в отношении такого источника тепловой энергии нерегулируемый долгосрочный договор, определяется на i-й расчетный период регулирования с учетом особенностей, предусмотренных </w:t>
      </w:r>
      <w:hyperlink w:anchor="P1066">
        <w:r>
          <w:rPr>
            <w:color w:val="0000FF"/>
          </w:rPr>
          <w:t>главой IX.I</w:t>
        </w:r>
      </w:hyperlink>
      <w:r>
        <w:t xml:space="preserve"> настоящих Методических указаний, по следующей формуле:</w:t>
      </w:r>
    </w:p>
    <w:p w14:paraId="6BBD25DA" w14:textId="77777777" w:rsidR="001E193F" w:rsidRDefault="001E193F">
      <w:pPr>
        <w:pStyle w:val="ConsPlusNormal"/>
        <w:ind w:firstLine="540"/>
        <w:jc w:val="both"/>
      </w:pPr>
    </w:p>
    <w:p w14:paraId="52620219" w14:textId="77777777" w:rsidR="001E193F" w:rsidRDefault="001E193F">
      <w:pPr>
        <w:pStyle w:val="ConsPlusNormal"/>
        <w:jc w:val="center"/>
      </w:pPr>
      <w:r>
        <w:rPr>
          <w:noProof/>
          <w:position w:val="-29"/>
        </w:rPr>
        <w:drawing>
          <wp:inline distT="0" distB="0" distL="0" distR="0" wp14:anchorId="7E382617" wp14:editId="4B1A4667">
            <wp:extent cx="889000" cy="513080"/>
            <wp:effectExtent l="0" t="0" r="0" b="0"/>
            <wp:docPr id="4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8" cstate="print">
                      <a:extLst>
                        <a:ext uri="{28A0092B-C50C-407E-A947-70E740481C1C}">
                          <a14:useLocalDpi xmlns:a14="http://schemas.microsoft.com/office/drawing/2010/main" val="0"/>
                        </a:ext>
                      </a:extLst>
                    </a:blip>
                    <a:srcRect/>
                    <a:stretch>
                      <a:fillRect/>
                    </a:stretch>
                  </pic:blipFill>
                  <pic:spPr bwMode="auto">
                    <a:xfrm>
                      <a:off x="0" y="0"/>
                      <a:ext cx="889000" cy="513080"/>
                    </a:xfrm>
                    <a:prstGeom prst="rect">
                      <a:avLst/>
                    </a:prstGeom>
                    <a:noFill/>
                    <a:ln>
                      <a:noFill/>
                    </a:ln>
                  </pic:spPr>
                </pic:pic>
              </a:graphicData>
            </a:graphic>
          </wp:inline>
        </w:drawing>
      </w:r>
      <w:r>
        <w:t xml:space="preserve"> (руб./Гкал), (114)</w:t>
      </w:r>
    </w:p>
    <w:p w14:paraId="14F7541F" w14:textId="77777777" w:rsidR="001E193F" w:rsidRDefault="001E193F">
      <w:pPr>
        <w:pStyle w:val="ConsPlusNormal"/>
        <w:ind w:firstLine="540"/>
        <w:jc w:val="both"/>
      </w:pPr>
    </w:p>
    <w:p w14:paraId="6F62F756" w14:textId="77777777" w:rsidR="001E193F" w:rsidRDefault="001E193F">
      <w:pPr>
        <w:pStyle w:val="ConsPlusNormal"/>
        <w:ind w:firstLine="540"/>
        <w:jc w:val="both"/>
      </w:pPr>
      <w:r>
        <w:t>где:</w:t>
      </w:r>
    </w:p>
    <w:p w14:paraId="42B7826C" w14:textId="77777777" w:rsidR="001E193F" w:rsidRDefault="001E193F">
      <w:pPr>
        <w:pStyle w:val="ConsPlusNormal"/>
        <w:spacing w:before="220"/>
        <w:ind w:firstLine="540"/>
        <w:jc w:val="both"/>
      </w:pPr>
      <w:r>
        <w:t>РТ</w:t>
      </w:r>
      <w:r>
        <w:rPr>
          <w:vertAlign w:val="subscript"/>
        </w:rPr>
        <w:t>i,j</w:t>
      </w:r>
      <w:r>
        <w:t xml:space="preserve"> - расходы на топливо j-го источника тепловой энергии при производстве тепловой энергии </w:t>
      </w:r>
      <w:r>
        <w:lastRenderedPageBreak/>
        <w:t xml:space="preserve">в виде пара и (или) воды в i-м расчетном периоде регулирования, определяемые на основании удельных расходов топлива в соответствии с </w:t>
      </w:r>
      <w:hyperlink w:anchor="P193">
        <w:r>
          <w:rPr>
            <w:color w:val="0000FF"/>
          </w:rPr>
          <w:t>пунктом 26</w:t>
        </w:r>
      </w:hyperlink>
      <w:r>
        <w:t xml:space="preserve"> настоящих Методических указаний, учтенных при распределении тепловой нагрузки потребителей тепловой энергии в схеме теплоснабжения между источниками тепловой энергии, входящими в состав системы теплоснабжения, а в случае отсутствия схемы теплоснабжения - в соответствии с </w:t>
      </w:r>
      <w:hyperlink w:anchor="P133">
        <w:r>
          <w:rPr>
            <w:color w:val="0000FF"/>
          </w:rPr>
          <w:t>главой III</w:t>
        </w:r>
      </w:hyperlink>
      <w:r>
        <w:t xml:space="preserve"> настоящих Методических указаний, тыс. руб.;</w:t>
      </w:r>
    </w:p>
    <w:p w14:paraId="15133D88" w14:textId="77777777" w:rsidR="001E193F" w:rsidRDefault="001E193F">
      <w:pPr>
        <w:pStyle w:val="ConsPlusNormal"/>
        <w:spacing w:before="220"/>
        <w:ind w:firstLine="540"/>
        <w:jc w:val="both"/>
      </w:pPr>
      <w:r>
        <w:t>Q</w:t>
      </w:r>
      <w:r>
        <w:rPr>
          <w:vertAlign w:val="subscript"/>
        </w:rPr>
        <w:t>i,j</w:t>
      </w:r>
      <w:r>
        <w:t xml:space="preserve"> - объем отпуска тепловой энергии в виде пара и (или) воды от j-го источника тепловой энергии по всем договорам, заключенным указанной регулируемой организацией в отношении такого источника тепловой энергии в i-м расчетном периоде регулирования, тыс. Гкал.</w:t>
      </w:r>
    </w:p>
    <w:p w14:paraId="1E2C4B26" w14:textId="77777777" w:rsidR="001E193F" w:rsidRDefault="001E193F">
      <w:pPr>
        <w:pStyle w:val="ConsPlusNormal"/>
        <w:spacing w:before="220"/>
        <w:ind w:firstLine="540"/>
        <w:jc w:val="both"/>
      </w:pPr>
      <w:r>
        <w:t xml:space="preserve">161. Ставка за содержание установленной тепловой мощности двухставочного тарифа на тепловую энергию (мощность), отпускаемую от j-того источника тепловой энергии регулируемой организации, заключившей в отношении такого источника тепловой энергии нерегулируемый долгосрочный договор, определяется на i-й расчетный период регулирования с учетом особенностей, предусмотренных </w:t>
      </w:r>
      <w:hyperlink w:anchor="P1066">
        <w:r>
          <w:rPr>
            <w:color w:val="0000FF"/>
          </w:rPr>
          <w:t>главой IX.I</w:t>
        </w:r>
      </w:hyperlink>
      <w:r>
        <w:t xml:space="preserve"> настоящих Методических указаний, по следующей формуле:</w:t>
      </w:r>
    </w:p>
    <w:p w14:paraId="244BA1E2" w14:textId="77777777" w:rsidR="001E193F" w:rsidRDefault="001E193F">
      <w:pPr>
        <w:pStyle w:val="ConsPlusNormal"/>
        <w:ind w:firstLine="540"/>
        <w:jc w:val="both"/>
      </w:pPr>
    </w:p>
    <w:p w14:paraId="048E33F8" w14:textId="77777777" w:rsidR="001E193F" w:rsidRDefault="001E193F">
      <w:pPr>
        <w:pStyle w:val="ConsPlusNormal"/>
        <w:jc w:val="center"/>
      </w:pPr>
      <w:r>
        <w:rPr>
          <w:noProof/>
          <w:position w:val="-51"/>
        </w:rPr>
        <w:drawing>
          <wp:inline distT="0" distB="0" distL="0" distR="0" wp14:anchorId="4A0BB59C" wp14:editId="3E42F37E">
            <wp:extent cx="2263140" cy="796290"/>
            <wp:effectExtent l="0" t="0" r="0" b="0"/>
            <wp:docPr id="4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9" cstate="print">
                      <a:extLst>
                        <a:ext uri="{28A0092B-C50C-407E-A947-70E740481C1C}">
                          <a14:useLocalDpi xmlns:a14="http://schemas.microsoft.com/office/drawing/2010/main" val="0"/>
                        </a:ext>
                      </a:extLst>
                    </a:blip>
                    <a:srcRect/>
                    <a:stretch>
                      <a:fillRect/>
                    </a:stretch>
                  </pic:blipFill>
                  <pic:spPr bwMode="auto">
                    <a:xfrm>
                      <a:off x="0" y="0"/>
                      <a:ext cx="2263140" cy="796290"/>
                    </a:xfrm>
                    <a:prstGeom prst="rect">
                      <a:avLst/>
                    </a:prstGeom>
                    <a:noFill/>
                    <a:ln>
                      <a:noFill/>
                    </a:ln>
                  </pic:spPr>
                </pic:pic>
              </a:graphicData>
            </a:graphic>
          </wp:inline>
        </w:drawing>
      </w:r>
      <w:r>
        <w:t xml:space="preserve"> (тыс. руб./Гкал/ч в мес.), (115)</w:t>
      </w:r>
    </w:p>
    <w:p w14:paraId="5E6C74E7" w14:textId="77777777" w:rsidR="001E193F" w:rsidRDefault="001E193F">
      <w:pPr>
        <w:pStyle w:val="ConsPlusNormal"/>
        <w:ind w:firstLine="540"/>
        <w:jc w:val="both"/>
      </w:pPr>
    </w:p>
    <w:p w14:paraId="01CDAA86" w14:textId="77777777" w:rsidR="001E193F" w:rsidRDefault="001E193F">
      <w:pPr>
        <w:pStyle w:val="ConsPlusNormal"/>
        <w:ind w:firstLine="540"/>
        <w:jc w:val="both"/>
      </w:pPr>
      <w:r>
        <w:t>где:</w:t>
      </w:r>
    </w:p>
    <w:p w14:paraId="4A1379AC" w14:textId="77777777" w:rsidR="001E193F" w:rsidRDefault="001E193F">
      <w:pPr>
        <w:pStyle w:val="ConsPlusNormal"/>
        <w:spacing w:before="220"/>
        <w:ind w:firstLine="540"/>
        <w:jc w:val="both"/>
      </w:pPr>
      <w:r>
        <w:rPr>
          <w:noProof/>
          <w:position w:val="-11"/>
        </w:rPr>
        <w:drawing>
          <wp:inline distT="0" distB="0" distL="0" distR="0" wp14:anchorId="2984101A" wp14:editId="4A6A7B6E">
            <wp:extent cx="511810" cy="285115"/>
            <wp:effectExtent l="0" t="0" r="0" b="0"/>
            <wp:docPr id="4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0" cstate="print">
                      <a:extLst>
                        <a:ext uri="{28A0092B-C50C-407E-A947-70E740481C1C}">
                          <a14:useLocalDpi xmlns:a14="http://schemas.microsoft.com/office/drawing/2010/main" val="0"/>
                        </a:ext>
                      </a:extLst>
                    </a:blip>
                    <a:srcRect/>
                    <a:stretch>
                      <a:fillRect/>
                    </a:stretch>
                  </pic:blipFill>
                  <pic:spPr bwMode="auto">
                    <a:xfrm>
                      <a:off x="0" y="0"/>
                      <a:ext cx="511810" cy="285115"/>
                    </a:xfrm>
                    <a:prstGeom prst="rect">
                      <a:avLst/>
                    </a:prstGeom>
                    <a:noFill/>
                    <a:ln>
                      <a:noFill/>
                    </a:ln>
                  </pic:spPr>
                </pic:pic>
              </a:graphicData>
            </a:graphic>
          </wp:inline>
        </w:drawing>
      </w:r>
      <w:r>
        <w:t xml:space="preserve"> - необходимая валовая выручка j-го источника тепловой энергии на производство тепловой энергии (мощности) в виде пара и воды на i-й расчетный период регулирования, тыс. руб.;</w:t>
      </w:r>
    </w:p>
    <w:p w14:paraId="682F8EA8" w14:textId="77777777" w:rsidR="001E193F" w:rsidRDefault="001E193F">
      <w:pPr>
        <w:pStyle w:val="ConsPlusNormal"/>
        <w:spacing w:before="220"/>
        <w:ind w:firstLine="540"/>
        <w:jc w:val="both"/>
      </w:pPr>
      <w:r>
        <w:t>РТ</w:t>
      </w:r>
      <w:r>
        <w:rPr>
          <w:vertAlign w:val="subscript"/>
        </w:rPr>
        <w:t>i,j</w:t>
      </w:r>
      <w:r>
        <w:t xml:space="preserve"> - расходы на топливо j-го источника тепловой энергии при производстве тепловой энергии в виде пара и воды в i-м расчетном периоде регулирования, определяемые на основании удельных расходов топлива в соответствии с </w:t>
      </w:r>
      <w:hyperlink w:anchor="P193">
        <w:r>
          <w:rPr>
            <w:color w:val="0000FF"/>
          </w:rPr>
          <w:t>пунктом 26</w:t>
        </w:r>
      </w:hyperlink>
      <w:r>
        <w:t xml:space="preserve"> настоящих Методических указаний, учтенных при распределении тепловой нагрузки потребителей тепловой энергии в схеме теплоснабжения между источниками тепловой энергии, входящими в состав системы теплоснабжения, а в случае отсутствия схемы теплоснабжения - в соответствии с </w:t>
      </w:r>
      <w:hyperlink w:anchor="P133">
        <w:r>
          <w:rPr>
            <w:color w:val="0000FF"/>
          </w:rPr>
          <w:t>главой III</w:t>
        </w:r>
      </w:hyperlink>
      <w:r>
        <w:t xml:space="preserve"> настоящих Методических указаний, тыс. руб.;</w:t>
      </w:r>
    </w:p>
    <w:p w14:paraId="0380A557" w14:textId="77777777" w:rsidR="001E193F" w:rsidRDefault="001E193F">
      <w:pPr>
        <w:pStyle w:val="ConsPlusNormal"/>
        <w:spacing w:before="220"/>
        <w:ind w:firstLine="540"/>
        <w:jc w:val="both"/>
      </w:pPr>
      <w:r>
        <w:rPr>
          <w:noProof/>
          <w:position w:val="-11"/>
        </w:rPr>
        <w:drawing>
          <wp:inline distT="0" distB="0" distL="0" distR="0" wp14:anchorId="720DF776" wp14:editId="1CDB552B">
            <wp:extent cx="327660" cy="285115"/>
            <wp:effectExtent l="0" t="0" r="0" b="0"/>
            <wp:docPr id="4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1"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суммарная договорная (заявленная) тепловая нагрузка потребителей тепловой энергии в виде пара и воды в i-м расчетном периоде регулирования по всем договорам теплоснабжения, заключенным регулируемой организацией в отношении j-го источника тепловой энергии, Гкал/ч;</w:t>
      </w:r>
    </w:p>
    <w:p w14:paraId="7953BA11" w14:textId="77777777" w:rsidR="001E193F" w:rsidRDefault="001E193F">
      <w:pPr>
        <w:pStyle w:val="ConsPlusNormal"/>
        <w:spacing w:before="220"/>
        <w:ind w:firstLine="540"/>
        <w:jc w:val="both"/>
      </w:pPr>
      <w:r>
        <w:rPr>
          <w:noProof/>
          <w:position w:val="-11"/>
        </w:rPr>
        <w:drawing>
          <wp:inline distT="0" distB="0" distL="0" distR="0" wp14:anchorId="255F0A4B" wp14:editId="4A1AB783">
            <wp:extent cx="384810" cy="285115"/>
            <wp:effectExtent l="0" t="0" r="0" b="0"/>
            <wp:docPr id="4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2" cstate="print">
                      <a:extLst>
                        <a:ext uri="{28A0092B-C50C-407E-A947-70E740481C1C}">
                          <a14:useLocalDpi xmlns:a14="http://schemas.microsoft.com/office/drawing/2010/main" val="0"/>
                        </a:ext>
                      </a:extLst>
                    </a:blip>
                    <a:srcRect/>
                    <a:stretch>
                      <a:fillRect/>
                    </a:stretch>
                  </pic:blipFill>
                  <pic:spPr bwMode="auto">
                    <a:xfrm>
                      <a:off x="0" y="0"/>
                      <a:ext cx="384810" cy="285115"/>
                    </a:xfrm>
                    <a:prstGeom prst="rect">
                      <a:avLst/>
                    </a:prstGeom>
                    <a:noFill/>
                    <a:ln>
                      <a:noFill/>
                    </a:ln>
                  </pic:spPr>
                </pic:pic>
              </a:graphicData>
            </a:graphic>
          </wp:inline>
        </w:drawing>
      </w:r>
      <w:r>
        <w:t xml:space="preserve"> - договорная тепловая нагрузка в i-м расчетном периоде регулирования по t-му нерегулируемому долгосрочному договору, заключенному регулируемой организацией в отношении j-го источника тепловой энергии (в первые 10 расчетных периодов регулирования после его заключения), Гкал/ч;</w:t>
      </w:r>
    </w:p>
    <w:p w14:paraId="1C16189C" w14:textId="77777777" w:rsidR="001E193F" w:rsidRDefault="001E193F">
      <w:pPr>
        <w:pStyle w:val="ConsPlusNormal"/>
        <w:spacing w:before="220"/>
        <w:ind w:firstLine="540"/>
        <w:jc w:val="both"/>
      </w:pPr>
      <w:r>
        <w:t>n - количество нерегулируемых долгосрочных договоров, после заключения которых еще не прошло 10 расчетных периодов регулирования;</w:t>
      </w:r>
    </w:p>
    <w:p w14:paraId="16BAEB05" w14:textId="77777777" w:rsidR="001E193F" w:rsidRDefault="001E193F">
      <w:pPr>
        <w:pStyle w:val="ConsPlusNormal"/>
        <w:spacing w:before="220"/>
        <w:ind w:firstLine="540"/>
        <w:jc w:val="both"/>
      </w:pPr>
      <w:r>
        <w:t>M - количество месяцев в расчетном периоде регулирования, мес.</w:t>
      </w:r>
    </w:p>
    <w:p w14:paraId="1BD6EA32" w14:textId="77777777" w:rsidR="001E193F" w:rsidRDefault="001E193F">
      <w:pPr>
        <w:pStyle w:val="ConsPlusNormal"/>
        <w:spacing w:before="220"/>
        <w:ind w:firstLine="540"/>
        <w:jc w:val="both"/>
      </w:pPr>
      <w:r>
        <w:t xml:space="preserve">162. Одноставочный тариф на тепловую энергию (мощность), отпускаемую в виде пара и (или) воды от j-того источника тепловой энергии для регулируемой организации, заключившей в </w:t>
      </w:r>
      <w:r>
        <w:lastRenderedPageBreak/>
        <w:t>отношении указанного источника тепловой энергии нерегулируемый долгосрочный договор, определяется на i-й расчетный период регулирования по формуле:</w:t>
      </w:r>
    </w:p>
    <w:p w14:paraId="1EE34FAA" w14:textId="77777777" w:rsidR="001E193F" w:rsidRDefault="001E193F">
      <w:pPr>
        <w:pStyle w:val="ConsPlusNormal"/>
        <w:ind w:firstLine="540"/>
        <w:jc w:val="both"/>
      </w:pPr>
    </w:p>
    <w:p w14:paraId="1173FBE3" w14:textId="77777777" w:rsidR="001E193F" w:rsidRDefault="001E193F">
      <w:pPr>
        <w:pStyle w:val="ConsPlusNormal"/>
        <w:jc w:val="center"/>
      </w:pPr>
      <w:r>
        <w:rPr>
          <w:noProof/>
          <w:position w:val="-51"/>
        </w:rPr>
        <w:drawing>
          <wp:inline distT="0" distB="0" distL="0" distR="0" wp14:anchorId="7DFEF560" wp14:editId="39186D72">
            <wp:extent cx="2179320" cy="796290"/>
            <wp:effectExtent l="0" t="0" r="0" b="0"/>
            <wp:docPr id="4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3" cstate="print">
                      <a:extLst>
                        <a:ext uri="{28A0092B-C50C-407E-A947-70E740481C1C}">
                          <a14:useLocalDpi xmlns:a14="http://schemas.microsoft.com/office/drawing/2010/main" val="0"/>
                        </a:ext>
                      </a:extLst>
                    </a:blip>
                    <a:srcRect/>
                    <a:stretch>
                      <a:fillRect/>
                    </a:stretch>
                  </pic:blipFill>
                  <pic:spPr bwMode="auto">
                    <a:xfrm>
                      <a:off x="0" y="0"/>
                      <a:ext cx="2179320" cy="796290"/>
                    </a:xfrm>
                    <a:prstGeom prst="rect">
                      <a:avLst/>
                    </a:prstGeom>
                    <a:noFill/>
                    <a:ln>
                      <a:noFill/>
                    </a:ln>
                  </pic:spPr>
                </pic:pic>
              </a:graphicData>
            </a:graphic>
          </wp:inline>
        </w:drawing>
      </w:r>
      <w:r>
        <w:t xml:space="preserve"> (руб./Гкал), (116)</w:t>
      </w:r>
    </w:p>
    <w:p w14:paraId="2992DFC0" w14:textId="77777777" w:rsidR="001E193F" w:rsidRDefault="001E193F">
      <w:pPr>
        <w:pStyle w:val="ConsPlusNormal"/>
        <w:ind w:firstLine="540"/>
        <w:jc w:val="both"/>
      </w:pPr>
    </w:p>
    <w:p w14:paraId="029E89A4" w14:textId="77777777" w:rsidR="001E193F" w:rsidRDefault="001E193F">
      <w:pPr>
        <w:pStyle w:val="ConsPlusNormal"/>
        <w:ind w:firstLine="540"/>
        <w:jc w:val="both"/>
      </w:pPr>
      <w:r>
        <w:t>где:</w:t>
      </w:r>
    </w:p>
    <w:p w14:paraId="17131798" w14:textId="77777777" w:rsidR="001E193F" w:rsidRDefault="001E193F">
      <w:pPr>
        <w:pStyle w:val="ConsPlusNormal"/>
        <w:spacing w:before="220"/>
        <w:ind w:firstLine="540"/>
        <w:jc w:val="both"/>
      </w:pPr>
      <w:r>
        <w:rPr>
          <w:noProof/>
          <w:position w:val="-11"/>
        </w:rPr>
        <w:drawing>
          <wp:inline distT="0" distB="0" distL="0" distR="0" wp14:anchorId="792B74C5" wp14:editId="132B98EA">
            <wp:extent cx="327660" cy="285115"/>
            <wp:effectExtent l="0" t="0" r="0" b="0"/>
            <wp:docPr id="41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4" cstate="print">
                      <a:extLst>
                        <a:ext uri="{28A0092B-C50C-407E-A947-70E740481C1C}">
                          <a14:useLocalDpi xmlns:a14="http://schemas.microsoft.com/office/drawing/2010/main" val="0"/>
                        </a:ext>
                      </a:extLst>
                    </a:blip>
                    <a:srcRect/>
                    <a:stretch>
                      <a:fillRect/>
                    </a:stretch>
                  </pic:blipFill>
                  <pic:spPr bwMode="auto">
                    <a:xfrm>
                      <a:off x="0" y="0"/>
                      <a:ext cx="327660" cy="285115"/>
                    </a:xfrm>
                    <a:prstGeom prst="rect">
                      <a:avLst/>
                    </a:prstGeom>
                    <a:noFill/>
                    <a:ln>
                      <a:noFill/>
                    </a:ln>
                  </pic:spPr>
                </pic:pic>
              </a:graphicData>
            </a:graphic>
          </wp:inline>
        </w:drawing>
      </w:r>
      <w:r>
        <w:t xml:space="preserve"> - расчетная величина ставки за тепловую энергию двухставочного тарифа на тепловую энергию (мощность), поставляемую в виде пара и (или) воды от j-того источника тепловой энергии, определенная на i-й расчетный период регулирования для регулируемой организации, заключившей в отношении j-го источника тепловой энергии нерегулируемый долгосрочный договор, в соответствии с настоящей главой, руб./Гкал;</w:t>
      </w:r>
    </w:p>
    <w:p w14:paraId="527CF2D8" w14:textId="77777777" w:rsidR="001E193F" w:rsidRDefault="001E193F">
      <w:pPr>
        <w:pStyle w:val="ConsPlusNormal"/>
        <w:spacing w:before="220"/>
        <w:ind w:firstLine="540"/>
        <w:jc w:val="both"/>
      </w:pPr>
      <w:r>
        <w:rPr>
          <w:noProof/>
          <w:position w:val="-11"/>
        </w:rPr>
        <w:drawing>
          <wp:inline distT="0" distB="0" distL="0" distR="0" wp14:anchorId="0A95F97D" wp14:editId="3690F7E5">
            <wp:extent cx="335280" cy="285115"/>
            <wp:effectExtent l="0" t="0" r="0" b="0"/>
            <wp:docPr id="41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5" cstate="print">
                      <a:extLst>
                        <a:ext uri="{28A0092B-C50C-407E-A947-70E740481C1C}">
                          <a14:useLocalDpi xmlns:a14="http://schemas.microsoft.com/office/drawing/2010/main" val="0"/>
                        </a:ext>
                      </a:extLst>
                    </a:blip>
                    <a:srcRect/>
                    <a:stretch>
                      <a:fillRect/>
                    </a:stretch>
                  </pic:blipFill>
                  <pic:spPr bwMode="auto">
                    <a:xfrm>
                      <a:off x="0" y="0"/>
                      <a:ext cx="335280" cy="285115"/>
                    </a:xfrm>
                    <a:prstGeom prst="rect">
                      <a:avLst/>
                    </a:prstGeom>
                    <a:noFill/>
                    <a:ln>
                      <a:noFill/>
                    </a:ln>
                  </pic:spPr>
                </pic:pic>
              </a:graphicData>
            </a:graphic>
          </wp:inline>
        </w:drawing>
      </w:r>
      <w:r>
        <w:t xml:space="preserve"> - суммарный объем отпуска тепловой энергии в виде пара и (или) воды от j-го источника тепловой энергии в i-м расчетном периоде регулирования, тыс. Гкал;</w:t>
      </w:r>
    </w:p>
    <w:p w14:paraId="1E7D2409" w14:textId="77777777" w:rsidR="001E193F" w:rsidRDefault="001E193F">
      <w:pPr>
        <w:pStyle w:val="ConsPlusNormal"/>
        <w:spacing w:before="220"/>
        <w:ind w:firstLine="540"/>
        <w:jc w:val="both"/>
      </w:pPr>
      <w:r>
        <w:rPr>
          <w:noProof/>
          <w:position w:val="-11"/>
        </w:rPr>
        <w:drawing>
          <wp:inline distT="0" distB="0" distL="0" distR="0" wp14:anchorId="7282CA9B" wp14:editId="1EA381EA">
            <wp:extent cx="387350" cy="285115"/>
            <wp:effectExtent l="0" t="0" r="0" b="0"/>
            <wp:docPr id="41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6" cstate="print">
                      <a:extLst>
                        <a:ext uri="{28A0092B-C50C-407E-A947-70E740481C1C}">
                          <a14:useLocalDpi xmlns:a14="http://schemas.microsoft.com/office/drawing/2010/main" val="0"/>
                        </a:ext>
                      </a:extLst>
                    </a:blip>
                    <a:srcRect/>
                    <a:stretch>
                      <a:fillRect/>
                    </a:stretch>
                  </pic:blipFill>
                  <pic:spPr bwMode="auto">
                    <a:xfrm>
                      <a:off x="0" y="0"/>
                      <a:ext cx="387350" cy="285115"/>
                    </a:xfrm>
                    <a:prstGeom prst="rect">
                      <a:avLst/>
                    </a:prstGeom>
                    <a:noFill/>
                    <a:ln>
                      <a:noFill/>
                    </a:ln>
                  </pic:spPr>
                </pic:pic>
              </a:graphicData>
            </a:graphic>
          </wp:inline>
        </w:drawing>
      </w:r>
      <w:r>
        <w:t xml:space="preserve"> - объем отпуска тепловой энергии в виде пара и (или) воды от j-го источника тепловой энергии в i-м расчетном периоде регулирования по t-му нерегулируемому долгосрочному договору (в первые 10 расчетных периодов регулирования после его заключения), тыс. Гкал;</w:t>
      </w:r>
    </w:p>
    <w:p w14:paraId="41DC1F66" w14:textId="77777777" w:rsidR="001E193F" w:rsidRDefault="001E193F">
      <w:pPr>
        <w:pStyle w:val="ConsPlusNormal"/>
        <w:spacing w:before="220"/>
        <w:ind w:firstLine="540"/>
        <w:jc w:val="both"/>
      </w:pPr>
      <w:r>
        <w:t>n - количество нерегулируемых долгосрочных договоров, после заключения которых еще не прошло 10 расчетных периодов регулирования.</w:t>
      </w:r>
    </w:p>
    <w:p w14:paraId="34AD5363" w14:textId="77777777" w:rsidR="001E193F" w:rsidRDefault="001E193F">
      <w:pPr>
        <w:pStyle w:val="ConsPlusNormal"/>
        <w:ind w:firstLine="540"/>
        <w:jc w:val="both"/>
      </w:pPr>
    </w:p>
    <w:p w14:paraId="7864D3CE" w14:textId="77777777" w:rsidR="001E193F" w:rsidRDefault="001E193F">
      <w:pPr>
        <w:pStyle w:val="ConsPlusTitle"/>
        <w:jc w:val="center"/>
        <w:outlineLvl w:val="2"/>
      </w:pPr>
      <w:r>
        <w:t>Раздел IX.IX. Расчет платы за подключение</w:t>
      </w:r>
    </w:p>
    <w:p w14:paraId="4F1E73AE" w14:textId="77777777" w:rsidR="001E193F" w:rsidRDefault="001E193F">
      <w:pPr>
        <w:pStyle w:val="ConsPlusTitle"/>
        <w:jc w:val="center"/>
      </w:pPr>
      <w:r>
        <w:t>к системе теплоснабжения</w:t>
      </w:r>
    </w:p>
    <w:p w14:paraId="5E48BF23" w14:textId="77777777" w:rsidR="001E193F" w:rsidRDefault="001E193F">
      <w:pPr>
        <w:pStyle w:val="ConsPlusNormal"/>
        <w:jc w:val="center"/>
      </w:pPr>
      <w:r>
        <w:t xml:space="preserve">(в ред. </w:t>
      </w:r>
      <w:hyperlink r:id="rId657">
        <w:r>
          <w:rPr>
            <w:color w:val="0000FF"/>
          </w:rPr>
          <w:t>Приказа</w:t>
        </w:r>
      </w:hyperlink>
      <w:r>
        <w:t xml:space="preserve"> ФАС России от 21.12.2020 N 1237/20)</w:t>
      </w:r>
    </w:p>
    <w:p w14:paraId="27D99542" w14:textId="77777777" w:rsidR="001E193F" w:rsidRDefault="001E193F">
      <w:pPr>
        <w:pStyle w:val="ConsPlusNormal"/>
        <w:jc w:val="both"/>
      </w:pPr>
    </w:p>
    <w:p w14:paraId="613FBBE6" w14:textId="77777777" w:rsidR="001E193F" w:rsidRDefault="001E193F">
      <w:pPr>
        <w:pStyle w:val="ConsPlusNormal"/>
        <w:ind w:firstLine="540"/>
        <w:jc w:val="both"/>
      </w:pPr>
      <w:r>
        <w:t>163. Органом регулирования утверждается:</w:t>
      </w:r>
    </w:p>
    <w:p w14:paraId="651845DD" w14:textId="77777777" w:rsidR="001E193F" w:rsidRDefault="001E193F">
      <w:pPr>
        <w:pStyle w:val="ConsPlusNormal"/>
        <w:spacing w:before="220"/>
        <w:ind w:firstLine="540"/>
        <w:jc w:val="both"/>
      </w:pPr>
      <w:r>
        <w:t>1) на расчетный период регулирования плата за подключение в расчете на единицу мощности подключаемой тепловой нагрузки в случае наличия технической возможности подключения;</w:t>
      </w:r>
    </w:p>
    <w:p w14:paraId="6F3D0AEB" w14:textId="77777777" w:rsidR="001E193F" w:rsidRDefault="001E193F">
      <w:pPr>
        <w:pStyle w:val="ConsPlusNormal"/>
        <w:spacing w:before="220"/>
        <w:ind w:firstLine="540"/>
        <w:jc w:val="both"/>
      </w:pPr>
      <w:r>
        <w:t>2) плата за подключение в индивидуальном порядке при отсутствии технической возможности подключения (в тыс. руб.).</w:t>
      </w:r>
    </w:p>
    <w:p w14:paraId="13D8DF32" w14:textId="77777777" w:rsidR="001E193F" w:rsidRDefault="001E193F">
      <w:pPr>
        <w:pStyle w:val="ConsPlusNormal"/>
        <w:spacing w:before="220"/>
        <w:ind w:firstLine="540"/>
        <w:jc w:val="both"/>
      </w:pPr>
      <w:r>
        <w:t xml:space="preserve">163.1 Органами регулирования может быть установлен льготный размер платы за подключение для потребителей, подключаемая тепловая нагрузка объекта капитального строительства которых не превышает 0,1 Гкал/ч., в случае и в порядке, предусмотренных </w:t>
      </w:r>
      <w:hyperlink r:id="rId658">
        <w:r>
          <w:rPr>
            <w:color w:val="0000FF"/>
          </w:rPr>
          <w:t>пунктом 107</w:t>
        </w:r>
      </w:hyperlink>
      <w:r>
        <w:t xml:space="preserve"> Основ ценообразования в сфере теплоснабжения, утвержденных постановлением Правительства Российской Федерации от 22.10.2012 N 1075.</w:t>
      </w:r>
    </w:p>
    <w:p w14:paraId="01F74487" w14:textId="77777777" w:rsidR="001E193F" w:rsidRDefault="001E193F">
      <w:pPr>
        <w:pStyle w:val="ConsPlusNormal"/>
        <w:spacing w:before="220"/>
        <w:ind w:firstLine="540"/>
        <w:jc w:val="both"/>
      </w:pPr>
      <w:r>
        <w:t>164. Плата за подключение может дифференцироваться:</w:t>
      </w:r>
    </w:p>
    <w:p w14:paraId="060CADD6" w14:textId="77777777" w:rsidR="001E193F" w:rsidRDefault="001E193F">
      <w:pPr>
        <w:pStyle w:val="ConsPlusNormal"/>
        <w:spacing w:before="220"/>
        <w:ind w:firstLine="540"/>
        <w:jc w:val="both"/>
      </w:pPr>
      <w:r>
        <w:t>исходя из величины подключаемой нагрузки по диапазонам диаметров тепловых сетей: до 250 мм, 251 - 400 мм, 401 - 550 мм, 551 - 700 мм, 701 мм и выше;</w:t>
      </w:r>
    </w:p>
    <w:p w14:paraId="2F75A677" w14:textId="77777777" w:rsidR="001E193F" w:rsidRDefault="001E193F">
      <w:pPr>
        <w:pStyle w:val="ConsPlusNormal"/>
        <w:spacing w:before="220"/>
        <w:ind w:firstLine="540"/>
        <w:jc w:val="both"/>
      </w:pPr>
      <w:r>
        <w:t>по типу прокладки тепловых сетей: подземная (канальная и бесканальная) или надземная (наземная).</w:t>
      </w:r>
    </w:p>
    <w:p w14:paraId="4F7FE4C8" w14:textId="77777777" w:rsidR="001E193F" w:rsidRDefault="001E193F">
      <w:pPr>
        <w:pStyle w:val="ConsPlusNormal"/>
        <w:spacing w:before="220"/>
        <w:ind w:firstLine="540"/>
        <w:jc w:val="both"/>
      </w:pPr>
      <w:r>
        <w:t xml:space="preserve">165. Размер платы за подключение объекта заявителя при наличии технической возможности </w:t>
      </w:r>
      <w:r>
        <w:lastRenderedPageBreak/>
        <w:t xml:space="preserve">подключения рассчитывается теплоснабжающей (теплосетевой) организацией путем умножения платы за подключение в расчете на единицу мощности подключаемой тепловой нагрузки, определенной соответственно по </w:t>
      </w:r>
      <w:hyperlink w:anchor="P1653">
        <w:r>
          <w:rPr>
            <w:color w:val="0000FF"/>
          </w:rPr>
          <w:t>формуле (117)</w:t>
        </w:r>
      </w:hyperlink>
      <w:r>
        <w:t>, на подключаемую тепловую нагрузку объекта заявителя.</w:t>
      </w:r>
    </w:p>
    <w:p w14:paraId="7878BB23" w14:textId="77777777" w:rsidR="001E193F" w:rsidRDefault="001E193F">
      <w:pPr>
        <w:pStyle w:val="ConsPlusNormal"/>
        <w:spacing w:before="220"/>
        <w:ind w:firstLine="540"/>
        <w:jc w:val="both"/>
      </w:pPr>
      <w:r>
        <w:t>166. В целях установления платы за подключение в расчете на единицу мощности подключаемой тепловой нагрузки теплоснабжающая (теплосетевая) организация представляет в орган регулирования расчет расходов, включаемых в состав платы за подключение:</w:t>
      </w:r>
    </w:p>
    <w:p w14:paraId="4AB01437" w14:textId="77777777" w:rsidR="001E193F" w:rsidRDefault="001E193F">
      <w:pPr>
        <w:pStyle w:val="ConsPlusNormal"/>
        <w:spacing w:before="220"/>
        <w:ind w:firstLine="540"/>
        <w:jc w:val="both"/>
      </w:pPr>
      <w:r>
        <w:t xml:space="preserve">1) расчет расходов на проведение мероприятий по подключению объектов заявителей в соответствии с </w:t>
      </w:r>
      <w:hyperlink w:anchor="P9249">
        <w:r>
          <w:rPr>
            <w:color w:val="0000FF"/>
          </w:rPr>
          <w:t>приложением 7.1</w:t>
        </w:r>
      </w:hyperlink>
      <w:r>
        <w:t xml:space="preserve"> к настоящим Методическим указаниям;</w:t>
      </w:r>
    </w:p>
    <w:p w14:paraId="60046E66" w14:textId="77777777" w:rsidR="001E193F" w:rsidRDefault="001E193F">
      <w:pPr>
        <w:pStyle w:val="ConsPlusNormal"/>
        <w:spacing w:before="220"/>
        <w:ind w:firstLine="540"/>
        <w:jc w:val="both"/>
      </w:pPr>
      <w:r>
        <w:t xml:space="preserve">2) расчет расходов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точек подключения объектов заявителей в соответствии с </w:t>
      </w:r>
      <w:hyperlink w:anchor="P9380">
        <w:r>
          <w:rPr>
            <w:color w:val="0000FF"/>
          </w:rPr>
          <w:t>приложением 7.2</w:t>
        </w:r>
      </w:hyperlink>
      <w:r>
        <w:t xml:space="preserve"> к настоящим Методическим указаниям;</w:t>
      </w:r>
    </w:p>
    <w:p w14:paraId="250C38E4" w14:textId="77777777" w:rsidR="001E193F" w:rsidRDefault="001E193F">
      <w:pPr>
        <w:pStyle w:val="ConsPlusNormal"/>
        <w:spacing w:before="220"/>
        <w:ind w:firstLine="540"/>
        <w:jc w:val="both"/>
      </w:pPr>
      <w:r>
        <w:t xml:space="preserve">3) расчет расходов на создание (реконструкцию) тепловых пунктов от существующих тепловых сетей или источников тепловой энергии до точек подключения объектов заявителей в соответствии с </w:t>
      </w:r>
      <w:hyperlink w:anchor="P9577">
        <w:r>
          <w:rPr>
            <w:color w:val="0000FF"/>
          </w:rPr>
          <w:t>приложением 7.3</w:t>
        </w:r>
      </w:hyperlink>
      <w:r>
        <w:t xml:space="preserve"> к настоящим Методическим указаниям.</w:t>
      </w:r>
    </w:p>
    <w:p w14:paraId="60EF43A4" w14:textId="77777777" w:rsidR="001E193F" w:rsidRDefault="001E193F">
      <w:pPr>
        <w:pStyle w:val="ConsPlusNormal"/>
        <w:spacing w:before="220"/>
        <w:ind w:firstLine="540"/>
        <w:jc w:val="both"/>
      </w:pPr>
      <w:r>
        <w:t xml:space="preserve">167. Расчет платы за подключение в расчете на единицу мощности подключаемой тепловой нагрузки производится по представленным в орган регулирования прогнозным данным о планируемых на календарный год расходах на подключение, определенных в соответствии с прогнозируемым спросом на основе утвержденных схемы теплоснабжения и (или) инвестиционной программы или представленных заявок на подключение в зонах существующей и будущей застройки, а также с учетом положений </w:t>
      </w:r>
      <w:hyperlink w:anchor="P1694">
        <w:r>
          <w:rPr>
            <w:color w:val="0000FF"/>
          </w:rPr>
          <w:t>пункта 172</w:t>
        </w:r>
      </w:hyperlink>
      <w:r>
        <w:t xml:space="preserve"> настоящих Методических указаний.</w:t>
      </w:r>
    </w:p>
    <w:p w14:paraId="5602C8FD" w14:textId="77777777" w:rsidR="001E193F" w:rsidRDefault="001E193F">
      <w:pPr>
        <w:pStyle w:val="ConsPlusNormal"/>
        <w:spacing w:before="220"/>
        <w:ind w:firstLine="540"/>
        <w:jc w:val="both"/>
      </w:pPr>
      <w:r>
        <w:t>168. Расходы, финансирование которых предусмотрено за счет тарифов на тепловую энергию (мощность), тарифов на услуги по передаче тепловой энергии, средств бюджетов бюджетной системы Российской Федерации и государственных корпораций, не учитываются при расчете платы за подключение.</w:t>
      </w:r>
    </w:p>
    <w:p w14:paraId="43E566A7" w14:textId="77777777" w:rsidR="001E193F" w:rsidRDefault="001E193F">
      <w:pPr>
        <w:pStyle w:val="ConsPlusNormal"/>
        <w:spacing w:before="220"/>
        <w:ind w:firstLine="540"/>
        <w:jc w:val="both"/>
      </w:pPr>
      <w:r>
        <w:t>169. Расходы, включенные в плату за подключение, подлежат отдельному учету со стороны теплоснабжающей (теплосетевой) организации и не учитываются в необходимой валовой выручке теплоснабжающей (теплосетевой) организации по иным регулируемым видам деятельности.</w:t>
      </w:r>
    </w:p>
    <w:p w14:paraId="529FFF37" w14:textId="77777777" w:rsidR="001E193F" w:rsidRDefault="001E193F">
      <w:pPr>
        <w:pStyle w:val="ConsPlusNormal"/>
        <w:spacing w:before="220"/>
        <w:ind w:firstLine="540"/>
        <w:jc w:val="both"/>
      </w:pPr>
      <w:r>
        <w:t xml:space="preserve">170. Плата за подключение объектов заявителей, при наличии технической возможности подключения, определяется в соответствии с </w:t>
      </w:r>
      <w:hyperlink w:anchor="P9693">
        <w:r>
          <w:rPr>
            <w:color w:val="0000FF"/>
          </w:rPr>
          <w:t>приложением 7.5</w:t>
        </w:r>
      </w:hyperlink>
      <w:r>
        <w:t xml:space="preserve"> к настоящим Методическим указаниям и состоит из:</w:t>
      </w:r>
    </w:p>
    <w:p w14:paraId="5F0EC60F" w14:textId="77777777" w:rsidR="001E193F" w:rsidRDefault="001E193F">
      <w:pPr>
        <w:pStyle w:val="ConsPlusNormal"/>
        <w:spacing w:before="220"/>
        <w:ind w:firstLine="540"/>
        <w:jc w:val="both"/>
      </w:pPr>
      <w:r>
        <w:t>1) расходов на проведение мероприятий по подключению объектов заявителей (П</w:t>
      </w:r>
      <w:r>
        <w:rPr>
          <w:vertAlign w:val="subscript"/>
        </w:rPr>
        <w:t>1</w:t>
      </w:r>
      <w:r>
        <w:t>);</w:t>
      </w:r>
    </w:p>
    <w:p w14:paraId="54D10890" w14:textId="77777777" w:rsidR="001E193F" w:rsidRDefault="001E193F">
      <w:pPr>
        <w:pStyle w:val="ConsPlusNormal"/>
        <w:spacing w:before="220"/>
        <w:ind w:firstLine="540"/>
        <w:jc w:val="both"/>
      </w:pPr>
      <w:r>
        <w:t>2) расходов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точек подключения объектов заявителей (включая проектирование) (П</w:t>
      </w:r>
      <w:r>
        <w:rPr>
          <w:vertAlign w:val="subscript"/>
        </w:rPr>
        <w:t>2.1</w:t>
      </w:r>
      <w:r>
        <w:t>);</w:t>
      </w:r>
    </w:p>
    <w:p w14:paraId="7242515A" w14:textId="77777777" w:rsidR="001E193F" w:rsidRDefault="001E193F">
      <w:pPr>
        <w:pStyle w:val="ConsPlusNormal"/>
        <w:spacing w:before="220"/>
        <w:ind w:firstLine="540"/>
        <w:jc w:val="both"/>
      </w:pPr>
      <w:r>
        <w:t>3) расходов на создание (реконструкцию) тепловых пунктов от существующих тепловых сетей или источников тепловой энергии до точек подключения объектов заявителей (П</w:t>
      </w:r>
      <w:r>
        <w:rPr>
          <w:vertAlign w:val="subscript"/>
        </w:rPr>
        <w:t>2.2</w:t>
      </w:r>
      <w:r>
        <w:t>);</w:t>
      </w:r>
    </w:p>
    <w:p w14:paraId="7537F01D" w14:textId="77777777" w:rsidR="001E193F" w:rsidRDefault="001E193F">
      <w:pPr>
        <w:pStyle w:val="ConsPlusNormal"/>
        <w:spacing w:before="220"/>
        <w:ind w:firstLine="540"/>
        <w:jc w:val="both"/>
      </w:pPr>
      <w:r>
        <w:t>4) налога на прибыль (Н).</w:t>
      </w:r>
    </w:p>
    <w:p w14:paraId="7E0383A4" w14:textId="77777777" w:rsidR="001E193F" w:rsidRDefault="001E193F">
      <w:pPr>
        <w:pStyle w:val="ConsPlusNormal"/>
        <w:spacing w:before="220"/>
        <w:ind w:firstLine="540"/>
        <w:jc w:val="both"/>
      </w:pPr>
      <w:r>
        <w:t>Плата за подключение объектов заявителей, при наличии технической возможности подключения, определяется в расчете на 1 Гкал/ч подключаемой тепловой нагрузки по формуле:</w:t>
      </w:r>
    </w:p>
    <w:p w14:paraId="67DE1533" w14:textId="77777777" w:rsidR="001E193F" w:rsidRDefault="001E193F">
      <w:pPr>
        <w:pStyle w:val="ConsPlusNormal"/>
        <w:jc w:val="both"/>
      </w:pPr>
    </w:p>
    <w:p w14:paraId="4DE031A6" w14:textId="77777777" w:rsidR="001E193F" w:rsidRDefault="001E193F">
      <w:pPr>
        <w:pStyle w:val="ConsPlusNormal"/>
        <w:ind w:firstLine="540"/>
        <w:jc w:val="both"/>
      </w:pPr>
      <w:bookmarkStart w:id="117" w:name="P1653"/>
      <w:bookmarkEnd w:id="117"/>
      <w:r>
        <w:rPr>
          <w:noProof/>
          <w:position w:val="-12"/>
        </w:rPr>
        <w:lastRenderedPageBreak/>
        <w:drawing>
          <wp:inline distT="0" distB="0" distL="0" distR="0" wp14:anchorId="01BBAD2D" wp14:editId="17EF4F8C">
            <wp:extent cx="2148205" cy="304165"/>
            <wp:effectExtent l="0" t="0" r="0" b="0"/>
            <wp:docPr id="42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9" cstate="print">
                      <a:extLst>
                        <a:ext uri="{28A0092B-C50C-407E-A947-70E740481C1C}">
                          <a14:useLocalDpi xmlns:a14="http://schemas.microsoft.com/office/drawing/2010/main" val="0"/>
                        </a:ext>
                      </a:extLst>
                    </a:blip>
                    <a:srcRect/>
                    <a:stretch>
                      <a:fillRect/>
                    </a:stretch>
                  </pic:blipFill>
                  <pic:spPr bwMode="auto">
                    <a:xfrm>
                      <a:off x="0" y="0"/>
                      <a:ext cx="2148205" cy="304165"/>
                    </a:xfrm>
                    <a:prstGeom prst="rect">
                      <a:avLst/>
                    </a:prstGeom>
                    <a:noFill/>
                    <a:ln>
                      <a:noFill/>
                    </a:ln>
                  </pic:spPr>
                </pic:pic>
              </a:graphicData>
            </a:graphic>
          </wp:inline>
        </w:drawing>
      </w:r>
      <w:r>
        <w:t xml:space="preserve"> (тыс. руб/Гкал/ч), (117)</w:t>
      </w:r>
    </w:p>
    <w:p w14:paraId="2CDD8B44" w14:textId="77777777" w:rsidR="001E193F" w:rsidRDefault="001E193F">
      <w:pPr>
        <w:pStyle w:val="ConsPlusNormal"/>
        <w:jc w:val="both"/>
      </w:pPr>
    </w:p>
    <w:p w14:paraId="4A348100" w14:textId="77777777" w:rsidR="001E193F" w:rsidRDefault="001E193F">
      <w:pPr>
        <w:pStyle w:val="ConsPlusNormal"/>
        <w:ind w:firstLine="540"/>
        <w:jc w:val="both"/>
      </w:pPr>
      <w:r>
        <w:t>где:</w:t>
      </w:r>
    </w:p>
    <w:p w14:paraId="5B45B9E9" w14:textId="77777777" w:rsidR="001E193F" w:rsidRDefault="001E193F">
      <w:pPr>
        <w:pStyle w:val="ConsPlusNormal"/>
        <w:spacing w:before="220"/>
        <w:ind w:firstLine="540"/>
        <w:jc w:val="both"/>
      </w:pPr>
      <w:r>
        <w:t>П</w:t>
      </w:r>
      <w:r>
        <w:rPr>
          <w:vertAlign w:val="subscript"/>
        </w:rPr>
        <w:t>1</w:t>
      </w:r>
      <w:r>
        <w:t xml:space="preserve"> - расходы на проведение мероприятий по подключению объектов заявителей, определенные в соответствии с </w:t>
      </w:r>
      <w:hyperlink w:anchor="P9249">
        <w:r>
          <w:rPr>
            <w:color w:val="0000FF"/>
          </w:rPr>
          <w:t>приложением 7.1</w:t>
        </w:r>
      </w:hyperlink>
      <w:r>
        <w:t xml:space="preserve"> к настоящим Методическим указаниям по формуле:</w:t>
      </w:r>
    </w:p>
    <w:p w14:paraId="1CFA027A" w14:textId="77777777" w:rsidR="001E193F" w:rsidRDefault="001E193F">
      <w:pPr>
        <w:pStyle w:val="ConsPlusNormal"/>
        <w:jc w:val="both"/>
      </w:pPr>
    </w:p>
    <w:p w14:paraId="3E3DCC33" w14:textId="77777777" w:rsidR="001E193F" w:rsidRDefault="001E193F">
      <w:pPr>
        <w:pStyle w:val="ConsPlusNormal"/>
        <w:ind w:firstLine="540"/>
        <w:jc w:val="both"/>
      </w:pPr>
      <w:bookmarkStart w:id="118" w:name="P1658"/>
      <w:bookmarkEnd w:id="118"/>
      <w:r>
        <w:rPr>
          <w:noProof/>
          <w:position w:val="-25"/>
        </w:rPr>
        <w:drawing>
          <wp:inline distT="0" distB="0" distL="0" distR="0" wp14:anchorId="52CB6A2E" wp14:editId="60B539A8">
            <wp:extent cx="1184275" cy="461010"/>
            <wp:effectExtent l="0" t="0" r="0" b="0"/>
            <wp:docPr id="42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0" cstate="print">
                      <a:extLst>
                        <a:ext uri="{28A0092B-C50C-407E-A947-70E740481C1C}">
                          <a14:useLocalDpi xmlns:a14="http://schemas.microsoft.com/office/drawing/2010/main" val="0"/>
                        </a:ext>
                      </a:extLst>
                    </a:blip>
                    <a:srcRect/>
                    <a:stretch>
                      <a:fillRect/>
                    </a:stretch>
                  </pic:blipFill>
                  <pic:spPr bwMode="auto">
                    <a:xfrm>
                      <a:off x="0" y="0"/>
                      <a:ext cx="1184275" cy="461010"/>
                    </a:xfrm>
                    <a:prstGeom prst="rect">
                      <a:avLst/>
                    </a:prstGeom>
                    <a:noFill/>
                    <a:ln>
                      <a:noFill/>
                    </a:ln>
                  </pic:spPr>
                </pic:pic>
              </a:graphicData>
            </a:graphic>
          </wp:inline>
        </w:drawing>
      </w:r>
      <w:r>
        <w:t xml:space="preserve"> (тыс. руб/Гкал/ч), (118)</w:t>
      </w:r>
    </w:p>
    <w:p w14:paraId="63CF9E1C" w14:textId="77777777" w:rsidR="001E193F" w:rsidRDefault="001E193F">
      <w:pPr>
        <w:pStyle w:val="ConsPlusNormal"/>
        <w:jc w:val="both"/>
      </w:pPr>
    </w:p>
    <w:p w14:paraId="2EF1935B" w14:textId="77777777" w:rsidR="001E193F" w:rsidRDefault="001E193F">
      <w:pPr>
        <w:pStyle w:val="ConsPlusNormal"/>
        <w:ind w:firstLine="540"/>
        <w:jc w:val="both"/>
      </w:pPr>
      <w:r>
        <w:t>где:</w:t>
      </w:r>
    </w:p>
    <w:p w14:paraId="04AED537" w14:textId="77777777" w:rsidR="001E193F" w:rsidRDefault="001E193F">
      <w:pPr>
        <w:pStyle w:val="ConsPlusNormal"/>
        <w:spacing w:before="220"/>
        <w:ind w:firstLine="540"/>
        <w:jc w:val="both"/>
      </w:pPr>
      <w:r>
        <w:rPr>
          <w:noProof/>
          <w:position w:val="-9"/>
        </w:rPr>
        <w:drawing>
          <wp:inline distT="0" distB="0" distL="0" distR="0" wp14:anchorId="2371BECB" wp14:editId="5DB146A3">
            <wp:extent cx="796290" cy="262255"/>
            <wp:effectExtent l="0" t="0" r="0" b="0"/>
            <wp:docPr id="42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1" cstate="print">
                      <a:extLst>
                        <a:ext uri="{28A0092B-C50C-407E-A947-70E740481C1C}">
                          <a14:useLocalDpi xmlns:a14="http://schemas.microsoft.com/office/drawing/2010/main" val="0"/>
                        </a:ext>
                      </a:extLst>
                    </a:blip>
                    <a:srcRect/>
                    <a:stretch>
                      <a:fillRect/>
                    </a:stretch>
                  </pic:blipFill>
                  <pic:spPr bwMode="auto">
                    <a:xfrm>
                      <a:off x="0" y="0"/>
                      <a:ext cx="796290" cy="262255"/>
                    </a:xfrm>
                    <a:prstGeom prst="rect">
                      <a:avLst/>
                    </a:prstGeom>
                    <a:noFill/>
                    <a:ln>
                      <a:noFill/>
                    </a:ln>
                  </pic:spPr>
                </pic:pic>
              </a:graphicData>
            </a:graphic>
          </wp:inline>
        </w:drawing>
      </w:r>
      <w:r>
        <w:t xml:space="preserve"> - плановые на очередной расчетный период регулирования расходы на проведение мероприятий по подключению объектов заявителей, тыс. руб.;</w:t>
      </w:r>
    </w:p>
    <w:p w14:paraId="42365993" w14:textId="77777777" w:rsidR="001E193F" w:rsidRDefault="001E193F">
      <w:pPr>
        <w:pStyle w:val="ConsPlusNormal"/>
        <w:spacing w:before="220"/>
        <w:ind w:firstLine="540"/>
        <w:jc w:val="both"/>
      </w:pPr>
      <w:r>
        <w:rPr>
          <w:noProof/>
          <w:position w:val="-5"/>
        </w:rPr>
        <w:drawing>
          <wp:inline distT="0" distB="0" distL="0" distR="0" wp14:anchorId="74EFD3B2" wp14:editId="2F9956DD">
            <wp:extent cx="544830" cy="209550"/>
            <wp:effectExtent l="0" t="0" r="0" b="0"/>
            <wp:docPr id="42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2" cstate="print">
                      <a:extLst>
                        <a:ext uri="{28A0092B-C50C-407E-A947-70E740481C1C}">
                          <a14:useLocalDpi xmlns:a14="http://schemas.microsoft.com/office/drawing/2010/main" val="0"/>
                        </a:ext>
                      </a:extLst>
                    </a:blip>
                    <a:srcRect/>
                    <a:stretch>
                      <a:fillRect/>
                    </a:stretch>
                  </pic:blipFill>
                  <pic:spPr bwMode="auto">
                    <a:xfrm>
                      <a:off x="0" y="0"/>
                      <a:ext cx="544830" cy="209550"/>
                    </a:xfrm>
                    <a:prstGeom prst="rect">
                      <a:avLst/>
                    </a:prstGeom>
                    <a:noFill/>
                    <a:ln>
                      <a:noFill/>
                    </a:ln>
                  </pic:spPr>
                </pic:pic>
              </a:graphicData>
            </a:graphic>
          </wp:inline>
        </w:drawing>
      </w:r>
      <w:r>
        <w:t xml:space="preserve"> - плановая на очередной расчетный период регулирования суммарная подключаемая тепловая нагрузка объектов заявителей, Гкал/ч;</w:t>
      </w:r>
    </w:p>
    <w:p w14:paraId="3A1737E4" w14:textId="77777777" w:rsidR="001E193F" w:rsidRDefault="001E193F">
      <w:pPr>
        <w:pStyle w:val="ConsPlusNormal"/>
        <w:spacing w:before="220"/>
        <w:ind w:firstLine="540"/>
        <w:jc w:val="both"/>
      </w:pPr>
      <w:r>
        <w:rPr>
          <w:noProof/>
          <w:position w:val="-9"/>
        </w:rPr>
        <w:drawing>
          <wp:inline distT="0" distB="0" distL="0" distR="0" wp14:anchorId="28A63839" wp14:editId="0BC7B7AE">
            <wp:extent cx="408940" cy="262255"/>
            <wp:effectExtent l="0" t="0" r="0" b="0"/>
            <wp:docPr id="42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3" cstate="print">
                      <a:extLst>
                        <a:ext uri="{28A0092B-C50C-407E-A947-70E740481C1C}">
                          <a14:useLocalDpi xmlns:a14="http://schemas.microsoft.com/office/drawing/2010/main" val="0"/>
                        </a:ext>
                      </a:extLst>
                    </a:blip>
                    <a:srcRect/>
                    <a:stretch>
                      <a:fillRect/>
                    </a:stretch>
                  </pic:blipFill>
                  <pic:spPr bwMode="auto">
                    <a:xfrm>
                      <a:off x="0" y="0"/>
                      <a:ext cx="408940" cy="262255"/>
                    </a:xfrm>
                    <a:prstGeom prst="rect">
                      <a:avLst/>
                    </a:prstGeom>
                    <a:noFill/>
                    <a:ln>
                      <a:noFill/>
                    </a:ln>
                  </pic:spPr>
                </pic:pic>
              </a:graphicData>
            </a:graphic>
          </wp:inline>
        </w:drawing>
      </w:r>
      <w:r>
        <w:t xml:space="preserve"> - расходы на создание (реконструкцию) тепловых сетей (за исключением создания (реконструкции) тепловых пунктов) i-го диапазона диаметров j-го типа прокладки от существующих тепловых сетей или источников тепловой энергии до точек подключения объектов заявителей, определенные в соответствии с </w:t>
      </w:r>
      <w:hyperlink w:anchor="P9380">
        <w:r>
          <w:rPr>
            <w:color w:val="0000FF"/>
          </w:rPr>
          <w:t>приложением 7.2</w:t>
        </w:r>
      </w:hyperlink>
      <w:r>
        <w:t xml:space="preserve"> к настоящим Методическим указаниям по формуле:</w:t>
      </w:r>
    </w:p>
    <w:p w14:paraId="27C7F75A" w14:textId="77777777" w:rsidR="001E193F" w:rsidRDefault="001E193F">
      <w:pPr>
        <w:pStyle w:val="ConsPlusNormal"/>
        <w:jc w:val="both"/>
      </w:pPr>
    </w:p>
    <w:p w14:paraId="3D690326" w14:textId="77777777" w:rsidR="001E193F" w:rsidRDefault="001E193F">
      <w:pPr>
        <w:pStyle w:val="ConsPlusNormal"/>
        <w:ind w:firstLine="540"/>
        <w:jc w:val="both"/>
      </w:pPr>
      <w:r>
        <w:rPr>
          <w:noProof/>
          <w:position w:val="-31"/>
        </w:rPr>
        <w:drawing>
          <wp:inline distT="0" distB="0" distL="0" distR="0" wp14:anchorId="07DE40F1" wp14:editId="746E0FE6">
            <wp:extent cx="1372870" cy="534670"/>
            <wp:effectExtent l="0" t="0" r="0" b="0"/>
            <wp:docPr id="42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4" cstate="print">
                      <a:extLst>
                        <a:ext uri="{28A0092B-C50C-407E-A947-70E740481C1C}">
                          <a14:useLocalDpi xmlns:a14="http://schemas.microsoft.com/office/drawing/2010/main" val="0"/>
                        </a:ext>
                      </a:extLst>
                    </a:blip>
                    <a:srcRect/>
                    <a:stretch>
                      <a:fillRect/>
                    </a:stretch>
                  </pic:blipFill>
                  <pic:spPr bwMode="auto">
                    <a:xfrm>
                      <a:off x="0" y="0"/>
                      <a:ext cx="1372870" cy="534670"/>
                    </a:xfrm>
                    <a:prstGeom prst="rect">
                      <a:avLst/>
                    </a:prstGeom>
                    <a:noFill/>
                    <a:ln>
                      <a:noFill/>
                    </a:ln>
                  </pic:spPr>
                </pic:pic>
              </a:graphicData>
            </a:graphic>
          </wp:inline>
        </w:drawing>
      </w:r>
      <w:r>
        <w:t xml:space="preserve"> (тыс. руб./Гкал/ч), (119)</w:t>
      </w:r>
    </w:p>
    <w:p w14:paraId="00AA9F47" w14:textId="77777777" w:rsidR="001E193F" w:rsidRDefault="001E193F">
      <w:pPr>
        <w:pStyle w:val="ConsPlusNormal"/>
        <w:jc w:val="both"/>
      </w:pPr>
    </w:p>
    <w:p w14:paraId="2CAD0B6F" w14:textId="77777777" w:rsidR="001E193F" w:rsidRDefault="001E193F">
      <w:pPr>
        <w:pStyle w:val="ConsPlusNormal"/>
        <w:ind w:firstLine="540"/>
        <w:jc w:val="both"/>
      </w:pPr>
      <w:r>
        <w:t>где:</w:t>
      </w:r>
    </w:p>
    <w:p w14:paraId="059C745A" w14:textId="77777777" w:rsidR="001E193F" w:rsidRDefault="001E193F">
      <w:pPr>
        <w:pStyle w:val="ConsPlusNormal"/>
        <w:spacing w:before="220"/>
        <w:ind w:firstLine="540"/>
        <w:jc w:val="both"/>
      </w:pPr>
      <w:r>
        <w:rPr>
          <w:noProof/>
          <w:position w:val="-11"/>
        </w:rPr>
        <w:drawing>
          <wp:inline distT="0" distB="0" distL="0" distR="0" wp14:anchorId="3D64ED28" wp14:editId="63EAE215">
            <wp:extent cx="765175" cy="283210"/>
            <wp:effectExtent l="0" t="0" r="0" b="0"/>
            <wp:docPr id="42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5" cstate="print">
                      <a:extLst>
                        <a:ext uri="{28A0092B-C50C-407E-A947-70E740481C1C}">
                          <a14:useLocalDpi xmlns:a14="http://schemas.microsoft.com/office/drawing/2010/main" val="0"/>
                        </a:ext>
                      </a:extLst>
                    </a:blip>
                    <a:srcRect/>
                    <a:stretch>
                      <a:fillRect/>
                    </a:stretch>
                  </pic:blipFill>
                  <pic:spPr bwMode="auto">
                    <a:xfrm>
                      <a:off x="0" y="0"/>
                      <a:ext cx="765175" cy="283210"/>
                    </a:xfrm>
                    <a:prstGeom prst="rect">
                      <a:avLst/>
                    </a:prstGeom>
                    <a:noFill/>
                    <a:ln>
                      <a:noFill/>
                    </a:ln>
                  </pic:spPr>
                </pic:pic>
              </a:graphicData>
            </a:graphic>
          </wp:inline>
        </w:drawing>
      </w:r>
      <w:r>
        <w:t xml:space="preserve"> - плановые на очередной расчетный период регулирования расходы на создание (реконструкцию) тепловых сетей (за исключением создания (реконструкции) тепловых пунктов) i-го диапазона диаметров j-го типа прокладки (включая проектирование) от существующих тепловых сетей или источников тепловой энергии до точек подключения объектов заявителей, определяемые с учетом положений </w:t>
      </w:r>
      <w:hyperlink w:anchor="P1694">
        <w:r>
          <w:rPr>
            <w:color w:val="0000FF"/>
          </w:rPr>
          <w:t>пункта 172</w:t>
        </w:r>
      </w:hyperlink>
      <w:r>
        <w:t xml:space="preserve"> настоящих Методических указаний, тыс. руб.;</w:t>
      </w:r>
    </w:p>
    <w:p w14:paraId="5E284333" w14:textId="77777777" w:rsidR="001E193F" w:rsidRDefault="001E193F">
      <w:pPr>
        <w:pStyle w:val="ConsPlusNormal"/>
        <w:spacing w:before="220"/>
        <w:ind w:firstLine="540"/>
        <w:jc w:val="both"/>
      </w:pPr>
      <w:r>
        <w:rPr>
          <w:noProof/>
          <w:position w:val="-11"/>
        </w:rPr>
        <w:drawing>
          <wp:inline distT="0" distB="0" distL="0" distR="0" wp14:anchorId="44F03591" wp14:editId="4E43D1C5">
            <wp:extent cx="513715" cy="283210"/>
            <wp:effectExtent l="0" t="0" r="0" b="0"/>
            <wp:docPr id="42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6" cstate="print">
                      <a:extLst>
                        <a:ext uri="{28A0092B-C50C-407E-A947-70E740481C1C}">
                          <a14:useLocalDpi xmlns:a14="http://schemas.microsoft.com/office/drawing/2010/main" val="0"/>
                        </a:ext>
                      </a:extLst>
                    </a:blip>
                    <a:srcRect/>
                    <a:stretch>
                      <a:fillRect/>
                    </a:stretch>
                  </pic:blipFill>
                  <pic:spPr bwMode="auto">
                    <a:xfrm>
                      <a:off x="0" y="0"/>
                      <a:ext cx="513715" cy="283210"/>
                    </a:xfrm>
                    <a:prstGeom prst="rect">
                      <a:avLst/>
                    </a:prstGeom>
                    <a:noFill/>
                    <a:ln>
                      <a:noFill/>
                    </a:ln>
                  </pic:spPr>
                </pic:pic>
              </a:graphicData>
            </a:graphic>
          </wp:inline>
        </w:drawing>
      </w:r>
      <w:r>
        <w:t xml:space="preserve"> - плановая на очередной расчетный период регулирования суммарная подключаемая тепловая нагрузка объектов заявителей, для подключения которых требуется создание (реконструкция) тепловых сетей i-го диапазона диаметров j-го типа прокладки от существующих тепловых сетей или источников тепловой энергии до точек подключения объектов заявителей, Гкал/ч;</w:t>
      </w:r>
    </w:p>
    <w:p w14:paraId="49A6DAF3" w14:textId="77777777" w:rsidR="001E193F" w:rsidRDefault="001E193F">
      <w:pPr>
        <w:pStyle w:val="ConsPlusNormal"/>
        <w:spacing w:before="220"/>
        <w:ind w:firstLine="540"/>
        <w:jc w:val="both"/>
      </w:pPr>
      <w:r>
        <w:t>П</w:t>
      </w:r>
      <w:r>
        <w:rPr>
          <w:vertAlign w:val="subscript"/>
        </w:rPr>
        <w:t>2.2</w:t>
      </w:r>
      <w:r>
        <w:t xml:space="preserve"> - расходы на создание (реконструкцию) тепловых пунктов от существующих тепловых сетей или источников тепловой энергии до точек подключения объектов заявителей, определенные в соответствии с </w:t>
      </w:r>
      <w:hyperlink w:anchor="P9577">
        <w:r>
          <w:rPr>
            <w:color w:val="0000FF"/>
          </w:rPr>
          <w:t>приложением 7.3</w:t>
        </w:r>
      </w:hyperlink>
      <w:r>
        <w:t xml:space="preserve"> к настоящим Методическим указаниям по формуле:</w:t>
      </w:r>
    </w:p>
    <w:p w14:paraId="212A6F26" w14:textId="77777777" w:rsidR="001E193F" w:rsidRDefault="001E193F">
      <w:pPr>
        <w:pStyle w:val="ConsPlusNormal"/>
        <w:jc w:val="both"/>
      </w:pPr>
    </w:p>
    <w:p w14:paraId="73F6DA98" w14:textId="77777777" w:rsidR="001E193F" w:rsidRDefault="001E193F">
      <w:pPr>
        <w:pStyle w:val="ConsPlusNormal"/>
        <w:ind w:firstLine="540"/>
        <w:jc w:val="both"/>
      </w:pPr>
      <w:r>
        <w:rPr>
          <w:noProof/>
          <w:position w:val="-25"/>
        </w:rPr>
        <w:drawing>
          <wp:inline distT="0" distB="0" distL="0" distR="0" wp14:anchorId="1AD34118" wp14:editId="3574F6FB">
            <wp:extent cx="1268095" cy="461010"/>
            <wp:effectExtent l="0" t="0" r="0" b="0"/>
            <wp:docPr id="42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7" cstate="print">
                      <a:extLst>
                        <a:ext uri="{28A0092B-C50C-407E-A947-70E740481C1C}">
                          <a14:useLocalDpi xmlns:a14="http://schemas.microsoft.com/office/drawing/2010/main" val="0"/>
                        </a:ext>
                      </a:extLst>
                    </a:blip>
                    <a:srcRect/>
                    <a:stretch>
                      <a:fillRect/>
                    </a:stretch>
                  </pic:blipFill>
                  <pic:spPr bwMode="auto">
                    <a:xfrm>
                      <a:off x="0" y="0"/>
                      <a:ext cx="1268095" cy="461010"/>
                    </a:xfrm>
                    <a:prstGeom prst="rect">
                      <a:avLst/>
                    </a:prstGeom>
                    <a:noFill/>
                    <a:ln>
                      <a:noFill/>
                    </a:ln>
                  </pic:spPr>
                </pic:pic>
              </a:graphicData>
            </a:graphic>
          </wp:inline>
        </w:drawing>
      </w:r>
      <w:r>
        <w:t xml:space="preserve"> (тыс. руб./Гкал/ч), (120)</w:t>
      </w:r>
    </w:p>
    <w:p w14:paraId="602CF898" w14:textId="77777777" w:rsidR="001E193F" w:rsidRDefault="001E193F">
      <w:pPr>
        <w:pStyle w:val="ConsPlusNormal"/>
        <w:jc w:val="both"/>
      </w:pPr>
    </w:p>
    <w:p w14:paraId="3849D754" w14:textId="77777777" w:rsidR="001E193F" w:rsidRDefault="001E193F">
      <w:pPr>
        <w:pStyle w:val="ConsPlusNormal"/>
        <w:ind w:firstLine="540"/>
        <w:jc w:val="both"/>
      </w:pPr>
      <w:r>
        <w:t>где:</w:t>
      </w:r>
    </w:p>
    <w:p w14:paraId="03D691E1" w14:textId="77777777" w:rsidR="001E193F" w:rsidRDefault="001E193F">
      <w:pPr>
        <w:pStyle w:val="ConsPlusNormal"/>
        <w:spacing w:before="220"/>
        <w:ind w:firstLine="540"/>
        <w:jc w:val="both"/>
      </w:pPr>
      <w:r>
        <w:rPr>
          <w:noProof/>
          <w:position w:val="-9"/>
        </w:rPr>
        <w:drawing>
          <wp:inline distT="0" distB="0" distL="0" distR="0" wp14:anchorId="6333DD0A" wp14:editId="57B3AB03">
            <wp:extent cx="765175" cy="262255"/>
            <wp:effectExtent l="0" t="0" r="0" b="0"/>
            <wp:docPr id="42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8" cstate="print">
                      <a:extLst>
                        <a:ext uri="{28A0092B-C50C-407E-A947-70E740481C1C}">
                          <a14:useLocalDpi xmlns:a14="http://schemas.microsoft.com/office/drawing/2010/main" val="0"/>
                        </a:ext>
                      </a:extLst>
                    </a:blip>
                    <a:srcRect/>
                    <a:stretch>
                      <a:fillRect/>
                    </a:stretch>
                  </pic:blipFill>
                  <pic:spPr bwMode="auto">
                    <a:xfrm>
                      <a:off x="0" y="0"/>
                      <a:ext cx="765175" cy="262255"/>
                    </a:xfrm>
                    <a:prstGeom prst="rect">
                      <a:avLst/>
                    </a:prstGeom>
                    <a:noFill/>
                    <a:ln>
                      <a:noFill/>
                    </a:ln>
                  </pic:spPr>
                </pic:pic>
              </a:graphicData>
            </a:graphic>
          </wp:inline>
        </w:drawing>
      </w:r>
      <w:r>
        <w:t xml:space="preserve"> - плановые на очередной расчетный период регулирования расходы на создание (реконструкцию) тепловых пунктов от существующих тепловых сетей или источников тепловой энергии до точек подключения объектов заявителей, определяемые с учетом положений </w:t>
      </w:r>
      <w:hyperlink w:anchor="P1694">
        <w:r>
          <w:rPr>
            <w:color w:val="0000FF"/>
          </w:rPr>
          <w:t>пункта 172</w:t>
        </w:r>
      </w:hyperlink>
      <w:r>
        <w:t xml:space="preserve"> настоящих Методических указаний, тыс. руб.;</w:t>
      </w:r>
    </w:p>
    <w:p w14:paraId="59A7087A" w14:textId="77777777" w:rsidR="001E193F" w:rsidRDefault="001E193F">
      <w:pPr>
        <w:pStyle w:val="ConsPlusNormal"/>
        <w:spacing w:before="220"/>
        <w:ind w:firstLine="540"/>
        <w:jc w:val="both"/>
      </w:pPr>
      <w:r>
        <w:rPr>
          <w:noProof/>
          <w:position w:val="-5"/>
        </w:rPr>
        <w:drawing>
          <wp:inline distT="0" distB="0" distL="0" distR="0" wp14:anchorId="22B47EE3" wp14:editId="01749A6B">
            <wp:extent cx="513715" cy="209550"/>
            <wp:effectExtent l="0" t="0" r="0" b="0"/>
            <wp:docPr id="43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9" cstate="print">
                      <a:extLst>
                        <a:ext uri="{28A0092B-C50C-407E-A947-70E740481C1C}">
                          <a14:useLocalDpi xmlns:a14="http://schemas.microsoft.com/office/drawing/2010/main" val="0"/>
                        </a:ext>
                      </a:extLst>
                    </a:blip>
                    <a:srcRect/>
                    <a:stretch>
                      <a:fillRect/>
                    </a:stretch>
                  </pic:blipFill>
                  <pic:spPr bwMode="auto">
                    <a:xfrm>
                      <a:off x="0" y="0"/>
                      <a:ext cx="513715" cy="209550"/>
                    </a:xfrm>
                    <a:prstGeom prst="rect">
                      <a:avLst/>
                    </a:prstGeom>
                    <a:noFill/>
                    <a:ln>
                      <a:noFill/>
                    </a:ln>
                  </pic:spPr>
                </pic:pic>
              </a:graphicData>
            </a:graphic>
          </wp:inline>
        </w:drawing>
      </w:r>
      <w:r>
        <w:t xml:space="preserve"> - плановая на очередной расчетный период регулирования суммарная подключаемая тепловая нагрузка объектов заявителей, для подключения которых требуется создание (реконструкция) тепловых пунктов от существующих тепловых сетей или источников тепловой энергии до точек подключения объектов заявителей, Гкал/ч;</w:t>
      </w:r>
    </w:p>
    <w:p w14:paraId="77FD22CF" w14:textId="77777777" w:rsidR="001E193F" w:rsidRDefault="001E193F">
      <w:pPr>
        <w:pStyle w:val="ConsPlusNormal"/>
        <w:spacing w:before="220"/>
        <w:ind w:firstLine="540"/>
        <w:jc w:val="both"/>
      </w:pPr>
      <w:r>
        <w:t>Н - налог на прибыль, отнесенный к плате за подключение, рассчитываемый по формуле:</w:t>
      </w:r>
    </w:p>
    <w:p w14:paraId="452D4E05" w14:textId="77777777" w:rsidR="001E193F" w:rsidRDefault="001E193F">
      <w:pPr>
        <w:pStyle w:val="ConsPlusNormal"/>
        <w:jc w:val="both"/>
      </w:pPr>
    </w:p>
    <w:p w14:paraId="7616E22A" w14:textId="77777777" w:rsidR="001E193F" w:rsidRDefault="001E193F">
      <w:pPr>
        <w:pStyle w:val="ConsPlusNormal"/>
        <w:ind w:firstLine="540"/>
        <w:jc w:val="both"/>
      </w:pPr>
      <w:bookmarkStart w:id="119" w:name="P1679"/>
      <w:bookmarkEnd w:id="119"/>
      <w:r>
        <w:rPr>
          <w:noProof/>
          <w:position w:val="-25"/>
        </w:rPr>
        <w:drawing>
          <wp:inline distT="0" distB="0" distL="0" distR="0" wp14:anchorId="7154A713" wp14:editId="579A8A8C">
            <wp:extent cx="890905" cy="461010"/>
            <wp:effectExtent l="0" t="0" r="0" b="0"/>
            <wp:docPr id="43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0" cstate="print">
                      <a:extLst>
                        <a:ext uri="{28A0092B-C50C-407E-A947-70E740481C1C}">
                          <a14:useLocalDpi xmlns:a14="http://schemas.microsoft.com/office/drawing/2010/main" val="0"/>
                        </a:ext>
                      </a:extLst>
                    </a:blip>
                    <a:srcRect/>
                    <a:stretch>
                      <a:fillRect/>
                    </a:stretch>
                  </pic:blipFill>
                  <pic:spPr bwMode="auto">
                    <a:xfrm>
                      <a:off x="0" y="0"/>
                      <a:ext cx="890905" cy="461010"/>
                    </a:xfrm>
                    <a:prstGeom prst="rect">
                      <a:avLst/>
                    </a:prstGeom>
                    <a:noFill/>
                    <a:ln>
                      <a:noFill/>
                    </a:ln>
                  </pic:spPr>
                </pic:pic>
              </a:graphicData>
            </a:graphic>
          </wp:inline>
        </w:drawing>
      </w:r>
      <w:r>
        <w:t xml:space="preserve"> (тыс. руб./Гкал/ч), (120.1)</w:t>
      </w:r>
    </w:p>
    <w:p w14:paraId="66EF68FB" w14:textId="77777777" w:rsidR="001E193F" w:rsidRDefault="001E193F">
      <w:pPr>
        <w:pStyle w:val="ConsPlusNormal"/>
        <w:jc w:val="both"/>
      </w:pPr>
    </w:p>
    <w:p w14:paraId="099B4B9D" w14:textId="77777777" w:rsidR="001E193F" w:rsidRDefault="001E193F">
      <w:pPr>
        <w:pStyle w:val="ConsPlusNormal"/>
        <w:ind w:firstLine="540"/>
        <w:jc w:val="both"/>
      </w:pPr>
      <w:r>
        <w:t>где:</w:t>
      </w:r>
    </w:p>
    <w:p w14:paraId="25B08520" w14:textId="77777777" w:rsidR="001E193F" w:rsidRDefault="001E193F">
      <w:pPr>
        <w:pStyle w:val="ConsPlusNormal"/>
        <w:spacing w:before="220"/>
        <w:ind w:firstLine="540"/>
        <w:jc w:val="both"/>
      </w:pPr>
      <w:r>
        <w:rPr>
          <w:noProof/>
          <w:position w:val="-6"/>
        </w:rPr>
        <w:drawing>
          <wp:inline distT="0" distB="0" distL="0" distR="0" wp14:anchorId="5EC211F9" wp14:editId="563853A0">
            <wp:extent cx="492760" cy="220345"/>
            <wp:effectExtent l="0" t="0" r="0" b="0"/>
            <wp:docPr id="43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1" cstate="print">
                      <a:extLst>
                        <a:ext uri="{28A0092B-C50C-407E-A947-70E740481C1C}">
                          <a14:useLocalDpi xmlns:a14="http://schemas.microsoft.com/office/drawing/2010/main" val="0"/>
                        </a:ext>
                      </a:extLst>
                    </a:blip>
                    <a:srcRect/>
                    <a:stretch>
                      <a:fillRect/>
                    </a:stretch>
                  </pic:blipFill>
                  <pic:spPr bwMode="auto">
                    <a:xfrm>
                      <a:off x="0" y="0"/>
                      <a:ext cx="492760" cy="220345"/>
                    </a:xfrm>
                    <a:prstGeom prst="rect">
                      <a:avLst/>
                    </a:prstGeom>
                    <a:noFill/>
                    <a:ln>
                      <a:noFill/>
                    </a:ln>
                  </pic:spPr>
                </pic:pic>
              </a:graphicData>
            </a:graphic>
          </wp:inline>
        </w:drawing>
      </w:r>
      <w:r>
        <w:t xml:space="preserve"> - фактические расходы на уплату налога на прибыль, отнесенные на деятельность по подключению к системе теплоснабжения по данным раздельного учета по видам регулируемой деятельности в предшествующем расчетном периоде регулирования, тыс. руб.;</w:t>
      </w:r>
    </w:p>
    <w:p w14:paraId="7FEFF436" w14:textId="77777777" w:rsidR="001E193F" w:rsidRDefault="001E193F">
      <w:pPr>
        <w:pStyle w:val="ConsPlusNormal"/>
        <w:spacing w:before="220"/>
        <w:ind w:firstLine="540"/>
        <w:jc w:val="both"/>
      </w:pPr>
      <w:r>
        <w:rPr>
          <w:noProof/>
          <w:position w:val="-5"/>
        </w:rPr>
        <w:drawing>
          <wp:inline distT="0" distB="0" distL="0" distR="0" wp14:anchorId="49ECF69E" wp14:editId="22BDEEE8">
            <wp:extent cx="544830" cy="209550"/>
            <wp:effectExtent l="0" t="0" r="0" b="0"/>
            <wp:docPr id="43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2" cstate="print">
                      <a:extLst>
                        <a:ext uri="{28A0092B-C50C-407E-A947-70E740481C1C}">
                          <a14:useLocalDpi xmlns:a14="http://schemas.microsoft.com/office/drawing/2010/main" val="0"/>
                        </a:ext>
                      </a:extLst>
                    </a:blip>
                    <a:srcRect/>
                    <a:stretch>
                      <a:fillRect/>
                    </a:stretch>
                  </pic:blipFill>
                  <pic:spPr bwMode="auto">
                    <a:xfrm>
                      <a:off x="0" y="0"/>
                      <a:ext cx="544830" cy="209550"/>
                    </a:xfrm>
                    <a:prstGeom prst="rect">
                      <a:avLst/>
                    </a:prstGeom>
                    <a:noFill/>
                    <a:ln>
                      <a:noFill/>
                    </a:ln>
                  </pic:spPr>
                </pic:pic>
              </a:graphicData>
            </a:graphic>
          </wp:inline>
        </w:drawing>
      </w:r>
      <w:r>
        <w:t xml:space="preserve"> - плановая на очередной расчетный период регулирования суммарная подключаемая тепловая нагрузка объектов заявителей, Гкал/ч.</w:t>
      </w:r>
    </w:p>
    <w:p w14:paraId="3378C8C8" w14:textId="77777777" w:rsidR="001E193F" w:rsidRDefault="001E193F">
      <w:pPr>
        <w:pStyle w:val="ConsPlusNormal"/>
        <w:spacing w:before="220"/>
        <w:ind w:firstLine="540"/>
        <w:jc w:val="both"/>
      </w:pPr>
      <w:bookmarkStart w:id="120" w:name="P1684"/>
      <w:bookmarkEnd w:id="120"/>
      <w:r>
        <w:t xml:space="preserve">171. Плата за подключение объекта k-го заявителя, при отсутствии технической возможности подключения, определяется в индивидуальном порядке в соответствии с </w:t>
      </w:r>
      <w:hyperlink w:anchor="P9781">
        <w:r>
          <w:rPr>
            <w:color w:val="0000FF"/>
          </w:rPr>
          <w:t>приложением 7.6</w:t>
        </w:r>
      </w:hyperlink>
      <w:r>
        <w:t xml:space="preserve"> к настоящим Методическим указаниям по формуле:</w:t>
      </w:r>
    </w:p>
    <w:p w14:paraId="3BBB8297" w14:textId="77777777" w:rsidR="001E193F" w:rsidRDefault="001E193F">
      <w:pPr>
        <w:pStyle w:val="ConsPlusNormal"/>
        <w:jc w:val="both"/>
      </w:pPr>
    </w:p>
    <w:p w14:paraId="238D9DD8" w14:textId="77777777" w:rsidR="001E193F" w:rsidRDefault="001E193F">
      <w:pPr>
        <w:pStyle w:val="ConsPlusNormal"/>
        <w:ind w:firstLine="540"/>
        <w:jc w:val="both"/>
      </w:pPr>
      <w:r>
        <w:rPr>
          <w:noProof/>
          <w:position w:val="-9"/>
        </w:rPr>
        <w:drawing>
          <wp:inline distT="0" distB="0" distL="0" distR="0" wp14:anchorId="6B82F626" wp14:editId="1A29EEAB">
            <wp:extent cx="2776855" cy="262255"/>
            <wp:effectExtent l="0" t="0" r="0" b="0"/>
            <wp:docPr id="43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3" cstate="print">
                      <a:extLst>
                        <a:ext uri="{28A0092B-C50C-407E-A947-70E740481C1C}">
                          <a14:useLocalDpi xmlns:a14="http://schemas.microsoft.com/office/drawing/2010/main" val="0"/>
                        </a:ext>
                      </a:extLst>
                    </a:blip>
                    <a:srcRect/>
                    <a:stretch>
                      <a:fillRect/>
                    </a:stretch>
                  </pic:blipFill>
                  <pic:spPr bwMode="auto">
                    <a:xfrm>
                      <a:off x="0" y="0"/>
                      <a:ext cx="2776855" cy="262255"/>
                    </a:xfrm>
                    <a:prstGeom prst="rect">
                      <a:avLst/>
                    </a:prstGeom>
                    <a:noFill/>
                    <a:ln>
                      <a:noFill/>
                    </a:ln>
                  </pic:spPr>
                </pic:pic>
              </a:graphicData>
            </a:graphic>
          </wp:inline>
        </w:drawing>
      </w:r>
      <w:r>
        <w:t xml:space="preserve"> (тыс.руб.) (121)</w:t>
      </w:r>
    </w:p>
    <w:p w14:paraId="0AED29C9" w14:textId="77777777" w:rsidR="001E193F" w:rsidRDefault="001E193F">
      <w:pPr>
        <w:pStyle w:val="ConsPlusNormal"/>
        <w:jc w:val="both"/>
      </w:pPr>
    </w:p>
    <w:p w14:paraId="4768ADFB" w14:textId="77777777" w:rsidR="001E193F" w:rsidRDefault="001E193F">
      <w:pPr>
        <w:pStyle w:val="ConsPlusNormal"/>
        <w:ind w:firstLine="540"/>
        <w:jc w:val="both"/>
      </w:pPr>
      <w:r>
        <w:t>где:</w:t>
      </w:r>
    </w:p>
    <w:p w14:paraId="15E7453C" w14:textId="77777777" w:rsidR="001E193F" w:rsidRDefault="001E193F">
      <w:pPr>
        <w:pStyle w:val="ConsPlusNormal"/>
        <w:spacing w:before="220"/>
        <w:ind w:firstLine="540"/>
        <w:jc w:val="both"/>
      </w:pPr>
      <w:r>
        <w:t>П</w:t>
      </w:r>
      <w:r>
        <w:rPr>
          <w:vertAlign w:val="subscript"/>
        </w:rPr>
        <w:t>1</w:t>
      </w:r>
      <w:r>
        <w:t xml:space="preserve"> - расходы на проведение мероприятий по подключению объектов заявителей, определенные по </w:t>
      </w:r>
      <w:hyperlink w:anchor="P1658">
        <w:r>
          <w:rPr>
            <w:color w:val="0000FF"/>
          </w:rPr>
          <w:t>формуле (118)</w:t>
        </w:r>
      </w:hyperlink>
      <w:r>
        <w:t>, тыс. руб./Гкал/ч;</w:t>
      </w:r>
    </w:p>
    <w:p w14:paraId="6457DA79" w14:textId="77777777" w:rsidR="001E193F" w:rsidRDefault="001E193F">
      <w:pPr>
        <w:pStyle w:val="ConsPlusNormal"/>
        <w:spacing w:before="220"/>
        <w:ind w:firstLine="540"/>
        <w:jc w:val="both"/>
      </w:pPr>
      <w:r>
        <w:rPr>
          <w:noProof/>
          <w:position w:val="-9"/>
        </w:rPr>
        <w:drawing>
          <wp:inline distT="0" distB="0" distL="0" distR="0" wp14:anchorId="55B5C819" wp14:editId="39CA46D7">
            <wp:extent cx="544830" cy="262255"/>
            <wp:effectExtent l="0" t="0" r="0" b="0"/>
            <wp:docPr id="43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4" cstate="print">
                      <a:extLst>
                        <a:ext uri="{28A0092B-C50C-407E-A947-70E740481C1C}">
                          <a14:useLocalDpi xmlns:a14="http://schemas.microsoft.com/office/drawing/2010/main" val="0"/>
                        </a:ext>
                      </a:extLst>
                    </a:blip>
                    <a:srcRect/>
                    <a:stretch>
                      <a:fillRect/>
                    </a:stretch>
                  </pic:blipFill>
                  <pic:spPr bwMode="auto">
                    <a:xfrm>
                      <a:off x="0" y="0"/>
                      <a:ext cx="544830" cy="262255"/>
                    </a:xfrm>
                    <a:prstGeom prst="rect">
                      <a:avLst/>
                    </a:prstGeom>
                    <a:noFill/>
                    <a:ln>
                      <a:noFill/>
                    </a:ln>
                  </pic:spPr>
                </pic:pic>
              </a:graphicData>
            </a:graphic>
          </wp:inline>
        </w:drawing>
      </w:r>
      <w:r>
        <w:t xml:space="preserve"> - подключаемая тепловая нагрузка объекта k-го заявителя, Гкал/ч;</w:t>
      </w:r>
    </w:p>
    <w:p w14:paraId="19653F55" w14:textId="77777777" w:rsidR="001E193F" w:rsidRDefault="001E193F">
      <w:pPr>
        <w:pStyle w:val="ConsPlusNormal"/>
        <w:spacing w:before="220"/>
        <w:ind w:firstLine="540"/>
        <w:jc w:val="both"/>
      </w:pPr>
      <w:r>
        <w:t>П</w:t>
      </w:r>
      <w:r>
        <w:rPr>
          <w:vertAlign w:val="subscript"/>
        </w:rPr>
        <w:t>2</w:t>
      </w:r>
      <w:r>
        <w:t xml:space="preserve"> - расходы на создание (реконструкцию) тепловых сетей (включая создание (реконструкцию) тепловых пунктов) от существующих тепловых сетей или источников тепловой энергии до точки подключения объекта k-го заявителя (включая проектирование), определенные в соответствии с проектно-сметной документацией создания (реконструкции) тепловых сетей, тыс. руб.;</w:t>
      </w:r>
    </w:p>
    <w:p w14:paraId="5C3B5E84" w14:textId="77777777" w:rsidR="001E193F" w:rsidRDefault="001E193F">
      <w:pPr>
        <w:pStyle w:val="ConsPlusNormal"/>
        <w:spacing w:before="220"/>
        <w:ind w:firstLine="540"/>
        <w:jc w:val="both"/>
      </w:pPr>
      <w:r>
        <w:t>П</w:t>
      </w:r>
      <w:r>
        <w:rPr>
          <w:vertAlign w:val="subscript"/>
        </w:rPr>
        <w:t>3</w:t>
      </w:r>
      <w:r>
        <w:t xml:space="preserve"> - расходы на создание (реконструкцию) источников тепловой энергии и (или) развитие существующих источников тепловой энергии и (или) тепловых сетей, необходимые для создания технической возможности подключения объекта k-го заявителя, определенные в соответствии с проектно-сметной документацией создания (реконструкции, модернизации) соответствующих тепловых сетей и источников тепловой энергии, и в соответствии с </w:t>
      </w:r>
      <w:hyperlink w:anchor="P9635">
        <w:r>
          <w:rPr>
            <w:color w:val="0000FF"/>
          </w:rPr>
          <w:t>приложением 7.4</w:t>
        </w:r>
      </w:hyperlink>
      <w:r>
        <w:t xml:space="preserve"> к настоящим Методическим указаниям, тыс. руб.;</w:t>
      </w:r>
    </w:p>
    <w:p w14:paraId="6CA5E875" w14:textId="77777777" w:rsidR="001E193F" w:rsidRDefault="001E193F">
      <w:pPr>
        <w:pStyle w:val="ConsPlusNormal"/>
        <w:spacing w:before="220"/>
        <w:ind w:firstLine="540"/>
        <w:jc w:val="both"/>
      </w:pPr>
      <w:r>
        <w:lastRenderedPageBreak/>
        <w:t xml:space="preserve">Н - налог на прибыль, отнесенный к плате за подключение, рассчитанный по </w:t>
      </w:r>
      <w:hyperlink w:anchor="P1679">
        <w:r>
          <w:rPr>
            <w:color w:val="0000FF"/>
          </w:rPr>
          <w:t>формуле (120.1)</w:t>
        </w:r>
      </w:hyperlink>
      <w:r>
        <w:t>, тыс. руб./Гкал/ч.</w:t>
      </w:r>
    </w:p>
    <w:p w14:paraId="33D3D008" w14:textId="77777777" w:rsidR="001E193F" w:rsidRDefault="001E193F">
      <w:pPr>
        <w:pStyle w:val="ConsPlusNormal"/>
        <w:spacing w:before="220"/>
        <w:ind w:firstLine="540"/>
        <w:jc w:val="both"/>
      </w:pPr>
      <w:bookmarkStart w:id="121" w:name="P1694"/>
      <w:bookmarkEnd w:id="121"/>
      <w:r>
        <w:t>172. Расходы на создание (реконструкцию) тепловых сетей от существующих тепловых сетей или источников тепловой энергии до точки подключения объекта заявителя и расходы на создание (реконструкцию) источников тепловой энергии и (или) развитие существующих источников тепловой энергии и (или) тепловых сетей, включаемые в состав платы за подключение, не должны превышать стоимость, определенную с применением укрупненных нормативов цены строительства и поправочных коэффициентов, необходимых для учета региональных особенностей.</w:t>
      </w:r>
    </w:p>
    <w:p w14:paraId="5FE0A2BD" w14:textId="77777777" w:rsidR="001E193F" w:rsidRDefault="001E193F">
      <w:pPr>
        <w:pStyle w:val="ConsPlusNormal"/>
        <w:spacing w:before="220"/>
        <w:ind w:firstLine="540"/>
        <w:jc w:val="both"/>
      </w:pPr>
      <w:r>
        <w:t xml:space="preserve">172 (1). В случае если стороны договора о подключении после окончания переходного периода в ценовых зонах теплоснабжения не достигли соглашения о размере платы за подключение к системе теплоснабжения, орган регулирования производит расчет платы за подключение исходя из необходимости компенсации расходов по подключению объекта капитального строительства потребителя, в том числе застройщика, по представленным в орган регулирования прогнозным данным о планируемых расходах на подключение объекта, определенных на основании представленной заявки на подключение, с учетом положений </w:t>
      </w:r>
      <w:hyperlink w:anchor="P1694">
        <w:r>
          <w:rPr>
            <w:color w:val="0000FF"/>
          </w:rPr>
          <w:t>пункта 172</w:t>
        </w:r>
      </w:hyperlink>
      <w:r>
        <w:t xml:space="preserve"> настоящих Методических указаний.</w:t>
      </w:r>
    </w:p>
    <w:p w14:paraId="47D012B6" w14:textId="77777777" w:rsidR="001E193F" w:rsidRDefault="001E193F">
      <w:pPr>
        <w:pStyle w:val="ConsPlusNormal"/>
        <w:spacing w:before="220"/>
        <w:ind w:firstLine="540"/>
        <w:jc w:val="both"/>
      </w:pPr>
      <w:r>
        <w:t>В случае, предусмотренном настоящим пунктом, плата за подключение объекта k-го капитального строительства потребителя, в том числе застройщика, определяется органом регулирования в индивидуальном порядке по формуле:</w:t>
      </w:r>
    </w:p>
    <w:p w14:paraId="146AB918" w14:textId="77777777" w:rsidR="001E193F" w:rsidRDefault="001E193F">
      <w:pPr>
        <w:pStyle w:val="ConsPlusNormal"/>
        <w:jc w:val="both"/>
      </w:pPr>
    </w:p>
    <w:p w14:paraId="5D4B938D" w14:textId="77777777" w:rsidR="001E193F" w:rsidRDefault="001E193F">
      <w:pPr>
        <w:pStyle w:val="ConsPlusNormal"/>
        <w:ind w:firstLine="540"/>
        <w:jc w:val="both"/>
      </w:pPr>
      <w:r>
        <w:rPr>
          <w:noProof/>
          <w:position w:val="-9"/>
        </w:rPr>
        <w:drawing>
          <wp:inline distT="0" distB="0" distL="0" distR="0" wp14:anchorId="200C8531" wp14:editId="1B5E6F89">
            <wp:extent cx="3352800" cy="262255"/>
            <wp:effectExtent l="0" t="0" r="0" b="0"/>
            <wp:docPr id="43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5" cstate="print">
                      <a:extLst>
                        <a:ext uri="{28A0092B-C50C-407E-A947-70E740481C1C}">
                          <a14:useLocalDpi xmlns:a14="http://schemas.microsoft.com/office/drawing/2010/main" val="0"/>
                        </a:ext>
                      </a:extLst>
                    </a:blip>
                    <a:srcRect/>
                    <a:stretch>
                      <a:fillRect/>
                    </a:stretch>
                  </pic:blipFill>
                  <pic:spPr bwMode="auto">
                    <a:xfrm>
                      <a:off x="0" y="0"/>
                      <a:ext cx="3352800" cy="262255"/>
                    </a:xfrm>
                    <a:prstGeom prst="rect">
                      <a:avLst/>
                    </a:prstGeom>
                    <a:noFill/>
                    <a:ln>
                      <a:noFill/>
                    </a:ln>
                  </pic:spPr>
                </pic:pic>
              </a:graphicData>
            </a:graphic>
          </wp:inline>
        </w:drawing>
      </w:r>
      <w:r>
        <w:t>, (тыс. руб.), (122)</w:t>
      </w:r>
    </w:p>
    <w:p w14:paraId="37686D27" w14:textId="77777777" w:rsidR="001E193F" w:rsidRDefault="001E193F">
      <w:pPr>
        <w:pStyle w:val="ConsPlusNormal"/>
        <w:jc w:val="both"/>
      </w:pPr>
    </w:p>
    <w:p w14:paraId="3C303E58" w14:textId="77777777" w:rsidR="001E193F" w:rsidRDefault="001E193F">
      <w:pPr>
        <w:pStyle w:val="ConsPlusNormal"/>
        <w:ind w:firstLine="540"/>
        <w:jc w:val="both"/>
      </w:pPr>
      <w:r>
        <w:t>где:</w:t>
      </w:r>
    </w:p>
    <w:p w14:paraId="21D49342" w14:textId="77777777" w:rsidR="001E193F" w:rsidRDefault="001E193F">
      <w:pPr>
        <w:pStyle w:val="ConsPlusNormal"/>
        <w:spacing w:before="220"/>
        <w:ind w:firstLine="540"/>
        <w:jc w:val="both"/>
      </w:pPr>
      <w:r>
        <w:t>П</w:t>
      </w:r>
      <w:r>
        <w:rPr>
          <w:vertAlign w:val="subscript"/>
        </w:rPr>
        <w:t>1k</w:t>
      </w:r>
      <w:r>
        <w:t xml:space="preserve"> - ставка платы за проведение мероприятий по подключению объекта k-го капитального строительства потребителя, в том числе - застройщика, определенная по </w:t>
      </w:r>
      <w:hyperlink w:anchor="P1658">
        <w:r>
          <w:rPr>
            <w:color w:val="0000FF"/>
          </w:rPr>
          <w:t>формуле (118)</w:t>
        </w:r>
      </w:hyperlink>
      <w:r>
        <w:t>, тыс. руб./Гкал/ч;</w:t>
      </w:r>
    </w:p>
    <w:p w14:paraId="732203EB" w14:textId="77777777" w:rsidR="001E193F" w:rsidRDefault="001E193F">
      <w:pPr>
        <w:pStyle w:val="ConsPlusNormal"/>
        <w:spacing w:before="220"/>
        <w:ind w:firstLine="540"/>
        <w:jc w:val="both"/>
      </w:pPr>
      <w:r>
        <w:t>П</w:t>
      </w:r>
      <w:r>
        <w:rPr>
          <w:vertAlign w:val="subscript"/>
        </w:rPr>
        <w:t>2k</w:t>
      </w:r>
      <w:r>
        <w:t xml:space="preserve"> - расходы на создание (реконструкцию) тепловых сетей (включая создание (реконструкцию) тепловых пунктов) от существующих тепловых сетей или источников тепловой энергии до точки подключения объекта k-го заявителя, тыс. руб.;</w:t>
      </w:r>
    </w:p>
    <w:p w14:paraId="7AFD505E" w14:textId="77777777" w:rsidR="001E193F" w:rsidRDefault="001E193F">
      <w:pPr>
        <w:pStyle w:val="ConsPlusNormal"/>
        <w:spacing w:before="220"/>
        <w:ind w:firstLine="540"/>
        <w:jc w:val="both"/>
      </w:pPr>
      <w:r>
        <w:t>П</w:t>
      </w:r>
      <w:r>
        <w:rPr>
          <w:vertAlign w:val="subscript"/>
        </w:rPr>
        <w:t>3k</w:t>
      </w:r>
      <w:r>
        <w:t xml:space="preserve"> - расходы на создание (реконструкцию) источников тепловой энергии и (или) развитие существующих источников тепловой энергии и (или) тепловых сетей, необходимые для создания технической возможности подключения объекта k-го заявителя, тыс. руб.;</w:t>
      </w:r>
    </w:p>
    <w:p w14:paraId="63012C0B" w14:textId="77777777" w:rsidR="001E193F" w:rsidRDefault="001E193F">
      <w:pPr>
        <w:pStyle w:val="ConsPlusNormal"/>
        <w:spacing w:before="220"/>
        <w:ind w:firstLine="540"/>
        <w:jc w:val="both"/>
      </w:pPr>
      <w:r>
        <w:t>П</w:t>
      </w:r>
      <w:r>
        <w:rPr>
          <w:vertAlign w:val="subscript"/>
        </w:rPr>
        <w:t>4k</w:t>
      </w:r>
      <w:r>
        <w:t xml:space="preserve"> - расходы на проектирование создания (реконструкции) тепловых сетей (включая создание (реконструкцию) тепловых пунктов) от существующих тепловых сетей или источников тепловой энергии до точки подключения объекта k-го заявителя и (или) создания (реконструкции) источников тепловой энергии и (или) развитие существующих источников тепловой энергии и (или) тепловых сетей, необходимые для создания технической возможности подключения объекта k-го заявителя, тыс. руб.;</w:t>
      </w:r>
    </w:p>
    <w:p w14:paraId="3F03929D" w14:textId="77777777" w:rsidR="001E193F" w:rsidRDefault="001E193F">
      <w:pPr>
        <w:pStyle w:val="ConsPlusNormal"/>
        <w:spacing w:before="220"/>
        <w:ind w:firstLine="540"/>
        <w:jc w:val="both"/>
      </w:pPr>
      <w:r>
        <w:t xml:space="preserve">Н - налог на прибыль, отнесенный к плате за подключение, рассчитанный по </w:t>
      </w:r>
      <w:hyperlink w:anchor="P1679">
        <w:r>
          <w:rPr>
            <w:color w:val="0000FF"/>
          </w:rPr>
          <w:t>формуле (120.1)</w:t>
        </w:r>
      </w:hyperlink>
      <w:r>
        <w:t>, тыс. руб./Гкал/ч.</w:t>
      </w:r>
    </w:p>
    <w:p w14:paraId="071C6B1A" w14:textId="77777777" w:rsidR="001E193F" w:rsidRDefault="001E193F">
      <w:pPr>
        <w:pStyle w:val="ConsPlusNormal"/>
        <w:spacing w:before="220"/>
        <w:ind w:firstLine="540"/>
        <w:jc w:val="both"/>
      </w:pPr>
      <w:r>
        <w:rPr>
          <w:noProof/>
          <w:position w:val="-9"/>
        </w:rPr>
        <w:drawing>
          <wp:inline distT="0" distB="0" distL="0" distR="0" wp14:anchorId="10E9A03B" wp14:editId="6DB4B985">
            <wp:extent cx="544830" cy="262255"/>
            <wp:effectExtent l="0" t="0" r="0" b="0"/>
            <wp:docPr id="43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6" cstate="print">
                      <a:extLst>
                        <a:ext uri="{28A0092B-C50C-407E-A947-70E740481C1C}">
                          <a14:useLocalDpi xmlns:a14="http://schemas.microsoft.com/office/drawing/2010/main" val="0"/>
                        </a:ext>
                      </a:extLst>
                    </a:blip>
                    <a:srcRect/>
                    <a:stretch>
                      <a:fillRect/>
                    </a:stretch>
                  </pic:blipFill>
                  <pic:spPr bwMode="auto">
                    <a:xfrm>
                      <a:off x="0" y="0"/>
                      <a:ext cx="544830" cy="262255"/>
                    </a:xfrm>
                    <a:prstGeom prst="rect">
                      <a:avLst/>
                    </a:prstGeom>
                    <a:noFill/>
                    <a:ln>
                      <a:noFill/>
                    </a:ln>
                  </pic:spPr>
                </pic:pic>
              </a:graphicData>
            </a:graphic>
          </wp:inline>
        </w:drawing>
      </w:r>
      <w:r>
        <w:t xml:space="preserve"> - подключаемая тепловая нагрузка объекта k-го капитального строительства потребителя, в том числе - застройщика, Гкал/ч.</w:t>
      </w:r>
    </w:p>
    <w:p w14:paraId="684584A8" w14:textId="77777777" w:rsidR="001E193F" w:rsidRDefault="001E193F">
      <w:pPr>
        <w:pStyle w:val="ConsPlusNormal"/>
        <w:spacing w:before="220"/>
        <w:ind w:firstLine="540"/>
        <w:jc w:val="both"/>
      </w:pPr>
      <w:r>
        <w:t xml:space="preserve">172(2). При установлении платы за подключение (технологическое присоединение) к системе </w:t>
      </w:r>
      <w:r>
        <w:lastRenderedPageBreak/>
        <w:t xml:space="preserve">теплоснабжения в 2022 и 2023 годах не применяются положения </w:t>
      </w:r>
      <w:hyperlink w:anchor="P1694">
        <w:r>
          <w:rPr>
            <w:color w:val="0000FF"/>
          </w:rPr>
          <w:t>пункта 172</w:t>
        </w:r>
      </w:hyperlink>
      <w:r>
        <w:t xml:space="preserve"> Методических указаний в части непревышения стоимости мероприятий, включаемых в состав платы за подключение, над укрупненными сметными нормативами для объектов непроизводственной сферы и инженерной инфраструктуры.</w:t>
      </w:r>
    </w:p>
    <w:p w14:paraId="4DFF146C" w14:textId="77777777" w:rsidR="001E193F" w:rsidRDefault="001E193F">
      <w:pPr>
        <w:pStyle w:val="ConsPlusNormal"/>
        <w:spacing w:before="220"/>
        <w:ind w:firstLine="540"/>
        <w:jc w:val="both"/>
      </w:pPr>
      <w:r>
        <w:t>При установлении органом регулирования платы за подключение в расчете на единицу мощности подключаемой тепловой нагрузки или в индивидуальном порядке в 2022 и 2023 годах стоимость мероприятий, включаемых в состав платы за подключение, определяется исходя (в порядке очередности, если какой-либо из видов цен не может быть применен по причине отсутствия информации о таких ценах) из рыночных цен, сложившихся в соответствующем субъекте Российской Федерации, подтвержденных договорами и (или) предложениями поставщиков, подрядчиков, полученных в ответ на запросы регулируемой организации, а в случае их отсутствия - на основе данных федеральных единичных расценок и (или) территориальных единичных расценок с применением к ним фактических и прогнозных индексов цен производителей, установленных для соответствующих видов экономической деятельности в прогнозе социально-экономического развития Российской Федерации на среднесрочный период.</w:t>
      </w:r>
    </w:p>
    <w:p w14:paraId="4DBF4295" w14:textId="77777777" w:rsidR="001E193F" w:rsidRDefault="001E193F">
      <w:pPr>
        <w:pStyle w:val="ConsPlusNormal"/>
        <w:jc w:val="both"/>
      </w:pPr>
      <w:r>
        <w:t xml:space="preserve">(п. 172(2) введен </w:t>
      </w:r>
      <w:hyperlink r:id="rId677">
        <w:r>
          <w:rPr>
            <w:color w:val="0000FF"/>
          </w:rPr>
          <w:t>Приказом</w:t>
        </w:r>
      </w:hyperlink>
      <w:r>
        <w:t xml:space="preserve"> ФАС России от 24.06.2022 N 478/22)</w:t>
      </w:r>
    </w:p>
    <w:p w14:paraId="3D6A35AE" w14:textId="77777777" w:rsidR="001E193F" w:rsidRDefault="001E193F">
      <w:pPr>
        <w:pStyle w:val="ConsPlusNormal"/>
        <w:jc w:val="both"/>
      </w:pPr>
    </w:p>
    <w:p w14:paraId="2E9A2F1A" w14:textId="77777777" w:rsidR="001E193F" w:rsidRDefault="001E193F">
      <w:pPr>
        <w:pStyle w:val="ConsPlusNormal"/>
        <w:jc w:val="both"/>
      </w:pPr>
    </w:p>
    <w:p w14:paraId="6C0DB895" w14:textId="77777777" w:rsidR="001E193F" w:rsidRDefault="001E193F">
      <w:pPr>
        <w:pStyle w:val="ConsPlusNormal"/>
        <w:jc w:val="both"/>
      </w:pPr>
    </w:p>
    <w:p w14:paraId="656F188C" w14:textId="77777777" w:rsidR="001E193F" w:rsidRDefault="001E193F">
      <w:pPr>
        <w:pStyle w:val="ConsPlusNormal"/>
        <w:jc w:val="both"/>
      </w:pPr>
    </w:p>
    <w:p w14:paraId="720DACC4" w14:textId="77777777" w:rsidR="001E193F" w:rsidRDefault="001E193F">
      <w:pPr>
        <w:pStyle w:val="ConsPlusNormal"/>
        <w:jc w:val="both"/>
      </w:pPr>
    </w:p>
    <w:p w14:paraId="11A9C95A" w14:textId="77777777" w:rsidR="001E193F" w:rsidRDefault="001E193F">
      <w:pPr>
        <w:pStyle w:val="ConsPlusNormal"/>
        <w:jc w:val="right"/>
        <w:outlineLvl w:val="1"/>
      </w:pPr>
      <w:r>
        <w:t>Приложение 1</w:t>
      </w:r>
    </w:p>
    <w:p w14:paraId="399E35C5" w14:textId="77777777" w:rsidR="001E193F" w:rsidRDefault="001E193F">
      <w:pPr>
        <w:pStyle w:val="ConsPlusNormal"/>
        <w:jc w:val="right"/>
      </w:pPr>
      <w:r>
        <w:t>к Методическим указаниям,</w:t>
      </w:r>
    </w:p>
    <w:p w14:paraId="0581A9A0" w14:textId="77777777" w:rsidR="001E193F" w:rsidRDefault="001E193F">
      <w:pPr>
        <w:pStyle w:val="ConsPlusNormal"/>
        <w:jc w:val="right"/>
      </w:pPr>
      <w:r>
        <w:t>утвержденным приказом ФСТ России</w:t>
      </w:r>
    </w:p>
    <w:p w14:paraId="5A55178B" w14:textId="77777777" w:rsidR="001E193F" w:rsidRDefault="001E193F">
      <w:pPr>
        <w:pStyle w:val="ConsPlusNormal"/>
        <w:jc w:val="right"/>
      </w:pPr>
      <w:r>
        <w:t>от 13 июня 2013 г. N 760-э</w:t>
      </w:r>
    </w:p>
    <w:p w14:paraId="0D752716" w14:textId="77777777" w:rsidR="001E193F" w:rsidRDefault="001E193F">
      <w:pPr>
        <w:pStyle w:val="ConsPlusNormal"/>
        <w:ind w:firstLine="540"/>
        <w:jc w:val="both"/>
      </w:pPr>
    </w:p>
    <w:p w14:paraId="62692692" w14:textId="77777777" w:rsidR="001E193F" w:rsidRDefault="001E193F">
      <w:pPr>
        <w:pStyle w:val="ConsPlusTitle"/>
        <w:jc w:val="center"/>
      </w:pPr>
      <w:bookmarkStart w:id="122" w:name="P1720"/>
      <w:bookmarkEnd w:id="122"/>
      <w:r>
        <w:t>ОПРЕДЕЛЕНИЕ ИНДЕКСА ЭФФЕКТИВНОСТИ ОПЕРАЦИОННЫХ РАСХОДОВ</w:t>
      </w:r>
    </w:p>
    <w:p w14:paraId="76F995FD" w14:textId="77777777" w:rsidR="001E193F" w:rsidRDefault="001E193F">
      <w:pPr>
        <w:pStyle w:val="ConsPlusNormal"/>
        <w:ind w:firstLine="540"/>
        <w:jc w:val="both"/>
      </w:pPr>
    </w:p>
    <w:p w14:paraId="5FFBFAC7" w14:textId="77777777" w:rsidR="001E193F" w:rsidRDefault="001E193F">
      <w:pPr>
        <w:pStyle w:val="ConsPlusNormal"/>
        <w:ind w:firstLine="540"/>
        <w:jc w:val="both"/>
      </w:pPr>
      <w:r>
        <w:t>1. Индекс эффективности операционных расходов устанавливается органом регулирования для каждой регулируемой организации при применении метода доходности инвестированного капитала или метода индексации установленных тарифов с целью обеспечения поэтапного достижения эффективного уровня операционных расходов организации.</w:t>
      </w:r>
    </w:p>
    <w:p w14:paraId="60D08579" w14:textId="77777777" w:rsidR="001E193F" w:rsidRDefault="001E193F">
      <w:pPr>
        <w:pStyle w:val="ConsPlusNormal"/>
        <w:spacing w:before="220"/>
        <w:ind w:firstLine="540"/>
        <w:jc w:val="both"/>
      </w:pPr>
      <w:r>
        <w:t>2.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3A9D635A" w14:textId="77777777" w:rsidR="001E193F" w:rsidRDefault="001E193F">
      <w:pPr>
        <w:pStyle w:val="ConsPlusNormal"/>
        <w:spacing w:before="220"/>
        <w:ind w:firstLine="540"/>
        <w:jc w:val="both"/>
      </w:pPr>
      <w:r>
        <w:t>В случае если инвестиционная программа регулируемой организации предусматривает инвестиции, позволяющие снизить операционные расходы регулируемой организации на 5 процентов и более, то индекс эффективности операционных расходов в отношении такой организации устанавливается на уровне 5 процентов.</w:t>
      </w:r>
    </w:p>
    <w:p w14:paraId="42F938DB" w14:textId="77777777" w:rsidR="001E193F" w:rsidRDefault="001E193F">
      <w:pPr>
        <w:pStyle w:val="ConsPlusNormal"/>
        <w:spacing w:before="220"/>
        <w:ind w:firstLine="540"/>
        <w:jc w:val="both"/>
      </w:pPr>
      <w:r>
        <w:t>3. Для организаций, осуществляющих деятельность по производству тепловой энергии (мощности), теплоносителя, индекс эффективности операционных расходов для первого долгосрочного периода регулирования определяется в размере 1 процента уровня операционных расходов текущего года долгосрочного периода регулирования, если инвестиционная программа регулируемой организации не предусматривает больший темп снижения операционных расходов, но не более 5 процентов.</w:t>
      </w:r>
    </w:p>
    <w:p w14:paraId="6E06F622" w14:textId="77777777" w:rsidR="001E193F" w:rsidRDefault="001E193F">
      <w:pPr>
        <w:pStyle w:val="ConsPlusNormal"/>
        <w:spacing w:before="220"/>
        <w:ind w:firstLine="540"/>
        <w:jc w:val="both"/>
      </w:pPr>
      <w:r>
        <w:t>4. Для организаций, осуществляющих деятельность по передаче тепловой энергии и теплоносителя, индекс эффективности операционных расходов определяется по следующей формуле, но не более 5 процентов:</w:t>
      </w:r>
    </w:p>
    <w:p w14:paraId="1C1D689F" w14:textId="77777777" w:rsidR="001E193F" w:rsidRDefault="001E193F">
      <w:pPr>
        <w:pStyle w:val="ConsPlusNormal"/>
        <w:ind w:firstLine="540"/>
        <w:jc w:val="both"/>
      </w:pPr>
    </w:p>
    <w:p w14:paraId="2F434F63" w14:textId="77777777" w:rsidR="001E193F" w:rsidRDefault="001E193F">
      <w:pPr>
        <w:pStyle w:val="ConsPlusNormal"/>
        <w:jc w:val="center"/>
      </w:pPr>
      <w:r>
        <w:rPr>
          <w:noProof/>
          <w:position w:val="-12"/>
        </w:rPr>
        <w:lastRenderedPageBreak/>
        <w:drawing>
          <wp:inline distT="0" distB="0" distL="0" distR="0" wp14:anchorId="493E0519" wp14:editId="6B566B91">
            <wp:extent cx="2319020" cy="300990"/>
            <wp:effectExtent l="0" t="0" r="0" b="0"/>
            <wp:docPr id="43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8" cstate="print">
                      <a:extLst>
                        <a:ext uri="{28A0092B-C50C-407E-A947-70E740481C1C}">
                          <a14:useLocalDpi xmlns:a14="http://schemas.microsoft.com/office/drawing/2010/main" val="0"/>
                        </a:ext>
                      </a:extLst>
                    </a:blip>
                    <a:srcRect/>
                    <a:stretch>
                      <a:fillRect/>
                    </a:stretch>
                  </pic:blipFill>
                  <pic:spPr bwMode="auto">
                    <a:xfrm>
                      <a:off x="0" y="0"/>
                      <a:ext cx="2319020" cy="300990"/>
                    </a:xfrm>
                    <a:prstGeom prst="rect">
                      <a:avLst/>
                    </a:prstGeom>
                    <a:noFill/>
                    <a:ln>
                      <a:noFill/>
                    </a:ln>
                  </pic:spPr>
                </pic:pic>
              </a:graphicData>
            </a:graphic>
          </wp:inline>
        </w:drawing>
      </w:r>
      <w:r>
        <w:t>, (1)</w:t>
      </w:r>
    </w:p>
    <w:p w14:paraId="44496893" w14:textId="77777777" w:rsidR="001E193F" w:rsidRDefault="001E193F">
      <w:pPr>
        <w:pStyle w:val="ConsPlusNormal"/>
        <w:ind w:firstLine="540"/>
        <w:jc w:val="both"/>
      </w:pPr>
    </w:p>
    <w:p w14:paraId="4F3DA08D" w14:textId="77777777" w:rsidR="001E193F" w:rsidRDefault="001E193F">
      <w:pPr>
        <w:pStyle w:val="ConsPlusNormal"/>
        <w:ind w:firstLine="540"/>
        <w:jc w:val="both"/>
      </w:pPr>
      <w:r>
        <w:t>где:</w:t>
      </w:r>
    </w:p>
    <w:p w14:paraId="0A451033" w14:textId="77777777" w:rsidR="001E193F" w:rsidRDefault="001E193F">
      <w:pPr>
        <w:pStyle w:val="ConsPlusNormal"/>
        <w:spacing w:before="220"/>
        <w:ind w:firstLine="540"/>
        <w:jc w:val="both"/>
      </w:pPr>
      <w:r>
        <w:t>ИОР</w:t>
      </w:r>
      <w:r>
        <w:rPr>
          <w:vertAlign w:val="subscript"/>
        </w:rPr>
        <w:t>j</w:t>
      </w:r>
      <w:r>
        <w:t xml:space="preserve"> - индекс эффективности операционных расходов, определяемый для j-й организации, осуществляющей деятельность по передаче тепловой энергии и теплоносителя;</w:t>
      </w:r>
    </w:p>
    <w:p w14:paraId="168B393D" w14:textId="77777777" w:rsidR="001E193F" w:rsidRDefault="001E193F">
      <w:pPr>
        <w:pStyle w:val="ConsPlusNormal"/>
        <w:spacing w:before="220"/>
        <w:ind w:firstLine="540"/>
        <w:jc w:val="both"/>
      </w:pPr>
      <w:r>
        <w:rPr>
          <w:noProof/>
          <w:position w:val="-11"/>
        </w:rPr>
        <w:drawing>
          <wp:inline distT="0" distB="0" distL="0" distR="0" wp14:anchorId="6D69918F" wp14:editId="06020CC5">
            <wp:extent cx="552450" cy="285115"/>
            <wp:effectExtent l="0" t="0" r="0" b="0"/>
            <wp:docPr id="43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9" cstate="print">
                      <a:extLst>
                        <a:ext uri="{28A0092B-C50C-407E-A947-70E740481C1C}">
                          <a14:useLocalDpi xmlns:a14="http://schemas.microsoft.com/office/drawing/2010/main" val="0"/>
                        </a:ext>
                      </a:extLst>
                    </a:blip>
                    <a:srcRect/>
                    <a:stretch>
                      <a:fillRect/>
                    </a:stretch>
                  </pic:blipFill>
                  <pic:spPr bwMode="auto">
                    <a:xfrm>
                      <a:off x="0" y="0"/>
                      <a:ext cx="552450" cy="285115"/>
                    </a:xfrm>
                    <a:prstGeom prst="rect">
                      <a:avLst/>
                    </a:prstGeom>
                    <a:noFill/>
                    <a:ln>
                      <a:noFill/>
                    </a:ln>
                  </pic:spPr>
                </pic:pic>
              </a:graphicData>
            </a:graphic>
          </wp:inline>
        </w:drawing>
      </w:r>
      <w:r>
        <w:t xml:space="preserve"> - индекс, характеризующий снижение операционных расходов за счет инвестиций, предусмотренных инвестиционной программой j-й организации, осуществляющей деятельность по передаче тепловой энергии и теплоносителя;</w:t>
      </w:r>
    </w:p>
    <w:p w14:paraId="761FA24A" w14:textId="77777777" w:rsidR="001E193F" w:rsidRDefault="001E193F">
      <w:pPr>
        <w:pStyle w:val="ConsPlusNormal"/>
        <w:spacing w:before="220"/>
        <w:ind w:firstLine="540"/>
        <w:jc w:val="both"/>
      </w:pPr>
      <w:r>
        <w:rPr>
          <w:noProof/>
          <w:position w:val="-11"/>
        </w:rPr>
        <w:drawing>
          <wp:inline distT="0" distB="0" distL="0" distR="0" wp14:anchorId="17B091C0" wp14:editId="6BD41E5B">
            <wp:extent cx="593725" cy="285115"/>
            <wp:effectExtent l="0" t="0" r="0" b="0"/>
            <wp:docPr id="44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0" cstate="print">
                      <a:extLst>
                        <a:ext uri="{28A0092B-C50C-407E-A947-70E740481C1C}">
                          <a14:useLocalDpi xmlns:a14="http://schemas.microsoft.com/office/drawing/2010/main" val="0"/>
                        </a:ext>
                      </a:extLst>
                    </a:blip>
                    <a:srcRect/>
                    <a:stretch>
                      <a:fillRect/>
                    </a:stretch>
                  </pic:blipFill>
                  <pic:spPr bwMode="auto">
                    <a:xfrm>
                      <a:off x="0" y="0"/>
                      <a:ext cx="593725" cy="285115"/>
                    </a:xfrm>
                    <a:prstGeom prst="rect">
                      <a:avLst/>
                    </a:prstGeom>
                    <a:noFill/>
                    <a:ln>
                      <a:noFill/>
                    </a:ln>
                  </pic:spPr>
                </pic:pic>
              </a:graphicData>
            </a:graphic>
          </wp:inline>
        </w:drawing>
      </w:r>
      <w:r>
        <w:t xml:space="preserve"> - индекс эффективности операционных расходов, определенный по результатам сравнительного анализа расходов для j-й организации, осуществляющей деятельность по передаче тепловой энергии и теплоносителя.</w:t>
      </w:r>
    </w:p>
    <w:p w14:paraId="36A1D583" w14:textId="77777777" w:rsidR="001E193F" w:rsidRDefault="001E193F">
      <w:pPr>
        <w:pStyle w:val="ConsPlusNormal"/>
        <w:spacing w:before="220"/>
        <w:ind w:firstLine="540"/>
        <w:jc w:val="both"/>
      </w:pPr>
      <w:r>
        <w:t>5. Орган регулирования каждые 5 лет в рамках субъекта Российской Федерации проводит сравнительный анализ расходов организаций, осуществляющих деятельность по передаче тепловой энергии и теплоносителя в сопоставимых условиях функционирования. В случае если организация, осуществляющая деятельность по передаче тепловой энергии и теплоносителя, обратилась с заявлением о применении метода обеспечения доходности инвестированного капитала или метода индексации установленных тарифов в году, в котором не проводился сравнительный анализ расходов регулируемых организаций, то в целях установления индекса эффективности операционных расходов в отношении такой организации к величинам, полученным по результатам последнего проведенного сравнительного анализа, применяются индексы потребительских цен.</w:t>
      </w:r>
    </w:p>
    <w:p w14:paraId="7988DA54" w14:textId="77777777" w:rsidR="001E193F" w:rsidRDefault="001E193F">
      <w:pPr>
        <w:pStyle w:val="ConsPlusNormal"/>
        <w:spacing w:before="220"/>
        <w:ind w:firstLine="540"/>
        <w:jc w:val="both"/>
      </w:pPr>
      <w:r>
        <w:t>6. Сопоставимость условий функционирования регулируемых организаций в ходе сравнительного анализа достигается посредством использования органом регулирования коэффициентов сопоставимости, а также, при необходимости, за счет дополнительного разделения регулируемых организаций по группам в целях достижения сопоставимости по природно-климатическим и территориальным условиям функционирования.</w:t>
      </w:r>
    </w:p>
    <w:p w14:paraId="122CBD42" w14:textId="77777777" w:rsidR="001E193F" w:rsidRDefault="001E193F">
      <w:pPr>
        <w:pStyle w:val="ConsPlusNormal"/>
        <w:spacing w:before="220"/>
        <w:ind w:firstLine="540"/>
        <w:jc w:val="both"/>
      </w:pPr>
      <w:r>
        <w:t>7. Организации, осуществляющие деятельность по передаче тепловой энергии и теплоносителя, сравниваются по фактическим операционным расходам на километр сетей в 2-трубном исчислении за последний расчетный период, на который имеются отчетные данные.</w:t>
      </w:r>
    </w:p>
    <w:p w14:paraId="59654073" w14:textId="77777777" w:rsidR="001E193F" w:rsidRDefault="001E193F">
      <w:pPr>
        <w:pStyle w:val="ConsPlusNormal"/>
        <w:spacing w:before="220"/>
        <w:ind w:firstLine="540"/>
        <w:jc w:val="both"/>
      </w:pPr>
      <w:r>
        <w:t>8. В ходе сравнительного анализа удельных операционных расходов организаций, осуществляющих деятельность по передаче тепловой энергии и теплоносителя, определяются средние значения удельных операционных расходов. В расчете среднего значения не учитываются показатели организации, осуществляющей деятельность по передаче тепловой энергии и теплоносителя, если:</w:t>
      </w:r>
    </w:p>
    <w:p w14:paraId="1C6673D1" w14:textId="77777777" w:rsidR="001E193F" w:rsidRDefault="001E193F">
      <w:pPr>
        <w:pStyle w:val="ConsPlusNormal"/>
        <w:spacing w:before="220"/>
        <w:ind w:firstLine="540"/>
        <w:jc w:val="both"/>
      </w:pPr>
      <w:r>
        <w:t>удельные операционные расходы регулируемой организации отличаются в два и более раза от среднего значения удельных расходов, рассчитанного с учетом показателей указанной организации;</w:t>
      </w:r>
    </w:p>
    <w:p w14:paraId="2175CBF4" w14:textId="77777777" w:rsidR="001E193F" w:rsidRDefault="001E193F">
      <w:pPr>
        <w:pStyle w:val="ConsPlusNormal"/>
        <w:spacing w:before="220"/>
        <w:ind w:firstLine="540"/>
        <w:jc w:val="both"/>
      </w:pPr>
      <w:r>
        <w:t xml:space="preserve">регулируемая организация удовлетворяет критериям, определенным </w:t>
      </w:r>
      <w:hyperlink r:id="rId681">
        <w:r>
          <w:rPr>
            <w:color w:val="0000FF"/>
          </w:rPr>
          <w:t>пунктом 77</w:t>
        </w:r>
      </w:hyperlink>
      <w:r>
        <w:t xml:space="preserve"> Основ ценообразования;</w:t>
      </w:r>
    </w:p>
    <w:p w14:paraId="3F1E1DDE" w14:textId="77777777" w:rsidR="001E193F" w:rsidRDefault="001E193F">
      <w:pPr>
        <w:pStyle w:val="ConsPlusNormal"/>
        <w:spacing w:before="220"/>
        <w:ind w:firstLine="540"/>
        <w:jc w:val="both"/>
      </w:pPr>
      <w:r>
        <w:t>фактические операционные расходы за последний расчетный период, на который имеются отчетные данные, более чем в 2 раза превышают величину операционных расходов, учтенную при установлении цен (тарифов) на соответствующий расчетный период регулирования.</w:t>
      </w:r>
    </w:p>
    <w:p w14:paraId="016C9968" w14:textId="77777777" w:rsidR="001E193F" w:rsidRDefault="001E193F">
      <w:pPr>
        <w:pStyle w:val="ConsPlusNormal"/>
        <w:spacing w:before="220"/>
        <w:ind w:firstLine="540"/>
        <w:jc w:val="both"/>
      </w:pPr>
      <w:r>
        <w:t xml:space="preserve">9. Индекс эффективности операционных расходов, определяемый по результатам </w:t>
      </w:r>
      <w:r>
        <w:lastRenderedPageBreak/>
        <w:t>сравнительного анализа расходов организаций, осуществляющих деятельность по передаче тепловой энергии и теплоносителя, рассчитывается по формуле:</w:t>
      </w:r>
    </w:p>
    <w:p w14:paraId="3E45D065" w14:textId="77777777" w:rsidR="001E193F" w:rsidRDefault="001E193F">
      <w:pPr>
        <w:pStyle w:val="ConsPlusNormal"/>
        <w:ind w:firstLine="540"/>
        <w:jc w:val="both"/>
      </w:pPr>
    </w:p>
    <w:p w14:paraId="17589394" w14:textId="77777777" w:rsidR="001E193F" w:rsidRDefault="001E193F">
      <w:pPr>
        <w:pStyle w:val="ConsPlusNormal"/>
        <w:jc w:val="center"/>
      </w:pPr>
      <w:r>
        <w:rPr>
          <w:noProof/>
          <w:position w:val="-79"/>
        </w:rPr>
        <w:drawing>
          <wp:inline distT="0" distB="0" distL="0" distR="0" wp14:anchorId="439D7E52" wp14:editId="0C03F3F9">
            <wp:extent cx="3282950" cy="1145540"/>
            <wp:effectExtent l="0" t="0" r="0" b="0"/>
            <wp:docPr id="44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2" cstate="print">
                      <a:extLst>
                        <a:ext uri="{28A0092B-C50C-407E-A947-70E740481C1C}">
                          <a14:useLocalDpi xmlns:a14="http://schemas.microsoft.com/office/drawing/2010/main" val="0"/>
                        </a:ext>
                      </a:extLst>
                    </a:blip>
                    <a:srcRect/>
                    <a:stretch>
                      <a:fillRect/>
                    </a:stretch>
                  </pic:blipFill>
                  <pic:spPr bwMode="auto">
                    <a:xfrm>
                      <a:off x="0" y="0"/>
                      <a:ext cx="3282950" cy="1145540"/>
                    </a:xfrm>
                    <a:prstGeom prst="rect">
                      <a:avLst/>
                    </a:prstGeom>
                    <a:noFill/>
                    <a:ln>
                      <a:noFill/>
                    </a:ln>
                  </pic:spPr>
                </pic:pic>
              </a:graphicData>
            </a:graphic>
          </wp:inline>
        </w:drawing>
      </w:r>
      <w:r>
        <w:t xml:space="preserve"> если УОР</w:t>
      </w:r>
      <w:r>
        <w:rPr>
          <w:vertAlign w:val="subscript"/>
        </w:rPr>
        <w:t>ср</w:t>
      </w:r>
      <w:r>
        <w:t xml:space="preserve"> &lt; УОР</w:t>
      </w:r>
      <w:r>
        <w:rPr>
          <w:vertAlign w:val="subscript"/>
        </w:rPr>
        <w:t>j</w:t>
      </w:r>
      <w:r>
        <w:t xml:space="preserve"> &lt; 2 x УОР</w:t>
      </w:r>
      <w:r>
        <w:rPr>
          <w:vertAlign w:val="subscript"/>
        </w:rPr>
        <w:t>ср</w:t>
      </w:r>
      <w:r>
        <w:t xml:space="preserve"> x k</w:t>
      </w:r>
      <w:r>
        <w:rPr>
          <w:vertAlign w:val="subscript"/>
        </w:rPr>
        <w:t>j</w:t>
      </w:r>
      <w:r>
        <w:t xml:space="preserve"> (%), (2)</w:t>
      </w:r>
    </w:p>
    <w:p w14:paraId="3C224E63" w14:textId="77777777" w:rsidR="001E193F" w:rsidRDefault="001E193F">
      <w:pPr>
        <w:pStyle w:val="ConsPlusNormal"/>
        <w:jc w:val="center"/>
      </w:pPr>
    </w:p>
    <w:p w14:paraId="0B25F998" w14:textId="77777777" w:rsidR="001E193F" w:rsidRDefault="001E193F">
      <w:pPr>
        <w:pStyle w:val="ConsPlusNormal"/>
        <w:ind w:firstLine="540"/>
        <w:jc w:val="both"/>
      </w:pPr>
      <w:r>
        <w:t>где:</w:t>
      </w:r>
    </w:p>
    <w:p w14:paraId="4AE4F696" w14:textId="77777777" w:rsidR="001E193F" w:rsidRDefault="001E193F">
      <w:pPr>
        <w:pStyle w:val="ConsPlusNormal"/>
        <w:spacing w:before="220"/>
        <w:ind w:firstLine="540"/>
        <w:jc w:val="both"/>
      </w:pPr>
      <w:r>
        <w:rPr>
          <w:noProof/>
          <w:position w:val="-11"/>
        </w:rPr>
        <w:drawing>
          <wp:inline distT="0" distB="0" distL="0" distR="0" wp14:anchorId="0EB34551" wp14:editId="0E76EE33">
            <wp:extent cx="593725" cy="285115"/>
            <wp:effectExtent l="0" t="0" r="0" b="0"/>
            <wp:docPr id="44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3" cstate="print">
                      <a:extLst>
                        <a:ext uri="{28A0092B-C50C-407E-A947-70E740481C1C}">
                          <a14:useLocalDpi xmlns:a14="http://schemas.microsoft.com/office/drawing/2010/main" val="0"/>
                        </a:ext>
                      </a:extLst>
                    </a:blip>
                    <a:srcRect/>
                    <a:stretch>
                      <a:fillRect/>
                    </a:stretch>
                  </pic:blipFill>
                  <pic:spPr bwMode="auto">
                    <a:xfrm>
                      <a:off x="0" y="0"/>
                      <a:ext cx="593725" cy="285115"/>
                    </a:xfrm>
                    <a:prstGeom prst="rect">
                      <a:avLst/>
                    </a:prstGeom>
                    <a:noFill/>
                    <a:ln>
                      <a:noFill/>
                    </a:ln>
                  </pic:spPr>
                </pic:pic>
              </a:graphicData>
            </a:graphic>
          </wp:inline>
        </w:drawing>
      </w:r>
      <w:r>
        <w:t xml:space="preserve"> - индекс эффективности операционных расходов, определяемый по результатам сравнительного анализа расходов для j-й организации, осуществляющей деятельность по передаче тепловой энергии и теплоносителя;</w:t>
      </w:r>
    </w:p>
    <w:p w14:paraId="4CD4C570" w14:textId="77777777" w:rsidR="001E193F" w:rsidRDefault="001E193F">
      <w:pPr>
        <w:pStyle w:val="ConsPlusNormal"/>
        <w:spacing w:before="220"/>
        <w:ind w:firstLine="540"/>
        <w:jc w:val="both"/>
      </w:pPr>
      <w:r>
        <w:t>УОР</w:t>
      </w:r>
      <w:r>
        <w:rPr>
          <w:vertAlign w:val="subscript"/>
        </w:rPr>
        <w:t>j</w:t>
      </w:r>
      <w:r>
        <w:t xml:space="preserve"> - удельные операционные расходы j-й организации, оказывающей деятельность по передаче тепловой энергии и теплоносителя;</w:t>
      </w:r>
    </w:p>
    <w:p w14:paraId="19A73793" w14:textId="77777777" w:rsidR="001E193F" w:rsidRDefault="001E193F">
      <w:pPr>
        <w:pStyle w:val="ConsPlusNormal"/>
        <w:spacing w:before="220"/>
        <w:ind w:firstLine="540"/>
        <w:jc w:val="both"/>
      </w:pPr>
      <w:r>
        <w:t>УОР</w:t>
      </w:r>
      <w:r>
        <w:rPr>
          <w:vertAlign w:val="subscript"/>
        </w:rPr>
        <w:t>ср</w:t>
      </w:r>
      <w:r>
        <w:t xml:space="preserve"> - удельные операционные расходы, определенные как средние для сравниваемых организаций, осуществляющей деятельность по передаче тепловой энергии и теплоносителя;</w:t>
      </w:r>
    </w:p>
    <w:p w14:paraId="3F0BCCBB" w14:textId="77777777" w:rsidR="001E193F" w:rsidRDefault="001E193F">
      <w:pPr>
        <w:pStyle w:val="ConsPlusNormal"/>
        <w:spacing w:before="220"/>
        <w:ind w:firstLine="540"/>
        <w:jc w:val="both"/>
      </w:pPr>
      <w:r>
        <w:t>k</w:t>
      </w:r>
      <w:r>
        <w:rPr>
          <w:vertAlign w:val="subscript"/>
        </w:rPr>
        <w:t>j</w:t>
      </w:r>
      <w:r>
        <w:t xml:space="preserve"> - коэффициент сопоставимости, учитывающий технические характеристики тепловой сети j-ой регулируемой организации (протяженность тепловых сетей, диаметр трубопроводов, тип прокладки трубопроводов и др.).</w:t>
      </w:r>
    </w:p>
    <w:p w14:paraId="42BA02F7" w14:textId="77777777" w:rsidR="001E193F" w:rsidRDefault="001E193F">
      <w:pPr>
        <w:pStyle w:val="ConsPlusNormal"/>
        <w:spacing w:before="220"/>
        <w:ind w:firstLine="540"/>
        <w:jc w:val="both"/>
      </w:pPr>
      <w:r>
        <w:t>Коэффициент сопоставимости для организации, осуществляющей деятельность по передаче тепловой энергии и теплоносителя, определяется органом регулирования путем сопоставления показателей деятельности регулируемой организации с показателями, определенными как средние для сравниваемых регулируемых организаций, одним из следующих способов:</w:t>
      </w:r>
    </w:p>
    <w:p w14:paraId="7510A02F" w14:textId="77777777" w:rsidR="001E193F" w:rsidRDefault="001E193F">
      <w:pPr>
        <w:pStyle w:val="ConsPlusNormal"/>
        <w:spacing w:before="220"/>
        <w:ind w:firstLine="540"/>
        <w:jc w:val="both"/>
      </w:pPr>
      <w:r>
        <w:t>по стоимости строительства тепловой сети, принадлежащей регулируемой организации на праве собственности или ином законном основании, исходя из федеральных единичных расценок, рекомендуемых Министерством регионального развития Российской Федерации в рамках реализации полномочий в области сметного нормирования и ценообразования в сфере градостроительной деятельности;</w:t>
      </w:r>
    </w:p>
    <w:p w14:paraId="19DE1ED7" w14:textId="77777777" w:rsidR="001E193F" w:rsidRDefault="001E193F">
      <w:pPr>
        <w:pStyle w:val="ConsPlusNormal"/>
        <w:spacing w:before="220"/>
        <w:ind w:firstLine="540"/>
        <w:jc w:val="both"/>
      </w:pPr>
      <w:r>
        <w:t xml:space="preserve">по количеству условных единиц, относимых к активам организации, осуществляющей деятельность по передаче тепловой энергии, теплоносителя, указанных в </w:t>
      </w:r>
      <w:hyperlink w:anchor="P1763">
        <w:r>
          <w:rPr>
            <w:color w:val="0000FF"/>
          </w:rPr>
          <w:t>приложении 2</w:t>
        </w:r>
      </w:hyperlink>
      <w:r>
        <w:t xml:space="preserve"> к настоящим Методическим указаниям.</w:t>
      </w:r>
    </w:p>
    <w:p w14:paraId="7951EA01" w14:textId="77777777" w:rsidR="001E193F" w:rsidRDefault="001E193F">
      <w:pPr>
        <w:pStyle w:val="ConsPlusNormal"/>
        <w:jc w:val="right"/>
      </w:pPr>
    </w:p>
    <w:p w14:paraId="568B28A4" w14:textId="77777777" w:rsidR="001E193F" w:rsidRDefault="001E193F">
      <w:pPr>
        <w:pStyle w:val="ConsPlusNormal"/>
        <w:jc w:val="right"/>
      </w:pPr>
    </w:p>
    <w:p w14:paraId="33A2F438" w14:textId="77777777" w:rsidR="001E193F" w:rsidRDefault="001E193F">
      <w:pPr>
        <w:pStyle w:val="ConsPlusNormal"/>
        <w:jc w:val="right"/>
      </w:pPr>
    </w:p>
    <w:p w14:paraId="0D7FDD9E" w14:textId="77777777" w:rsidR="001E193F" w:rsidRDefault="001E193F">
      <w:pPr>
        <w:pStyle w:val="ConsPlusNormal"/>
        <w:jc w:val="right"/>
      </w:pPr>
    </w:p>
    <w:p w14:paraId="7D659EA2" w14:textId="77777777" w:rsidR="001E193F" w:rsidRDefault="001E193F">
      <w:pPr>
        <w:pStyle w:val="ConsPlusNormal"/>
        <w:jc w:val="right"/>
      </w:pPr>
    </w:p>
    <w:p w14:paraId="3E839B72" w14:textId="77777777" w:rsidR="001E193F" w:rsidRDefault="001E193F">
      <w:pPr>
        <w:pStyle w:val="ConsPlusNormal"/>
        <w:jc w:val="right"/>
        <w:outlineLvl w:val="1"/>
      </w:pPr>
      <w:r>
        <w:t>Приложение 2</w:t>
      </w:r>
    </w:p>
    <w:p w14:paraId="59EF4226" w14:textId="77777777" w:rsidR="001E193F" w:rsidRDefault="001E193F">
      <w:pPr>
        <w:pStyle w:val="ConsPlusNormal"/>
        <w:jc w:val="right"/>
      </w:pPr>
      <w:r>
        <w:t>к Методическим указаниям,</w:t>
      </w:r>
    </w:p>
    <w:p w14:paraId="4AC98E8F" w14:textId="77777777" w:rsidR="001E193F" w:rsidRDefault="001E193F">
      <w:pPr>
        <w:pStyle w:val="ConsPlusNormal"/>
        <w:jc w:val="right"/>
      </w:pPr>
      <w:r>
        <w:t>утвержденным приказом ФСТ России</w:t>
      </w:r>
    </w:p>
    <w:p w14:paraId="316EED3A" w14:textId="77777777" w:rsidR="001E193F" w:rsidRDefault="001E193F">
      <w:pPr>
        <w:pStyle w:val="ConsPlusNormal"/>
        <w:jc w:val="right"/>
      </w:pPr>
      <w:r>
        <w:t>от 13 июня 2013 г. N 760-э</w:t>
      </w:r>
    </w:p>
    <w:p w14:paraId="078F856B" w14:textId="77777777" w:rsidR="001E193F" w:rsidRDefault="001E193F">
      <w:pPr>
        <w:pStyle w:val="ConsPlusNormal"/>
        <w:ind w:firstLine="540"/>
        <w:jc w:val="both"/>
      </w:pPr>
    </w:p>
    <w:p w14:paraId="27FE07F4" w14:textId="77777777" w:rsidR="001E193F" w:rsidRDefault="001E193F">
      <w:pPr>
        <w:pStyle w:val="ConsPlusTitle"/>
        <w:jc w:val="center"/>
      </w:pPr>
      <w:bookmarkStart w:id="123" w:name="P1763"/>
      <w:bookmarkEnd w:id="123"/>
      <w:r>
        <w:t>КОЛИЧЕСТВО</w:t>
      </w:r>
    </w:p>
    <w:p w14:paraId="5783EA50" w14:textId="77777777" w:rsidR="001E193F" w:rsidRDefault="001E193F">
      <w:pPr>
        <w:pStyle w:val="ConsPlusTitle"/>
        <w:jc w:val="center"/>
      </w:pPr>
      <w:r>
        <w:t>УСЛОВНЫХ ЕДИНИЦ, ОТНОСИМЫХ К АКТИВАМ ОРГАНИЗАЦИИ,</w:t>
      </w:r>
    </w:p>
    <w:p w14:paraId="7AC0F49F" w14:textId="77777777" w:rsidR="001E193F" w:rsidRDefault="001E193F">
      <w:pPr>
        <w:pStyle w:val="ConsPlusTitle"/>
        <w:jc w:val="center"/>
      </w:pPr>
      <w:r>
        <w:t>ОСУЩЕСТВЛЯЮЩЕЙ ДЕЯТЕЛЬНОСТЬ ПО ПЕРЕДАЧЕ ТЕПЛОВОЙ ЭНЕРГИИ,</w:t>
      </w:r>
    </w:p>
    <w:p w14:paraId="577577BD" w14:textId="77777777" w:rsidR="001E193F" w:rsidRDefault="001E193F">
      <w:pPr>
        <w:pStyle w:val="ConsPlusTitle"/>
        <w:jc w:val="center"/>
      </w:pPr>
      <w:r>
        <w:t>ТЕПЛОНОСИТЕЛЯ (ДАЛЕЕ - ПТС)</w:t>
      </w:r>
    </w:p>
    <w:p w14:paraId="507F70CA"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272"/>
        <w:gridCol w:w="1644"/>
        <w:gridCol w:w="2154"/>
      </w:tblGrid>
      <w:tr w:rsidR="001E193F" w14:paraId="00E49FF5" w14:textId="77777777">
        <w:tc>
          <w:tcPr>
            <w:tcW w:w="5272" w:type="dxa"/>
          </w:tcPr>
          <w:p w14:paraId="4416DB23" w14:textId="77777777" w:rsidR="001E193F" w:rsidRDefault="001E193F">
            <w:pPr>
              <w:pStyle w:val="ConsPlusNormal"/>
              <w:jc w:val="center"/>
            </w:pPr>
            <w:r>
              <w:t>Наименование показателей</w:t>
            </w:r>
          </w:p>
        </w:tc>
        <w:tc>
          <w:tcPr>
            <w:tcW w:w="1644" w:type="dxa"/>
          </w:tcPr>
          <w:p w14:paraId="3BE19AD1" w14:textId="77777777" w:rsidR="001E193F" w:rsidRDefault="001E193F">
            <w:pPr>
              <w:pStyle w:val="ConsPlusNormal"/>
              <w:jc w:val="center"/>
            </w:pPr>
            <w:r>
              <w:t>Единица измерения</w:t>
            </w:r>
          </w:p>
        </w:tc>
        <w:tc>
          <w:tcPr>
            <w:tcW w:w="2154" w:type="dxa"/>
          </w:tcPr>
          <w:p w14:paraId="58FD1A3E" w14:textId="77777777" w:rsidR="001E193F" w:rsidRDefault="001E193F">
            <w:pPr>
              <w:pStyle w:val="ConsPlusNormal"/>
              <w:jc w:val="center"/>
            </w:pPr>
            <w:r>
              <w:t>Количество условных единиц на единицу измерения</w:t>
            </w:r>
          </w:p>
        </w:tc>
      </w:tr>
      <w:tr w:rsidR="001E193F" w14:paraId="57B5F724" w14:textId="77777777">
        <w:tblPrEx>
          <w:tblBorders>
            <w:insideH w:val="nil"/>
          </w:tblBorders>
        </w:tblPrEx>
        <w:tc>
          <w:tcPr>
            <w:tcW w:w="5272" w:type="dxa"/>
            <w:tcBorders>
              <w:bottom w:val="nil"/>
            </w:tcBorders>
          </w:tcPr>
          <w:p w14:paraId="5DD92EE7" w14:textId="77777777" w:rsidR="001E193F" w:rsidRDefault="001E193F">
            <w:pPr>
              <w:pStyle w:val="ConsPlusNormal"/>
            </w:pPr>
            <w:r>
              <w:t>1. Двухтрубная тепломагистраль на балансе предприятий средним диаметром</w:t>
            </w:r>
          </w:p>
        </w:tc>
        <w:tc>
          <w:tcPr>
            <w:tcW w:w="1644" w:type="dxa"/>
            <w:tcBorders>
              <w:bottom w:val="nil"/>
            </w:tcBorders>
          </w:tcPr>
          <w:p w14:paraId="6FE936E6" w14:textId="77777777" w:rsidR="001E193F" w:rsidRDefault="001E193F">
            <w:pPr>
              <w:pStyle w:val="ConsPlusNormal"/>
              <w:jc w:val="both"/>
            </w:pPr>
          </w:p>
        </w:tc>
        <w:tc>
          <w:tcPr>
            <w:tcW w:w="2154" w:type="dxa"/>
            <w:tcBorders>
              <w:bottom w:val="nil"/>
            </w:tcBorders>
          </w:tcPr>
          <w:p w14:paraId="60EBF8D5" w14:textId="77777777" w:rsidR="001E193F" w:rsidRDefault="001E193F">
            <w:pPr>
              <w:pStyle w:val="ConsPlusNormal"/>
              <w:jc w:val="both"/>
            </w:pPr>
          </w:p>
        </w:tc>
      </w:tr>
      <w:tr w:rsidR="001E193F" w14:paraId="603566F5" w14:textId="77777777">
        <w:tblPrEx>
          <w:tblBorders>
            <w:insideH w:val="nil"/>
          </w:tblBorders>
        </w:tblPrEx>
        <w:tc>
          <w:tcPr>
            <w:tcW w:w="5272" w:type="dxa"/>
            <w:tcBorders>
              <w:top w:val="nil"/>
              <w:bottom w:val="nil"/>
            </w:tcBorders>
          </w:tcPr>
          <w:p w14:paraId="7AD71244" w14:textId="77777777" w:rsidR="001E193F" w:rsidRDefault="001E193F">
            <w:pPr>
              <w:pStyle w:val="ConsPlusNormal"/>
            </w:pPr>
            <w:r>
              <w:t>диам. ср. = 100 мм</w:t>
            </w:r>
          </w:p>
        </w:tc>
        <w:tc>
          <w:tcPr>
            <w:tcW w:w="1644" w:type="dxa"/>
            <w:tcBorders>
              <w:top w:val="nil"/>
              <w:bottom w:val="nil"/>
            </w:tcBorders>
          </w:tcPr>
          <w:p w14:paraId="27E4B404" w14:textId="77777777" w:rsidR="001E193F" w:rsidRDefault="001E193F">
            <w:pPr>
              <w:pStyle w:val="ConsPlusNormal"/>
              <w:jc w:val="center"/>
            </w:pPr>
            <w:r>
              <w:t>1 км</w:t>
            </w:r>
          </w:p>
        </w:tc>
        <w:tc>
          <w:tcPr>
            <w:tcW w:w="2154" w:type="dxa"/>
            <w:tcBorders>
              <w:top w:val="nil"/>
              <w:bottom w:val="nil"/>
            </w:tcBorders>
          </w:tcPr>
          <w:p w14:paraId="0BDAB3EE" w14:textId="77777777" w:rsidR="001E193F" w:rsidRDefault="001E193F">
            <w:pPr>
              <w:pStyle w:val="ConsPlusNormal"/>
              <w:jc w:val="center"/>
            </w:pPr>
            <w:r>
              <w:t>11,0</w:t>
            </w:r>
          </w:p>
        </w:tc>
      </w:tr>
      <w:tr w:rsidR="001E193F" w14:paraId="707EFDAC" w14:textId="77777777">
        <w:tblPrEx>
          <w:tblBorders>
            <w:insideH w:val="nil"/>
          </w:tblBorders>
        </w:tblPrEx>
        <w:tc>
          <w:tcPr>
            <w:tcW w:w="5272" w:type="dxa"/>
            <w:tcBorders>
              <w:top w:val="nil"/>
            </w:tcBorders>
          </w:tcPr>
          <w:p w14:paraId="7BBBB95D" w14:textId="77777777" w:rsidR="001E193F" w:rsidRDefault="001E193F">
            <w:pPr>
              <w:pStyle w:val="ConsPlusNormal"/>
            </w:pPr>
            <w:r>
              <w:t>На каждый следующий 1 мм среднего диаметра тепломагистрали</w:t>
            </w:r>
          </w:p>
        </w:tc>
        <w:tc>
          <w:tcPr>
            <w:tcW w:w="1644" w:type="dxa"/>
            <w:tcBorders>
              <w:top w:val="nil"/>
            </w:tcBorders>
          </w:tcPr>
          <w:p w14:paraId="6BC3285B" w14:textId="77777777" w:rsidR="001E193F" w:rsidRDefault="001E193F">
            <w:pPr>
              <w:pStyle w:val="ConsPlusNormal"/>
              <w:jc w:val="center"/>
            </w:pPr>
            <w:r>
              <w:t>1 км</w:t>
            </w:r>
          </w:p>
        </w:tc>
        <w:tc>
          <w:tcPr>
            <w:tcW w:w="2154" w:type="dxa"/>
            <w:tcBorders>
              <w:top w:val="nil"/>
            </w:tcBorders>
          </w:tcPr>
          <w:p w14:paraId="38F029C3" w14:textId="77777777" w:rsidR="001E193F" w:rsidRDefault="001E193F">
            <w:pPr>
              <w:pStyle w:val="ConsPlusNormal"/>
              <w:jc w:val="center"/>
            </w:pPr>
            <w:r>
              <w:t>0,06</w:t>
            </w:r>
          </w:p>
        </w:tc>
      </w:tr>
      <w:tr w:rsidR="001E193F" w14:paraId="1933A70E" w14:textId="77777777">
        <w:tc>
          <w:tcPr>
            <w:tcW w:w="5272" w:type="dxa"/>
          </w:tcPr>
          <w:p w14:paraId="52D69589" w14:textId="77777777" w:rsidR="001E193F" w:rsidRDefault="001E193F">
            <w:pPr>
              <w:pStyle w:val="ConsPlusNormal"/>
            </w:pPr>
            <w:r>
              <w:t>2. Тепловой узел на балансе ПТС</w:t>
            </w:r>
          </w:p>
        </w:tc>
        <w:tc>
          <w:tcPr>
            <w:tcW w:w="1644" w:type="dxa"/>
          </w:tcPr>
          <w:p w14:paraId="0D3391E6" w14:textId="77777777" w:rsidR="001E193F" w:rsidRDefault="001E193F">
            <w:pPr>
              <w:pStyle w:val="ConsPlusNormal"/>
              <w:jc w:val="center"/>
            </w:pPr>
            <w:r>
              <w:t>1 узел</w:t>
            </w:r>
          </w:p>
        </w:tc>
        <w:tc>
          <w:tcPr>
            <w:tcW w:w="2154" w:type="dxa"/>
          </w:tcPr>
          <w:p w14:paraId="0E70D1F7" w14:textId="77777777" w:rsidR="001E193F" w:rsidRDefault="001E193F">
            <w:pPr>
              <w:pStyle w:val="ConsPlusNormal"/>
              <w:jc w:val="center"/>
            </w:pPr>
            <w:r>
              <w:t>5</w:t>
            </w:r>
          </w:p>
        </w:tc>
      </w:tr>
      <w:tr w:rsidR="001E193F" w14:paraId="0F9188DD" w14:textId="77777777">
        <w:tc>
          <w:tcPr>
            <w:tcW w:w="5272" w:type="dxa"/>
          </w:tcPr>
          <w:p w14:paraId="6D9C9202" w14:textId="77777777" w:rsidR="001E193F" w:rsidRDefault="001E193F">
            <w:pPr>
              <w:pStyle w:val="ConsPlusNormal"/>
            </w:pPr>
            <w:r>
              <w:t>3. Подкачивающая насосная станция на балансе ПТС</w:t>
            </w:r>
          </w:p>
        </w:tc>
        <w:tc>
          <w:tcPr>
            <w:tcW w:w="1644" w:type="dxa"/>
          </w:tcPr>
          <w:p w14:paraId="2A9A5355" w14:textId="77777777" w:rsidR="001E193F" w:rsidRDefault="001E193F">
            <w:pPr>
              <w:pStyle w:val="ConsPlusNormal"/>
              <w:jc w:val="center"/>
            </w:pPr>
            <w:r>
              <w:t>1 станция</w:t>
            </w:r>
          </w:p>
        </w:tc>
        <w:tc>
          <w:tcPr>
            <w:tcW w:w="2154" w:type="dxa"/>
          </w:tcPr>
          <w:p w14:paraId="7D7BC069" w14:textId="77777777" w:rsidR="001E193F" w:rsidRDefault="001E193F">
            <w:pPr>
              <w:pStyle w:val="ConsPlusNormal"/>
              <w:jc w:val="center"/>
            </w:pPr>
            <w:r>
              <w:t>25</w:t>
            </w:r>
          </w:p>
        </w:tc>
      </w:tr>
      <w:tr w:rsidR="001E193F" w14:paraId="4847C176" w14:textId="77777777">
        <w:tc>
          <w:tcPr>
            <w:tcW w:w="5272" w:type="dxa"/>
          </w:tcPr>
          <w:p w14:paraId="5D3C3E8E" w14:textId="77777777" w:rsidR="001E193F" w:rsidRDefault="001E193F">
            <w:pPr>
              <w:pStyle w:val="ConsPlusNormal"/>
            </w:pPr>
            <w:r>
              <w:t>4. Расчетная присоединительная тепловая мощность по трубопроводам на балансе ПТС</w:t>
            </w:r>
          </w:p>
        </w:tc>
        <w:tc>
          <w:tcPr>
            <w:tcW w:w="1644" w:type="dxa"/>
          </w:tcPr>
          <w:p w14:paraId="6B38B73C" w14:textId="77777777" w:rsidR="001E193F" w:rsidRDefault="001E193F">
            <w:pPr>
              <w:pStyle w:val="ConsPlusNormal"/>
              <w:jc w:val="center"/>
            </w:pPr>
            <w:r>
              <w:t>1 Гкал/час</w:t>
            </w:r>
          </w:p>
        </w:tc>
        <w:tc>
          <w:tcPr>
            <w:tcW w:w="2154" w:type="dxa"/>
          </w:tcPr>
          <w:p w14:paraId="79DA56FB" w14:textId="77777777" w:rsidR="001E193F" w:rsidRDefault="001E193F">
            <w:pPr>
              <w:pStyle w:val="ConsPlusNormal"/>
              <w:jc w:val="center"/>
            </w:pPr>
            <w:r>
              <w:t>0,5</w:t>
            </w:r>
          </w:p>
        </w:tc>
      </w:tr>
    </w:tbl>
    <w:p w14:paraId="03D5A376" w14:textId="77777777" w:rsidR="001E193F" w:rsidRDefault="001E193F">
      <w:pPr>
        <w:pStyle w:val="ConsPlusNormal"/>
        <w:ind w:firstLine="540"/>
        <w:jc w:val="both"/>
      </w:pPr>
    </w:p>
    <w:p w14:paraId="35ECA64E" w14:textId="77777777" w:rsidR="001E193F" w:rsidRDefault="001E193F">
      <w:pPr>
        <w:pStyle w:val="ConsPlusNormal"/>
        <w:ind w:firstLine="540"/>
        <w:jc w:val="both"/>
      </w:pPr>
      <w:r>
        <w:t>Примечания:</w:t>
      </w:r>
    </w:p>
    <w:p w14:paraId="52B4E044" w14:textId="77777777" w:rsidR="001E193F" w:rsidRDefault="001E193F">
      <w:pPr>
        <w:pStyle w:val="ConsPlusNormal"/>
        <w:spacing w:before="220"/>
        <w:ind w:firstLine="540"/>
        <w:jc w:val="both"/>
      </w:pPr>
      <w:r>
        <w:t>1. Средний диаметр рассчитывается как средневзвешенная величина исходя из соответствующих диаметров и длин участков сетей.</w:t>
      </w:r>
    </w:p>
    <w:p w14:paraId="000C7A0E" w14:textId="77777777" w:rsidR="001E193F" w:rsidRDefault="001E193F">
      <w:pPr>
        <w:pStyle w:val="ConsPlusNormal"/>
        <w:spacing w:before="220"/>
        <w:ind w:firstLine="540"/>
        <w:jc w:val="both"/>
      </w:pPr>
      <w:r>
        <w:t>2. Для однотрубных участков теплопроводов вводятся коэффициенты 0,75, для трехтрубных - 1,25 и для четырехтрубных - 1,5.</w:t>
      </w:r>
    </w:p>
    <w:p w14:paraId="79B32D65" w14:textId="77777777" w:rsidR="001E193F" w:rsidRDefault="001E193F">
      <w:pPr>
        <w:pStyle w:val="ConsPlusNormal"/>
        <w:spacing w:before="220"/>
        <w:ind w:firstLine="540"/>
        <w:jc w:val="both"/>
      </w:pPr>
      <w:r>
        <w:t>3. При разных диаметрах подающих и обратных теплопроводов паропроводов и конденсатопроводов объем в условных единицах принимается по наибольшему диаметру.</w:t>
      </w:r>
    </w:p>
    <w:p w14:paraId="69E17261" w14:textId="77777777" w:rsidR="001E193F" w:rsidRDefault="001E193F">
      <w:pPr>
        <w:pStyle w:val="ConsPlusNormal"/>
        <w:spacing w:before="220"/>
        <w:ind w:firstLine="540"/>
        <w:jc w:val="both"/>
      </w:pPr>
      <w:r>
        <w:t>4. Тепловыми узлами считаются центральные, групповые тепловые пункты, узлы присоединения жилых, общественных и промышленных зданий, требующие контроля и регулирования со стороны ПТС.</w:t>
      </w:r>
    </w:p>
    <w:p w14:paraId="08EDD014" w14:textId="77777777" w:rsidR="001E193F" w:rsidRDefault="001E193F">
      <w:pPr>
        <w:pStyle w:val="ConsPlusNormal"/>
        <w:spacing w:before="220"/>
        <w:ind w:firstLine="540"/>
        <w:jc w:val="both"/>
      </w:pPr>
      <w:r>
        <w:t>5. Подкачивающие насосные станции, предназначенные для перекачки сетевой воды, расположены на магистральных тепловых сетях и находятся на балансе ПТС.</w:t>
      </w:r>
    </w:p>
    <w:p w14:paraId="265444C4" w14:textId="77777777" w:rsidR="001E193F" w:rsidRDefault="001E193F">
      <w:pPr>
        <w:pStyle w:val="ConsPlusNormal"/>
        <w:jc w:val="right"/>
      </w:pPr>
    </w:p>
    <w:p w14:paraId="09DEE135" w14:textId="77777777" w:rsidR="001E193F" w:rsidRDefault="001E193F">
      <w:pPr>
        <w:pStyle w:val="ConsPlusNormal"/>
        <w:jc w:val="right"/>
      </w:pPr>
    </w:p>
    <w:p w14:paraId="4672651A" w14:textId="77777777" w:rsidR="001E193F" w:rsidRDefault="001E193F">
      <w:pPr>
        <w:pStyle w:val="ConsPlusNormal"/>
        <w:jc w:val="right"/>
      </w:pPr>
    </w:p>
    <w:p w14:paraId="2D9D6ECA" w14:textId="77777777" w:rsidR="001E193F" w:rsidRDefault="001E193F">
      <w:pPr>
        <w:pStyle w:val="ConsPlusNormal"/>
        <w:jc w:val="right"/>
      </w:pPr>
    </w:p>
    <w:p w14:paraId="0BAFF4C8" w14:textId="77777777" w:rsidR="001E193F" w:rsidRDefault="001E193F">
      <w:pPr>
        <w:pStyle w:val="ConsPlusNormal"/>
        <w:jc w:val="right"/>
      </w:pPr>
    </w:p>
    <w:p w14:paraId="784E5560" w14:textId="77777777" w:rsidR="001E193F" w:rsidRDefault="001E193F">
      <w:pPr>
        <w:pStyle w:val="ConsPlusNormal"/>
        <w:jc w:val="right"/>
        <w:outlineLvl w:val="1"/>
      </w:pPr>
      <w:r>
        <w:t>Приложение 3</w:t>
      </w:r>
    </w:p>
    <w:p w14:paraId="702E30F8" w14:textId="77777777" w:rsidR="001E193F" w:rsidRDefault="001E193F">
      <w:pPr>
        <w:pStyle w:val="ConsPlusNormal"/>
        <w:jc w:val="right"/>
      </w:pPr>
      <w:r>
        <w:t>к Методическим указаниям,</w:t>
      </w:r>
    </w:p>
    <w:p w14:paraId="371985EB" w14:textId="77777777" w:rsidR="001E193F" w:rsidRDefault="001E193F">
      <w:pPr>
        <w:pStyle w:val="ConsPlusNormal"/>
        <w:jc w:val="right"/>
      </w:pPr>
      <w:r>
        <w:t>утвержденным приказом ФСТ России</w:t>
      </w:r>
    </w:p>
    <w:p w14:paraId="69334A88" w14:textId="77777777" w:rsidR="001E193F" w:rsidRDefault="001E193F">
      <w:pPr>
        <w:pStyle w:val="ConsPlusNormal"/>
        <w:jc w:val="right"/>
      </w:pPr>
      <w:r>
        <w:t>от 13 июня 2013 г. N 760-э</w:t>
      </w:r>
    </w:p>
    <w:p w14:paraId="6FBF2C27" w14:textId="77777777" w:rsidR="001E193F" w:rsidRDefault="001E193F">
      <w:pPr>
        <w:pStyle w:val="ConsPlusNormal"/>
        <w:ind w:firstLine="540"/>
        <w:jc w:val="both"/>
      </w:pPr>
    </w:p>
    <w:p w14:paraId="140DD1D3" w14:textId="77777777" w:rsidR="001E193F" w:rsidRDefault="001E193F">
      <w:pPr>
        <w:pStyle w:val="ConsPlusTitle"/>
        <w:jc w:val="center"/>
      </w:pPr>
      <w:bookmarkStart w:id="124" w:name="P1806"/>
      <w:bookmarkEnd w:id="124"/>
      <w:r>
        <w:t>ПЕРЕЧЕНЬ</w:t>
      </w:r>
    </w:p>
    <w:p w14:paraId="713756A7" w14:textId="77777777" w:rsidR="001E193F" w:rsidRDefault="001E193F">
      <w:pPr>
        <w:pStyle w:val="ConsPlusTitle"/>
        <w:jc w:val="center"/>
      </w:pPr>
      <w:r>
        <w:t>МАТЕРИАЛОВ, ВКЛЮЧАЕМЫХ В ПРЕДЛОЖЕНИЕ ПО УСТАНОВЛЕНИЮ ЦЕН</w:t>
      </w:r>
    </w:p>
    <w:p w14:paraId="73043E0D" w14:textId="77777777" w:rsidR="001E193F" w:rsidRDefault="001E193F">
      <w:pPr>
        <w:pStyle w:val="ConsPlusTitle"/>
        <w:jc w:val="center"/>
      </w:pPr>
      <w:r>
        <w:t>(ТАРИФОВ) В СФЕРЕ ТЕПЛОСНАБЖЕНИЯ (ДАЛЕЕ -</w:t>
      </w:r>
    </w:p>
    <w:p w14:paraId="04CD5C75" w14:textId="77777777" w:rsidR="001E193F" w:rsidRDefault="001E193F">
      <w:pPr>
        <w:pStyle w:val="ConsPlusTitle"/>
        <w:jc w:val="center"/>
      </w:pPr>
      <w:r>
        <w:t>ПЕРЕЧЕНЬ МАТЕРИАЛОВ)</w:t>
      </w:r>
    </w:p>
    <w:p w14:paraId="55609EFD" w14:textId="77777777" w:rsidR="001E193F" w:rsidRDefault="001E193F">
      <w:pPr>
        <w:pStyle w:val="ConsPlusNormal"/>
        <w:jc w:val="center"/>
      </w:pPr>
    </w:p>
    <w:p w14:paraId="76C0295F" w14:textId="77777777" w:rsidR="001E193F" w:rsidRDefault="001E193F">
      <w:pPr>
        <w:pStyle w:val="ConsPlusTitle"/>
        <w:ind w:firstLine="540"/>
        <w:jc w:val="both"/>
        <w:outlineLvl w:val="2"/>
      </w:pPr>
      <w:bookmarkStart w:id="125" w:name="P1811"/>
      <w:bookmarkEnd w:id="125"/>
      <w:r>
        <w:t xml:space="preserve">1. Основные производственные показатели регулируемой организации </w:t>
      </w:r>
      <w:hyperlink w:anchor="P1888">
        <w:r>
          <w:rPr>
            <w:color w:val="0000FF"/>
          </w:rPr>
          <w:t>(Приложение 3.1)</w:t>
        </w:r>
      </w:hyperlink>
    </w:p>
    <w:p w14:paraId="45001D12" w14:textId="77777777" w:rsidR="001E193F" w:rsidRDefault="001E193F">
      <w:pPr>
        <w:pStyle w:val="ConsPlusNormal"/>
        <w:ind w:firstLine="540"/>
        <w:jc w:val="both"/>
      </w:pPr>
    </w:p>
    <w:p w14:paraId="3068033F" w14:textId="77777777" w:rsidR="001E193F" w:rsidRDefault="001E193F">
      <w:pPr>
        <w:pStyle w:val="ConsPlusTitle"/>
        <w:ind w:firstLine="540"/>
        <w:jc w:val="both"/>
        <w:outlineLvl w:val="2"/>
      </w:pPr>
      <w:bookmarkStart w:id="126" w:name="P1813"/>
      <w:bookmarkEnd w:id="126"/>
      <w:r>
        <w:t xml:space="preserve">2. Материалы по формированию необходимой валовой выручки методом экономически </w:t>
      </w:r>
      <w:r>
        <w:lastRenderedPageBreak/>
        <w:t>обоснованных расходов:</w:t>
      </w:r>
    </w:p>
    <w:p w14:paraId="21515B36" w14:textId="77777777" w:rsidR="001E193F" w:rsidRDefault="001E193F">
      <w:pPr>
        <w:pStyle w:val="ConsPlusNormal"/>
        <w:spacing w:before="220"/>
        <w:ind w:firstLine="540"/>
        <w:jc w:val="both"/>
      </w:pPr>
      <w:r>
        <w:t xml:space="preserve">а) расчет полезного отпуска тепловой энергии </w:t>
      </w:r>
      <w:hyperlink w:anchor="P2088">
        <w:r>
          <w:rPr>
            <w:color w:val="0000FF"/>
          </w:rPr>
          <w:t>(приложение 4.1)</w:t>
        </w:r>
      </w:hyperlink>
      <w:r>
        <w:t>;</w:t>
      </w:r>
    </w:p>
    <w:p w14:paraId="4924D97E" w14:textId="77777777" w:rsidR="001E193F" w:rsidRDefault="001E193F">
      <w:pPr>
        <w:pStyle w:val="ConsPlusNormal"/>
        <w:spacing w:before="220"/>
        <w:ind w:firstLine="540"/>
        <w:jc w:val="both"/>
      </w:pPr>
      <w:r>
        <w:t xml:space="preserve">б) расчет полезного отпуска теплоносителя </w:t>
      </w:r>
      <w:hyperlink w:anchor="P2419">
        <w:r>
          <w:rPr>
            <w:color w:val="0000FF"/>
          </w:rPr>
          <w:t>(приложение 4.2)</w:t>
        </w:r>
      </w:hyperlink>
      <w:r>
        <w:t>;</w:t>
      </w:r>
    </w:p>
    <w:p w14:paraId="25B89D6D" w14:textId="77777777" w:rsidR="001E193F" w:rsidRDefault="001E193F">
      <w:pPr>
        <w:pStyle w:val="ConsPlusNormal"/>
        <w:spacing w:before="220"/>
        <w:ind w:firstLine="540"/>
        <w:jc w:val="both"/>
      </w:pPr>
      <w:r>
        <w:t xml:space="preserve">в) структура полезного отпуска тепловой энергии (мощности) </w:t>
      </w:r>
      <w:hyperlink w:anchor="P2559">
        <w:r>
          <w:rPr>
            <w:color w:val="0000FF"/>
          </w:rPr>
          <w:t>(приложение 4.3)</w:t>
        </w:r>
      </w:hyperlink>
      <w:r>
        <w:t>;</w:t>
      </w:r>
    </w:p>
    <w:p w14:paraId="367C3298" w14:textId="77777777" w:rsidR="001E193F" w:rsidRDefault="001E193F">
      <w:pPr>
        <w:pStyle w:val="ConsPlusNormal"/>
        <w:spacing w:before="220"/>
        <w:ind w:firstLine="540"/>
        <w:jc w:val="both"/>
      </w:pPr>
      <w:r>
        <w:t xml:space="preserve">г) расчет расхода топлива по электростанциям (котельным) </w:t>
      </w:r>
      <w:hyperlink w:anchor="P2754">
        <w:r>
          <w:rPr>
            <w:color w:val="0000FF"/>
          </w:rPr>
          <w:t>(приложение 4.4)</w:t>
        </w:r>
      </w:hyperlink>
      <w:r>
        <w:t>;</w:t>
      </w:r>
    </w:p>
    <w:p w14:paraId="55ADBC72" w14:textId="77777777" w:rsidR="001E193F" w:rsidRDefault="001E193F">
      <w:pPr>
        <w:pStyle w:val="ConsPlusNormal"/>
        <w:spacing w:before="220"/>
        <w:ind w:firstLine="540"/>
        <w:jc w:val="both"/>
      </w:pPr>
      <w:r>
        <w:t xml:space="preserve">д) расчет баланса топлива </w:t>
      </w:r>
      <w:hyperlink w:anchor="P3618">
        <w:r>
          <w:rPr>
            <w:color w:val="0000FF"/>
          </w:rPr>
          <w:t>(приложение 4.5)</w:t>
        </w:r>
      </w:hyperlink>
      <w:r>
        <w:t>;</w:t>
      </w:r>
    </w:p>
    <w:p w14:paraId="05234958" w14:textId="77777777" w:rsidR="001E193F" w:rsidRDefault="001E193F">
      <w:pPr>
        <w:pStyle w:val="ConsPlusNormal"/>
        <w:spacing w:before="220"/>
        <w:ind w:firstLine="540"/>
        <w:jc w:val="both"/>
      </w:pPr>
      <w:r>
        <w:t xml:space="preserve">е) смета расходов </w:t>
      </w:r>
      <w:hyperlink w:anchor="P4168">
        <w:r>
          <w:rPr>
            <w:color w:val="0000FF"/>
          </w:rPr>
          <w:t>(приложение 4.6)</w:t>
        </w:r>
      </w:hyperlink>
      <w:r>
        <w:t>;</w:t>
      </w:r>
    </w:p>
    <w:p w14:paraId="35C165F9" w14:textId="77777777" w:rsidR="001E193F" w:rsidRDefault="001E193F">
      <w:pPr>
        <w:pStyle w:val="ConsPlusNormal"/>
        <w:spacing w:before="220"/>
        <w:ind w:firstLine="540"/>
        <w:jc w:val="both"/>
      </w:pPr>
      <w:r>
        <w:t xml:space="preserve">ж) расходы на прочие покупаемые энергетические ресурсы </w:t>
      </w:r>
      <w:hyperlink w:anchor="P4367">
        <w:r>
          <w:rPr>
            <w:color w:val="0000FF"/>
          </w:rPr>
          <w:t>(приложение 4.7)</w:t>
        </w:r>
      </w:hyperlink>
      <w:r>
        <w:t>;</w:t>
      </w:r>
    </w:p>
    <w:p w14:paraId="5771D35A" w14:textId="77777777" w:rsidR="001E193F" w:rsidRDefault="001E193F">
      <w:pPr>
        <w:pStyle w:val="ConsPlusNormal"/>
        <w:spacing w:before="220"/>
        <w:ind w:firstLine="540"/>
        <w:jc w:val="both"/>
      </w:pPr>
      <w:r>
        <w:t xml:space="preserve">з) расходы на приобретение холодной воды и теплоносителя </w:t>
      </w:r>
      <w:hyperlink w:anchor="P4714">
        <w:r>
          <w:rPr>
            <w:color w:val="0000FF"/>
          </w:rPr>
          <w:t>(приложение 4.8)</w:t>
        </w:r>
      </w:hyperlink>
      <w:r>
        <w:t>;</w:t>
      </w:r>
    </w:p>
    <w:p w14:paraId="44C611FD" w14:textId="77777777" w:rsidR="001E193F" w:rsidRDefault="001E193F">
      <w:pPr>
        <w:pStyle w:val="ConsPlusNormal"/>
        <w:spacing w:before="220"/>
        <w:ind w:firstLine="540"/>
        <w:jc w:val="both"/>
      </w:pPr>
      <w:r>
        <w:t xml:space="preserve">и) расчет расходов на оплату труда </w:t>
      </w:r>
      <w:hyperlink w:anchor="P4803">
        <w:r>
          <w:rPr>
            <w:color w:val="0000FF"/>
          </w:rPr>
          <w:t>(приложение 4.9)</w:t>
        </w:r>
      </w:hyperlink>
      <w:r>
        <w:t>;</w:t>
      </w:r>
    </w:p>
    <w:p w14:paraId="7DACFF22" w14:textId="77777777" w:rsidR="001E193F" w:rsidRDefault="001E193F">
      <w:pPr>
        <w:pStyle w:val="ConsPlusNormal"/>
        <w:spacing w:before="220"/>
        <w:ind w:firstLine="540"/>
        <w:jc w:val="both"/>
      </w:pPr>
      <w:r>
        <w:t xml:space="preserve">к) расчет амортизационных отчислений на восстановление основных производственных фондов </w:t>
      </w:r>
      <w:hyperlink w:anchor="P5150">
        <w:r>
          <w:rPr>
            <w:color w:val="0000FF"/>
          </w:rPr>
          <w:t>(приложение 4.10)</w:t>
        </w:r>
      </w:hyperlink>
      <w:r>
        <w:t>;</w:t>
      </w:r>
    </w:p>
    <w:p w14:paraId="70C4AE97" w14:textId="77777777" w:rsidR="001E193F" w:rsidRDefault="001E193F">
      <w:pPr>
        <w:pStyle w:val="ConsPlusNormal"/>
        <w:spacing w:before="220"/>
        <w:ind w:firstLine="540"/>
        <w:jc w:val="both"/>
      </w:pPr>
      <w:r>
        <w:t xml:space="preserve">л) расчет источников финансирования капитальных вложений </w:t>
      </w:r>
      <w:hyperlink w:anchor="P5710">
        <w:r>
          <w:rPr>
            <w:color w:val="0000FF"/>
          </w:rPr>
          <w:t>(приложение 4.11)</w:t>
        </w:r>
      </w:hyperlink>
      <w:r>
        <w:t>;</w:t>
      </w:r>
    </w:p>
    <w:p w14:paraId="446ABEC8" w14:textId="77777777" w:rsidR="001E193F" w:rsidRDefault="001E193F">
      <w:pPr>
        <w:pStyle w:val="ConsPlusNormal"/>
        <w:spacing w:before="220"/>
        <w:ind w:firstLine="540"/>
        <w:jc w:val="both"/>
      </w:pPr>
      <w:r>
        <w:t xml:space="preserve">м) справка об объектах капитальных вложений </w:t>
      </w:r>
      <w:hyperlink w:anchor="P5840">
        <w:r>
          <w:rPr>
            <w:color w:val="0000FF"/>
          </w:rPr>
          <w:t>(приложение 4.12)</w:t>
        </w:r>
      </w:hyperlink>
      <w:r>
        <w:t>;</w:t>
      </w:r>
    </w:p>
    <w:p w14:paraId="4E25D619" w14:textId="77777777" w:rsidR="001E193F" w:rsidRDefault="001E193F">
      <w:pPr>
        <w:pStyle w:val="ConsPlusNormal"/>
        <w:spacing w:before="220"/>
        <w:ind w:firstLine="540"/>
        <w:jc w:val="both"/>
      </w:pPr>
      <w:r>
        <w:t xml:space="preserve">н) расчет экономии от снижения потребления топлива </w:t>
      </w:r>
      <w:hyperlink w:anchor="P5902">
        <w:r>
          <w:rPr>
            <w:color w:val="0000FF"/>
          </w:rPr>
          <w:t>(приложение 4.13)</w:t>
        </w:r>
      </w:hyperlink>
      <w:r>
        <w:t>;</w:t>
      </w:r>
    </w:p>
    <w:p w14:paraId="1C9355F3" w14:textId="77777777" w:rsidR="001E193F" w:rsidRDefault="001E193F">
      <w:pPr>
        <w:pStyle w:val="ConsPlusNormal"/>
        <w:spacing w:before="220"/>
        <w:ind w:firstLine="540"/>
        <w:jc w:val="both"/>
      </w:pPr>
      <w:r>
        <w:t xml:space="preserve">о) расчет экономии от снижения потребления прочих энергоресурсов </w:t>
      </w:r>
      <w:hyperlink w:anchor="P5966">
        <w:r>
          <w:rPr>
            <w:color w:val="0000FF"/>
          </w:rPr>
          <w:t>(приложение 4.14)</w:t>
        </w:r>
      </w:hyperlink>
      <w:r>
        <w:t>;</w:t>
      </w:r>
    </w:p>
    <w:p w14:paraId="5B550F16" w14:textId="77777777" w:rsidR="001E193F" w:rsidRDefault="001E193F">
      <w:pPr>
        <w:pStyle w:val="ConsPlusNormal"/>
        <w:spacing w:before="220"/>
        <w:ind w:firstLine="540"/>
        <w:jc w:val="both"/>
      </w:pPr>
      <w:r>
        <w:t xml:space="preserve">п) расчет экономии от снижения потребления энергоресурсов, учитываемой при формировании необходимой валовой выручки методом экономически обоснованных расходов </w:t>
      </w:r>
      <w:hyperlink w:anchor="P6039">
        <w:r>
          <w:rPr>
            <w:color w:val="0000FF"/>
          </w:rPr>
          <w:t>(приложение 4.15)</w:t>
        </w:r>
      </w:hyperlink>
      <w:r>
        <w:t>.</w:t>
      </w:r>
    </w:p>
    <w:p w14:paraId="6930A797" w14:textId="77777777" w:rsidR="001E193F" w:rsidRDefault="001E193F">
      <w:pPr>
        <w:pStyle w:val="ConsPlusNormal"/>
        <w:ind w:firstLine="540"/>
        <w:jc w:val="both"/>
      </w:pPr>
    </w:p>
    <w:p w14:paraId="0A9A3B94" w14:textId="77777777" w:rsidR="001E193F" w:rsidRDefault="001E193F">
      <w:pPr>
        <w:pStyle w:val="ConsPlusTitle"/>
        <w:ind w:firstLine="540"/>
        <w:jc w:val="both"/>
        <w:outlineLvl w:val="2"/>
      </w:pPr>
      <w:bookmarkStart w:id="127" w:name="P1830"/>
      <w:bookmarkEnd w:id="127"/>
      <w:r>
        <w:t>3. Материалы по формированию необходимой валовой выручки методом долгосрочной индексации установленных тарифов:</w:t>
      </w:r>
    </w:p>
    <w:p w14:paraId="59EC4992" w14:textId="77777777" w:rsidR="001E193F" w:rsidRDefault="001E193F">
      <w:pPr>
        <w:pStyle w:val="ConsPlusNormal"/>
        <w:spacing w:before="220"/>
        <w:ind w:firstLine="540"/>
        <w:jc w:val="both"/>
      </w:pPr>
      <w:r>
        <w:t xml:space="preserve">а) </w:t>
      </w:r>
      <w:hyperlink w:anchor="P2088">
        <w:r>
          <w:rPr>
            <w:color w:val="0000FF"/>
          </w:rPr>
          <w:t>приложения 4.1</w:t>
        </w:r>
      </w:hyperlink>
      <w:r>
        <w:t xml:space="preserve"> - </w:t>
      </w:r>
      <w:hyperlink w:anchor="P3618">
        <w:r>
          <w:rPr>
            <w:color w:val="0000FF"/>
          </w:rPr>
          <w:t>4.5</w:t>
        </w:r>
      </w:hyperlink>
      <w:r>
        <w:t xml:space="preserve">, </w:t>
      </w:r>
      <w:hyperlink w:anchor="P5840">
        <w:r>
          <w:rPr>
            <w:color w:val="0000FF"/>
          </w:rPr>
          <w:t>4.12</w:t>
        </w:r>
      </w:hyperlink>
      <w:r>
        <w:t>;</w:t>
      </w:r>
    </w:p>
    <w:p w14:paraId="58CF57B4" w14:textId="77777777" w:rsidR="001E193F" w:rsidRDefault="001E193F">
      <w:pPr>
        <w:pStyle w:val="ConsPlusNormal"/>
        <w:spacing w:before="220"/>
        <w:ind w:firstLine="540"/>
        <w:jc w:val="both"/>
      </w:pPr>
      <w:r>
        <w:t xml:space="preserve">б) определение операционных (подконтрольных) расходов на первый год долгосрочного периода регулирования (базовый уровень операционных расходов) </w:t>
      </w:r>
      <w:hyperlink w:anchor="P6137">
        <w:r>
          <w:rPr>
            <w:color w:val="0000FF"/>
          </w:rPr>
          <w:t>(приложение 5.1)</w:t>
        </w:r>
      </w:hyperlink>
      <w:r>
        <w:t>;</w:t>
      </w:r>
    </w:p>
    <w:p w14:paraId="25648349" w14:textId="77777777" w:rsidR="001E193F" w:rsidRDefault="001E193F">
      <w:pPr>
        <w:pStyle w:val="ConsPlusNormal"/>
        <w:spacing w:before="220"/>
        <w:ind w:firstLine="540"/>
        <w:jc w:val="both"/>
      </w:pPr>
      <w:r>
        <w:t xml:space="preserve">в) расчет операционных (подконтрольных) расходов на каждый год долгосрочного периода регулирования </w:t>
      </w:r>
      <w:hyperlink w:anchor="P6234">
        <w:r>
          <w:rPr>
            <w:color w:val="0000FF"/>
          </w:rPr>
          <w:t>(приложение 5.2)</w:t>
        </w:r>
      </w:hyperlink>
      <w:r>
        <w:t>;</w:t>
      </w:r>
    </w:p>
    <w:p w14:paraId="1C0D5AC4" w14:textId="77777777" w:rsidR="001E193F" w:rsidRDefault="001E193F">
      <w:pPr>
        <w:pStyle w:val="ConsPlusNormal"/>
        <w:spacing w:before="220"/>
        <w:ind w:firstLine="540"/>
        <w:jc w:val="both"/>
      </w:pPr>
      <w:r>
        <w:t xml:space="preserve">г) реестр неподконтрольных расходов </w:t>
      </w:r>
      <w:hyperlink w:anchor="P6315">
        <w:r>
          <w:rPr>
            <w:color w:val="0000FF"/>
          </w:rPr>
          <w:t>(приложение 5.3)</w:t>
        </w:r>
      </w:hyperlink>
      <w:r>
        <w:t>;</w:t>
      </w:r>
    </w:p>
    <w:p w14:paraId="475FE379" w14:textId="77777777" w:rsidR="001E193F" w:rsidRDefault="001E193F">
      <w:pPr>
        <w:pStyle w:val="ConsPlusNormal"/>
        <w:spacing w:before="220"/>
        <w:ind w:firstLine="540"/>
        <w:jc w:val="both"/>
      </w:pPr>
      <w:r>
        <w:t xml:space="preserve">д) реестр расходов на приобретение энергетических ресурсов, холодной воды и теплоносителя </w:t>
      </w:r>
      <w:hyperlink w:anchor="P6520">
        <w:r>
          <w:rPr>
            <w:color w:val="0000FF"/>
          </w:rPr>
          <w:t>(приложение 5.4)</w:t>
        </w:r>
      </w:hyperlink>
      <w:r>
        <w:t>;</w:t>
      </w:r>
    </w:p>
    <w:p w14:paraId="44A683BB" w14:textId="77777777" w:rsidR="001E193F" w:rsidRDefault="001E193F">
      <w:pPr>
        <w:pStyle w:val="ConsPlusNormal"/>
        <w:spacing w:before="220"/>
        <w:ind w:firstLine="540"/>
        <w:jc w:val="both"/>
      </w:pPr>
      <w:r>
        <w:t xml:space="preserve">е) расчет экономии операционных расходов </w:t>
      </w:r>
      <w:hyperlink w:anchor="P6616">
        <w:r>
          <w:rPr>
            <w:color w:val="0000FF"/>
          </w:rPr>
          <w:t>(приложение 5.5)</w:t>
        </w:r>
      </w:hyperlink>
      <w:r>
        <w:t>;</w:t>
      </w:r>
    </w:p>
    <w:p w14:paraId="4318708E" w14:textId="77777777" w:rsidR="001E193F" w:rsidRDefault="001E193F">
      <w:pPr>
        <w:pStyle w:val="ConsPlusNormal"/>
        <w:spacing w:before="220"/>
        <w:ind w:firstLine="540"/>
        <w:jc w:val="both"/>
      </w:pPr>
      <w:r>
        <w:t xml:space="preserve">ж) расчет экономии от снижения потребления топлива, учитываемой в очередном долгосрочном периоде регулирования </w:t>
      </w:r>
      <w:hyperlink w:anchor="P6727">
        <w:r>
          <w:rPr>
            <w:color w:val="0000FF"/>
          </w:rPr>
          <w:t>(приложение 5.6)</w:t>
        </w:r>
      </w:hyperlink>
      <w:r>
        <w:t>;</w:t>
      </w:r>
    </w:p>
    <w:p w14:paraId="1BA2C657" w14:textId="77777777" w:rsidR="001E193F" w:rsidRDefault="001E193F">
      <w:pPr>
        <w:pStyle w:val="ConsPlusNormal"/>
        <w:spacing w:before="220"/>
        <w:ind w:firstLine="540"/>
        <w:jc w:val="both"/>
      </w:pPr>
      <w:r>
        <w:t xml:space="preserve">з) расчет экономии от снижения потребления прочих энергетических ресурсов, холодной воды, теплоносителя, учитываемой в очередном долгосрочном периоде регулирования </w:t>
      </w:r>
      <w:hyperlink w:anchor="P6859">
        <w:r>
          <w:rPr>
            <w:color w:val="0000FF"/>
          </w:rPr>
          <w:t>(приложение 5.7)</w:t>
        </w:r>
      </w:hyperlink>
      <w:r>
        <w:t>;</w:t>
      </w:r>
    </w:p>
    <w:p w14:paraId="4E9FA769" w14:textId="77777777" w:rsidR="001E193F" w:rsidRDefault="001E193F">
      <w:pPr>
        <w:pStyle w:val="ConsPlusNormal"/>
        <w:spacing w:before="220"/>
        <w:ind w:firstLine="540"/>
        <w:jc w:val="both"/>
      </w:pPr>
      <w:r>
        <w:t xml:space="preserve">и) расчет необходимой валовой выручки методом индексации установленных тарифов </w:t>
      </w:r>
      <w:hyperlink w:anchor="P7072">
        <w:r>
          <w:rPr>
            <w:color w:val="0000FF"/>
          </w:rPr>
          <w:t>(приложение 5.9)</w:t>
        </w:r>
      </w:hyperlink>
      <w:r>
        <w:t>.</w:t>
      </w:r>
    </w:p>
    <w:p w14:paraId="5DE63CA3" w14:textId="77777777" w:rsidR="001E193F" w:rsidRDefault="001E193F">
      <w:pPr>
        <w:pStyle w:val="ConsPlusNormal"/>
        <w:ind w:firstLine="540"/>
        <w:jc w:val="both"/>
      </w:pPr>
    </w:p>
    <w:p w14:paraId="64B11CB8" w14:textId="77777777" w:rsidR="001E193F" w:rsidRDefault="001E193F">
      <w:pPr>
        <w:pStyle w:val="ConsPlusTitle"/>
        <w:ind w:firstLine="540"/>
        <w:jc w:val="both"/>
        <w:outlineLvl w:val="2"/>
      </w:pPr>
      <w:bookmarkStart w:id="128" w:name="P1841"/>
      <w:bookmarkEnd w:id="128"/>
      <w:r>
        <w:t>4. Материалы по формированию необходимой валовой выручки методом обеспечения доходности инвестированного капитала:</w:t>
      </w:r>
    </w:p>
    <w:p w14:paraId="79A7A112" w14:textId="77777777" w:rsidR="001E193F" w:rsidRDefault="001E193F">
      <w:pPr>
        <w:pStyle w:val="ConsPlusNormal"/>
        <w:spacing w:before="220"/>
        <w:ind w:firstLine="540"/>
        <w:jc w:val="both"/>
      </w:pPr>
      <w:r>
        <w:t xml:space="preserve">а) </w:t>
      </w:r>
      <w:hyperlink w:anchor="P2088">
        <w:r>
          <w:rPr>
            <w:color w:val="0000FF"/>
          </w:rPr>
          <w:t>приложения 4.1</w:t>
        </w:r>
      </w:hyperlink>
      <w:r>
        <w:t xml:space="preserve"> - </w:t>
      </w:r>
      <w:hyperlink w:anchor="P3618">
        <w:r>
          <w:rPr>
            <w:color w:val="0000FF"/>
          </w:rPr>
          <w:t>4.5</w:t>
        </w:r>
      </w:hyperlink>
      <w:r>
        <w:t>;</w:t>
      </w:r>
    </w:p>
    <w:p w14:paraId="2EDB34C3" w14:textId="77777777" w:rsidR="001E193F" w:rsidRDefault="001E193F">
      <w:pPr>
        <w:pStyle w:val="ConsPlusNormal"/>
        <w:spacing w:before="220"/>
        <w:ind w:firstLine="540"/>
        <w:jc w:val="both"/>
      </w:pPr>
      <w:r>
        <w:t xml:space="preserve">б) </w:t>
      </w:r>
      <w:hyperlink w:anchor="P6137">
        <w:r>
          <w:rPr>
            <w:color w:val="0000FF"/>
          </w:rPr>
          <w:t>приложения 5.1</w:t>
        </w:r>
      </w:hyperlink>
      <w:r>
        <w:t xml:space="preserve"> - </w:t>
      </w:r>
      <w:hyperlink w:anchor="P6859">
        <w:r>
          <w:rPr>
            <w:color w:val="0000FF"/>
          </w:rPr>
          <w:t>5.7</w:t>
        </w:r>
      </w:hyperlink>
      <w:r>
        <w:t>;</w:t>
      </w:r>
    </w:p>
    <w:p w14:paraId="2A83F52F" w14:textId="77777777" w:rsidR="001E193F" w:rsidRDefault="001E193F">
      <w:pPr>
        <w:pStyle w:val="ConsPlusNormal"/>
        <w:spacing w:before="220"/>
        <w:ind w:firstLine="540"/>
        <w:jc w:val="both"/>
      </w:pPr>
      <w:r>
        <w:t xml:space="preserve">в) размер инвестированного капитала на начало долгосрочного периода регулирования при первом применении метода обеспечения доходности инвестированного капитала </w:t>
      </w:r>
      <w:hyperlink w:anchor="P6992">
        <w:r>
          <w:rPr>
            <w:color w:val="0000FF"/>
          </w:rPr>
          <w:t>(приложение 5.8)</w:t>
        </w:r>
      </w:hyperlink>
      <w:r>
        <w:t>;</w:t>
      </w:r>
    </w:p>
    <w:p w14:paraId="2361C579" w14:textId="77777777" w:rsidR="001E193F" w:rsidRDefault="001E193F">
      <w:pPr>
        <w:pStyle w:val="ConsPlusNormal"/>
        <w:spacing w:before="220"/>
        <w:ind w:firstLine="540"/>
        <w:jc w:val="both"/>
      </w:pPr>
      <w:r>
        <w:t xml:space="preserve">г) расчет необходимой валовой выручки методом обеспечения доходности инвестированного капитала </w:t>
      </w:r>
      <w:hyperlink w:anchor="P7243">
        <w:r>
          <w:rPr>
            <w:color w:val="0000FF"/>
          </w:rPr>
          <w:t>(приложение 5.10)</w:t>
        </w:r>
      </w:hyperlink>
      <w:r>
        <w:t>.</w:t>
      </w:r>
    </w:p>
    <w:p w14:paraId="78E16BAD" w14:textId="77777777" w:rsidR="001E193F" w:rsidRDefault="001E193F">
      <w:pPr>
        <w:pStyle w:val="ConsPlusNormal"/>
        <w:ind w:firstLine="540"/>
        <w:jc w:val="both"/>
      </w:pPr>
    </w:p>
    <w:p w14:paraId="7AECB8F1" w14:textId="77777777" w:rsidR="001E193F" w:rsidRDefault="001E193F">
      <w:pPr>
        <w:pStyle w:val="ConsPlusTitle"/>
        <w:ind w:firstLine="540"/>
        <w:jc w:val="both"/>
        <w:outlineLvl w:val="2"/>
      </w:pPr>
      <w:r>
        <w:t>5. Материалы по формированию необходимой валовой выручки методом сравнения аналогов:</w:t>
      </w:r>
    </w:p>
    <w:p w14:paraId="667FE15F" w14:textId="77777777" w:rsidR="001E193F" w:rsidRDefault="001E193F">
      <w:pPr>
        <w:pStyle w:val="ConsPlusNormal"/>
        <w:spacing w:before="220"/>
        <w:ind w:firstLine="540"/>
        <w:jc w:val="both"/>
      </w:pPr>
      <w:r>
        <w:t xml:space="preserve">а) </w:t>
      </w:r>
      <w:hyperlink w:anchor="P1888">
        <w:r>
          <w:rPr>
            <w:color w:val="0000FF"/>
          </w:rPr>
          <w:t>приложение 3.1</w:t>
        </w:r>
      </w:hyperlink>
      <w:r>
        <w:t>;</w:t>
      </w:r>
    </w:p>
    <w:p w14:paraId="52F5E209" w14:textId="77777777" w:rsidR="001E193F" w:rsidRDefault="001E193F">
      <w:pPr>
        <w:pStyle w:val="ConsPlusNormal"/>
        <w:spacing w:before="220"/>
        <w:ind w:firstLine="540"/>
        <w:jc w:val="both"/>
      </w:pPr>
      <w:r>
        <w:t xml:space="preserve">б) </w:t>
      </w:r>
      <w:hyperlink w:anchor="P2088">
        <w:r>
          <w:rPr>
            <w:color w:val="0000FF"/>
          </w:rPr>
          <w:t>приложение 4.1</w:t>
        </w:r>
      </w:hyperlink>
      <w:r>
        <w:t>.</w:t>
      </w:r>
    </w:p>
    <w:p w14:paraId="3DED5C05" w14:textId="77777777" w:rsidR="001E193F" w:rsidRDefault="001E193F">
      <w:pPr>
        <w:pStyle w:val="ConsPlusNormal"/>
        <w:ind w:firstLine="540"/>
        <w:jc w:val="both"/>
      </w:pPr>
    </w:p>
    <w:p w14:paraId="55F0031B" w14:textId="77777777" w:rsidR="001E193F" w:rsidRDefault="001E193F">
      <w:pPr>
        <w:pStyle w:val="ConsPlusTitle"/>
        <w:ind w:firstLine="540"/>
        <w:jc w:val="both"/>
        <w:outlineLvl w:val="2"/>
      </w:pPr>
      <w:r>
        <w:t>6. Материалы по расчету цен (тарифов):</w:t>
      </w:r>
    </w:p>
    <w:p w14:paraId="73B41419" w14:textId="77777777" w:rsidR="001E193F" w:rsidRDefault="001E193F">
      <w:pPr>
        <w:pStyle w:val="ConsPlusNormal"/>
        <w:spacing w:before="220"/>
        <w:ind w:firstLine="540"/>
        <w:jc w:val="both"/>
      </w:pPr>
      <w:r>
        <w:t xml:space="preserve">а) расчет тарифов на тепловую энергию (мощность), отпускаемую от источника (источников) тепловой энергии для теплоснабжающей организации </w:t>
      </w:r>
      <w:hyperlink w:anchor="P7479">
        <w:r>
          <w:rPr>
            <w:color w:val="0000FF"/>
          </w:rPr>
          <w:t>(приложение 6.1)</w:t>
        </w:r>
      </w:hyperlink>
      <w:r>
        <w:t>;</w:t>
      </w:r>
    </w:p>
    <w:p w14:paraId="5E73F57F" w14:textId="77777777" w:rsidR="001E193F" w:rsidRDefault="001E193F">
      <w:pPr>
        <w:pStyle w:val="ConsPlusNormal"/>
        <w:spacing w:before="220"/>
        <w:ind w:firstLine="540"/>
        <w:jc w:val="both"/>
      </w:pPr>
      <w:r>
        <w:t xml:space="preserve">б) расчет тарифов на услуги по передаче тепловой энергии, теплоносителя для теплосетевой (теплоснабжающей) организации </w:t>
      </w:r>
      <w:hyperlink w:anchor="P7729">
        <w:r>
          <w:rPr>
            <w:color w:val="0000FF"/>
          </w:rPr>
          <w:t>(приложение 6.2)</w:t>
        </w:r>
      </w:hyperlink>
      <w:r>
        <w:t>;</w:t>
      </w:r>
    </w:p>
    <w:p w14:paraId="219DF110" w14:textId="77777777" w:rsidR="001E193F" w:rsidRDefault="001E193F">
      <w:pPr>
        <w:pStyle w:val="ConsPlusNormal"/>
        <w:spacing w:before="220"/>
        <w:ind w:firstLine="540"/>
        <w:jc w:val="both"/>
      </w:pPr>
      <w:r>
        <w:t xml:space="preserve">в) расчет средневзвешенной стоимости производимой и (или) приобретаемой единицы тепловой энергии (мощности) и тарифов на тепловую энергию (мощность), поставляемую теплоснабжающим (теплосетевым) организациям с целью компенсации потерь тепловой энергии </w:t>
      </w:r>
      <w:hyperlink w:anchor="P7920">
        <w:r>
          <w:rPr>
            <w:color w:val="0000FF"/>
          </w:rPr>
          <w:t>(приложение 6.3)</w:t>
        </w:r>
      </w:hyperlink>
      <w:r>
        <w:t>;</w:t>
      </w:r>
    </w:p>
    <w:p w14:paraId="4335CA2E" w14:textId="77777777" w:rsidR="001E193F" w:rsidRDefault="001E193F">
      <w:pPr>
        <w:pStyle w:val="ConsPlusNormal"/>
        <w:spacing w:before="220"/>
        <w:ind w:firstLine="540"/>
        <w:jc w:val="both"/>
      </w:pPr>
      <w:r>
        <w:t xml:space="preserve">г) расчет тарифов на тепловую энергию (мощность), поставляемую потребителям </w:t>
      </w:r>
      <w:hyperlink w:anchor="P8229">
        <w:r>
          <w:rPr>
            <w:color w:val="0000FF"/>
          </w:rPr>
          <w:t>(приложение 6.4)</w:t>
        </w:r>
      </w:hyperlink>
      <w:r>
        <w:t>;</w:t>
      </w:r>
    </w:p>
    <w:p w14:paraId="019A189D" w14:textId="77777777" w:rsidR="001E193F" w:rsidRDefault="001E193F">
      <w:pPr>
        <w:pStyle w:val="ConsPlusNormal"/>
        <w:spacing w:before="220"/>
        <w:ind w:firstLine="540"/>
        <w:jc w:val="both"/>
      </w:pPr>
      <w:r>
        <w:t xml:space="preserve">д) расчет средневзвешенной стоимости оказываемых и (или) приобретаемых услуг по передаче единицы тепловой энергии </w:t>
      </w:r>
      <w:hyperlink w:anchor="P8658">
        <w:r>
          <w:rPr>
            <w:color w:val="0000FF"/>
          </w:rPr>
          <w:t>(приложение 6.5)</w:t>
        </w:r>
      </w:hyperlink>
      <w:r>
        <w:t>;</w:t>
      </w:r>
    </w:p>
    <w:p w14:paraId="0FAEE09B" w14:textId="77777777" w:rsidR="001E193F" w:rsidRDefault="001E193F">
      <w:pPr>
        <w:pStyle w:val="ConsPlusNormal"/>
        <w:spacing w:before="220"/>
        <w:ind w:firstLine="540"/>
        <w:jc w:val="both"/>
      </w:pPr>
      <w:r>
        <w:t xml:space="preserve">е) расчет тарифа на теплоноситель, поставляемый теплоснабжающей организацией, владеющей источником (источниками) тепловой энергии, на котором производится теплоноситель </w:t>
      </w:r>
      <w:hyperlink w:anchor="P8953">
        <w:r>
          <w:rPr>
            <w:color w:val="0000FF"/>
          </w:rPr>
          <w:t>(приложение 6.6)</w:t>
        </w:r>
      </w:hyperlink>
      <w:r>
        <w:t>;</w:t>
      </w:r>
    </w:p>
    <w:p w14:paraId="42EB5C2C" w14:textId="77777777" w:rsidR="001E193F" w:rsidRDefault="001E193F">
      <w:pPr>
        <w:pStyle w:val="ConsPlusNormal"/>
        <w:spacing w:before="220"/>
        <w:ind w:firstLine="540"/>
        <w:jc w:val="both"/>
      </w:pPr>
      <w:r>
        <w:t xml:space="preserve">ж) расчет тарифа на теплоноситель, поставляемый потребителям </w:t>
      </w:r>
      <w:hyperlink w:anchor="P9076">
        <w:r>
          <w:rPr>
            <w:color w:val="0000FF"/>
          </w:rPr>
          <w:t>(приложение 6.7)</w:t>
        </w:r>
      </w:hyperlink>
      <w:r>
        <w:t>;</w:t>
      </w:r>
    </w:p>
    <w:p w14:paraId="5A3BDC5C" w14:textId="77777777" w:rsidR="001E193F" w:rsidRDefault="001E193F">
      <w:pPr>
        <w:pStyle w:val="ConsPlusNormal"/>
        <w:spacing w:before="220"/>
        <w:ind w:firstLine="540"/>
        <w:jc w:val="both"/>
      </w:pPr>
      <w:r>
        <w:t xml:space="preserve">з) расчет тарифа на горячую воду в открытых системах теплоснабжения для теплоснабжающей организации, поставляющей горячую воду с использованием открытой системы теплоснабжения (горячего водоснабжения) </w:t>
      </w:r>
      <w:hyperlink w:anchor="P9152">
        <w:r>
          <w:rPr>
            <w:color w:val="0000FF"/>
          </w:rPr>
          <w:t>(приложение 6.8)</w:t>
        </w:r>
      </w:hyperlink>
      <w:r>
        <w:t>.</w:t>
      </w:r>
    </w:p>
    <w:p w14:paraId="4581ABCF" w14:textId="77777777" w:rsidR="001E193F" w:rsidRDefault="001E193F">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399170A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AA8FDBE"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01B17D2"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A6DBD2B" w14:textId="77777777" w:rsidR="001E193F" w:rsidRDefault="001E193F">
            <w:pPr>
              <w:pStyle w:val="ConsPlusNormal"/>
              <w:jc w:val="both"/>
            </w:pPr>
            <w:r>
              <w:rPr>
                <w:color w:val="392C69"/>
              </w:rPr>
              <w:t>КонсультантПлюс: примечание.</w:t>
            </w:r>
          </w:p>
          <w:p w14:paraId="2EFEC0FC" w14:textId="77777777" w:rsidR="001E193F" w:rsidRDefault="001E193F">
            <w:pPr>
              <w:pStyle w:val="ConsPlusNormal"/>
              <w:jc w:val="both"/>
            </w:pPr>
            <w:r>
              <w:rPr>
                <w:color w:val="392C69"/>
              </w:rPr>
              <w:lastRenderedPageBreak/>
              <w:t xml:space="preserve">В нижеследующем разделе не учтены изменения, внесенные </w:t>
            </w:r>
            <w:hyperlink r:id="rId684">
              <w:r>
                <w:rPr>
                  <w:color w:val="0000FF"/>
                </w:rPr>
                <w:t>Приказом</w:t>
              </w:r>
            </w:hyperlink>
            <w:r>
              <w:rPr>
                <w:color w:val="392C69"/>
              </w:rPr>
              <w:t xml:space="preserve"> ФАС России от 21.12.2020 N 1237/20 в приложение 7 данного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14:paraId="7E3E5D62" w14:textId="77777777" w:rsidR="001E193F" w:rsidRDefault="001E193F">
            <w:pPr>
              <w:pStyle w:val="ConsPlusNormal"/>
            </w:pPr>
          </w:p>
        </w:tc>
      </w:tr>
    </w:tbl>
    <w:p w14:paraId="1B9AF6C2" w14:textId="77777777" w:rsidR="001E193F" w:rsidRDefault="001E193F">
      <w:pPr>
        <w:pStyle w:val="ConsPlusTitle"/>
        <w:spacing w:before="280"/>
        <w:ind w:firstLine="540"/>
        <w:jc w:val="both"/>
        <w:outlineLvl w:val="2"/>
      </w:pPr>
      <w:bookmarkStart w:id="129" w:name="P1863"/>
      <w:bookmarkEnd w:id="129"/>
      <w:r>
        <w:t>7. Материалы по расчету платы за подключение к системе теплоснабжения:</w:t>
      </w:r>
    </w:p>
    <w:p w14:paraId="22F92647" w14:textId="77777777" w:rsidR="001E193F" w:rsidRDefault="001E193F">
      <w:pPr>
        <w:pStyle w:val="ConsPlusNormal"/>
        <w:spacing w:before="220"/>
        <w:ind w:firstLine="540"/>
        <w:jc w:val="both"/>
      </w:pPr>
      <w:r>
        <w:t xml:space="preserve">а) расчет расходов на проведение мероприятий по подключению объектов заявителей </w:t>
      </w:r>
      <w:hyperlink w:anchor="P9238">
        <w:r>
          <w:rPr>
            <w:color w:val="0000FF"/>
          </w:rPr>
          <w:t>(приложение 7.1)</w:t>
        </w:r>
      </w:hyperlink>
      <w:r>
        <w:t>;</w:t>
      </w:r>
    </w:p>
    <w:p w14:paraId="4B3E354E" w14:textId="77777777" w:rsidR="001E193F" w:rsidRDefault="001E193F">
      <w:pPr>
        <w:pStyle w:val="ConsPlusNormal"/>
        <w:spacing w:before="220"/>
        <w:ind w:firstLine="540"/>
        <w:jc w:val="both"/>
      </w:pPr>
      <w:r>
        <w:t xml:space="preserve">б) расчет расходов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точек подключения объектов заявителей, подключаемая тепловая нагрузка которых более 0,1 Гкал/ч и не превышает 1,5 Гкал/ч </w:t>
      </w:r>
      <w:hyperlink w:anchor="P9380">
        <w:r>
          <w:rPr>
            <w:color w:val="0000FF"/>
          </w:rPr>
          <w:t>(приложение 7.2)</w:t>
        </w:r>
      </w:hyperlink>
      <w:r>
        <w:t>;</w:t>
      </w:r>
    </w:p>
    <w:p w14:paraId="2C8FBE10" w14:textId="77777777" w:rsidR="001E193F" w:rsidRDefault="001E193F">
      <w:pPr>
        <w:pStyle w:val="ConsPlusNormal"/>
        <w:spacing w:before="220"/>
        <w:ind w:firstLine="540"/>
        <w:jc w:val="both"/>
      </w:pPr>
      <w:r>
        <w:t xml:space="preserve">в) расчет расходов на создание (реконструкцию) тепловых пунктов от существующих тепловых сетей или источников тепловой энергии до точек подключения объектов заявителей, подключаемая тепловая нагрузка которых более 0,1 Гкал/ч и не превышает 1,5 Гкал/ч </w:t>
      </w:r>
      <w:hyperlink w:anchor="P9577">
        <w:r>
          <w:rPr>
            <w:color w:val="0000FF"/>
          </w:rPr>
          <w:t>(приложение 7.3)</w:t>
        </w:r>
      </w:hyperlink>
      <w:r>
        <w:t>;</w:t>
      </w:r>
    </w:p>
    <w:p w14:paraId="217B45A7" w14:textId="77777777" w:rsidR="001E193F" w:rsidRDefault="001E193F">
      <w:pPr>
        <w:pStyle w:val="ConsPlusNormal"/>
        <w:spacing w:before="220"/>
        <w:ind w:firstLine="540"/>
        <w:jc w:val="both"/>
      </w:pPr>
      <w:r>
        <w:t xml:space="preserve">г) расчет платы за подключение объектов заявителей, подключаемая тепловая нагрузка которых более 0,1 Гкал/ч и не превышает 1,5 Гкал/ч </w:t>
      </w:r>
      <w:hyperlink w:anchor="P9238">
        <w:r>
          <w:rPr>
            <w:color w:val="0000FF"/>
          </w:rPr>
          <w:t>(приложение 7.4)</w:t>
        </w:r>
      </w:hyperlink>
      <w:r>
        <w:t>;</w:t>
      </w:r>
    </w:p>
    <w:p w14:paraId="112BE958" w14:textId="77777777" w:rsidR="001E193F" w:rsidRDefault="001E193F">
      <w:pPr>
        <w:pStyle w:val="ConsPlusNormal"/>
        <w:spacing w:before="220"/>
        <w:ind w:firstLine="540"/>
        <w:jc w:val="both"/>
      </w:pPr>
      <w:r>
        <w:t xml:space="preserve">д) расчет расходов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точек подключения объектов заявителей, подключаемая тепловая нагрузка которых превышает 1,5 Гкал/ч, при наличии технической возможности подключения </w:t>
      </w:r>
      <w:hyperlink w:anchor="P9238">
        <w:r>
          <w:rPr>
            <w:color w:val="0000FF"/>
          </w:rPr>
          <w:t>(приложение 7.5)</w:t>
        </w:r>
      </w:hyperlink>
      <w:r>
        <w:t>;</w:t>
      </w:r>
    </w:p>
    <w:p w14:paraId="5CA387FE" w14:textId="77777777" w:rsidR="001E193F" w:rsidRDefault="001E193F">
      <w:pPr>
        <w:pStyle w:val="ConsPlusNormal"/>
        <w:spacing w:before="220"/>
        <w:ind w:firstLine="540"/>
        <w:jc w:val="both"/>
      </w:pPr>
      <w:r>
        <w:t xml:space="preserve">е) расчет расходов на создание (реконструкцию) тепловых пунктов от существующих тепловых сетей или источников тепловой энергии до точек подключения объектов заявителей, подключаемая тепловая нагрузка которых превышает 1,5 Гкал/ч, при наличии технической возможности подключения </w:t>
      </w:r>
      <w:hyperlink w:anchor="P9635">
        <w:r>
          <w:rPr>
            <w:color w:val="0000FF"/>
          </w:rPr>
          <w:t>(приложение 7.6)</w:t>
        </w:r>
      </w:hyperlink>
      <w:r>
        <w:t>;</w:t>
      </w:r>
    </w:p>
    <w:p w14:paraId="08A50FDE" w14:textId="77777777" w:rsidR="001E193F" w:rsidRDefault="001E193F">
      <w:pPr>
        <w:pStyle w:val="ConsPlusNormal"/>
        <w:spacing w:before="220"/>
        <w:ind w:firstLine="540"/>
        <w:jc w:val="both"/>
      </w:pPr>
      <w:r>
        <w:t xml:space="preserve">ж) расчет платы за подключение объектов заявителей, подключаемая тепловая нагрузка которых превышает 1,5 Гкал/ч, при наличии технической возможности подключения </w:t>
      </w:r>
      <w:hyperlink w:anchor="P9693">
        <w:r>
          <w:rPr>
            <w:color w:val="0000FF"/>
          </w:rPr>
          <w:t>(приложение 7.7)</w:t>
        </w:r>
      </w:hyperlink>
      <w:r>
        <w:t>;</w:t>
      </w:r>
    </w:p>
    <w:p w14:paraId="3F5E5D0A" w14:textId="77777777" w:rsidR="001E193F" w:rsidRDefault="001E193F">
      <w:pPr>
        <w:pStyle w:val="ConsPlusNormal"/>
        <w:spacing w:before="220"/>
        <w:ind w:firstLine="540"/>
        <w:jc w:val="both"/>
      </w:pPr>
      <w:r>
        <w:t xml:space="preserve">з) расчет платы за подключение объекта заявителя, подключаемая тепловая нагрузка которого превышает 1,5 Гкал/ч, при отсутствии технической возможности подключения к системе теплоснабжения </w:t>
      </w:r>
      <w:hyperlink w:anchor="P9781">
        <w:r>
          <w:rPr>
            <w:color w:val="0000FF"/>
          </w:rPr>
          <w:t>(приложение 7.8)</w:t>
        </w:r>
      </w:hyperlink>
      <w:r>
        <w:t>;</w:t>
      </w:r>
    </w:p>
    <w:p w14:paraId="2224149D" w14:textId="77777777" w:rsidR="001E193F" w:rsidRDefault="001E193F">
      <w:pPr>
        <w:pStyle w:val="ConsPlusNormal"/>
        <w:spacing w:before="220"/>
        <w:ind w:firstLine="540"/>
        <w:jc w:val="both"/>
      </w:pPr>
      <w:r>
        <w:t xml:space="preserve">и) расчет расходов, связанных с подключением объектов заявителей, подключаемая тепловая нагрузка которых не превышает 0,1 Гкал/ч, и не включаемых в плату за подключение </w:t>
      </w:r>
      <w:hyperlink w:anchor="P9238">
        <w:r>
          <w:rPr>
            <w:color w:val="0000FF"/>
          </w:rPr>
          <w:t>(приложение 7.9)</w:t>
        </w:r>
      </w:hyperlink>
      <w:r>
        <w:t>.</w:t>
      </w:r>
    </w:p>
    <w:p w14:paraId="5D37858D" w14:textId="77777777" w:rsidR="001E193F" w:rsidRDefault="001E193F">
      <w:pPr>
        <w:pStyle w:val="ConsPlusNormal"/>
        <w:ind w:firstLine="540"/>
        <w:jc w:val="both"/>
      </w:pPr>
    </w:p>
    <w:p w14:paraId="360B6D1B" w14:textId="77777777" w:rsidR="001E193F" w:rsidRDefault="001E193F">
      <w:pPr>
        <w:pStyle w:val="ConsPlusTitle"/>
        <w:ind w:firstLine="540"/>
        <w:jc w:val="both"/>
        <w:outlineLvl w:val="2"/>
      </w:pPr>
      <w:r>
        <w:t>8. Дополнительные документы и материалы, прилагаемые к заявлению об установлении цен (тарифов):</w:t>
      </w:r>
    </w:p>
    <w:p w14:paraId="6F657A73" w14:textId="77777777" w:rsidR="001E193F" w:rsidRDefault="001E193F">
      <w:pPr>
        <w:pStyle w:val="ConsPlusNormal"/>
        <w:spacing w:before="220"/>
        <w:ind w:firstLine="540"/>
        <w:jc w:val="both"/>
      </w:pPr>
      <w:r>
        <w:t xml:space="preserve">а) документы и материалы, не включенные в </w:t>
      </w:r>
      <w:hyperlink w:anchor="P1811">
        <w:r>
          <w:rPr>
            <w:color w:val="0000FF"/>
          </w:rPr>
          <w:t>п. 1</w:t>
        </w:r>
      </w:hyperlink>
      <w:r>
        <w:t xml:space="preserve"> - </w:t>
      </w:r>
      <w:hyperlink w:anchor="P1863">
        <w:r>
          <w:rPr>
            <w:color w:val="0000FF"/>
          </w:rPr>
          <w:t>7</w:t>
        </w:r>
      </w:hyperlink>
      <w:r>
        <w:t xml:space="preserve"> настоящего перечня материалов, но предусмотренные </w:t>
      </w:r>
      <w:hyperlink r:id="rId685">
        <w:r>
          <w:rPr>
            <w:color w:val="0000FF"/>
          </w:rPr>
          <w:t>пунктом 16</w:t>
        </w:r>
      </w:hyperlink>
      <w:r>
        <w:t xml:space="preserve"> Правил регулирования цен (тарифов) в сфере теплоснабжения, утвержденных постановлением Правительства Российской Федерации от 22 октября 2012 г. N 1075 "О ценообразовании в сфере теплоснабжения";</w:t>
      </w:r>
    </w:p>
    <w:p w14:paraId="23177F39" w14:textId="77777777" w:rsidR="001E193F" w:rsidRDefault="001E193F">
      <w:pPr>
        <w:pStyle w:val="ConsPlusNormal"/>
        <w:spacing w:before="220"/>
        <w:ind w:firstLine="540"/>
        <w:jc w:val="both"/>
      </w:pPr>
      <w:r>
        <w:t>б) Программа в области энергосбережения и повышения энергетической эффективности, разработанная в соответствии с законодательством Российской Федерации об энергосбережении и о повышении энергетической эффективности (в случае ее утверждения в отношении регулируемой организации).</w:t>
      </w:r>
    </w:p>
    <w:p w14:paraId="5778617B" w14:textId="77777777" w:rsidR="001E193F" w:rsidRDefault="001E193F">
      <w:pPr>
        <w:pStyle w:val="ConsPlusNormal"/>
        <w:ind w:firstLine="540"/>
        <w:jc w:val="both"/>
      </w:pPr>
    </w:p>
    <w:p w14:paraId="4040993B" w14:textId="77777777" w:rsidR="001E193F" w:rsidRDefault="001E193F">
      <w:pPr>
        <w:pStyle w:val="ConsPlusNormal"/>
        <w:ind w:firstLine="540"/>
        <w:jc w:val="both"/>
      </w:pPr>
      <w:r>
        <w:t>Примечания:</w:t>
      </w:r>
    </w:p>
    <w:p w14:paraId="09433558" w14:textId="77777777" w:rsidR="001E193F" w:rsidRDefault="001E193F">
      <w:pPr>
        <w:pStyle w:val="ConsPlusNormal"/>
        <w:spacing w:before="220"/>
        <w:ind w:firstLine="540"/>
        <w:jc w:val="both"/>
      </w:pPr>
      <w:r>
        <w:t>1. При заполнении приложений, включенных в настоящий перечень материалов, в столбце "базовый период" указываются ожидаемые показатели текущего периода регулирования, в столбце "период регулирования" указываются плановые показатели на очередной расчетный период регулирования.</w:t>
      </w:r>
    </w:p>
    <w:p w14:paraId="72621A54" w14:textId="77777777" w:rsidR="001E193F" w:rsidRDefault="001E193F">
      <w:pPr>
        <w:pStyle w:val="ConsPlusNormal"/>
        <w:spacing w:before="220"/>
        <w:ind w:firstLine="540"/>
        <w:jc w:val="both"/>
      </w:pPr>
      <w:r>
        <w:t>2. Приложения, включенные в настоящий перечень материалов, заполняются в соответствии с календарной разбивкой, определенной органом регулирования.</w:t>
      </w:r>
    </w:p>
    <w:p w14:paraId="3898EC8C" w14:textId="77777777" w:rsidR="001E193F" w:rsidRDefault="001E193F">
      <w:pPr>
        <w:pStyle w:val="ConsPlusNormal"/>
        <w:ind w:firstLine="540"/>
        <w:jc w:val="both"/>
      </w:pPr>
    </w:p>
    <w:p w14:paraId="5DB77D37" w14:textId="77777777" w:rsidR="001E193F" w:rsidRDefault="001E193F">
      <w:pPr>
        <w:pStyle w:val="ConsPlusNormal"/>
        <w:ind w:firstLine="540"/>
        <w:jc w:val="both"/>
      </w:pPr>
    </w:p>
    <w:p w14:paraId="634B9652" w14:textId="77777777" w:rsidR="001E193F" w:rsidRDefault="001E193F">
      <w:pPr>
        <w:pStyle w:val="ConsPlusNormal"/>
        <w:ind w:firstLine="540"/>
        <w:jc w:val="both"/>
      </w:pPr>
    </w:p>
    <w:p w14:paraId="65D2C4D8" w14:textId="77777777" w:rsidR="001E193F" w:rsidRDefault="001E193F">
      <w:pPr>
        <w:pStyle w:val="ConsPlusNormal"/>
        <w:ind w:firstLine="540"/>
        <w:jc w:val="both"/>
      </w:pPr>
    </w:p>
    <w:p w14:paraId="61D67260" w14:textId="77777777" w:rsidR="001E193F" w:rsidRDefault="001E193F">
      <w:pPr>
        <w:pStyle w:val="ConsPlusNormal"/>
        <w:ind w:firstLine="540"/>
        <w:jc w:val="both"/>
      </w:pPr>
    </w:p>
    <w:p w14:paraId="7AEEB9E4" w14:textId="77777777" w:rsidR="001E193F" w:rsidRDefault="001E193F">
      <w:pPr>
        <w:pStyle w:val="ConsPlusNormal"/>
        <w:jc w:val="right"/>
        <w:outlineLvl w:val="2"/>
      </w:pPr>
      <w:r>
        <w:t>Приложение 3.1</w:t>
      </w:r>
    </w:p>
    <w:p w14:paraId="335E6B0C" w14:textId="77777777" w:rsidR="001E193F" w:rsidRDefault="001E193F">
      <w:pPr>
        <w:pStyle w:val="ConsPlusNormal"/>
        <w:ind w:firstLine="540"/>
        <w:jc w:val="both"/>
      </w:pPr>
    </w:p>
    <w:p w14:paraId="483D71B8" w14:textId="77777777" w:rsidR="001E193F" w:rsidRDefault="001E193F">
      <w:pPr>
        <w:pStyle w:val="ConsPlusTitle"/>
        <w:jc w:val="center"/>
      </w:pPr>
      <w:bookmarkStart w:id="130" w:name="P1888"/>
      <w:bookmarkEnd w:id="130"/>
      <w:r>
        <w:t>Основные производственные показатели</w:t>
      </w:r>
    </w:p>
    <w:p w14:paraId="784068D2" w14:textId="77777777" w:rsidR="001E193F" w:rsidRDefault="001E193F">
      <w:pPr>
        <w:pStyle w:val="ConsPlusTitle"/>
        <w:jc w:val="center"/>
      </w:pPr>
      <w:r>
        <w:t>регулируемой организации</w:t>
      </w:r>
    </w:p>
    <w:p w14:paraId="5A023D58"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077"/>
        <w:gridCol w:w="4479"/>
        <w:gridCol w:w="1077"/>
        <w:gridCol w:w="1134"/>
        <w:gridCol w:w="1304"/>
      </w:tblGrid>
      <w:tr w:rsidR="001E193F" w14:paraId="4AE670F8" w14:textId="77777777">
        <w:tc>
          <w:tcPr>
            <w:tcW w:w="1077" w:type="dxa"/>
          </w:tcPr>
          <w:p w14:paraId="22F838F4" w14:textId="77777777" w:rsidR="001E193F" w:rsidRDefault="001E193F">
            <w:pPr>
              <w:pStyle w:val="ConsPlusNormal"/>
              <w:jc w:val="center"/>
            </w:pPr>
            <w:r>
              <w:t>N п/п</w:t>
            </w:r>
          </w:p>
        </w:tc>
        <w:tc>
          <w:tcPr>
            <w:tcW w:w="4479" w:type="dxa"/>
          </w:tcPr>
          <w:p w14:paraId="27ADB645" w14:textId="77777777" w:rsidR="001E193F" w:rsidRDefault="001E193F">
            <w:pPr>
              <w:pStyle w:val="ConsPlusNormal"/>
              <w:jc w:val="center"/>
            </w:pPr>
            <w:r>
              <w:t>Показатели</w:t>
            </w:r>
          </w:p>
        </w:tc>
        <w:tc>
          <w:tcPr>
            <w:tcW w:w="1077" w:type="dxa"/>
          </w:tcPr>
          <w:p w14:paraId="4E362F6F" w14:textId="77777777" w:rsidR="001E193F" w:rsidRDefault="001E193F">
            <w:pPr>
              <w:pStyle w:val="ConsPlusNormal"/>
              <w:jc w:val="center"/>
            </w:pPr>
            <w:r>
              <w:t>Единица измерения</w:t>
            </w:r>
          </w:p>
        </w:tc>
        <w:tc>
          <w:tcPr>
            <w:tcW w:w="1134" w:type="dxa"/>
          </w:tcPr>
          <w:p w14:paraId="0FC6A246" w14:textId="77777777" w:rsidR="001E193F" w:rsidRDefault="001E193F">
            <w:pPr>
              <w:pStyle w:val="ConsPlusNormal"/>
              <w:jc w:val="center"/>
            </w:pPr>
            <w:r>
              <w:t>Базовый период</w:t>
            </w:r>
          </w:p>
        </w:tc>
        <w:tc>
          <w:tcPr>
            <w:tcW w:w="1304" w:type="dxa"/>
          </w:tcPr>
          <w:p w14:paraId="524C0EF3" w14:textId="77777777" w:rsidR="001E193F" w:rsidRDefault="001E193F">
            <w:pPr>
              <w:pStyle w:val="ConsPlusNormal"/>
              <w:jc w:val="center"/>
            </w:pPr>
            <w:r>
              <w:t>Период регулирования</w:t>
            </w:r>
          </w:p>
        </w:tc>
      </w:tr>
      <w:tr w:rsidR="001E193F" w14:paraId="02D9245D" w14:textId="77777777">
        <w:tc>
          <w:tcPr>
            <w:tcW w:w="1077" w:type="dxa"/>
          </w:tcPr>
          <w:p w14:paraId="0588BB21" w14:textId="77777777" w:rsidR="001E193F" w:rsidRDefault="001E193F">
            <w:pPr>
              <w:pStyle w:val="ConsPlusNormal"/>
              <w:jc w:val="center"/>
            </w:pPr>
            <w:r>
              <w:t>1</w:t>
            </w:r>
          </w:p>
        </w:tc>
        <w:tc>
          <w:tcPr>
            <w:tcW w:w="4479" w:type="dxa"/>
          </w:tcPr>
          <w:p w14:paraId="697F9D14" w14:textId="77777777" w:rsidR="001E193F" w:rsidRDefault="001E193F">
            <w:pPr>
              <w:pStyle w:val="ConsPlusNormal"/>
              <w:jc w:val="center"/>
            </w:pPr>
            <w:r>
              <w:t>2</w:t>
            </w:r>
          </w:p>
        </w:tc>
        <w:tc>
          <w:tcPr>
            <w:tcW w:w="1077" w:type="dxa"/>
          </w:tcPr>
          <w:p w14:paraId="5FB9FC07" w14:textId="77777777" w:rsidR="001E193F" w:rsidRDefault="001E193F">
            <w:pPr>
              <w:pStyle w:val="ConsPlusNormal"/>
              <w:jc w:val="center"/>
            </w:pPr>
            <w:r>
              <w:t>3</w:t>
            </w:r>
          </w:p>
        </w:tc>
        <w:tc>
          <w:tcPr>
            <w:tcW w:w="1134" w:type="dxa"/>
          </w:tcPr>
          <w:p w14:paraId="7D068ABB" w14:textId="77777777" w:rsidR="001E193F" w:rsidRDefault="001E193F">
            <w:pPr>
              <w:pStyle w:val="ConsPlusNormal"/>
              <w:jc w:val="center"/>
            </w:pPr>
            <w:r>
              <w:t>4</w:t>
            </w:r>
          </w:p>
        </w:tc>
        <w:tc>
          <w:tcPr>
            <w:tcW w:w="1304" w:type="dxa"/>
          </w:tcPr>
          <w:p w14:paraId="7F05213D" w14:textId="77777777" w:rsidR="001E193F" w:rsidRDefault="001E193F">
            <w:pPr>
              <w:pStyle w:val="ConsPlusNormal"/>
              <w:jc w:val="center"/>
            </w:pPr>
            <w:r>
              <w:t>5</w:t>
            </w:r>
          </w:p>
        </w:tc>
      </w:tr>
      <w:tr w:rsidR="001E193F" w14:paraId="479C51D0" w14:textId="77777777">
        <w:tc>
          <w:tcPr>
            <w:tcW w:w="1077" w:type="dxa"/>
          </w:tcPr>
          <w:p w14:paraId="5F54B95B" w14:textId="77777777" w:rsidR="001E193F" w:rsidRDefault="001E193F">
            <w:pPr>
              <w:pStyle w:val="ConsPlusNormal"/>
              <w:jc w:val="center"/>
              <w:outlineLvl w:val="3"/>
            </w:pPr>
            <w:r>
              <w:t>1</w:t>
            </w:r>
          </w:p>
        </w:tc>
        <w:tc>
          <w:tcPr>
            <w:tcW w:w="4479" w:type="dxa"/>
          </w:tcPr>
          <w:p w14:paraId="5057D364" w14:textId="77777777" w:rsidR="001E193F" w:rsidRDefault="001E193F">
            <w:pPr>
              <w:pStyle w:val="ConsPlusNormal"/>
            </w:pPr>
            <w:r>
              <w:t>Протяженность тепловых сетей в 2-трубном исчислении, в том числе:</w:t>
            </w:r>
          </w:p>
        </w:tc>
        <w:tc>
          <w:tcPr>
            <w:tcW w:w="1077" w:type="dxa"/>
          </w:tcPr>
          <w:p w14:paraId="5455936C" w14:textId="77777777" w:rsidR="001E193F" w:rsidRDefault="001E193F">
            <w:pPr>
              <w:pStyle w:val="ConsPlusNormal"/>
              <w:jc w:val="center"/>
            </w:pPr>
            <w:r>
              <w:t>км</w:t>
            </w:r>
          </w:p>
        </w:tc>
        <w:tc>
          <w:tcPr>
            <w:tcW w:w="1134" w:type="dxa"/>
          </w:tcPr>
          <w:p w14:paraId="720565E1" w14:textId="77777777" w:rsidR="001E193F" w:rsidRDefault="001E193F">
            <w:pPr>
              <w:pStyle w:val="ConsPlusNormal"/>
              <w:jc w:val="center"/>
            </w:pPr>
          </w:p>
        </w:tc>
        <w:tc>
          <w:tcPr>
            <w:tcW w:w="1304" w:type="dxa"/>
          </w:tcPr>
          <w:p w14:paraId="54226C29" w14:textId="77777777" w:rsidR="001E193F" w:rsidRDefault="001E193F">
            <w:pPr>
              <w:pStyle w:val="ConsPlusNormal"/>
              <w:jc w:val="center"/>
            </w:pPr>
          </w:p>
        </w:tc>
      </w:tr>
      <w:tr w:rsidR="001E193F" w14:paraId="0273940D" w14:textId="77777777">
        <w:tc>
          <w:tcPr>
            <w:tcW w:w="1077" w:type="dxa"/>
          </w:tcPr>
          <w:p w14:paraId="52FB6823" w14:textId="77777777" w:rsidR="001E193F" w:rsidRDefault="001E193F">
            <w:pPr>
              <w:pStyle w:val="ConsPlusNormal"/>
              <w:jc w:val="center"/>
              <w:outlineLvl w:val="4"/>
            </w:pPr>
            <w:r>
              <w:t>1.1</w:t>
            </w:r>
          </w:p>
        </w:tc>
        <w:tc>
          <w:tcPr>
            <w:tcW w:w="4479" w:type="dxa"/>
          </w:tcPr>
          <w:p w14:paraId="11D6DCD0" w14:textId="77777777" w:rsidR="001E193F" w:rsidRDefault="001E193F">
            <w:pPr>
              <w:pStyle w:val="ConsPlusNormal"/>
            </w:pPr>
            <w:r>
              <w:t>Надземная (наземная) прокладка</w:t>
            </w:r>
          </w:p>
        </w:tc>
        <w:tc>
          <w:tcPr>
            <w:tcW w:w="1077" w:type="dxa"/>
          </w:tcPr>
          <w:p w14:paraId="7AE1BFB9" w14:textId="77777777" w:rsidR="001E193F" w:rsidRDefault="001E193F">
            <w:pPr>
              <w:pStyle w:val="ConsPlusNormal"/>
              <w:jc w:val="center"/>
            </w:pPr>
            <w:r>
              <w:t>км</w:t>
            </w:r>
          </w:p>
        </w:tc>
        <w:tc>
          <w:tcPr>
            <w:tcW w:w="1134" w:type="dxa"/>
          </w:tcPr>
          <w:p w14:paraId="418503D5" w14:textId="77777777" w:rsidR="001E193F" w:rsidRDefault="001E193F">
            <w:pPr>
              <w:pStyle w:val="ConsPlusNormal"/>
              <w:jc w:val="center"/>
            </w:pPr>
          </w:p>
        </w:tc>
        <w:tc>
          <w:tcPr>
            <w:tcW w:w="1304" w:type="dxa"/>
          </w:tcPr>
          <w:p w14:paraId="26F0E450" w14:textId="77777777" w:rsidR="001E193F" w:rsidRDefault="001E193F">
            <w:pPr>
              <w:pStyle w:val="ConsPlusNormal"/>
              <w:jc w:val="center"/>
            </w:pPr>
          </w:p>
        </w:tc>
      </w:tr>
      <w:tr w:rsidR="001E193F" w14:paraId="12C8BEF3" w14:textId="77777777">
        <w:tc>
          <w:tcPr>
            <w:tcW w:w="1077" w:type="dxa"/>
          </w:tcPr>
          <w:p w14:paraId="27037909" w14:textId="77777777" w:rsidR="001E193F" w:rsidRDefault="001E193F">
            <w:pPr>
              <w:pStyle w:val="ConsPlusNormal"/>
              <w:jc w:val="center"/>
            </w:pPr>
            <w:r>
              <w:t>1.1.1</w:t>
            </w:r>
          </w:p>
        </w:tc>
        <w:tc>
          <w:tcPr>
            <w:tcW w:w="4479" w:type="dxa"/>
          </w:tcPr>
          <w:p w14:paraId="4B471E98" w14:textId="77777777" w:rsidR="001E193F" w:rsidRDefault="001E193F">
            <w:pPr>
              <w:pStyle w:val="ConsPlusNormal"/>
            </w:pPr>
            <w:r>
              <w:t>50 - 250 мм</w:t>
            </w:r>
          </w:p>
        </w:tc>
        <w:tc>
          <w:tcPr>
            <w:tcW w:w="1077" w:type="dxa"/>
          </w:tcPr>
          <w:p w14:paraId="026D9346" w14:textId="77777777" w:rsidR="001E193F" w:rsidRDefault="001E193F">
            <w:pPr>
              <w:pStyle w:val="ConsPlusNormal"/>
              <w:jc w:val="center"/>
            </w:pPr>
            <w:r>
              <w:t>км</w:t>
            </w:r>
          </w:p>
        </w:tc>
        <w:tc>
          <w:tcPr>
            <w:tcW w:w="1134" w:type="dxa"/>
          </w:tcPr>
          <w:p w14:paraId="40B7A70B" w14:textId="77777777" w:rsidR="001E193F" w:rsidRDefault="001E193F">
            <w:pPr>
              <w:pStyle w:val="ConsPlusNormal"/>
              <w:jc w:val="center"/>
            </w:pPr>
          </w:p>
        </w:tc>
        <w:tc>
          <w:tcPr>
            <w:tcW w:w="1304" w:type="dxa"/>
          </w:tcPr>
          <w:p w14:paraId="609016D4" w14:textId="77777777" w:rsidR="001E193F" w:rsidRDefault="001E193F">
            <w:pPr>
              <w:pStyle w:val="ConsPlusNormal"/>
              <w:jc w:val="center"/>
            </w:pPr>
          </w:p>
        </w:tc>
      </w:tr>
      <w:tr w:rsidR="001E193F" w14:paraId="32CB39CD" w14:textId="77777777">
        <w:tc>
          <w:tcPr>
            <w:tcW w:w="1077" w:type="dxa"/>
          </w:tcPr>
          <w:p w14:paraId="3A523463" w14:textId="77777777" w:rsidR="001E193F" w:rsidRDefault="001E193F">
            <w:pPr>
              <w:pStyle w:val="ConsPlusNormal"/>
              <w:jc w:val="center"/>
            </w:pPr>
            <w:r>
              <w:t>1.1.2</w:t>
            </w:r>
          </w:p>
        </w:tc>
        <w:tc>
          <w:tcPr>
            <w:tcW w:w="4479" w:type="dxa"/>
          </w:tcPr>
          <w:p w14:paraId="7EB09812" w14:textId="77777777" w:rsidR="001E193F" w:rsidRDefault="001E193F">
            <w:pPr>
              <w:pStyle w:val="ConsPlusNormal"/>
            </w:pPr>
            <w:r>
              <w:t>251 - 400 мм</w:t>
            </w:r>
          </w:p>
        </w:tc>
        <w:tc>
          <w:tcPr>
            <w:tcW w:w="1077" w:type="dxa"/>
          </w:tcPr>
          <w:p w14:paraId="57C6F023" w14:textId="77777777" w:rsidR="001E193F" w:rsidRDefault="001E193F">
            <w:pPr>
              <w:pStyle w:val="ConsPlusNormal"/>
              <w:jc w:val="center"/>
            </w:pPr>
            <w:r>
              <w:t>км</w:t>
            </w:r>
          </w:p>
        </w:tc>
        <w:tc>
          <w:tcPr>
            <w:tcW w:w="1134" w:type="dxa"/>
          </w:tcPr>
          <w:p w14:paraId="05F74376" w14:textId="77777777" w:rsidR="001E193F" w:rsidRDefault="001E193F">
            <w:pPr>
              <w:pStyle w:val="ConsPlusNormal"/>
              <w:jc w:val="center"/>
            </w:pPr>
          </w:p>
        </w:tc>
        <w:tc>
          <w:tcPr>
            <w:tcW w:w="1304" w:type="dxa"/>
          </w:tcPr>
          <w:p w14:paraId="79E3CA0C" w14:textId="77777777" w:rsidR="001E193F" w:rsidRDefault="001E193F">
            <w:pPr>
              <w:pStyle w:val="ConsPlusNormal"/>
              <w:jc w:val="center"/>
            </w:pPr>
          </w:p>
        </w:tc>
      </w:tr>
      <w:tr w:rsidR="001E193F" w14:paraId="0EDE6E63" w14:textId="77777777">
        <w:tc>
          <w:tcPr>
            <w:tcW w:w="1077" w:type="dxa"/>
          </w:tcPr>
          <w:p w14:paraId="397548A9" w14:textId="77777777" w:rsidR="001E193F" w:rsidRDefault="001E193F">
            <w:pPr>
              <w:pStyle w:val="ConsPlusNormal"/>
              <w:jc w:val="center"/>
            </w:pPr>
            <w:r>
              <w:t>1.1.3</w:t>
            </w:r>
          </w:p>
        </w:tc>
        <w:tc>
          <w:tcPr>
            <w:tcW w:w="4479" w:type="dxa"/>
          </w:tcPr>
          <w:p w14:paraId="63715768" w14:textId="77777777" w:rsidR="001E193F" w:rsidRDefault="001E193F">
            <w:pPr>
              <w:pStyle w:val="ConsPlusNormal"/>
            </w:pPr>
            <w:r>
              <w:t>401 - 550 мм</w:t>
            </w:r>
          </w:p>
        </w:tc>
        <w:tc>
          <w:tcPr>
            <w:tcW w:w="1077" w:type="dxa"/>
          </w:tcPr>
          <w:p w14:paraId="0E330CB9" w14:textId="77777777" w:rsidR="001E193F" w:rsidRDefault="001E193F">
            <w:pPr>
              <w:pStyle w:val="ConsPlusNormal"/>
              <w:jc w:val="center"/>
            </w:pPr>
            <w:r>
              <w:t>км</w:t>
            </w:r>
          </w:p>
        </w:tc>
        <w:tc>
          <w:tcPr>
            <w:tcW w:w="1134" w:type="dxa"/>
          </w:tcPr>
          <w:p w14:paraId="577BC3D0" w14:textId="77777777" w:rsidR="001E193F" w:rsidRDefault="001E193F">
            <w:pPr>
              <w:pStyle w:val="ConsPlusNormal"/>
              <w:jc w:val="center"/>
            </w:pPr>
          </w:p>
        </w:tc>
        <w:tc>
          <w:tcPr>
            <w:tcW w:w="1304" w:type="dxa"/>
          </w:tcPr>
          <w:p w14:paraId="4213DBA7" w14:textId="77777777" w:rsidR="001E193F" w:rsidRDefault="001E193F">
            <w:pPr>
              <w:pStyle w:val="ConsPlusNormal"/>
              <w:jc w:val="center"/>
            </w:pPr>
          </w:p>
        </w:tc>
      </w:tr>
      <w:tr w:rsidR="001E193F" w14:paraId="2C3015D7" w14:textId="77777777">
        <w:tc>
          <w:tcPr>
            <w:tcW w:w="1077" w:type="dxa"/>
          </w:tcPr>
          <w:p w14:paraId="063D81D8" w14:textId="77777777" w:rsidR="001E193F" w:rsidRDefault="001E193F">
            <w:pPr>
              <w:pStyle w:val="ConsPlusNormal"/>
              <w:jc w:val="center"/>
            </w:pPr>
            <w:r>
              <w:t>1.1.4</w:t>
            </w:r>
          </w:p>
        </w:tc>
        <w:tc>
          <w:tcPr>
            <w:tcW w:w="4479" w:type="dxa"/>
          </w:tcPr>
          <w:p w14:paraId="00AADF97" w14:textId="77777777" w:rsidR="001E193F" w:rsidRDefault="001E193F">
            <w:pPr>
              <w:pStyle w:val="ConsPlusNormal"/>
            </w:pPr>
            <w:r>
              <w:t>551 - 700 мм</w:t>
            </w:r>
          </w:p>
        </w:tc>
        <w:tc>
          <w:tcPr>
            <w:tcW w:w="1077" w:type="dxa"/>
          </w:tcPr>
          <w:p w14:paraId="36504619" w14:textId="77777777" w:rsidR="001E193F" w:rsidRDefault="001E193F">
            <w:pPr>
              <w:pStyle w:val="ConsPlusNormal"/>
              <w:jc w:val="center"/>
            </w:pPr>
            <w:r>
              <w:t>км</w:t>
            </w:r>
          </w:p>
        </w:tc>
        <w:tc>
          <w:tcPr>
            <w:tcW w:w="1134" w:type="dxa"/>
          </w:tcPr>
          <w:p w14:paraId="409E074C" w14:textId="77777777" w:rsidR="001E193F" w:rsidRDefault="001E193F">
            <w:pPr>
              <w:pStyle w:val="ConsPlusNormal"/>
              <w:jc w:val="center"/>
            </w:pPr>
          </w:p>
        </w:tc>
        <w:tc>
          <w:tcPr>
            <w:tcW w:w="1304" w:type="dxa"/>
          </w:tcPr>
          <w:p w14:paraId="098AC83A" w14:textId="77777777" w:rsidR="001E193F" w:rsidRDefault="001E193F">
            <w:pPr>
              <w:pStyle w:val="ConsPlusNormal"/>
              <w:jc w:val="center"/>
            </w:pPr>
          </w:p>
        </w:tc>
      </w:tr>
      <w:tr w:rsidR="001E193F" w14:paraId="397F1512" w14:textId="77777777">
        <w:tc>
          <w:tcPr>
            <w:tcW w:w="1077" w:type="dxa"/>
          </w:tcPr>
          <w:p w14:paraId="4BC2987F" w14:textId="77777777" w:rsidR="001E193F" w:rsidRDefault="001E193F">
            <w:pPr>
              <w:pStyle w:val="ConsPlusNormal"/>
              <w:jc w:val="center"/>
            </w:pPr>
            <w:r>
              <w:t>1.1.5</w:t>
            </w:r>
          </w:p>
        </w:tc>
        <w:tc>
          <w:tcPr>
            <w:tcW w:w="4479" w:type="dxa"/>
          </w:tcPr>
          <w:p w14:paraId="03610D3E" w14:textId="77777777" w:rsidR="001E193F" w:rsidRDefault="001E193F">
            <w:pPr>
              <w:pStyle w:val="ConsPlusNormal"/>
            </w:pPr>
            <w:r>
              <w:t>701 мм и выше</w:t>
            </w:r>
          </w:p>
        </w:tc>
        <w:tc>
          <w:tcPr>
            <w:tcW w:w="1077" w:type="dxa"/>
          </w:tcPr>
          <w:p w14:paraId="3D45B37A" w14:textId="77777777" w:rsidR="001E193F" w:rsidRDefault="001E193F">
            <w:pPr>
              <w:pStyle w:val="ConsPlusNormal"/>
              <w:jc w:val="center"/>
            </w:pPr>
            <w:r>
              <w:t>км</w:t>
            </w:r>
          </w:p>
        </w:tc>
        <w:tc>
          <w:tcPr>
            <w:tcW w:w="1134" w:type="dxa"/>
          </w:tcPr>
          <w:p w14:paraId="360332C0" w14:textId="77777777" w:rsidR="001E193F" w:rsidRDefault="001E193F">
            <w:pPr>
              <w:pStyle w:val="ConsPlusNormal"/>
              <w:jc w:val="center"/>
            </w:pPr>
          </w:p>
        </w:tc>
        <w:tc>
          <w:tcPr>
            <w:tcW w:w="1304" w:type="dxa"/>
          </w:tcPr>
          <w:p w14:paraId="33BECB04" w14:textId="77777777" w:rsidR="001E193F" w:rsidRDefault="001E193F">
            <w:pPr>
              <w:pStyle w:val="ConsPlusNormal"/>
              <w:jc w:val="center"/>
            </w:pPr>
          </w:p>
        </w:tc>
      </w:tr>
      <w:tr w:rsidR="001E193F" w14:paraId="05762556" w14:textId="77777777">
        <w:tc>
          <w:tcPr>
            <w:tcW w:w="1077" w:type="dxa"/>
          </w:tcPr>
          <w:p w14:paraId="5B582B5B" w14:textId="77777777" w:rsidR="001E193F" w:rsidRDefault="001E193F">
            <w:pPr>
              <w:pStyle w:val="ConsPlusNormal"/>
              <w:jc w:val="center"/>
              <w:outlineLvl w:val="4"/>
            </w:pPr>
            <w:r>
              <w:t>1.2</w:t>
            </w:r>
          </w:p>
        </w:tc>
        <w:tc>
          <w:tcPr>
            <w:tcW w:w="4479" w:type="dxa"/>
          </w:tcPr>
          <w:p w14:paraId="60841766" w14:textId="77777777" w:rsidR="001E193F" w:rsidRDefault="001E193F">
            <w:pPr>
              <w:pStyle w:val="ConsPlusNormal"/>
            </w:pPr>
            <w:r>
              <w:t>Подземная прокладка, в том числе:</w:t>
            </w:r>
          </w:p>
        </w:tc>
        <w:tc>
          <w:tcPr>
            <w:tcW w:w="1077" w:type="dxa"/>
          </w:tcPr>
          <w:p w14:paraId="46829FFC" w14:textId="77777777" w:rsidR="001E193F" w:rsidRDefault="001E193F">
            <w:pPr>
              <w:pStyle w:val="ConsPlusNormal"/>
              <w:jc w:val="center"/>
            </w:pPr>
            <w:r>
              <w:t>км</w:t>
            </w:r>
          </w:p>
        </w:tc>
        <w:tc>
          <w:tcPr>
            <w:tcW w:w="1134" w:type="dxa"/>
          </w:tcPr>
          <w:p w14:paraId="1C407106" w14:textId="77777777" w:rsidR="001E193F" w:rsidRDefault="001E193F">
            <w:pPr>
              <w:pStyle w:val="ConsPlusNormal"/>
              <w:jc w:val="center"/>
            </w:pPr>
          </w:p>
        </w:tc>
        <w:tc>
          <w:tcPr>
            <w:tcW w:w="1304" w:type="dxa"/>
          </w:tcPr>
          <w:p w14:paraId="6F3CAAEC" w14:textId="77777777" w:rsidR="001E193F" w:rsidRDefault="001E193F">
            <w:pPr>
              <w:pStyle w:val="ConsPlusNormal"/>
              <w:jc w:val="center"/>
            </w:pPr>
          </w:p>
        </w:tc>
      </w:tr>
      <w:tr w:rsidR="001E193F" w14:paraId="6C3B74C8" w14:textId="77777777">
        <w:tc>
          <w:tcPr>
            <w:tcW w:w="1077" w:type="dxa"/>
          </w:tcPr>
          <w:p w14:paraId="208302A0" w14:textId="77777777" w:rsidR="001E193F" w:rsidRDefault="001E193F">
            <w:pPr>
              <w:pStyle w:val="ConsPlusNormal"/>
              <w:jc w:val="center"/>
              <w:outlineLvl w:val="5"/>
            </w:pPr>
            <w:r>
              <w:t>1.2.1</w:t>
            </w:r>
          </w:p>
        </w:tc>
        <w:tc>
          <w:tcPr>
            <w:tcW w:w="4479" w:type="dxa"/>
          </w:tcPr>
          <w:p w14:paraId="5D08784F" w14:textId="77777777" w:rsidR="001E193F" w:rsidRDefault="001E193F">
            <w:pPr>
              <w:pStyle w:val="ConsPlusNormal"/>
            </w:pPr>
            <w:r>
              <w:t>канальная прокладка</w:t>
            </w:r>
          </w:p>
        </w:tc>
        <w:tc>
          <w:tcPr>
            <w:tcW w:w="1077" w:type="dxa"/>
          </w:tcPr>
          <w:p w14:paraId="28FC53C7" w14:textId="77777777" w:rsidR="001E193F" w:rsidRDefault="001E193F">
            <w:pPr>
              <w:pStyle w:val="ConsPlusNormal"/>
              <w:jc w:val="center"/>
            </w:pPr>
            <w:r>
              <w:t>км</w:t>
            </w:r>
          </w:p>
        </w:tc>
        <w:tc>
          <w:tcPr>
            <w:tcW w:w="1134" w:type="dxa"/>
          </w:tcPr>
          <w:p w14:paraId="7326D467" w14:textId="77777777" w:rsidR="001E193F" w:rsidRDefault="001E193F">
            <w:pPr>
              <w:pStyle w:val="ConsPlusNormal"/>
              <w:jc w:val="center"/>
            </w:pPr>
          </w:p>
        </w:tc>
        <w:tc>
          <w:tcPr>
            <w:tcW w:w="1304" w:type="dxa"/>
          </w:tcPr>
          <w:p w14:paraId="33AF6ED3" w14:textId="77777777" w:rsidR="001E193F" w:rsidRDefault="001E193F">
            <w:pPr>
              <w:pStyle w:val="ConsPlusNormal"/>
              <w:jc w:val="center"/>
            </w:pPr>
          </w:p>
        </w:tc>
      </w:tr>
      <w:tr w:rsidR="001E193F" w14:paraId="46F0CE22" w14:textId="77777777">
        <w:tc>
          <w:tcPr>
            <w:tcW w:w="1077" w:type="dxa"/>
          </w:tcPr>
          <w:p w14:paraId="3FFC1E95" w14:textId="77777777" w:rsidR="001E193F" w:rsidRDefault="001E193F">
            <w:pPr>
              <w:pStyle w:val="ConsPlusNormal"/>
              <w:jc w:val="center"/>
            </w:pPr>
            <w:r>
              <w:t>1.2.1.1</w:t>
            </w:r>
          </w:p>
        </w:tc>
        <w:tc>
          <w:tcPr>
            <w:tcW w:w="4479" w:type="dxa"/>
          </w:tcPr>
          <w:p w14:paraId="462E12C5" w14:textId="77777777" w:rsidR="001E193F" w:rsidRDefault="001E193F">
            <w:pPr>
              <w:pStyle w:val="ConsPlusNormal"/>
            </w:pPr>
            <w:r>
              <w:t>50 - 250 мм</w:t>
            </w:r>
          </w:p>
        </w:tc>
        <w:tc>
          <w:tcPr>
            <w:tcW w:w="1077" w:type="dxa"/>
          </w:tcPr>
          <w:p w14:paraId="7092E4D5" w14:textId="77777777" w:rsidR="001E193F" w:rsidRDefault="001E193F">
            <w:pPr>
              <w:pStyle w:val="ConsPlusNormal"/>
              <w:jc w:val="center"/>
            </w:pPr>
            <w:r>
              <w:t>км</w:t>
            </w:r>
          </w:p>
        </w:tc>
        <w:tc>
          <w:tcPr>
            <w:tcW w:w="1134" w:type="dxa"/>
          </w:tcPr>
          <w:p w14:paraId="4E61B457" w14:textId="77777777" w:rsidR="001E193F" w:rsidRDefault="001E193F">
            <w:pPr>
              <w:pStyle w:val="ConsPlusNormal"/>
              <w:jc w:val="center"/>
            </w:pPr>
          </w:p>
        </w:tc>
        <w:tc>
          <w:tcPr>
            <w:tcW w:w="1304" w:type="dxa"/>
          </w:tcPr>
          <w:p w14:paraId="15505C47" w14:textId="77777777" w:rsidR="001E193F" w:rsidRDefault="001E193F">
            <w:pPr>
              <w:pStyle w:val="ConsPlusNormal"/>
              <w:jc w:val="center"/>
            </w:pPr>
          </w:p>
        </w:tc>
      </w:tr>
      <w:tr w:rsidR="001E193F" w14:paraId="5D980061" w14:textId="77777777">
        <w:tc>
          <w:tcPr>
            <w:tcW w:w="1077" w:type="dxa"/>
          </w:tcPr>
          <w:p w14:paraId="1F20CCFD" w14:textId="77777777" w:rsidR="001E193F" w:rsidRDefault="001E193F">
            <w:pPr>
              <w:pStyle w:val="ConsPlusNormal"/>
              <w:jc w:val="center"/>
            </w:pPr>
            <w:r>
              <w:t>1.2.1.2</w:t>
            </w:r>
          </w:p>
        </w:tc>
        <w:tc>
          <w:tcPr>
            <w:tcW w:w="4479" w:type="dxa"/>
          </w:tcPr>
          <w:p w14:paraId="4864C932" w14:textId="77777777" w:rsidR="001E193F" w:rsidRDefault="001E193F">
            <w:pPr>
              <w:pStyle w:val="ConsPlusNormal"/>
            </w:pPr>
            <w:r>
              <w:t>251 - 400 мм</w:t>
            </w:r>
          </w:p>
        </w:tc>
        <w:tc>
          <w:tcPr>
            <w:tcW w:w="1077" w:type="dxa"/>
          </w:tcPr>
          <w:p w14:paraId="5D876159" w14:textId="77777777" w:rsidR="001E193F" w:rsidRDefault="001E193F">
            <w:pPr>
              <w:pStyle w:val="ConsPlusNormal"/>
              <w:jc w:val="center"/>
            </w:pPr>
            <w:r>
              <w:t>км</w:t>
            </w:r>
          </w:p>
        </w:tc>
        <w:tc>
          <w:tcPr>
            <w:tcW w:w="1134" w:type="dxa"/>
          </w:tcPr>
          <w:p w14:paraId="2DAE7989" w14:textId="77777777" w:rsidR="001E193F" w:rsidRDefault="001E193F">
            <w:pPr>
              <w:pStyle w:val="ConsPlusNormal"/>
              <w:jc w:val="center"/>
            </w:pPr>
          </w:p>
        </w:tc>
        <w:tc>
          <w:tcPr>
            <w:tcW w:w="1304" w:type="dxa"/>
          </w:tcPr>
          <w:p w14:paraId="19794D52" w14:textId="77777777" w:rsidR="001E193F" w:rsidRDefault="001E193F">
            <w:pPr>
              <w:pStyle w:val="ConsPlusNormal"/>
              <w:jc w:val="center"/>
            </w:pPr>
          </w:p>
        </w:tc>
      </w:tr>
      <w:tr w:rsidR="001E193F" w14:paraId="5106A9D0" w14:textId="77777777">
        <w:tc>
          <w:tcPr>
            <w:tcW w:w="1077" w:type="dxa"/>
          </w:tcPr>
          <w:p w14:paraId="2B536EEB" w14:textId="77777777" w:rsidR="001E193F" w:rsidRDefault="001E193F">
            <w:pPr>
              <w:pStyle w:val="ConsPlusNormal"/>
              <w:jc w:val="center"/>
            </w:pPr>
            <w:r>
              <w:t>1.2.1.3</w:t>
            </w:r>
          </w:p>
        </w:tc>
        <w:tc>
          <w:tcPr>
            <w:tcW w:w="4479" w:type="dxa"/>
          </w:tcPr>
          <w:p w14:paraId="3AD2F381" w14:textId="77777777" w:rsidR="001E193F" w:rsidRDefault="001E193F">
            <w:pPr>
              <w:pStyle w:val="ConsPlusNormal"/>
            </w:pPr>
            <w:r>
              <w:t>401 - 550 мм</w:t>
            </w:r>
          </w:p>
        </w:tc>
        <w:tc>
          <w:tcPr>
            <w:tcW w:w="1077" w:type="dxa"/>
          </w:tcPr>
          <w:p w14:paraId="49D4764D" w14:textId="77777777" w:rsidR="001E193F" w:rsidRDefault="001E193F">
            <w:pPr>
              <w:pStyle w:val="ConsPlusNormal"/>
              <w:jc w:val="center"/>
            </w:pPr>
            <w:r>
              <w:t>км</w:t>
            </w:r>
          </w:p>
        </w:tc>
        <w:tc>
          <w:tcPr>
            <w:tcW w:w="1134" w:type="dxa"/>
          </w:tcPr>
          <w:p w14:paraId="76CB4B06" w14:textId="77777777" w:rsidR="001E193F" w:rsidRDefault="001E193F">
            <w:pPr>
              <w:pStyle w:val="ConsPlusNormal"/>
              <w:jc w:val="center"/>
            </w:pPr>
          </w:p>
        </w:tc>
        <w:tc>
          <w:tcPr>
            <w:tcW w:w="1304" w:type="dxa"/>
          </w:tcPr>
          <w:p w14:paraId="700A2A53" w14:textId="77777777" w:rsidR="001E193F" w:rsidRDefault="001E193F">
            <w:pPr>
              <w:pStyle w:val="ConsPlusNormal"/>
              <w:jc w:val="center"/>
            </w:pPr>
          </w:p>
        </w:tc>
      </w:tr>
      <w:tr w:rsidR="001E193F" w14:paraId="2CD4146F" w14:textId="77777777">
        <w:tc>
          <w:tcPr>
            <w:tcW w:w="1077" w:type="dxa"/>
          </w:tcPr>
          <w:p w14:paraId="07AD6D8D" w14:textId="77777777" w:rsidR="001E193F" w:rsidRDefault="001E193F">
            <w:pPr>
              <w:pStyle w:val="ConsPlusNormal"/>
              <w:jc w:val="center"/>
            </w:pPr>
            <w:r>
              <w:t>1.2.1.4</w:t>
            </w:r>
          </w:p>
        </w:tc>
        <w:tc>
          <w:tcPr>
            <w:tcW w:w="4479" w:type="dxa"/>
          </w:tcPr>
          <w:p w14:paraId="23507DA9" w14:textId="77777777" w:rsidR="001E193F" w:rsidRDefault="001E193F">
            <w:pPr>
              <w:pStyle w:val="ConsPlusNormal"/>
            </w:pPr>
            <w:r>
              <w:t>551 - 700 мм</w:t>
            </w:r>
          </w:p>
        </w:tc>
        <w:tc>
          <w:tcPr>
            <w:tcW w:w="1077" w:type="dxa"/>
          </w:tcPr>
          <w:p w14:paraId="61F18227" w14:textId="77777777" w:rsidR="001E193F" w:rsidRDefault="001E193F">
            <w:pPr>
              <w:pStyle w:val="ConsPlusNormal"/>
              <w:jc w:val="center"/>
            </w:pPr>
            <w:r>
              <w:t>км</w:t>
            </w:r>
          </w:p>
        </w:tc>
        <w:tc>
          <w:tcPr>
            <w:tcW w:w="1134" w:type="dxa"/>
          </w:tcPr>
          <w:p w14:paraId="091AF022" w14:textId="77777777" w:rsidR="001E193F" w:rsidRDefault="001E193F">
            <w:pPr>
              <w:pStyle w:val="ConsPlusNormal"/>
              <w:jc w:val="center"/>
            </w:pPr>
          </w:p>
        </w:tc>
        <w:tc>
          <w:tcPr>
            <w:tcW w:w="1304" w:type="dxa"/>
          </w:tcPr>
          <w:p w14:paraId="697AF349" w14:textId="77777777" w:rsidR="001E193F" w:rsidRDefault="001E193F">
            <w:pPr>
              <w:pStyle w:val="ConsPlusNormal"/>
              <w:jc w:val="center"/>
            </w:pPr>
          </w:p>
        </w:tc>
      </w:tr>
      <w:tr w:rsidR="001E193F" w14:paraId="69345CE2" w14:textId="77777777">
        <w:tc>
          <w:tcPr>
            <w:tcW w:w="1077" w:type="dxa"/>
          </w:tcPr>
          <w:p w14:paraId="5F20A2CA" w14:textId="77777777" w:rsidR="001E193F" w:rsidRDefault="001E193F">
            <w:pPr>
              <w:pStyle w:val="ConsPlusNormal"/>
              <w:jc w:val="center"/>
            </w:pPr>
            <w:r>
              <w:t>1.2.1.5</w:t>
            </w:r>
          </w:p>
        </w:tc>
        <w:tc>
          <w:tcPr>
            <w:tcW w:w="4479" w:type="dxa"/>
          </w:tcPr>
          <w:p w14:paraId="02120FA1" w14:textId="77777777" w:rsidR="001E193F" w:rsidRDefault="001E193F">
            <w:pPr>
              <w:pStyle w:val="ConsPlusNormal"/>
            </w:pPr>
            <w:r>
              <w:t>701 мм и выше</w:t>
            </w:r>
          </w:p>
        </w:tc>
        <w:tc>
          <w:tcPr>
            <w:tcW w:w="1077" w:type="dxa"/>
          </w:tcPr>
          <w:p w14:paraId="09EE4AB7" w14:textId="77777777" w:rsidR="001E193F" w:rsidRDefault="001E193F">
            <w:pPr>
              <w:pStyle w:val="ConsPlusNormal"/>
              <w:jc w:val="center"/>
            </w:pPr>
            <w:r>
              <w:t>км</w:t>
            </w:r>
          </w:p>
        </w:tc>
        <w:tc>
          <w:tcPr>
            <w:tcW w:w="1134" w:type="dxa"/>
          </w:tcPr>
          <w:p w14:paraId="15B4FCF1" w14:textId="77777777" w:rsidR="001E193F" w:rsidRDefault="001E193F">
            <w:pPr>
              <w:pStyle w:val="ConsPlusNormal"/>
              <w:jc w:val="center"/>
            </w:pPr>
          </w:p>
        </w:tc>
        <w:tc>
          <w:tcPr>
            <w:tcW w:w="1304" w:type="dxa"/>
          </w:tcPr>
          <w:p w14:paraId="5B586555" w14:textId="77777777" w:rsidR="001E193F" w:rsidRDefault="001E193F">
            <w:pPr>
              <w:pStyle w:val="ConsPlusNormal"/>
              <w:jc w:val="center"/>
            </w:pPr>
          </w:p>
        </w:tc>
      </w:tr>
      <w:tr w:rsidR="001E193F" w14:paraId="7CFE7364" w14:textId="77777777">
        <w:tc>
          <w:tcPr>
            <w:tcW w:w="1077" w:type="dxa"/>
          </w:tcPr>
          <w:p w14:paraId="18DC3AF2" w14:textId="77777777" w:rsidR="001E193F" w:rsidRDefault="001E193F">
            <w:pPr>
              <w:pStyle w:val="ConsPlusNormal"/>
              <w:jc w:val="center"/>
              <w:outlineLvl w:val="5"/>
            </w:pPr>
            <w:r>
              <w:t>1.2.2</w:t>
            </w:r>
          </w:p>
        </w:tc>
        <w:tc>
          <w:tcPr>
            <w:tcW w:w="4479" w:type="dxa"/>
          </w:tcPr>
          <w:p w14:paraId="53CE1E85" w14:textId="77777777" w:rsidR="001E193F" w:rsidRDefault="001E193F">
            <w:pPr>
              <w:pStyle w:val="ConsPlusNormal"/>
            </w:pPr>
            <w:r>
              <w:t>бесканальная прокладка</w:t>
            </w:r>
          </w:p>
        </w:tc>
        <w:tc>
          <w:tcPr>
            <w:tcW w:w="1077" w:type="dxa"/>
          </w:tcPr>
          <w:p w14:paraId="2575AE88" w14:textId="77777777" w:rsidR="001E193F" w:rsidRDefault="001E193F">
            <w:pPr>
              <w:pStyle w:val="ConsPlusNormal"/>
              <w:jc w:val="center"/>
            </w:pPr>
            <w:r>
              <w:t>км</w:t>
            </w:r>
          </w:p>
        </w:tc>
        <w:tc>
          <w:tcPr>
            <w:tcW w:w="1134" w:type="dxa"/>
          </w:tcPr>
          <w:p w14:paraId="2EB5658F" w14:textId="77777777" w:rsidR="001E193F" w:rsidRDefault="001E193F">
            <w:pPr>
              <w:pStyle w:val="ConsPlusNormal"/>
              <w:jc w:val="center"/>
            </w:pPr>
          </w:p>
        </w:tc>
        <w:tc>
          <w:tcPr>
            <w:tcW w:w="1304" w:type="dxa"/>
          </w:tcPr>
          <w:p w14:paraId="0005E3BD" w14:textId="77777777" w:rsidR="001E193F" w:rsidRDefault="001E193F">
            <w:pPr>
              <w:pStyle w:val="ConsPlusNormal"/>
              <w:jc w:val="center"/>
            </w:pPr>
          </w:p>
        </w:tc>
      </w:tr>
      <w:tr w:rsidR="001E193F" w14:paraId="5DDB9737" w14:textId="77777777">
        <w:tc>
          <w:tcPr>
            <w:tcW w:w="1077" w:type="dxa"/>
          </w:tcPr>
          <w:p w14:paraId="489DCA33" w14:textId="77777777" w:rsidR="001E193F" w:rsidRDefault="001E193F">
            <w:pPr>
              <w:pStyle w:val="ConsPlusNormal"/>
              <w:jc w:val="center"/>
            </w:pPr>
            <w:r>
              <w:lastRenderedPageBreak/>
              <w:t>1.2.2.1</w:t>
            </w:r>
          </w:p>
        </w:tc>
        <w:tc>
          <w:tcPr>
            <w:tcW w:w="4479" w:type="dxa"/>
          </w:tcPr>
          <w:p w14:paraId="6862EC81" w14:textId="77777777" w:rsidR="001E193F" w:rsidRDefault="001E193F">
            <w:pPr>
              <w:pStyle w:val="ConsPlusNormal"/>
            </w:pPr>
            <w:r>
              <w:t>50 - 250 мм</w:t>
            </w:r>
          </w:p>
        </w:tc>
        <w:tc>
          <w:tcPr>
            <w:tcW w:w="1077" w:type="dxa"/>
          </w:tcPr>
          <w:p w14:paraId="3617F2DF" w14:textId="77777777" w:rsidR="001E193F" w:rsidRDefault="001E193F">
            <w:pPr>
              <w:pStyle w:val="ConsPlusNormal"/>
              <w:jc w:val="center"/>
            </w:pPr>
            <w:r>
              <w:t>км</w:t>
            </w:r>
          </w:p>
        </w:tc>
        <w:tc>
          <w:tcPr>
            <w:tcW w:w="1134" w:type="dxa"/>
          </w:tcPr>
          <w:p w14:paraId="4FCD1EF7" w14:textId="77777777" w:rsidR="001E193F" w:rsidRDefault="001E193F">
            <w:pPr>
              <w:pStyle w:val="ConsPlusNormal"/>
              <w:jc w:val="center"/>
            </w:pPr>
          </w:p>
        </w:tc>
        <w:tc>
          <w:tcPr>
            <w:tcW w:w="1304" w:type="dxa"/>
          </w:tcPr>
          <w:p w14:paraId="0B29CE4A" w14:textId="77777777" w:rsidR="001E193F" w:rsidRDefault="001E193F">
            <w:pPr>
              <w:pStyle w:val="ConsPlusNormal"/>
              <w:jc w:val="center"/>
            </w:pPr>
          </w:p>
        </w:tc>
      </w:tr>
      <w:tr w:rsidR="001E193F" w14:paraId="4078DE63" w14:textId="77777777">
        <w:tc>
          <w:tcPr>
            <w:tcW w:w="1077" w:type="dxa"/>
          </w:tcPr>
          <w:p w14:paraId="4C450ADF" w14:textId="77777777" w:rsidR="001E193F" w:rsidRDefault="001E193F">
            <w:pPr>
              <w:pStyle w:val="ConsPlusNormal"/>
              <w:jc w:val="center"/>
            </w:pPr>
            <w:r>
              <w:t>1.2.2.2</w:t>
            </w:r>
          </w:p>
        </w:tc>
        <w:tc>
          <w:tcPr>
            <w:tcW w:w="4479" w:type="dxa"/>
          </w:tcPr>
          <w:p w14:paraId="0FBEEA73" w14:textId="77777777" w:rsidR="001E193F" w:rsidRDefault="001E193F">
            <w:pPr>
              <w:pStyle w:val="ConsPlusNormal"/>
            </w:pPr>
            <w:r>
              <w:t>251 - 400 мм</w:t>
            </w:r>
          </w:p>
        </w:tc>
        <w:tc>
          <w:tcPr>
            <w:tcW w:w="1077" w:type="dxa"/>
          </w:tcPr>
          <w:p w14:paraId="2A3504A9" w14:textId="77777777" w:rsidR="001E193F" w:rsidRDefault="001E193F">
            <w:pPr>
              <w:pStyle w:val="ConsPlusNormal"/>
              <w:jc w:val="center"/>
            </w:pPr>
            <w:r>
              <w:t>км</w:t>
            </w:r>
          </w:p>
        </w:tc>
        <w:tc>
          <w:tcPr>
            <w:tcW w:w="1134" w:type="dxa"/>
          </w:tcPr>
          <w:p w14:paraId="4F009ACA" w14:textId="77777777" w:rsidR="001E193F" w:rsidRDefault="001E193F">
            <w:pPr>
              <w:pStyle w:val="ConsPlusNormal"/>
              <w:jc w:val="center"/>
            </w:pPr>
          </w:p>
        </w:tc>
        <w:tc>
          <w:tcPr>
            <w:tcW w:w="1304" w:type="dxa"/>
          </w:tcPr>
          <w:p w14:paraId="653F1797" w14:textId="77777777" w:rsidR="001E193F" w:rsidRDefault="001E193F">
            <w:pPr>
              <w:pStyle w:val="ConsPlusNormal"/>
              <w:jc w:val="center"/>
            </w:pPr>
          </w:p>
        </w:tc>
      </w:tr>
      <w:tr w:rsidR="001E193F" w14:paraId="4B6DE8BF" w14:textId="77777777">
        <w:tc>
          <w:tcPr>
            <w:tcW w:w="1077" w:type="dxa"/>
          </w:tcPr>
          <w:p w14:paraId="77F85055" w14:textId="77777777" w:rsidR="001E193F" w:rsidRDefault="001E193F">
            <w:pPr>
              <w:pStyle w:val="ConsPlusNormal"/>
              <w:jc w:val="center"/>
            </w:pPr>
            <w:r>
              <w:t>1.2.2.3</w:t>
            </w:r>
          </w:p>
        </w:tc>
        <w:tc>
          <w:tcPr>
            <w:tcW w:w="4479" w:type="dxa"/>
          </w:tcPr>
          <w:p w14:paraId="0C2EBAF4" w14:textId="77777777" w:rsidR="001E193F" w:rsidRDefault="001E193F">
            <w:pPr>
              <w:pStyle w:val="ConsPlusNormal"/>
            </w:pPr>
            <w:r>
              <w:t>401 - 550 мм</w:t>
            </w:r>
          </w:p>
        </w:tc>
        <w:tc>
          <w:tcPr>
            <w:tcW w:w="1077" w:type="dxa"/>
          </w:tcPr>
          <w:p w14:paraId="77C6CFAB" w14:textId="77777777" w:rsidR="001E193F" w:rsidRDefault="001E193F">
            <w:pPr>
              <w:pStyle w:val="ConsPlusNormal"/>
              <w:jc w:val="center"/>
            </w:pPr>
            <w:r>
              <w:t>км</w:t>
            </w:r>
          </w:p>
        </w:tc>
        <w:tc>
          <w:tcPr>
            <w:tcW w:w="1134" w:type="dxa"/>
          </w:tcPr>
          <w:p w14:paraId="2119D9B2" w14:textId="77777777" w:rsidR="001E193F" w:rsidRDefault="001E193F">
            <w:pPr>
              <w:pStyle w:val="ConsPlusNormal"/>
              <w:jc w:val="center"/>
            </w:pPr>
          </w:p>
        </w:tc>
        <w:tc>
          <w:tcPr>
            <w:tcW w:w="1304" w:type="dxa"/>
          </w:tcPr>
          <w:p w14:paraId="77C13DD4" w14:textId="77777777" w:rsidR="001E193F" w:rsidRDefault="001E193F">
            <w:pPr>
              <w:pStyle w:val="ConsPlusNormal"/>
              <w:jc w:val="center"/>
            </w:pPr>
          </w:p>
        </w:tc>
      </w:tr>
      <w:tr w:rsidR="001E193F" w14:paraId="36168641" w14:textId="77777777">
        <w:tc>
          <w:tcPr>
            <w:tcW w:w="1077" w:type="dxa"/>
          </w:tcPr>
          <w:p w14:paraId="5286D59B" w14:textId="77777777" w:rsidR="001E193F" w:rsidRDefault="001E193F">
            <w:pPr>
              <w:pStyle w:val="ConsPlusNormal"/>
              <w:jc w:val="center"/>
            </w:pPr>
            <w:r>
              <w:t>1.2.2.4</w:t>
            </w:r>
          </w:p>
        </w:tc>
        <w:tc>
          <w:tcPr>
            <w:tcW w:w="4479" w:type="dxa"/>
          </w:tcPr>
          <w:p w14:paraId="19BD7C91" w14:textId="77777777" w:rsidR="001E193F" w:rsidRDefault="001E193F">
            <w:pPr>
              <w:pStyle w:val="ConsPlusNormal"/>
            </w:pPr>
            <w:r>
              <w:t>551 - 700 мм</w:t>
            </w:r>
          </w:p>
        </w:tc>
        <w:tc>
          <w:tcPr>
            <w:tcW w:w="1077" w:type="dxa"/>
          </w:tcPr>
          <w:p w14:paraId="156097AD" w14:textId="77777777" w:rsidR="001E193F" w:rsidRDefault="001E193F">
            <w:pPr>
              <w:pStyle w:val="ConsPlusNormal"/>
              <w:jc w:val="center"/>
            </w:pPr>
            <w:r>
              <w:t>км</w:t>
            </w:r>
          </w:p>
        </w:tc>
        <w:tc>
          <w:tcPr>
            <w:tcW w:w="1134" w:type="dxa"/>
          </w:tcPr>
          <w:p w14:paraId="35A788E3" w14:textId="77777777" w:rsidR="001E193F" w:rsidRDefault="001E193F">
            <w:pPr>
              <w:pStyle w:val="ConsPlusNormal"/>
              <w:jc w:val="center"/>
            </w:pPr>
          </w:p>
        </w:tc>
        <w:tc>
          <w:tcPr>
            <w:tcW w:w="1304" w:type="dxa"/>
          </w:tcPr>
          <w:p w14:paraId="773B396A" w14:textId="77777777" w:rsidR="001E193F" w:rsidRDefault="001E193F">
            <w:pPr>
              <w:pStyle w:val="ConsPlusNormal"/>
              <w:jc w:val="center"/>
            </w:pPr>
          </w:p>
        </w:tc>
      </w:tr>
      <w:tr w:rsidR="001E193F" w14:paraId="33C35AD8" w14:textId="77777777">
        <w:tc>
          <w:tcPr>
            <w:tcW w:w="1077" w:type="dxa"/>
          </w:tcPr>
          <w:p w14:paraId="19293113" w14:textId="77777777" w:rsidR="001E193F" w:rsidRDefault="001E193F">
            <w:pPr>
              <w:pStyle w:val="ConsPlusNormal"/>
              <w:jc w:val="center"/>
            </w:pPr>
            <w:r>
              <w:t>1.2.2.5</w:t>
            </w:r>
          </w:p>
        </w:tc>
        <w:tc>
          <w:tcPr>
            <w:tcW w:w="4479" w:type="dxa"/>
          </w:tcPr>
          <w:p w14:paraId="5C4C67FD" w14:textId="77777777" w:rsidR="001E193F" w:rsidRDefault="001E193F">
            <w:pPr>
              <w:pStyle w:val="ConsPlusNormal"/>
            </w:pPr>
            <w:r>
              <w:t>701 мм и выше</w:t>
            </w:r>
          </w:p>
        </w:tc>
        <w:tc>
          <w:tcPr>
            <w:tcW w:w="1077" w:type="dxa"/>
          </w:tcPr>
          <w:p w14:paraId="7A3E36B0" w14:textId="77777777" w:rsidR="001E193F" w:rsidRDefault="001E193F">
            <w:pPr>
              <w:pStyle w:val="ConsPlusNormal"/>
              <w:jc w:val="center"/>
            </w:pPr>
            <w:r>
              <w:t>км</w:t>
            </w:r>
          </w:p>
        </w:tc>
        <w:tc>
          <w:tcPr>
            <w:tcW w:w="1134" w:type="dxa"/>
          </w:tcPr>
          <w:p w14:paraId="3FC4FFB7" w14:textId="77777777" w:rsidR="001E193F" w:rsidRDefault="001E193F">
            <w:pPr>
              <w:pStyle w:val="ConsPlusNormal"/>
              <w:jc w:val="center"/>
            </w:pPr>
          </w:p>
        </w:tc>
        <w:tc>
          <w:tcPr>
            <w:tcW w:w="1304" w:type="dxa"/>
          </w:tcPr>
          <w:p w14:paraId="0392DA0A" w14:textId="77777777" w:rsidR="001E193F" w:rsidRDefault="001E193F">
            <w:pPr>
              <w:pStyle w:val="ConsPlusNormal"/>
              <w:jc w:val="center"/>
            </w:pPr>
          </w:p>
        </w:tc>
      </w:tr>
      <w:tr w:rsidR="001E193F" w14:paraId="757FD2D1" w14:textId="77777777">
        <w:tc>
          <w:tcPr>
            <w:tcW w:w="1077" w:type="dxa"/>
          </w:tcPr>
          <w:p w14:paraId="6880E68F" w14:textId="77777777" w:rsidR="001E193F" w:rsidRDefault="001E193F">
            <w:pPr>
              <w:pStyle w:val="ConsPlusNormal"/>
              <w:jc w:val="center"/>
              <w:outlineLvl w:val="3"/>
            </w:pPr>
            <w:r>
              <w:t>2</w:t>
            </w:r>
          </w:p>
        </w:tc>
        <w:tc>
          <w:tcPr>
            <w:tcW w:w="4479" w:type="dxa"/>
          </w:tcPr>
          <w:p w14:paraId="3419F0D7" w14:textId="77777777" w:rsidR="001E193F" w:rsidRDefault="001E193F">
            <w:pPr>
              <w:pStyle w:val="ConsPlusNormal"/>
            </w:pPr>
            <w:r>
              <w:t>Источники тепловой энергии с установленной генерирующей мощностью 25 МВт и более</w:t>
            </w:r>
          </w:p>
        </w:tc>
        <w:tc>
          <w:tcPr>
            <w:tcW w:w="1077" w:type="dxa"/>
          </w:tcPr>
          <w:p w14:paraId="6239295E" w14:textId="77777777" w:rsidR="001E193F" w:rsidRDefault="001E193F">
            <w:pPr>
              <w:pStyle w:val="ConsPlusNormal"/>
              <w:jc w:val="center"/>
            </w:pPr>
          </w:p>
        </w:tc>
        <w:tc>
          <w:tcPr>
            <w:tcW w:w="1134" w:type="dxa"/>
          </w:tcPr>
          <w:p w14:paraId="45F4DD01" w14:textId="77777777" w:rsidR="001E193F" w:rsidRDefault="001E193F">
            <w:pPr>
              <w:pStyle w:val="ConsPlusNormal"/>
              <w:jc w:val="center"/>
            </w:pPr>
          </w:p>
        </w:tc>
        <w:tc>
          <w:tcPr>
            <w:tcW w:w="1304" w:type="dxa"/>
          </w:tcPr>
          <w:p w14:paraId="5DCF51BE" w14:textId="77777777" w:rsidR="001E193F" w:rsidRDefault="001E193F">
            <w:pPr>
              <w:pStyle w:val="ConsPlusNormal"/>
              <w:jc w:val="center"/>
            </w:pPr>
          </w:p>
        </w:tc>
      </w:tr>
      <w:tr w:rsidR="001E193F" w14:paraId="65241346" w14:textId="77777777">
        <w:tc>
          <w:tcPr>
            <w:tcW w:w="1077" w:type="dxa"/>
          </w:tcPr>
          <w:p w14:paraId="43C7923D" w14:textId="77777777" w:rsidR="001E193F" w:rsidRDefault="001E193F">
            <w:pPr>
              <w:pStyle w:val="ConsPlusNormal"/>
              <w:jc w:val="center"/>
            </w:pPr>
            <w:r>
              <w:t>2.1</w:t>
            </w:r>
          </w:p>
        </w:tc>
        <w:tc>
          <w:tcPr>
            <w:tcW w:w="4479" w:type="dxa"/>
          </w:tcPr>
          <w:p w14:paraId="5A4200CE" w14:textId="77777777" w:rsidR="001E193F" w:rsidRDefault="001E193F">
            <w:pPr>
              <w:pStyle w:val="ConsPlusNormal"/>
            </w:pPr>
            <w:r>
              <w:t>Источник тепловой энергии 1</w:t>
            </w:r>
          </w:p>
        </w:tc>
        <w:tc>
          <w:tcPr>
            <w:tcW w:w="1077" w:type="dxa"/>
          </w:tcPr>
          <w:p w14:paraId="3125C617" w14:textId="77777777" w:rsidR="001E193F" w:rsidRDefault="001E193F">
            <w:pPr>
              <w:pStyle w:val="ConsPlusNormal"/>
              <w:jc w:val="center"/>
            </w:pPr>
          </w:p>
        </w:tc>
        <w:tc>
          <w:tcPr>
            <w:tcW w:w="1134" w:type="dxa"/>
          </w:tcPr>
          <w:p w14:paraId="112D1F60" w14:textId="77777777" w:rsidR="001E193F" w:rsidRDefault="001E193F">
            <w:pPr>
              <w:pStyle w:val="ConsPlusNormal"/>
              <w:jc w:val="center"/>
            </w:pPr>
          </w:p>
        </w:tc>
        <w:tc>
          <w:tcPr>
            <w:tcW w:w="1304" w:type="dxa"/>
          </w:tcPr>
          <w:p w14:paraId="0B195023" w14:textId="77777777" w:rsidR="001E193F" w:rsidRDefault="001E193F">
            <w:pPr>
              <w:pStyle w:val="ConsPlusNormal"/>
              <w:jc w:val="center"/>
            </w:pPr>
          </w:p>
        </w:tc>
      </w:tr>
      <w:tr w:rsidR="001E193F" w14:paraId="1C12121F" w14:textId="77777777">
        <w:tc>
          <w:tcPr>
            <w:tcW w:w="1077" w:type="dxa"/>
          </w:tcPr>
          <w:p w14:paraId="340445FD" w14:textId="77777777" w:rsidR="001E193F" w:rsidRDefault="001E193F">
            <w:pPr>
              <w:pStyle w:val="ConsPlusNormal"/>
              <w:jc w:val="center"/>
            </w:pPr>
            <w:r>
              <w:t>2.1.1</w:t>
            </w:r>
          </w:p>
        </w:tc>
        <w:tc>
          <w:tcPr>
            <w:tcW w:w="4479" w:type="dxa"/>
          </w:tcPr>
          <w:p w14:paraId="22FDC16B" w14:textId="77777777" w:rsidR="001E193F" w:rsidRDefault="001E193F">
            <w:pPr>
              <w:pStyle w:val="ConsPlusNormal"/>
            </w:pPr>
            <w:r>
              <w:t>Установленная тепловая мощность 1 источника тепловой энергии</w:t>
            </w:r>
          </w:p>
        </w:tc>
        <w:tc>
          <w:tcPr>
            <w:tcW w:w="1077" w:type="dxa"/>
          </w:tcPr>
          <w:p w14:paraId="7BF1FCC9" w14:textId="77777777" w:rsidR="001E193F" w:rsidRDefault="001E193F">
            <w:pPr>
              <w:pStyle w:val="ConsPlusNormal"/>
              <w:jc w:val="center"/>
            </w:pPr>
            <w:r>
              <w:t>Гкал/ч</w:t>
            </w:r>
          </w:p>
        </w:tc>
        <w:tc>
          <w:tcPr>
            <w:tcW w:w="1134" w:type="dxa"/>
          </w:tcPr>
          <w:p w14:paraId="0D7B9FD6" w14:textId="77777777" w:rsidR="001E193F" w:rsidRDefault="001E193F">
            <w:pPr>
              <w:pStyle w:val="ConsPlusNormal"/>
              <w:jc w:val="center"/>
            </w:pPr>
          </w:p>
        </w:tc>
        <w:tc>
          <w:tcPr>
            <w:tcW w:w="1304" w:type="dxa"/>
          </w:tcPr>
          <w:p w14:paraId="5AAF8F1C" w14:textId="77777777" w:rsidR="001E193F" w:rsidRDefault="001E193F">
            <w:pPr>
              <w:pStyle w:val="ConsPlusNormal"/>
              <w:jc w:val="center"/>
            </w:pPr>
          </w:p>
        </w:tc>
      </w:tr>
      <w:tr w:rsidR="001E193F" w14:paraId="0301C6EE" w14:textId="77777777">
        <w:tc>
          <w:tcPr>
            <w:tcW w:w="1077" w:type="dxa"/>
          </w:tcPr>
          <w:p w14:paraId="7C4DE6C8" w14:textId="77777777" w:rsidR="001E193F" w:rsidRDefault="001E193F">
            <w:pPr>
              <w:pStyle w:val="ConsPlusNormal"/>
              <w:jc w:val="center"/>
            </w:pPr>
            <w:r>
              <w:t>...</w:t>
            </w:r>
          </w:p>
        </w:tc>
        <w:tc>
          <w:tcPr>
            <w:tcW w:w="4479" w:type="dxa"/>
          </w:tcPr>
          <w:p w14:paraId="539B7759" w14:textId="77777777" w:rsidR="001E193F" w:rsidRDefault="001E193F">
            <w:pPr>
              <w:pStyle w:val="ConsPlusNormal"/>
            </w:pPr>
            <w:r>
              <w:t>и т.д.</w:t>
            </w:r>
          </w:p>
        </w:tc>
        <w:tc>
          <w:tcPr>
            <w:tcW w:w="1077" w:type="dxa"/>
          </w:tcPr>
          <w:p w14:paraId="0E3E725E" w14:textId="77777777" w:rsidR="001E193F" w:rsidRDefault="001E193F">
            <w:pPr>
              <w:pStyle w:val="ConsPlusNormal"/>
              <w:jc w:val="center"/>
            </w:pPr>
          </w:p>
        </w:tc>
        <w:tc>
          <w:tcPr>
            <w:tcW w:w="1134" w:type="dxa"/>
          </w:tcPr>
          <w:p w14:paraId="0CB63C3F" w14:textId="77777777" w:rsidR="001E193F" w:rsidRDefault="001E193F">
            <w:pPr>
              <w:pStyle w:val="ConsPlusNormal"/>
              <w:jc w:val="center"/>
            </w:pPr>
          </w:p>
        </w:tc>
        <w:tc>
          <w:tcPr>
            <w:tcW w:w="1304" w:type="dxa"/>
          </w:tcPr>
          <w:p w14:paraId="4631E3ED" w14:textId="77777777" w:rsidR="001E193F" w:rsidRDefault="001E193F">
            <w:pPr>
              <w:pStyle w:val="ConsPlusNormal"/>
              <w:jc w:val="center"/>
            </w:pPr>
          </w:p>
        </w:tc>
      </w:tr>
      <w:tr w:rsidR="001E193F" w14:paraId="645BF540" w14:textId="77777777">
        <w:tc>
          <w:tcPr>
            <w:tcW w:w="1077" w:type="dxa"/>
          </w:tcPr>
          <w:p w14:paraId="7639450A" w14:textId="77777777" w:rsidR="001E193F" w:rsidRDefault="001E193F">
            <w:pPr>
              <w:pStyle w:val="ConsPlusNormal"/>
              <w:jc w:val="center"/>
              <w:outlineLvl w:val="3"/>
            </w:pPr>
            <w:r>
              <w:t>3</w:t>
            </w:r>
          </w:p>
        </w:tc>
        <w:tc>
          <w:tcPr>
            <w:tcW w:w="4479" w:type="dxa"/>
          </w:tcPr>
          <w:p w14:paraId="0E1A93C3" w14:textId="77777777" w:rsidR="001E193F" w:rsidRDefault="001E193F">
            <w:pPr>
              <w:pStyle w:val="ConsPlusNormal"/>
            </w:pPr>
            <w:r>
              <w:t>Источники тепловой энергии с установленной генерирующей мощностью менее 25 МВт</w:t>
            </w:r>
          </w:p>
        </w:tc>
        <w:tc>
          <w:tcPr>
            <w:tcW w:w="1077" w:type="dxa"/>
          </w:tcPr>
          <w:p w14:paraId="2CA36573" w14:textId="77777777" w:rsidR="001E193F" w:rsidRDefault="001E193F">
            <w:pPr>
              <w:pStyle w:val="ConsPlusNormal"/>
              <w:jc w:val="center"/>
            </w:pPr>
          </w:p>
        </w:tc>
        <w:tc>
          <w:tcPr>
            <w:tcW w:w="1134" w:type="dxa"/>
          </w:tcPr>
          <w:p w14:paraId="1377BCCE" w14:textId="77777777" w:rsidR="001E193F" w:rsidRDefault="001E193F">
            <w:pPr>
              <w:pStyle w:val="ConsPlusNormal"/>
              <w:jc w:val="center"/>
            </w:pPr>
          </w:p>
        </w:tc>
        <w:tc>
          <w:tcPr>
            <w:tcW w:w="1304" w:type="dxa"/>
          </w:tcPr>
          <w:p w14:paraId="7392DE02" w14:textId="77777777" w:rsidR="001E193F" w:rsidRDefault="001E193F">
            <w:pPr>
              <w:pStyle w:val="ConsPlusNormal"/>
              <w:jc w:val="center"/>
            </w:pPr>
          </w:p>
        </w:tc>
      </w:tr>
      <w:tr w:rsidR="001E193F" w14:paraId="0424EC18" w14:textId="77777777">
        <w:tc>
          <w:tcPr>
            <w:tcW w:w="1077" w:type="dxa"/>
          </w:tcPr>
          <w:p w14:paraId="36DC8246" w14:textId="77777777" w:rsidR="001E193F" w:rsidRDefault="001E193F">
            <w:pPr>
              <w:pStyle w:val="ConsPlusNormal"/>
              <w:jc w:val="center"/>
            </w:pPr>
            <w:r>
              <w:t>3.1</w:t>
            </w:r>
          </w:p>
        </w:tc>
        <w:tc>
          <w:tcPr>
            <w:tcW w:w="4479" w:type="dxa"/>
          </w:tcPr>
          <w:p w14:paraId="447E9218" w14:textId="77777777" w:rsidR="001E193F" w:rsidRDefault="001E193F">
            <w:pPr>
              <w:pStyle w:val="ConsPlusNormal"/>
            </w:pPr>
            <w:r>
              <w:t>Источник тепловой энергии 1</w:t>
            </w:r>
          </w:p>
        </w:tc>
        <w:tc>
          <w:tcPr>
            <w:tcW w:w="1077" w:type="dxa"/>
          </w:tcPr>
          <w:p w14:paraId="46B77451" w14:textId="77777777" w:rsidR="001E193F" w:rsidRDefault="001E193F">
            <w:pPr>
              <w:pStyle w:val="ConsPlusNormal"/>
              <w:jc w:val="center"/>
            </w:pPr>
          </w:p>
        </w:tc>
        <w:tc>
          <w:tcPr>
            <w:tcW w:w="1134" w:type="dxa"/>
          </w:tcPr>
          <w:p w14:paraId="06F619DA" w14:textId="77777777" w:rsidR="001E193F" w:rsidRDefault="001E193F">
            <w:pPr>
              <w:pStyle w:val="ConsPlusNormal"/>
              <w:jc w:val="center"/>
            </w:pPr>
          </w:p>
        </w:tc>
        <w:tc>
          <w:tcPr>
            <w:tcW w:w="1304" w:type="dxa"/>
          </w:tcPr>
          <w:p w14:paraId="2A4A6C2E" w14:textId="77777777" w:rsidR="001E193F" w:rsidRDefault="001E193F">
            <w:pPr>
              <w:pStyle w:val="ConsPlusNormal"/>
              <w:jc w:val="center"/>
            </w:pPr>
          </w:p>
        </w:tc>
      </w:tr>
      <w:tr w:rsidR="001E193F" w14:paraId="49E77BF7" w14:textId="77777777">
        <w:tc>
          <w:tcPr>
            <w:tcW w:w="1077" w:type="dxa"/>
          </w:tcPr>
          <w:p w14:paraId="1781FDDB" w14:textId="77777777" w:rsidR="001E193F" w:rsidRDefault="001E193F">
            <w:pPr>
              <w:pStyle w:val="ConsPlusNormal"/>
              <w:jc w:val="center"/>
            </w:pPr>
            <w:r>
              <w:t>3.1.1</w:t>
            </w:r>
          </w:p>
        </w:tc>
        <w:tc>
          <w:tcPr>
            <w:tcW w:w="4479" w:type="dxa"/>
          </w:tcPr>
          <w:p w14:paraId="70F489AE" w14:textId="77777777" w:rsidR="001E193F" w:rsidRDefault="001E193F">
            <w:pPr>
              <w:pStyle w:val="ConsPlusNormal"/>
            </w:pPr>
            <w:r>
              <w:t>Установленная тепловая мощность 1 источника тепловой энергии</w:t>
            </w:r>
          </w:p>
        </w:tc>
        <w:tc>
          <w:tcPr>
            <w:tcW w:w="1077" w:type="dxa"/>
          </w:tcPr>
          <w:p w14:paraId="7052D138" w14:textId="77777777" w:rsidR="001E193F" w:rsidRDefault="001E193F">
            <w:pPr>
              <w:pStyle w:val="ConsPlusNormal"/>
              <w:jc w:val="center"/>
            </w:pPr>
            <w:r>
              <w:t>Гкал/ч</w:t>
            </w:r>
          </w:p>
        </w:tc>
        <w:tc>
          <w:tcPr>
            <w:tcW w:w="1134" w:type="dxa"/>
          </w:tcPr>
          <w:p w14:paraId="343138AC" w14:textId="77777777" w:rsidR="001E193F" w:rsidRDefault="001E193F">
            <w:pPr>
              <w:pStyle w:val="ConsPlusNormal"/>
              <w:jc w:val="center"/>
            </w:pPr>
          </w:p>
        </w:tc>
        <w:tc>
          <w:tcPr>
            <w:tcW w:w="1304" w:type="dxa"/>
          </w:tcPr>
          <w:p w14:paraId="5F57E48A" w14:textId="77777777" w:rsidR="001E193F" w:rsidRDefault="001E193F">
            <w:pPr>
              <w:pStyle w:val="ConsPlusNormal"/>
              <w:jc w:val="center"/>
            </w:pPr>
          </w:p>
        </w:tc>
      </w:tr>
      <w:tr w:rsidR="001E193F" w14:paraId="5E1EEC84" w14:textId="77777777">
        <w:tc>
          <w:tcPr>
            <w:tcW w:w="1077" w:type="dxa"/>
          </w:tcPr>
          <w:p w14:paraId="508B99E8" w14:textId="77777777" w:rsidR="001E193F" w:rsidRDefault="001E193F">
            <w:pPr>
              <w:pStyle w:val="ConsPlusNormal"/>
              <w:jc w:val="center"/>
            </w:pPr>
            <w:r>
              <w:t>...</w:t>
            </w:r>
          </w:p>
        </w:tc>
        <w:tc>
          <w:tcPr>
            <w:tcW w:w="4479" w:type="dxa"/>
          </w:tcPr>
          <w:p w14:paraId="169C37B2" w14:textId="77777777" w:rsidR="001E193F" w:rsidRDefault="001E193F">
            <w:pPr>
              <w:pStyle w:val="ConsPlusNormal"/>
            </w:pPr>
            <w:r>
              <w:t>и т.д.</w:t>
            </w:r>
          </w:p>
        </w:tc>
        <w:tc>
          <w:tcPr>
            <w:tcW w:w="1077" w:type="dxa"/>
          </w:tcPr>
          <w:p w14:paraId="0211560C" w14:textId="77777777" w:rsidR="001E193F" w:rsidRDefault="001E193F">
            <w:pPr>
              <w:pStyle w:val="ConsPlusNormal"/>
              <w:jc w:val="center"/>
            </w:pPr>
          </w:p>
        </w:tc>
        <w:tc>
          <w:tcPr>
            <w:tcW w:w="1134" w:type="dxa"/>
          </w:tcPr>
          <w:p w14:paraId="6E1ECE8B" w14:textId="77777777" w:rsidR="001E193F" w:rsidRDefault="001E193F">
            <w:pPr>
              <w:pStyle w:val="ConsPlusNormal"/>
              <w:jc w:val="center"/>
            </w:pPr>
          </w:p>
        </w:tc>
        <w:tc>
          <w:tcPr>
            <w:tcW w:w="1304" w:type="dxa"/>
          </w:tcPr>
          <w:p w14:paraId="2EE68F94" w14:textId="77777777" w:rsidR="001E193F" w:rsidRDefault="001E193F">
            <w:pPr>
              <w:pStyle w:val="ConsPlusNormal"/>
              <w:jc w:val="center"/>
            </w:pPr>
          </w:p>
        </w:tc>
      </w:tr>
      <w:tr w:rsidR="001E193F" w14:paraId="5BC15458" w14:textId="77777777">
        <w:tc>
          <w:tcPr>
            <w:tcW w:w="1077" w:type="dxa"/>
          </w:tcPr>
          <w:p w14:paraId="6364764B" w14:textId="77777777" w:rsidR="001E193F" w:rsidRDefault="001E193F">
            <w:pPr>
              <w:pStyle w:val="ConsPlusNormal"/>
              <w:jc w:val="center"/>
              <w:outlineLvl w:val="3"/>
            </w:pPr>
            <w:r>
              <w:t>4</w:t>
            </w:r>
          </w:p>
        </w:tc>
        <w:tc>
          <w:tcPr>
            <w:tcW w:w="4479" w:type="dxa"/>
          </w:tcPr>
          <w:p w14:paraId="201AFC21" w14:textId="77777777" w:rsidR="001E193F" w:rsidRDefault="001E193F">
            <w:pPr>
              <w:pStyle w:val="ConsPlusNormal"/>
            </w:pPr>
            <w:r>
              <w:t>Суммарная установленная мощность источников тепловой энергии</w:t>
            </w:r>
          </w:p>
        </w:tc>
        <w:tc>
          <w:tcPr>
            <w:tcW w:w="1077" w:type="dxa"/>
          </w:tcPr>
          <w:p w14:paraId="46475282" w14:textId="77777777" w:rsidR="001E193F" w:rsidRDefault="001E193F">
            <w:pPr>
              <w:pStyle w:val="ConsPlusNormal"/>
              <w:jc w:val="center"/>
            </w:pPr>
            <w:r>
              <w:t>Гкал/ч</w:t>
            </w:r>
          </w:p>
        </w:tc>
        <w:tc>
          <w:tcPr>
            <w:tcW w:w="1134" w:type="dxa"/>
          </w:tcPr>
          <w:p w14:paraId="39351ADF" w14:textId="77777777" w:rsidR="001E193F" w:rsidRDefault="001E193F">
            <w:pPr>
              <w:pStyle w:val="ConsPlusNormal"/>
              <w:jc w:val="center"/>
            </w:pPr>
          </w:p>
        </w:tc>
        <w:tc>
          <w:tcPr>
            <w:tcW w:w="1304" w:type="dxa"/>
          </w:tcPr>
          <w:p w14:paraId="4554A817" w14:textId="77777777" w:rsidR="001E193F" w:rsidRDefault="001E193F">
            <w:pPr>
              <w:pStyle w:val="ConsPlusNormal"/>
              <w:jc w:val="center"/>
            </w:pPr>
          </w:p>
        </w:tc>
      </w:tr>
      <w:tr w:rsidR="001E193F" w14:paraId="4243414F" w14:textId="77777777">
        <w:tc>
          <w:tcPr>
            <w:tcW w:w="1077" w:type="dxa"/>
          </w:tcPr>
          <w:p w14:paraId="22CD9394" w14:textId="77777777" w:rsidR="001E193F" w:rsidRDefault="001E193F">
            <w:pPr>
              <w:pStyle w:val="ConsPlusNormal"/>
              <w:jc w:val="center"/>
            </w:pPr>
            <w:r>
              <w:t>4.1</w:t>
            </w:r>
          </w:p>
        </w:tc>
        <w:tc>
          <w:tcPr>
            <w:tcW w:w="4479" w:type="dxa"/>
          </w:tcPr>
          <w:p w14:paraId="43A365EA" w14:textId="77777777" w:rsidR="001E193F" w:rsidRDefault="001E193F">
            <w:pPr>
              <w:pStyle w:val="ConsPlusNormal"/>
            </w:pPr>
            <w:r>
              <w:t>в т.ч. ТЭЦ 25 МВт и более</w:t>
            </w:r>
          </w:p>
        </w:tc>
        <w:tc>
          <w:tcPr>
            <w:tcW w:w="1077" w:type="dxa"/>
          </w:tcPr>
          <w:p w14:paraId="6E8990FB" w14:textId="77777777" w:rsidR="001E193F" w:rsidRDefault="001E193F">
            <w:pPr>
              <w:pStyle w:val="ConsPlusNormal"/>
              <w:jc w:val="center"/>
            </w:pPr>
            <w:r>
              <w:t>Гкал/ч</w:t>
            </w:r>
          </w:p>
        </w:tc>
        <w:tc>
          <w:tcPr>
            <w:tcW w:w="1134" w:type="dxa"/>
          </w:tcPr>
          <w:p w14:paraId="2E8BD842" w14:textId="77777777" w:rsidR="001E193F" w:rsidRDefault="001E193F">
            <w:pPr>
              <w:pStyle w:val="ConsPlusNormal"/>
              <w:jc w:val="center"/>
            </w:pPr>
          </w:p>
        </w:tc>
        <w:tc>
          <w:tcPr>
            <w:tcW w:w="1304" w:type="dxa"/>
          </w:tcPr>
          <w:p w14:paraId="45F4252E" w14:textId="77777777" w:rsidR="001E193F" w:rsidRDefault="001E193F">
            <w:pPr>
              <w:pStyle w:val="ConsPlusNormal"/>
              <w:jc w:val="center"/>
            </w:pPr>
          </w:p>
        </w:tc>
      </w:tr>
      <w:tr w:rsidR="001E193F" w14:paraId="3D7C219F" w14:textId="77777777">
        <w:tc>
          <w:tcPr>
            <w:tcW w:w="1077" w:type="dxa"/>
          </w:tcPr>
          <w:p w14:paraId="292D473F" w14:textId="77777777" w:rsidR="001E193F" w:rsidRDefault="001E193F">
            <w:pPr>
              <w:pStyle w:val="ConsPlusNormal"/>
              <w:jc w:val="center"/>
            </w:pPr>
            <w:r>
              <w:t>4.2</w:t>
            </w:r>
          </w:p>
        </w:tc>
        <w:tc>
          <w:tcPr>
            <w:tcW w:w="4479" w:type="dxa"/>
          </w:tcPr>
          <w:p w14:paraId="491303AB" w14:textId="77777777" w:rsidR="001E193F" w:rsidRDefault="001E193F">
            <w:pPr>
              <w:pStyle w:val="ConsPlusNormal"/>
              <w:ind w:left="567"/>
            </w:pPr>
            <w:r>
              <w:t>ТЭЦ менее 25 МВт</w:t>
            </w:r>
          </w:p>
        </w:tc>
        <w:tc>
          <w:tcPr>
            <w:tcW w:w="1077" w:type="dxa"/>
          </w:tcPr>
          <w:p w14:paraId="79809168" w14:textId="77777777" w:rsidR="001E193F" w:rsidRDefault="001E193F">
            <w:pPr>
              <w:pStyle w:val="ConsPlusNormal"/>
              <w:jc w:val="center"/>
            </w:pPr>
          </w:p>
        </w:tc>
        <w:tc>
          <w:tcPr>
            <w:tcW w:w="1134" w:type="dxa"/>
          </w:tcPr>
          <w:p w14:paraId="54573E43" w14:textId="77777777" w:rsidR="001E193F" w:rsidRDefault="001E193F">
            <w:pPr>
              <w:pStyle w:val="ConsPlusNormal"/>
              <w:jc w:val="center"/>
            </w:pPr>
          </w:p>
        </w:tc>
        <w:tc>
          <w:tcPr>
            <w:tcW w:w="1304" w:type="dxa"/>
          </w:tcPr>
          <w:p w14:paraId="31FC775E" w14:textId="77777777" w:rsidR="001E193F" w:rsidRDefault="001E193F">
            <w:pPr>
              <w:pStyle w:val="ConsPlusNormal"/>
              <w:jc w:val="center"/>
            </w:pPr>
          </w:p>
        </w:tc>
      </w:tr>
      <w:tr w:rsidR="001E193F" w14:paraId="56766189" w14:textId="77777777">
        <w:tc>
          <w:tcPr>
            <w:tcW w:w="1077" w:type="dxa"/>
          </w:tcPr>
          <w:p w14:paraId="5E22ADBF" w14:textId="77777777" w:rsidR="001E193F" w:rsidRDefault="001E193F">
            <w:pPr>
              <w:pStyle w:val="ConsPlusNormal"/>
              <w:jc w:val="center"/>
            </w:pPr>
            <w:r>
              <w:t>4.3</w:t>
            </w:r>
          </w:p>
        </w:tc>
        <w:tc>
          <w:tcPr>
            <w:tcW w:w="4479" w:type="dxa"/>
          </w:tcPr>
          <w:p w14:paraId="7370622F" w14:textId="77777777" w:rsidR="001E193F" w:rsidRDefault="001E193F">
            <w:pPr>
              <w:pStyle w:val="ConsPlusNormal"/>
              <w:ind w:left="567"/>
            </w:pPr>
            <w:r>
              <w:t>котельные</w:t>
            </w:r>
          </w:p>
        </w:tc>
        <w:tc>
          <w:tcPr>
            <w:tcW w:w="1077" w:type="dxa"/>
          </w:tcPr>
          <w:p w14:paraId="39739132" w14:textId="77777777" w:rsidR="001E193F" w:rsidRDefault="001E193F">
            <w:pPr>
              <w:pStyle w:val="ConsPlusNormal"/>
              <w:jc w:val="center"/>
            </w:pPr>
            <w:r>
              <w:t>Гкал/ч</w:t>
            </w:r>
          </w:p>
        </w:tc>
        <w:tc>
          <w:tcPr>
            <w:tcW w:w="1134" w:type="dxa"/>
          </w:tcPr>
          <w:p w14:paraId="21960934" w14:textId="77777777" w:rsidR="001E193F" w:rsidRDefault="001E193F">
            <w:pPr>
              <w:pStyle w:val="ConsPlusNormal"/>
              <w:jc w:val="center"/>
            </w:pPr>
          </w:p>
        </w:tc>
        <w:tc>
          <w:tcPr>
            <w:tcW w:w="1304" w:type="dxa"/>
          </w:tcPr>
          <w:p w14:paraId="13EBC1CC" w14:textId="77777777" w:rsidR="001E193F" w:rsidRDefault="001E193F">
            <w:pPr>
              <w:pStyle w:val="ConsPlusNormal"/>
              <w:jc w:val="center"/>
            </w:pPr>
          </w:p>
        </w:tc>
      </w:tr>
      <w:tr w:rsidR="001E193F" w14:paraId="524806BB" w14:textId="77777777">
        <w:tc>
          <w:tcPr>
            <w:tcW w:w="1077" w:type="dxa"/>
          </w:tcPr>
          <w:p w14:paraId="1688A7FA" w14:textId="77777777" w:rsidR="001E193F" w:rsidRDefault="001E193F">
            <w:pPr>
              <w:pStyle w:val="ConsPlusNormal"/>
              <w:jc w:val="center"/>
            </w:pPr>
            <w:r>
              <w:t>4.4</w:t>
            </w:r>
          </w:p>
        </w:tc>
        <w:tc>
          <w:tcPr>
            <w:tcW w:w="4479" w:type="dxa"/>
          </w:tcPr>
          <w:p w14:paraId="13A0E82E" w14:textId="77777777" w:rsidR="001E193F" w:rsidRDefault="001E193F">
            <w:pPr>
              <w:pStyle w:val="ConsPlusNormal"/>
              <w:ind w:left="567"/>
            </w:pPr>
            <w:r>
              <w:t>электробойлерные</w:t>
            </w:r>
          </w:p>
        </w:tc>
        <w:tc>
          <w:tcPr>
            <w:tcW w:w="1077" w:type="dxa"/>
          </w:tcPr>
          <w:p w14:paraId="1EF7F5B2" w14:textId="77777777" w:rsidR="001E193F" w:rsidRDefault="001E193F">
            <w:pPr>
              <w:pStyle w:val="ConsPlusNormal"/>
              <w:jc w:val="center"/>
            </w:pPr>
            <w:r>
              <w:t>Гкал/ч</w:t>
            </w:r>
          </w:p>
        </w:tc>
        <w:tc>
          <w:tcPr>
            <w:tcW w:w="1134" w:type="dxa"/>
          </w:tcPr>
          <w:p w14:paraId="29995DFF" w14:textId="77777777" w:rsidR="001E193F" w:rsidRDefault="001E193F">
            <w:pPr>
              <w:pStyle w:val="ConsPlusNormal"/>
              <w:jc w:val="center"/>
            </w:pPr>
          </w:p>
        </w:tc>
        <w:tc>
          <w:tcPr>
            <w:tcW w:w="1304" w:type="dxa"/>
          </w:tcPr>
          <w:p w14:paraId="7BB7B92E" w14:textId="77777777" w:rsidR="001E193F" w:rsidRDefault="001E193F">
            <w:pPr>
              <w:pStyle w:val="ConsPlusNormal"/>
              <w:jc w:val="center"/>
            </w:pPr>
          </w:p>
        </w:tc>
      </w:tr>
    </w:tbl>
    <w:p w14:paraId="303718DD" w14:textId="77777777" w:rsidR="001E193F" w:rsidRDefault="001E193F">
      <w:pPr>
        <w:pStyle w:val="ConsPlusNormal"/>
        <w:jc w:val="center"/>
      </w:pPr>
    </w:p>
    <w:p w14:paraId="4CC1A376" w14:textId="77777777" w:rsidR="001E193F" w:rsidRDefault="001E193F">
      <w:pPr>
        <w:pStyle w:val="ConsPlusNormal"/>
        <w:ind w:firstLine="540"/>
        <w:jc w:val="both"/>
      </w:pPr>
      <w:r>
        <w:t>Примечание: заполняется по каждой системе теплоснабжения, если при установлении цен (тарифов) применяется такая дифференциация.</w:t>
      </w:r>
    </w:p>
    <w:p w14:paraId="3BA8C327" w14:textId="77777777" w:rsidR="001E193F" w:rsidRDefault="001E193F">
      <w:pPr>
        <w:pStyle w:val="ConsPlusNormal"/>
        <w:jc w:val="right"/>
      </w:pPr>
    </w:p>
    <w:p w14:paraId="54538E7A" w14:textId="77777777" w:rsidR="001E193F" w:rsidRDefault="001E193F">
      <w:pPr>
        <w:pStyle w:val="ConsPlusNormal"/>
        <w:jc w:val="right"/>
      </w:pPr>
    </w:p>
    <w:p w14:paraId="248DB9F6" w14:textId="77777777" w:rsidR="001E193F" w:rsidRDefault="001E193F">
      <w:pPr>
        <w:pStyle w:val="ConsPlusNormal"/>
        <w:jc w:val="right"/>
      </w:pPr>
    </w:p>
    <w:p w14:paraId="6C23CB76" w14:textId="77777777" w:rsidR="001E193F" w:rsidRDefault="001E193F">
      <w:pPr>
        <w:pStyle w:val="ConsPlusNormal"/>
        <w:jc w:val="right"/>
      </w:pPr>
    </w:p>
    <w:p w14:paraId="34415771" w14:textId="77777777" w:rsidR="001E193F" w:rsidRDefault="001E193F">
      <w:pPr>
        <w:pStyle w:val="ConsPlusNormal"/>
        <w:jc w:val="right"/>
      </w:pPr>
    </w:p>
    <w:p w14:paraId="49C46158" w14:textId="77777777" w:rsidR="001E193F" w:rsidRDefault="001E193F">
      <w:pPr>
        <w:pStyle w:val="ConsPlusNormal"/>
        <w:jc w:val="right"/>
        <w:outlineLvl w:val="1"/>
      </w:pPr>
      <w:r>
        <w:t>Приложение 4</w:t>
      </w:r>
    </w:p>
    <w:p w14:paraId="0DD737E7" w14:textId="77777777" w:rsidR="001E193F" w:rsidRDefault="001E193F">
      <w:pPr>
        <w:pStyle w:val="ConsPlusNormal"/>
        <w:jc w:val="right"/>
      </w:pPr>
      <w:r>
        <w:t>к Методическим указаниям,</w:t>
      </w:r>
    </w:p>
    <w:p w14:paraId="14883E9C" w14:textId="77777777" w:rsidR="001E193F" w:rsidRDefault="001E193F">
      <w:pPr>
        <w:pStyle w:val="ConsPlusNormal"/>
        <w:jc w:val="right"/>
      </w:pPr>
      <w:r>
        <w:t>утвержденным приказом ФСТ России</w:t>
      </w:r>
    </w:p>
    <w:p w14:paraId="49D6A829" w14:textId="77777777" w:rsidR="001E193F" w:rsidRDefault="001E193F">
      <w:pPr>
        <w:pStyle w:val="ConsPlusNormal"/>
        <w:jc w:val="right"/>
      </w:pPr>
      <w:r>
        <w:t>от 13 июня 2013 г. N 760-э</w:t>
      </w:r>
    </w:p>
    <w:p w14:paraId="4AFDFD4B" w14:textId="77777777" w:rsidR="001E193F" w:rsidRDefault="001E193F">
      <w:pPr>
        <w:pStyle w:val="ConsPlusNormal"/>
        <w:jc w:val="center"/>
      </w:pPr>
    </w:p>
    <w:p w14:paraId="0CEAFC44" w14:textId="77777777" w:rsidR="001E193F" w:rsidRDefault="001E193F">
      <w:pPr>
        <w:pStyle w:val="ConsPlusTitle"/>
        <w:jc w:val="center"/>
      </w:pPr>
      <w:r>
        <w:t>ФОРМИРОВАНИЕ</w:t>
      </w:r>
    </w:p>
    <w:p w14:paraId="2DDC8443" w14:textId="77777777" w:rsidR="001E193F" w:rsidRDefault="001E193F">
      <w:pPr>
        <w:pStyle w:val="ConsPlusTitle"/>
        <w:jc w:val="center"/>
      </w:pPr>
      <w:r>
        <w:t>НЕОБХОДИМОЙ ВАЛОВОЙ ВЫРУЧКИ МЕТОДОМ ЭКОНОМИЧЕСКИ</w:t>
      </w:r>
    </w:p>
    <w:p w14:paraId="7FCAC3B8" w14:textId="77777777" w:rsidR="001E193F" w:rsidRDefault="001E193F">
      <w:pPr>
        <w:pStyle w:val="ConsPlusTitle"/>
        <w:jc w:val="center"/>
      </w:pPr>
      <w:r>
        <w:t>ОБОСНОВАННЫХ РАСХОДОВ</w:t>
      </w:r>
    </w:p>
    <w:p w14:paraId="20C371B1" w14:textId="77777777" w:rsidR="001E193F" w:rsidRDefault="001E193F">
      <w:pPr>
        <w:pStyle w:val="ConsPlusNormal"/>
        <w:ind w:firstLine="540"/>
        <w:jc w:val="both"/>
      </w:pPr>
    </w:p>
    <w:p w14:paraId="04ED52EB" w14:textId="77777777" w:rsidR="001E193F" w:rsidRDefault="001E193F">
      <w:pPr>
        <w:pStyle w:val="ConsPlusNormal"/>
        <w:ind w:firstLine="540"/>
        <w:jc w:val="both"/>
      </w:pPr>
    </w:p>
    <w:p w14:paraId="1F92BD04" w14:textId="77777777" w:rsidR="001E193F" w:rsidRDefault="001E193F">
      <w:pPr>
        <w:pStyle w:val="ConsPlusNormal"/>
        <w:ind w:firstLine="540"/>
        <w:jc w:val="both"/>
      </w:pPr>
    </w:p>
    <w:p w14:paraId="5B6A0C68" w14:textId="77777777" w:rsidR="001E193F" w:rsidRDefault="001E193F">
      <w:pPr>
        <w:pStyle w:val="ConsPlusNormal"/>
        <w:ind w:firstLine="540"/>
        <w:jc w:val="both"/>
      </w:pPr>
    </w:p>
    <w:p w14:paraId="0E6AD657" w14:textId="77777777" w:rsidR="001E193F" w:rsidRDefault="001E193F">
      <w:pPr>
        <w:pStyle w:val="ConsPlusNormal"/>
        <w:ind w:firstLine="540"/>
        <w:jc w:val="both"/>
      </w:pPr>
    </w:p>
    <w:p w14:paraId="33AD71F1" w14:textId="77777777" w:rsidR="001E193F" w:rsidRDefault="001E193F">
      <w:pPr>
        <w:pStyle w:val="ConsPlusNormal"/>
        <w:jc w:val="right"/>
        <w:outlineLvl w:val="2"/>
      </w:pPr>
      <w:r>
        <w:t>Приложение 4.1</w:t>
      </w:r>
    </w:p>
    <w:p w14:paraId="1FF8F615" w14:textId="77777777" w:rsidR="001E193F" w:rsidRDefault="001E193F">
      <w:pPr>
        <w:pStyle w:val="ConsPlusNormal"/>
        <w:jc w:val="right"/>
      </w:pPr>
    </w:p>
    <w:p w14:paraId="2D053AB4" w14:textId="77777777" w:rsidR="001E193F" w:rsidRDefault="001E193F">
      <w:pPr>
        <w:pStyle w:val="ConsPlusNormal"/>
        <w:jc w:val="center"/>
      </w:pPr>
      <w:bookmarkStart w:id="131" w:name="P2088"/>
      <w:bookmarkEnd w:id="131"/>
      <w:r>
        <w:t>Расчет полезного отпуска тепловой энергии</w:t>
      </w:r>
    </w:p>
    <w:p w14:paraId="3CA9D246" w14:textId="77777777" w:rsidR="001E193F" w:rsidRDefault="001E193F">
      <w:pPr>
        <w:pStyle w:val="ConsPlusNormal"/>
        <w:ind w:firstLine="540"/>
        <w:jc w:val="both"/>
      </w:pPr>
    </w:p>
    <w:p w14:paraId="59F49AD3" w14:textId="77777777" w:rsidR="001E193F" w:rsidRDefault="001E193F">
      <w:pPr>
        <w:pStyle w:val="ConsPlusNormal"/>
        <w:jc w:val="right"/>
      </w:pPr>
      <w:r>
        <w:t>тыс. Гкал</w:t>
      </w:r>
    </w:p>
    <w:p w14:paraId="17E470DD"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4125"/>
        <w:gridCol w:w="990"/>
        <w:gridCol w:w="825"/>
        <w:gridCol w:w="1155"/>
        <w:gridCol w:w="990"/>
        <w:gridCol w:w="825"/>
        <w:gridCol w:w="990"/>
        <w:gridCol w:w="990"/>
        <w:gridCol w:w="1320"/>
        <w:gridCol w:w="990"/>
        <w:gridCol w:w="990"/>
        <w:gridCol w:w="1155"/>
        <w:gridCol w:w="990"/>
        <w:gridCol w:w="990"/>
        <w:gridCol w:w="990"/>
        <w:gridCol w:w="825"/>
        <w:gridCol w:w="1320"/>
      </w:tblGrid>
      <w:tr w:rsidR="001E193F" w14:paraId="239F4AB4" w14:textId="77777777">
        <w:tc>
          <w:tcPr>
            <w:tcW w:w="825" w:type="dxa"/>
            <w:vMerge w:val="restart"/>
          </w:tcPr>
          <w:p w14:paraId="31CA8A74" w14:textId="77777777" w:rsidR="001E193F" w:rsidRDefault="001E193F">
            <w:pPr>
              <w:pStyle w:val="ConsPlusNormal"/>
              <w:jc w:val="center"/>
            </w:pPr>
            <w:r>
              <w:lastRenderedPageBreak/>
              <w:t>N п/п</w:t>
            </w:r>
          </w:p>
        </w:tc>
        <w:tc>
          <w:tcPr>
            <w:tcW w:w="4125" w:type="dxa"/>
            <w:vMerge w:val="restart"/>
          </w:tcPr>
          <w:p w14:paraId="422E5883" w14:textId="77777777" w:rsidR="001E193F" w:rsidRDefault="001E193F">
            <w:pPr>
              <w:pStyle w:val="ConsPlusNormal"/>
              <w:jc w:val="center"/>
            </w:pPr>
            <w:r>
              <w:t>Показатели</w:t>
            </w:r>
          </w:p>
        </w:tc>
        <w:tc>
          <w:tcPr>
            <w:tcW w:w="8085" w:type="dxa"/>
            <w:gridSpan w:val="8"/>
          </w:tcPr>
          <w:p w14:paraId="0706614D" w14:textId="77777777" w:rsidR="001E193F" w:rsidRDefault="001E193F">
            <w:pPr>
              <w:pStyle w:val="ConsPlusNormal"/>
              <w:jc w:val="center"/>
            </w:pPr>
            <w:r>
              <w:t>Базовый период</w:t>
            </w:r>
          </w:p>
        </w:tc>
        <w:tc>
          <w:tcPr>
            <w:tcW w:w="8250" w:type="dxa"/>
            <w:gridSpan w:val="8"/>
          </w:tcPr>
          <w:p w14:paraId="1ACF73EF" w14:textId="77777777" w:rsidR="001E193F" w:rsidRDefault="001E193F">
            <w:pPr>
              <w:pStyle w:val="ConsPlusNormal"/>
              <w:jc w:val="center"/>
            </w:pPr>
            <w:r>
              <w:t>Период регулирования</w:t>
            </w:r>
          </w:p>
        </w:tc>
      </w:tr>
      <w:tr w:rsidR="001E193F" w14:paraId="1140B657" w14:textId="77777777">
        <w:tc>
          <w:tcPr>
            <w:tcW w:w="825" w:type="dxa"/>
            <w:vMerge/>
          </w:tcPr>
          <w:p w14:paraId="31019BAE" w14:textId="77777777" w:rsidR="001E193F" w:rsidRDefault="001E193F">
            <w:pPr>
              <w:pStyle w:val="ConsPlusNormal"/>
            </w:pPr>
          </w:p>
        </w:tc>
        <w:tc>
          <w:tcPr>
            <w:tcW w:w="4125" w:type="dxa"/>
            <w:vMerge/>
          </w:tcPr>
          <w:p w14:paraId="25BE3635" w14:textId="77777777" w:rsidR="001E193F" w:rsidRDefault="001E193F">
            <w:pPr>
              <w:pStyle w:val="ConsPlusNormal"/>
            </w:pPr>
          </w:p>
        </w:tc>
        <w:tc>
          <w:tcPr>
            <w:tcW w:w="990" w:type="dxa"/>
            <w:vMerge w:val="restart"/>
          </w:tcPr>
          <w:p w14:paraId="0D325A7C" w14:textId="77777777" w:rsidR="001E193F" w:rsidRDefault="001E193F">
            <w:pPr>
              <w:pStyle w:val="ConsPlusNormal"/>
              <w:jc w:val="center"/>
            </w:pPr>
            <w:r>
              <w:t>всего</w:t>
            </w:r>
          </w:p>
        </w:tc>
        <w:tc>
          <w:tcPr>
            <w:tcW w:w="7095" w:type="dxa"/>
            <w:gridSpan w:val="7"/>
          </w:tcPr>
          <w:p w14:paraId="5FC6089C" w14:textId="77777777" w:rsidR="001E193F" w:rsidRDefault="001E193F">
            <w:pPr>
              <w:pStyle w:val="ConsPlusNormal"/>
              <w:jc w:val="center"/>
            </w:pPr>
            <w:r>
              <w:t>в том числе</w:t>
            </w:r>
          </w:p>
        </w:tc>
        <w:tc>
          <w:tcPr>
            <w:tcW w:w="990" w:type="dxa"/>
            <w:vMerge w:val="restart"/>
          </w:tcPr>
          <w:p w14:paraId="4B45200A" w14:textId="77777777" w:rsidR="001E193F" w:rsidRDefault="001E193F">
            <w:pPr>
              <w:pStyle w:val="ConsPlusNormal"/>
              <w:jc w:val="center"/>
            </w:pPr>
            <w:r>
              <w:t>всего</w:t>
            </w:r>
          </w:p>
        </w:tc>
        <w:tc>
          <w:tcPr>
            <w:tcW w:w="7260" w:type="dxa"/>
            <w:gridSpan w:val="7"/>
          </w:tcPr>
          <w:p w14:paraId="35EAF188" w14:textId="77777777" w:rsidR="001E193F" w:rsidRDefault="001E193F">
            <w:pPr>
              <w:pStyle w:val="ConsPlusNormal"/>
              <w:jc w:val="center"/>
            </w:pPr>
            <w:r>
              <w:t>в том числе</w:t>
            </w:r>
          </w:p>
        </w:tc>
      </w:tr>
      <w:tr w:rsidR="001E193F" w14:paraId="706A8D02" w14:textId="77777777">
        <w:tc>
          <w:tcPr>
            <w:tcW w:w="825" w:type="dxa"/>
            <w:vMerge/>
          </w:tcPr>
          <w:p w14:paraId="7A9FE977" w14:textId="77777777" w:rsidR="001E193F" w:rsidRDefault="001E193F">
            <w:pPr>
              <w:pStyle w:val="ConsPlusNormal"/>
            </w:pPr>
          </w:p>
        </w:tc>
        <w:tc>
          <w:tcPr>
            <w:tcW w:w="4125" w:type="dxa"/>
            <w:vMerge/>
          </w:tcPr>
          <w:p w14:paraId="63CC6D78" w14:textId="77777777" w:rsidR="001E193F" w:rsidRDefault="001E193F">
            <w:pPr>
              <w:pStyle w:val="ConsPlusNormal"/>
            </w:pPr>
          </w:p>
        </w:tc>
        <w:tc>
          <w:tcPr>
            <w:tcW w:w="990" w:type="dxa"/>
            <w:vMerge/>
          </w:tcPr>
          <w:p w14:paraId="34907C85" w14:textId="77777777" w:rsidR="001E193F" w:rsidRDefault="001E193F">
            <w:pPr>
              <w:pStyle w:val="ConsPlusNormal"/>
            </w:pPr>
          </w:p>
        </w:tc>
        <w:tc>
          <w:tcPr>
            <w:tcW w:w="825" w:type="dxa"/>
            <w:vMerge w:val="restart"/>
          </w:tcPr>
          <w:p w14:paraId="2605D1AF" w14:textId="77777777" w:rsidR="001E193F" w:rsidRDefault="001E193F">
            <w:pPr>
              <w:pStyle w:val="ConsPlusNormal"/>
              <w:jc w:val="center"/>
            </w:pPr>
            <w:r>
              <w:t>вода</w:t>
            </w:r>
          </w:p>
        </w:tc>
        <w:tc>
          <w:tcPr>
            <w:tcW w:w="1155" w:type="dxa"/>
            <w:vMerge w:val="restart"/>
          </w:tcPr>
          <w:p w14:paraId="4849F878" w14:textId="77777777" w:rsidR="001E193F" w:rsidRDefault="001E193F">
            <w:pPr>
              <w:pStyle w:val="ConsPlusNormal"/>
              <w:jc w:val="center"/>
            </w:pPr>
            <w:r>
              <w:t>отборный пар</w:t>
            </w:r>
          </w:p>
        </w:tc>
        <w:tc>
          <w:tcPr>
            <w:tcW w:w="5115" w:type="dxa"/>
            <w:gridSpan w:val="5"/>
          </w:tcPr>
          <w:p w14:paraId="58CE01E3" w14:textId="77777777" w:rsidR="001E193F" w:rsidRDefault="001E193F">
            <w:pPr>
              <w:pStyle w:val="ConsPlusNormal"/>
              <w:jc w:val="center"/>
            </w:pPr>
            <w:r>
              <w:t>в том числе</w:t>
            </w:r>
          </w:p>
        </w:tc>
        <w:tc>
          <w:tcPr>
            <w:tcW w:w="990" w:type="dxa"/>
            <w:vMerge/>
          </w:tcPr>
          <w:p w14:paraId="722B49B0" w14:textId="77777777" w:rsidR="001E193F" w:rsidRDefault="001E193F">
            <w:pPr>
              <w:pStyle w:val="ConsPlusNormal"/>
            </w:pPr>
          </w:p>
        </w:tc>
        <w:tc>
          <w:tcPr>
            <w:tcW w:w="990" w:type="dxa"/>
            <w:vMerge w:val="restart"/>
          </w:tcPr>
          <w:p w14:paraId="01B6D82E" w14:textId="77777777" w:rsidR="001E193F" w:rsidRDefault="001E193F">
            <w:pPr>
              <w:pStyle w:val="ConsPlusNormal"/>
              <w:jc w:val="center"/>
            </w:pPr>
            <w:r>
              <w:t>вода</w:t>
            </w:r>
          </w:p>
        </w:tc>
        <w:tc>
          <w:tcPr>
            <w:tcW w:w="1155" w:type="dxa"/>
            <w:vMerge w:val="restart"/>
          </w:tcPr>
          <w:p w14:paraId="5E901E46" w14:textId="77777777" w:rsidR="001E193F" w:rsidRDefault="001E193F">
            <w:pPr>
              <w:pStyle w:val="ConsPlusNormal"/>
              <w:jc w:val="center"/>
            </w:pPr>
            <w:r>
              <w:t>отборный пар</w:t>
            </w:r>
          </w:p>
        </w:tc>
        <w:tc>
          <w:tcPr>
            <w:tcW w:w="5115" w:type="dxa"/>
            <w:gridSpan w:val="5"/>
          </w:tcPr>
          <w:p w14:paraId="59E63ACC" w14:textId="77777777" w:rsidR="001E193F" w:rsidRDefault="001E193F">
            <w:pPr>
              <w:pStyle w:val="ConsPlusNormal"/>
              <w:jc w:val="center"/>
            </w:pPr>
            <w:r>
              <w:t>в том числе</w:t>
            </w:r>
          </w:p>
        </w:tc>
      </w:tr>
      <w:tr w:rsidR="001E193F" w14:paraId="525FB080" w14:textId="77777777">
        <w:tc>
          <w:tcPr>
            <w:tcW w:w="825" w:type="dxa"/>
            <w:vMerge/>
          </w:tcPr>
          <w:p w14:paraId="42B06AF4" w14:textId="77777777" w:rsidR="001E193F" w:rsidRDefault="001E193F">
            <w:pPr>
              <w:pStyle w:val="ConsPlusNormal"/>
            </w:pPr>
          </w:p>
        </w:tc>
        <w:tc>
          <w:tcPr>
            <w:tcW w:w="4125" w:type="dxa"/>
            <w:vMerge/>
          </w:tcPr>
          <w:p w14:paraId="0503FBC5" w14:textId="77777777" w:rsidR="001E193F" w:rsidRDefault="001E193F">
            <w:pPr>
              <w:pStyle w:val="ConsPlusNormal"/>
            </w:pPr>
          </w:p>
        </w:tc>
        <w:tc>
          <w:tcPr>
            <w:tcW w:w="990" w:type="dxa"/>
            <w:vMerge/>
          </w:tcPr>
          <w:p w14:paraId="04DE61FA" w14:textId="77777777" w:rsidR="001E193F" w:rsidRDefault="001E193F">
            <w:pPr>
              <w:pStyle w:val="ConsPlusNormal"/>
            </w:pPr>
          </w:p>
        </w:tc>
        <w:tc>
          <w:tcPr>
            <w:tcW w:w="825" w:type="dxa"/>
            <w:vMerge/>
          </w:tcPr>
          <w:p w14:paraId="62616A24" w14:textId="77777777" w:rsidR="001E193F" w:rsidRDefault="001E193F">
            <w:pPr>
              <w:pStyle w:val="ConsPlusNormal"/>
            </w:pPr>
          </w:p>
        </w:tc>
        <w:tc>
          <w:tcPr>
            <w:tcW w:w="1155" w:type="dxa"/>
            <w:vMerge/>
          </w:tcPr>
          <w:p w14:paraId="4E31DB5E" w14:textId="77777777" w:rsidR="001E193F" w:rsidRDefault="001E193F">
            <w:pPr>
              <w:pStyle w:val="ConsPlusNormal"/>
            </w:pPr>
          </w:p>
        </w:tc>
        <w:tc>
          <w:tcPr>
            <w:tcW w:w="990" w:type="dxa"/>
          </w:tcPr>
          <w:p w14:paraId="69B97B64" w14:textId="77777777" w:rsidR="001E193F" w:rsidRDefault="001E193F">
            <w:pPr>
              <w:pStyle w:val="ConsPlusNormal"/>
              <w:jc w:val="center"/>
            </w:pPr>
            <w:r>
              <w:t>1,2 - 2,5 кгс/ см</w:t>
            </w:r>
            <w:r>
              <w:rPr>
                <w:vertAlign w:val="superscript"/>
              </w:rPr>
              <w:t>2</w:t>
            </w:r>
          </w:p>
        </w:tc>
        <w:tc>
          <w:tcPr>
            <w:tcW w:w="825" w:type="dxa"/>
          </w:tcPr>
          <w:p w14:paraId="0BBF87CB" w14:textId="77777777" w:rsidR="001E193F" w:rsidRDefault="001E193F">
            <w:pPr>
              <w:pStyle w:val="ConsPlusNormal"/>
              <w:jc w:val="center"/>
            </w:pPr>
            <w:r>
              <w:t>2,5 - 7,0 кгс/ см</w:t>
            </w:r>
            <w:r>
              <w:rPr>
                <w:vertAlign w:val="superscript"/>
              </w:rPr>
              <w:t>2</w:t>
            </w:r>
          </w:p>
        </w:tc>
        <w:tc>
          <w:tcPr>
            <w:tcW w:w="990" w:type="dxa"/>
          </w:tcPr>
          <w:p w14:paraId="4DC92FC4" w14:textId="77777777" w:rsidR="001E193F" w:rsidRDefault="001E193F">
            <w:pPr>
              <w:pStyle w:val="ConsPlusNormal"/>
              <w:jc w:val="center"/>
            </w:pPr>
            <w:r>
              <w:t>7,0 - 13,0 кгс/ см</w:t>
            </w:r>
            <w:r>
              <w:rPr>
                <w:vertAlign w:val="superscript"/>
              </w:rPr>
              <w:t>2</w:t>
            </w:r>
          </w:p>
        </w:tc>
        <w:tc>
          <w:tcPr>
            <w:tcW w:w="990" w:type="dxa"/>
          </w:tcPr>
          <w:p w14:paraId="3A3A54CF" w14:textId="77777777" w:rsidR="001E193F" w:rsidRDefault="001E193F">
            <w:pPr>
              <w:pStyle w:val="ConsPlusNormal"/>
              <w:jc w:val="center"/>
            </w:pPr>
            <w:r>
              <w:t>&gt; 13 кгс/ см</w:t>
            </w:r>
            <w:r>
              <w:rPr>
                <w:vertAlign w:val="superscript"/>
              </w:rPr>
              <w:t>2</w:t>
            </w:r>
          </w:p>
        </w:tc>
        <w:tc>
          <w:tcPr>
            <w:tcW w:w="1320" w:type="dxa"/>
          </w:tcPr>
          <w:p w14:paraId="6AD46489" w14:textId="77777777" w:rsidR="001E193F" w:rsidRDefault="001E193F">
            <w:pPr>
              <w:pStyle w:val="ConsPlusNormal"/>
              <w:jc w:val="center"/>
            </w:pPr>
            <w:r>
              <w:t>острый и редуцированный пар</w:t>
            </w:r>
          </w:p>
        </w:tc>
        <w:tc>
          <w:tcPr>
            <w:tcW w:w="990" w:type="dxa"/>
            <w:vMerge/>
          </w:tcPr>
          <w:p w14:paraId="7121C5B7" w14:textId="77777777" w:rsidR="001E193F" w:rsidRDefault="001E193F">
            <w:pPr>
              <w:pStyle w:val="ConsPlusNormal"/>
            </w:pPr>
          </w:p>
        </w:tc>
        <w:tc>
          <w:tcPr>
            <w:tcW w:w="990" w:type="dxa"/>
            <w:vMerge/>
          </w:tcPr>
          <w:p w14:paraId="37AAF7B0" w14:textId="77777777" w:rsidR="001E193F" w:rsidRDefault="001E193F">
            <w:pPr>
              <w:pStyle w:val="ConsPlusNormal"/>
            </w:pPr>
          </w:p>
        </w:tc>
        <w:tc>
          <w:tcPr>
            <w:tcW w:w="1155" w:type="dxa"/>
            <w:vMerge/>
          </w:tcPr>
          <w:p w14:paraId="34ECFEAB" w14:textId="77777777" w:rsidR="001E193F" w:rsidRDefault="001E193F">
            <w:pPr>
              <w:pStyle w:val="ConsPlusNormal"/>
            </w:pPr>
          </w:p>
        </w:tc>
        <w:tc>
          <w:tcPr>
            <w:tcW w:w="990" w:type="dxa"/>
          </w:tcPr>
          <w:p w14:paraId="02F2B6E6" w14:textId="77777777" w:rsidR="001E193F" w:rsidRDefault="001E193F">
            <w:pPr>
              <w:pStyle w:val="ConsPlusNormal"/>
              <w:jc w:val="center"/>
            </w:pPr>
            <w:r>
              <w:t>1,2 - 2,5 кгс/ см</w:t>
            </w:r>
            <w:r>
              <w:rPr>
                <w:vertAlign w:val="superscript"/>
              </w:rPr>
              <w:t>2</w:t>
            </w:r>
          </w:p>
        </w:tc>
        <w:tc>
          <w:tcPr>
            <w:tcW w:w="990" w:type="dxa"/>
          </w:tcPr>
          <w:p w14:paraId="345F41B0" w14:textId="77777777" w:rsidR="001E193F" w:rsidRDefault="001E193F">
            <w:pPr>
              <w:pStyle w:val="ConsPlusNormal"/>
              <w:jc w:val="center"/>
            </w:pPr>
            <w:r>
              <w:t>2,5 - 7,0 кгс/ см</w:t>
            </w:r>
            <w:r>
              <w:rPr>
                <w:vertAlign w:val="superscript"/>
              </w:rPr>
              <w:t>2</w:t>
            </w:r>
          </w:p>
        </w:tc>
        <w:tc>
          <w:tcPr>
            <w:tcW w:w="990" w:type="dxa"/>
          </w:tcPr>
          <w:p w14:paraId="4567D641" w14:textId="77777777" w:rsidR="001E193F" w:rsidRDefault="001E193F">
            <w:pPr>
              <w:pStyle w:val="ConsPlusNormal"/>
              <w:jc w:val="center"/>
            </w:pPr>
            <w:r>
              <w:t>7,0 - 13,0 кгс/ см</w:t>
            </w:r>
            <w:r>
              <w:rPr>
                <w:vertAlign w:val="superscript"/>
              </w:rPr>
              <w:t>2</w:t>
            </w:r>
          </w:p>
        </w:tc>
        <w:tc>
          <w:tcPr>
            <w:tcW w:w="825" w:type="dxa"/>
          </w:tcPr>
          <w:p w14:paraId="3B9359E0" w14:textId="77777777" w:rsidR="001E193F" w:rsidRDefault="001E193F">
            <w:pPr>
              <w:pStyle w:val="ConsPlusNormal"/>
              <w:jc w:val="center"/>
            </w:pPr>
            <w:r>
              <w:t>&gt; 13 кгс/ см</w:t>
            </w:r>
            <w:r>
              <w:rPr>
                <w:vertAlign w:val="superscript"/>
              </w:rPr>
              <w:t>2</w:t>
            </w:r>
          </w:p>
        </w:tc>
        <w:tc>
          <w:tcPr>
            <w:tcW w:w="1320" w:type="dxa"/>
          </w:tcPr>
          <w:p w14:paraId="1EEBAD2F" w14:textId="77777777" w:rsidR="001E193F" w:rsidRDefault="001E193F">
            <w:pPr>
              <w:pStyle w:val="ConsPlusNormal"/>
              <w:jc w:val="center"/>
            </w:pPr>
            <w:r>
              <w:t>острый и редуцированный пар</w:t>
            </w:r>
          </w:p>
        </w:tc>
      </w:tr>
      <w:tr w:rsidR="001E193F" w14:paraId="33BC4C62" w14:textId="77777777">
        <w:tc>
          <w:tcPr>
            <w:tcW w:w="825" w:type="dxa"/>
          </w:tcPr>
          <w:p w14:paraId="3C0302D4" w14:textId="77777777" w:rsidR="001E193F" w:rsidRDefault="001E193F">
            <w:pPr>
              <w:pStyle w:val="ConsPlusNormal"/>
              <w:jc w:val="center"/>
            </w:pPr>
            <w:r>
              <w:t>1</w:t>
            </w:r>
          </w:p>
        </w:tc>
        <w:tc>
          <w:tcPr>
            <w:tcW w:w="4125" w:type="dxa"/>
          </w:tcPr>
          <w:p w14:paraId="5A90612C" w14:textId="77777777" w:rsidR="001E193F" w:rsidRDefault="001E193F">
            <w:pPr>
              <w:pStyle w:val="ConsPlusNormal"/>
              <w:jc w:val="center"/>
            </w:pPr>
            <w:r>
              <w:t>2</w:t>
            </w:r>
          </w:p>
        </w:tc>
        <w:tc>
          <w:tcPr>
            <w:tcW w:w="990" w:type="dxa"/>
          </w:tcPr>
          <w:p w14:paraId="6FECACDF" w14:textId="77777777" w:rsidR="001E193F" w:rsidRDefault="001E193F">
            <w:pPr>
              <w:pStyle w:val="ConsPlusNormal"/>
              <w:jc w:val="center"/>
            </w:pPr>
            <w:r>
              <w:t>3</w:t>
            </w:r>
          </w:p>
        </w:tc>
        <w:tc>
          <w:tcPr>
            <w:tcW w:w="825" w:type="dxa"/>
          </w:tcPr>
          <w:p w14:paraId="65B0E9AF" w14:textId="77777777" w:rsidR="001E193F" w:rsidRDefault="001E193F">
            <w:pPr>
              <w:pStyle w:val="ConsPlusNormal"/>
              <w:jc w:val="center"/>
            </w:pPr>
            <w:r>
              <w:t>4</w:t>
            </w:r>
          </w:p>
        </w:tc>
        <w:tc>
          <w:tcPr>
            <w:tcW w:w="1155" w:type="dxa"/>
          </w:tcPr>
          <w:p w14:paraId="4F01D662" w14:textId="77777777" w:rsidR="001E193F" w:rsidRDefault="001E193F">
            <w:pPr>
              <w:pStyle w:val="ConsPlusNormal"/>
              <w:jc w:val="center"/>
            </w:pPr>
            <w:r>
              <w:t>5</w:t>
            </w:r>
          </w:p>
        </w:tc>
        <w:tc>
          <w:tcPr>
            <w:tcW w:w="990" w:type="dxa"/>
          </w:tcPr>
          <w:p w14:paraId="148A5874" w14:textId="77777777" w:rsidR="001E193F" w:rsidRDefault="001E193F">
            <w:pPr>
              <w:pStyle w:val="ConsPlusNormal"/>
              <w:jc w:val="center"/>
            </w:pPr>
            <w:r>
              <w:t>6</w:t>
            </w:r>
          </w:p>
        </w:tc>
        <w:tc>
          <w:tcPr>
            <w:tcW w:w="825" w:type="dxa"/>
          </w:tcPr>
          <w:p w14:paraId="1A700E5E" w14:textId="77777777" w:rsidR="001E193F" w:rsidRDefault="001E193F">
            <w:pPr>
              <w:pStyle w:val="ConsPlusNormal"/>
              <w:jc w:val="center"/>
            </w:pPr>
            <w:r>
              <w:t>7</w:t>
            </w:r>
          </w:p>
        </w:tc>
        <w:tc>
          <w:tcPr>
            <w:tcW w:w="990" w:type="dxa"/>
          </w:tcPr>
          <w:p w14:paraId="57E3F6C7" w14:textId="77777777" w:rsidR="001E193F" w:rsidRDefault="001E193F">
            <w:pPr>
              <w:pStyle w:val="ConsPlusNormal"/>
              <w:jc w:val="center"/>
            </w:pPr>
            <w:r>
              <w:t>8</w:t>
            </w:r>
          </w:p>
        </w:tc>
        <w:tc>
          <w:tcPr>
            <w:tcW w:w="990" w:type="dxa"/>
          </w:tcPr>
          <w:p w14:paraId="5F7F06D5" w14:textId="77777777" w:rsidR="001E193F" w:rsidRDefault="001E193F">
            <w:pPr>
              <w:pStyle w:val="ConsPlusNormal"/>
              <w:jc w:val="center"/>
            </w:pPr>
            <w:r>
              <w:t>9</w:t>
            </w:r>
          </w:p>
        </w:tc>
        <w:tc>
          <w:tcPr>
            <w:tcW w:w="1320" w:type="dxa"/>
          </w:tcPr>
          <w:p w14:paraId="273611B7" w14:textId="77777777" w:rsidR="001E193F" w:rsidRDefault="001E193F">
            <w:pPr>
              <w:pStyle w:val="ConsPlusNormal"/>
              <w:jc w:val="center"/>
            </w:pPr>
            <w:r>
              <w:t>10</w:t>
            </w:r>
          </w:p>
        </w:tc>
        <w:tc>
          <w:tcPr>
            <w:tcW w:w="990" w:type="dxa"/>
          </w:tcPr>
          <w:p w14:paraId="60526861" w14:textId="77777777" w:rsidR="001E193F" w:rsidRDefault="001E193F">
            <w:pPr>
              <w:pStyle w:val="ConsPlusNormal"/>
              <w:jc w:val="center"/>
            </w:pPr>
            <w:r>
              <w:t>11</w:t>
            </w:r>
          </w:p>
        </w:tc>
        <w:tc>
          <w:tcPr>
            <w:tcW w:w="990" w:type="dxa"/>
          </w:tcPr>
          <w:p w14:paraId="547B3557" w14:textId="77777777" w:rsidR="001E193F" w:rsidRDefault="001E193F">
            <w:pPr>
              <w:pStyle w:val="ConsPlusNormal"/>
              <w:jc w:val="center"/>
            </w:pPr>
            <w:r>
              <w:t>12</w:t>
            </w:r>
          </w:p>
        </w:tc>
        <w:tc>
          <w:tcPr>
            <w:tcW w:w="1155" w:type="dxa"/>
          </w:tcPr>
          <w:p w14:paraId="15BA3E39" w14:textId="77777777" w:rsidR="001E193F" w:rsidRDefault="001E193F">
            <w:pPr>
              <w:pStyle w:val="ConsPlusNormal"/>
              <w:jc w:val="center"/>
            </w:pPr>
            <w:r>
              <w:t>13</w:t>
            </w:r>
          </w:p>
        </w:tc>
        <w:tc>
          <w:tcPr>
            <w:tcW w:w="990" w:type="dxa"/>
          </w:tcPr>
          <w:p w14:paraId="24F1CE9A" w14:textId="77777777" w:rsidR="001E193F" w:rsidRDefault="001E193F">
            <w:pPr>
              <w:pStyle w:val="ConsPlusNormal"/>
              <w:jc w:val="center"/>
            </w:pPr>
            <w:r>
              <w:t>14</w:t>
            </w:r>
          </w:p>
        </w:tc>
        <w:tc>
          <w:tcPr>
            <w:tcW w:w="990" w:type="dxa"/>
          </w:tcPr>
          <w:p w14:paraId="6B8F9EC4" w14:textId="77777777" w:rsidR="001E193F" w:rsidRDefault="001E193F">
            <w:pPr>
              <w:pStyle w:val="ConsPlusNormal"/>
              <w:jc w:val="center"/>
            </w:pPr>
            <w:r>
              <w:t>15</w:t>
            </w:r>
          </w:p>
        </w:tc>
        <w:tc>
          <w:tcPr>
            <w:tcW w:w="990" w:type="dxa"/>
          </w:tcPr>
          <w:p w14:paraId="7FCAC793" w14:textId="77777777" w:rsidR="001E193F" w:rsidRDefault="001E193F">
            <w:pPr>
              <w:pStyle w:val="ConsPlusNormal"/>
              <w:jc w:val="center"/>
            </w:pPr>
            <w:r>
              <w:t>16</w:t>
            </w:r>
          </w:p>
        </w:tc>
        <w:tc>
          <w:tcPr>
            <w:tcW w:w="825" w:type="dxa"/>
          </w:tcPr>
          <w:p w14:paraId="215754B4" w14:textId="77777777" w:rsidR="001E193F" w:rsidRDefault="001E193F">
            <w:pPr>
              <w:pStyle w:val="ConsPlusNormal"/>
              <w:jc w:val="center"/>
            </w:pPr>
            <w:r>
              <w:t>17</w:t>
            </w:r>
          </w:p>
        </w:tc>
        <w:tc>
          <w:tcPr>
            <w:tcW w:w="1320" w:type="dxa"/>
          </w:tcPr>
          <w:p w14:paraId="2E595270" w14:textId="77777777" w:rsidR="001E193F" w:rsidRDefault="001E193F">
            <w:pPr>
              <w:pStyle w:val="ConsPlusNormal"/>
              <w:jc w:val="center"/>
            </w:pPr>
            <w:r>
              <w:t>18</w:t>
            </w:r>
          </w:p>
        </w:tc>
      </w:tr>
      <w:tr w:rsidR="001E193F" w14:paraId="0B8D47D0" w14:textId="77777777">
        <w:tc>
          <w:tcPr>
            <w:tcW w:w="825" w:type="dxa"/>
          </w:tcPr>
          <w:p w14:paraId="59CB2032" w14:textId="77777777" w:rsidR="001E193F" w:rsidRDefault="001E193F">
            <w:pPr>
              <w:pStyle w:val="ConsPlusNormal"/>
              <w:jc w:val="center"/>
            </w:pPr>
            <w:bookmarkStart w:id="132" w:name="P2133"/>
            <w:bookmarkEnd w:id="132"/>
            <w:r>
              <w:t>1</w:t>
            </w:r>
          </w:p>
        </w:tc>
        <w:tc>
          <w:tcPr>
            <w:tcW w:w="4125" w:type="dxa"/>
          </w:tcPr>
          <w:p w14:paraId="609EFAC6" w14:textId="77777777" w:rsidR="001E193F" w:rsidRDefault="001E193F">
            <w:pPr>
              <w:pStyle w:val="ConsPlusNormal"/>
            </w:pPr>
            <w:r>
              <w:t>Отпуск тепловой энергии, поставляемой с коллекторов источника тепловой энергии, всего</w:t>
            </w:r>
          </w:p>
        </w:tc>
        <w:tc>
          <w:tcPr>
            <w:tcW w:w="990" w:type="dxa"/>
          </w:tcPr>
          <w:p w14:paraId="4E076B40" w14:textId="77777777" w:rsidR="001E193F" w:rsidRDefault="001E193F">
            <w:pPr>
              <w:pStyle w:val="ConsPlusNormal"/>
              <w:jc w:val="both"/>
            </w:pPr>
          </w:p>
        </w:tc>
        <w:tc>
          <w:tcPr>
            <w:tcW w:w="825" w:type="dxa"/>
          </w:tcPr>
          <w:p w14:paraId="0DAA509E" w14:textId="77777777" w:rsidR="001E193F" w:rsidRDefault="001E193F">
            <w:pPr>
              <w:pStyle w:val="ConsPlusNormal"/>
              <w:jc w:val="both"/>
            </w:pPr>
          </w:p>
        </w:tc>
        <w:tc>
          <w:tcPr>
            <w:tcW w:w="1155" w:type="dxa"/>
          </w:tcPr>
          <w:p w14:paraId="59E3731F" w14:textId="77777777" w:rsidR="001E193F" w:rsidRDefault="001E193F">
            <w:pPr>
              <w:pStyle w:val="ConsPlusNormal"/>
              <w:jc w:val="both"/>
            </w:pPr>
          </w:p>
        </w:tc>
        <w:tc>
          <w:tcPr>
            <w:tcW w:w="990" w:type="dxa"/>
          </w:tcPr>
          <w:p w14:paraId="05C44F2C" w14:textId="77777777" w:rsidR="001E193F" w:rsidRDefault="001E193F">
            <w:pPr>
              <w:pStyle w:val="ConsPlusNormal"/>
              <w:jc w:val="both"/>
            </w:pPr>
          </w:p>
        </w:tc>
        <w:tc>
          <w:tcPr>
            <w:tcW w:w="825" w:type="dxa"/>
          </w:tcPr>
          <w:p w14:paraId="571DF578" w14:textId="77777777" w:rsidR="001E193F" w:rsidRDefault="001E193F">
            <w:pPr>
              <w:pStyle w:val="ConsPlusNormal"/>
              <w:jc w:val="both"/>
            </w:pPr>
          </w:p>
        </w:tc>
        <w:tc>
          <w:tcPr>
            <w:tcW w:w="990" w:type="dxa"/>
          </w:tcPr>
          <w:p w14:paraId="335ED60F" w14:textId="77777777" w:rsidR="001E193F" w:rsidRDefault="001E193F">
            <w:pPr>
              <w:pStyle w:val="ConsPlusNormal"/>
              <w:jc w:val="both"/>
            </w:pPr>
          </w:p>
        </w:tc>
        <w:tc>
          <w:tcPr>
            <w:tcW w:w="990" w:type="dxa"/>
          </w:tcPr>
          <w:p w14:paraId="5846D2A4" w14:textId="77777777" w:rsidR="001E193F" w:rsidRDefault="001E193F">
            <w:pPr>
              <w:pStyle w:val="ConsPlusNormal"/>
              <w:jc w:val="both"/>
            </w:pPr>
          </w:p>
        </w:tc>
        <w:tc>
          <w:tcPr>
            <w:tcW w:w="1320" w:type="dxa"/>
          </w:tcPr>
          <w:p w14:paraId="300BCB93" w14:textId="77777777" w:rsidR="001E193F" w:rsidRDefault="001E193F">
            <w:pPr>
              <w:pStyle w:val="ConsPlusNormal"/>
              <w:jc w:val="both"/>
            </w:pPr>
          </w:p>
        </w:tc>
        <w:tc>
          <w:tcPr>
            <w:tcW w:w="990" w:type="dxa"/>
          </w:tcPr>
          <w:p w14:paraId="4F8D92C1" w14:textId="77777777" w:rsidR="001E193F" w:rsidRDefault="001E193F">
            <w:pPr>
              <w:pStyle w:val="ConsPlusNormal"/>
              <w:jc w:val="both"/>
            </w:pPr>
          </w:p>
        </w:tc>
        <w:tc>
          <w:tcPr>
            <w:tcW w:w="990" w:type="dxa"/>
          </w:tcPr>
          <w:p w14:paraId="0543D37A" w14:textId="77777777" w:rsidR="001E193F" w:rsidRDefault="001E193F">
            <w:pPr>
              <w:pStyle w:val="ConsPlusNormal"/>
              <w:jc w:val="both"/>
            </w:pPr>
          </w:p>
        </w:tc>
        <w:tc>
          <w:tcPr>
            <w:tcW w:w="1155" w:type="dxa"/>
          </w:tcPr>
          <w:p w14:paraId="1614AF3D" w14:textId="77777777" w:rsidR="001E193F" w:rsidRDefault="001E193F">
            <w:pPr>
              <w:pStyle w:val="ConsPlusNormal"/>
              <w:jc w:val="both"/>
            </w:pPr>
          </w:p>
        </w:tc>
        <w:tc>
          <w:tcPr>
            <w:tcW w:w="990" w:type="dxa"/>
          </w:tcPr>
          <w:p w14:paraId="32936850" w14:textId="77777777" w:rsidR="001E193F" w:rsidRDefault="001E193F">
            <w:pPr>
              <w:pStyle w:val="ConsPlusNormal"/>
              <w:jc w:val="both"/>
            </w:pPr>
          </w:p>
        </w:tc>
        <w:tc>
          <w:tcPr>
            <w:tcW w:w="990" w:type="dxa"/>
          </w:tcPr>
          <w:p w14:paraId="5C15A4E5" w14:textId="77777777" w:rsidR="001E193F" w:rsidRDefault="001E193F">
            <w:pPr>
              <w:pStyle w:val="ConsPlusNormal"/>
              <w:jc w:val="both"/>
            </w:pPr>
          </w:p>
        </w:tc>
        <w:tc>
          <w:tcPr>
            <w:tcW w:w="990" w:type="dxa"/>
          </w:tcPr>
          <w:p w14:paraId="4563CB3E" w14:textId="77777777" w:rsidR="001E193F" w:rsidRDefault="001E193F">
            <w:pPr>
              <w:pStyle w:val="ConsPlusNormal"/>
              <w:jc w:val="both"/>
            </w:pPr>
          </w:p>
        </w:tc>
        <w:tc>
          <w:tcPr>
            <w:tcW w:w="825" w:type="dxa"/>
          </w:tcPr>
          <w:p w14:paraId="2078F280" w14:textId="77777777" w:rsidR="001E193F" w:rsidRDefault="001E193F">
            <w:pPr>
              <w:pStyle w:val="ConsPlusNormal"/>
              <w:jc w:val="both"/>
            </w:pPr>
          </w:p>
        </w:tc>
        <w:tc>
          <w:tcPr>
            <w:tcW w:w="1320" w:type="dxa"/>
          </w:tcPr>
          <w:p w14:paraId="5AFBDE55" w14:textId="77777777" w:rsidR="001E193F" w:rsidRDefault="001E193F">
            <w:pPr>
              <w:pStyle w:val="ConsPlusNormal"/>
              <w:jc w:val="both"/>
            </w:pPr>
          </w:p>
        </w:tc>
      </w:tr>
      <w:tr w:rsidR="001E193F" w14:paraId="56FDB799" w14:textId="77777777">
        <w:tc>
          <w:tcPr>
            <w:tcW w:w="825" w:type="dxa"/>
            <w:vMerge w:val="restart"/>
          </w:tcPr>
          <w:p w14:paraId="46089D60" w14:textId="77777777" w:rsidR="001E193F" w:rsidRDefault="001E193F">
            <w:pPr>
              <w:pStyle w:val="ConsPlusNormal"/>
              <w:jc w:val="center"/>
            </w:pPr>
          </w:p>
        </w:tc>
        <w:tc>
          <w:tcPr>
            <w:tcW w:w="4125" w:type="dxa"/>
          </w:tcPr>
          <w:p w14:paraId="538A4929" w14:textId="77777777" w:rsidR="001E193F" w:rsidRDefault="001E193F">
            <w:pPr>
              <w:pStyle w:val="ConsPlusNormal"/>
            </w:pPr>
            <w:r>
              <w:t>в том числе:</w:t>
            </w:r>
          </w:p>
        </w:tc>
        <w:tc>
          <w:tcPr>
            <w:tcW w:w="990" w:type="dxa"/>
            <w:vMerge w:val="restart"/>
          </w:tcPr>
          <w:p w14:paraId="7B258933" w14:textId="77777777" w:rsidR="001E193F" w:rsidRDefault="001E193F">
            <w:pPr>
              <w:pStyle w:val="ConsPlusNormal"/>
              <w:jc w:val="both"/>
            </w:pPr>
          </w:p>
        </w:tc>
        <w:tc>
          <w:tcPr>
            <w:tcW w:w="825" w:type="dxa"/>
            <w:vMerge w:val="restart"/>
          </w:tcPr>
          <w:p w14:paraId="6A0D6B87" w14:textId="77777777" w:rsidR="001E193F" w:rsidRDefault="001E193F">
            <w:pPr>
              <w:pStyle w:val="ConsPlusNormal"/>
              <w:jc w:val="both"/>
            </w:pPr>
          </w:p>
        </w:tc>
        <w:tc>
          <w:tcPr>
            <w:tcW w:w="1155" w:type="dxa"/>
            <w:vMerge w:val="restart"/>
          </w:tcPr>
          <w:p w14:paraId="1FE2F994" w14:textId="77777777" w:rsidR="001E193F" w:rsidRDefault="001E193F">
            <w:pPr>
              <w:pStyle w:val="ConsPlusNormal"/>
              <w:jc w:val="both"/>
            </w:pPr>
          </w:p>
        </w:tc>
        <w:tc>
          <w:tcPr>
            <w:tcW w:w="990" w:type="dxa"/>
            <w:vMerge w:val="restart"/>
          </w:tcPr>
          <w:p w14:paraId="618D6CF1" w14:textId="77777777" w:rsidR="001E193F" w:rsidRDefault="001E193F">
            <w:pPr>
              <w:pStyle w:val="ConsPlusNormal"/>
              <w:jc w:val="both"/>
            </w:pPr>
          </w:p>
        </w:tc>
        <w:tc>
          <w:tcPr>
            <w:tcW w:w="825" w:type="dxa"/>
            <w:vMerge w:val="restart"/>
          </w:tcPr>
          <w:p w14:paraId="09995303" w14:textId="77777777" w:rsidR="001E193F" w:rsidRDefault="001E193F">
            <w:pPr>
              <w:pStyle w:val="ConsPlusNormal"/>
              <w:jc w:val="both"/>
            </w:pPr>
          </w:p>
        </w:tc>
        <w:tc>
          <w:tcPr>
            <w:tcW w:w="990" w:type="dxa"/>
            <w:vMerge w:val="restart"/>
          </w:tcPr>
          <w:p w14:paraId="5A125E6C" w14:textId="77777777" w:rsidR="001E193F" w:rsidRDefault="001E193F">
            <w:pPr>
              <w:pStyle w:val="ConsPlusNormal"/>
              <w:jc w:val="both"/>
            </w:pPr>
          </w:p>
        </w:tc>
        <w:tc>
          <w:tcPr>
            <w:tcW w:w="990" w:type="dxa"/>
            <w:vMerge w:val="restart"/>
          </w:tcPr>
          <w:p w14:paraId="0DBD4841" w14:textId="77777777" w:rsidR="001E193F" w:rsidRDefault="001E193F">
            <w:pPr>
              <w:pStyle w:val="ConsPlusNormal"/>
              <w:jc w:val="both"/>
            </w:pPr>
          </w:p>
        </w:tc>
        <w:tc>
          <w:tcPr>
            <w:tcW w:w="1320" w:type="dxa"/>
            <w:vMerge w:val="restart"/>
          </w:tcPr>
          <w:p w14:paraId="3189921F" w14:textId="77777777" w:rsidR="001E193F" w:rsidRDefault="001E193F">
            <w:pPr>
              <w:pStyle w:val="ConsPlusNormal"/>
              <w:jc w:val="both"/>
            </w:pPr>
          </w:p>
        </w:tc>
        <w:tc>
          <w:tcPr>
            <w:tcW w:w="990" w:type="dxa"/>
            <w:vMerge w:val="restart"/>
          </w:tcPr>
          <w:p w14:paraId="05B7850F" w14:textId="77777777" w:rsidR="001E193F" w:rsidRDefault="001E193F">
            <w:pPr>
              <w:pStyle w:val="ConsPlusNormal"/>
              <w:jc w:val="both"/>
            </w:pPr>
          </w:p>
        </w:tc>
        <w:tc>
          <w:tcPr>
            <w:tcW w:w="990" w:type="dxa"/>
            <w:vMerge w:val="restart"/>
          </w:tcPr>
          <w:p w14:paraId="6C784319" w14:textId="77777777" w:rsidR="001E193F" w:rsidRDefault="001E193F">
            <w:pPr>
              <w:pStyle w:val="ConsPlusNormal"/>
              <w:jc w:val="both"/>
            </w:pPr>
          </w:p>
        </w:tc>
        <w:tc>
          <w:tcPr>
            <w:tcW w:w="1155" w:type="dxa"/>
            <w:vMerge w:val="restart"/>
          </w:tcPr>
          <w:p w14:paraId="5CB30E31" w14:textId="77777777" w:rsidR="001E193F" w:rsidRDefault="001E193F">
            <w:pPr>
              <w:pStyle w:val="ConsPlusNormal"/>
              <w:jc w:val="both"/>
            </w:pPr>
          </w:p>
        </w:tc>
        <w:tc>
          <w:tcPr>
            <w:tcW w:w="990" w:type="dxa"/>
            <w:vMerge w:val="restart"/>
          </w:tcPr>
          <w:p w14:paraId="5C344E3B" w14:textId="77777777" w:rsidR="001E193F" w:rsidRDefault="001E193F">
            <w:pPr>
              <w:pStyle w:val="ConsPlusNormal"/>
              <w:jc w:val="both"/>
            </w:pPr>
          </w:p>
        </w:tc>
        <w:tc>
          <w:tcPr>
            <w:tcW w:w="990" w:type="dxa"/>
            <w:vMerge w:val="restart"/>
          </w:tcPr>
          <w:p w14:paraId="5DAA24DE" w14:textId="77777777" w:rsidR="001E193F" w:rsidRDefault="001E193F">
            <w:pPr>
              <w:pStyle w:val="ConsPlusNormal"/>
              <w:jc w:val="both"/>
            </w:pPr>
          </w:p>
        </w:tc>
        <w:tc>
          <w:tcPr>
            <w:tcW w:w="990" w:type="dxa"/>
            <w:vMerge w:val="restart"/>
          </w:tcPr>
          <w:p w14:paraId="63554704" w14:textId="77777777" w:rsidR="001E193F" w:rsidRDefault="001E193F">
            <w:pPr>
              <w:pStyle w:val="ConsPlusNormal"/>
              <w:jc w:val="both"/>
            </w:pPr>
          </w:p>
        </w:tc>
        <w:tc>
          <w:tcPr>
            <w:tcW w:w="825" w:type="dxa"/>
            <w:vMerge w:val="restart"/>
          </w:tcPr>
          <w:p w14:paraId="599253A5" w14:textId="77777777" w:rsidR="001E193F" w:rsidRDefault="001E193F">
            <w:pPr>
              <w:pStyle w:val="ConsPlusNormal"/>
              <w:jc w:val="both"/>
            </w:pPr>
          </w:p>
        </w:tc>
        <w:tc>
          <w:tcPr>
            <w:tcW w:w="1320" w:type="dxa"/>
            <w:vMerge w:val="restart"/>
          </w:tcPr>
          <w:p w14:paraId="5D9FD00F" w14:textId="77777777" w:rsidR="001E193F" w:rsidRDefault="001E193F">
            <w:pPr>
              <w:pStyle w:val="ConsPlusNormal"/>
              <w:jc w:val="both"/>
            </w:pPr>
          </w:p>
        </w:tc>
      </w:tr>
      <w:tr w:rsidR="001E193F" w14:paraId="4206BBB3" w14:textId="77777777">
        <w:tc>
          <w:tcPr>
            <w:tcW w:w="825" w:type="dxa"/>
            <w:vMerge/>
          </w:tcPr>
          <w:p w14:paraId="5E7954DA" w14:textId="77777777" w:rsidR="001E193F" w:rsidRDefault="001E193F">
            <w:pPr>
              <w:pStyle w:val="ConsPlusNormal"/>
            </w:pPr>
          </w:p>
        </w:tc>
        <w:tc>
          <w:tcPr>
            <w:tcW w:w="4125" w:type="dxa"/>
          </w:tcPr>
          <w:p w14:paraId="6FB91B17" w14:textId="77777777" w:rsidR="001E193F" w:rsidRDefault="001E193F">
            <w:pPr>
              <w:pStyle w:val="ConsPlusNormal"/>
            </w:pPr>
            <w:r>
              <w:t>- ТЭЦ 25 МВт и более</w:t>
            </w:r>
          </w:p>
        </w:tc>
        <w:tc>
          <w:tcPr>
            <w:tcW w:w="990" w:type="dxa"/>
            <w:vMerge/>
          </w:tcPr>
          <w:p w14:paraId="2B5130C7" w14:textId="77777777" w:rsidR="001E193F" w:rsidRDefault="001E193F">
            <w:pPr>
              <w:pStyle w:val="ConsPlusNormal"/>
            </w:pPr>
          </w:p>
        </w:tc>
        <w:tc>
          <w:tcPr>
            <w:tcW w:w="825" w:type="dxa"/>
            <w:vMerge/>
          </w:tcPr>
          <w:p w14:paraId="64C8F9AA" w14:textId="77777777" w:rsidR="001E193F" w:rsidRDefault="001E193F">
            <w:pPr>
              <w:pStyle w:val="ConsPlusNormal"/>
            </w:pPr>
          </w:p>
        </w:tc>
        <w:tc>
          <w:tcPr>
            <w:tcW w:w="1155" w:type="dxa"/>
            <w:vMerge/>
          </w:tcPr>
          <w:p w14:paraId="0D1ED184" w14:textId="77777777" w:rsidR="001E193F" w:rsidRDefault="001E193F">
            <w:pPr>
              <w:pStyle w:val="ConsPlusNormal"/>
            </w:pPr>
          </w:p>
        </w:tc>
        <w:tc>
          <w:tcPr>
            <w:tcW w:w="990" w:type="dxa"/>
            <w:vMerge/>
          </w:tcPr>
          <w:p w14:paraId="725877DD" w14:textId="77777777" w:rsidR="001E193F" w:rsidRDefault="001E193F">
            <w:pPr>
              <w:pStyle w:val="ConsPlusNormal"/>
            </w:pPr>
          </w:p>
        </w:tc>
        <w:tc>
          <w:tcPr>
            <w:tcW w:w="825" w:type="dxa"/>
            <w:vMerge/>
          </w:tcPr>
          <w:p w14:paraId="46FB3AFE" w14:textId="77777777" w:rsidR="001E193F" w:rsidRDefault="001E193F">
            <w:pPr>
              <w:pStyle w:val="ConsPlusNormal"/>
            </w:pPr>
          </w:p>
        </w:tc>
        <w:tc>
          <w:tcPr>
            <w:tcW w:w="990" w:type="dxa"/>
            <w:vMerge/>
          </w:tcPr>
          <w:p w14:paraId="2F12F6B8" w14:textId="77777777" w:rsidR="001E193F" w:rsidRDefault="001E193F">
            <w:pPr>
              <w:pStyle w:val="ConsPlusNormal"/>
            </w:pPr>
          </w:p>
        </w:tc>
        <w:tc>
          <w:tcPr>
            <w:tcW w:w="990" w:type="dxa"/>
            <w:vMerge/>
          </w:tcPr>
          <w:p w14:paraId="058FBF86" w14:textId="77777777" w:rsidR="001E193F" w:rsidRDefault="001E193F">
            <w:pPr>
              <w:pStyle w:val="ConsPlusNormal"/>
            </w:pPr>
          </w:p>
        </w:tc>
        <w:tc>
          <w:tcPr>
            <w:tcW w:w="1320" w:type="dxa"/>
            <w:vMerge/>
          </w:tcPr>
          <w:p w14:paraId="76B32083" w14:textId="77777777" w:rsidR="001E193F" w:rsidRDefault="001E193F">
            <w:pPr>
              <w:pStyle w:val="ConsPlusNormal"/>
            </w:pPr>
          </w:p>
        </w:tc>
        <w:tc>
          <w:tcPr>
            <w:tcW w:w="990" w:type="dxa"/>
            <w:vMerge/>
          </w:tcPr>
          <w:p w14:paraId="50F34191" w14:textId="77777777" w:rsidR="001E193F" w:rsidRDefault="001E193F">
            <w:pPr>
              <w:pStyle w:val="ConsPlusNormal"/>
            </w:pPr>
          </w:p>
        </w:tc>
        <w:tc>
          <w:tcPr>
            <w:tcW w:w="990" w:type="dxa"/>
            <w:vMerge/>
          </w:tcPr>
          <w:p w14:paraId="1F273ACF" w14:textId="77777777" w:rsidR="001E193F" w:rsidRDefault="001E193F">
            <w:pPr>
              <w:pStyle w:val="ConsPlusNormal"/>
            </w:pPr>
          </w:p>
        </w:tc>
        <w:tc>
          <w:tcPr>
            <w:tcW w:w="1155" w:type="dxa"/>
            <w:vMerge/>
          </w:tcPr>
          <w:p w14:paraId="3F07D697" w14:textId="77777777" w:rsidR="001E193F" w:rsidRDefault="001E193F">
            <w:pPr>
              <w:pStyle w:val="ConsPlusNormal"/>
            </w:pPr>
          </w:p>
        </w:tc>
        <w:tc>
          <w:tcPr>
            <w:tcW w:w="990" w:type="dxa"/>
            <w:vMerge/>
          </w:tcPr>
          <w:p w14:paraId="2AC02BF5" w14:textId="77777777" w:rsidR="001E193F" w:rsidRDefault="001E193F">
            <w:pPr>
              <w:pStyle w:val="ConsPlusNormal"/>
            </w:pPr>
          </w:p>
        </w:tc>
        <w:tc>
          <w:tcPr>
            <w:tcW w:w="990" w:type="dxa"/>
            <w:vMerge/>
          </w:tcPr>
          <w:p w14:paraId="29632C53" w14:textId="77777777" w:rsidR="001E193F" w:rsidRDefault="001E193F">
            <w:pPr>
              <w:pStyle w:val="ConsPlusNormal"/>
            </w:pPr>
          </w:p>
        </w:tc>
        <w:tc>
          <w:tcPr>
            <w:tcW w:w="990" w:type="dxa"/>
            <w:vMerge/>
          </w:tcPr>
          <w:p w14:paraId="5CA82938" w14:textId="77777777" w:rsidR="001E193F" w:rsidRDefault="001E193F">
            <w:pPr>
              <w:pStyle w:val="ConsPlusNormal"/>
            </w:pPr>
          </w:p>
        </w:tc>
        <w:tc>
          <w:tcPr>
            <w:tcW w:w="825" w:type="dxa"/>
            <w:vMerge/>
          </w:tcPr>
          <w:p w14:paraId="3A42249B" w14:textId="77777777" w:rsidR="001E193F" w:rsidRDefault="001E193F">
            <w:pPr>
              <w:pStyle w:val="ConsPlusNormal"/>
            </w:pPr>
          </w:p>
        </w:tc>
        <w:tc>
          <w:tcPr>
            <w:tcW w:w="1320" w:type="dxa"/>
            <w:vMerge/>
          </w:tcPr>
          <w:p w14:paraId="1683314B" w14:textId="77777777" w:rsidR="001E193F" w:rsidRDefault="001E193F">
            <w:pPr>
              <w:pStyle w:val="ConsPlusNormal"/>
            </w:pPr>
          </w:p>
        </w:tc>
      </w:tr>
      <w:tr w:rsidR="001E193F" w14:paraId="569171CE" w14:textId="77777777">
        <w:tc>
          <w:tcPr>
            <w:tcW w:w="825" w:type="dxa"/>
          </w:tcPr>
          <w:p w14:paraId="175B9760" w14:textId="77777777" w:rsidR="001E193F" w:rsidRDefault="001E193F">
            <w:pPr>
              <w:pStyle w:val="ConsPlusNormal"/>
              <w:jc w:val="center"/>
            </w:pPr>
          </w:p>
        </w:tc>
        <w:tc>
          <w:tcPr>
            <w:tcW w:w="4125" w:type="dxa"/>
          </w:tcPr>
          <w:p w14:paraId="2FCAED15" w14:textId="77777777" w:rsidR="001E193F" w:rsidRDefault="001E193F">
            <w:pPr>
              <w:pStyle w:val="ConsPlusNormal"/>
            </w:pPr>
            <w:r>
              <w:t>- ТЭЦ менее 25 МВт</w:t>
            </w:r>
          </w:p>
        </w:tc>
        <w:tc>
          <w:tcPr>
            <w:tcW w:w="990" w:type="dxa"/>
          </w:tcPr>
          <w:p w14:paraId="16F602BE" w14:textId="77777777" w:rsidR="001E193F" w:rsidRDefault="001E193F">
            <w:pPr>
              <w:pStyle w:val="ConsPlusNormal"/>
              <w:jc w:val="both"/>
            </w:pPr>
          </w:p>
        </w:tc>
        <w:tc>
          <w:tcPr>
            <w:tcW w:w="825" w:type="dxa"/>
          </w:tcPr>
          <w:p w14:paraId="76D3EAC4" w14:textId="77777777" w:rsidR="001E193F" w:rsidRDefault="001E193F">
            <w:pPr>
              <w:pStyle w:val="ConsPlusNormal"/>
              <w:jc w:val="both"/>
            </w:pPr>
          </w:p>
        </w:tc>
        <w:tc>
          <w:tcPr>
            <w:tcW w:w="1155" w:type="dxa"/>
          </w:tcPr>
          <w:p w14:paraId="3AE266CD" w14:textId="77777777" w:rsidR="001E193F" w:rsidRDefault="001E193F">
            <w:pPr>
              <w:pStyle w:val="ConsPlusNormal"/>
              <w:jc w:val="both"/>
            </w:pPr>
          </w:p>
        </w:tc>
        <w:tc>
          <w:tcPr>
            <w:tcW w:w="990" w:type="dxa"/>
          </w:tcPr>
          <w:p w14:paraId="1A8E9B38" w14:textId="77777777" w:rsidR="001E193F" w:rsidRDefault="001E193F">
            <w:pPr>
              <w:pStyle w:val="ConsPlusNormal"/>
              <w:jc w:val="both"/>
            </w:pPr>
          </w:p>
        </w:tc>
        <w:tc>
          <w:tcPr>
            <w:tcW w:w="825" w:type="dxa"/>
          </w:tcPr>
          <w:p w14:paraId="6BE57787" w14:textId="77777777" w:rsidR="001E193F" w:rsidRDefault="001E193F">
            <w:pPr>
              <w:pStyle w:val="ConsPlusNormal"/>
              <w:jc w:val="both"/>
            </w:pPr>
          </w:p>
        </w:tc>
        <w:tc>
          <w:tcPr>
            <w:tcW w:w="990" w:type="dxa"/>
          </w:tcPr>
          <w:p w14:paraId="5D275B1F" w14:textId="77777777" w:rsidR="001E193F" w:rsidRDefault="001E193F">
            <w:pPr>
              <w:pStyle w:val="ConsPlusNormal"/>
              <w:jc w:val="both"/>
            </w:pPr>
          </w:p>
        </w:tc>
        <w:tc>
          <w:tcPr>
            <w:tcW w:w="990" w:type="dxa"/>
          </w:tcPr>
          <w:p w14:paraId="49DF8F73" w14:textId="77777777" w:rsidR="001E193F" w:rsidRDefault="001E193F">
            <w:pPr>
              <w:pStyle w:val="ConsPlusNormal"/>
              <w:jc w:val="both"/>
            </w:pPr>
          </w:p>
        </w:tc>
        <w:tc>
          <w:tcPr>
            <w:tcW w:w="1320" w:type="dxa"/>
          </w:tcPr>
          <w:p w14:paraId="208F0ACB" w14:textId="77777777" w:rsidR="001E193F" w:rsidRDefault="001E193F">
            <w:pPr>
              <w:pStyle w:val="ConsPlusNormal"/>
              <w:jc w:val="both"/>
            </w:pPr>
          </w:p>
        </w:tc>
        <w:tc>
          <w:tcPr>
            <w:tcW w:w="990" w:type="dxa"/>
          </w:tcPr>
          <w:p w14:paraId="2A9DC352" w14:textId="77777777" w:rsidR="001E193F" w:rsidRDefault="001E193F">
            <w:pPr>
              <w:pStyle w:val="ConsPlusNormal"/>
              <w:jc w:val="both"/>
            </w:pPr>
          </w:p>
        </w:tc>
        <w:tc>
          <w:tcPr>
            <w:tcW w:w="990" w:type="dxa"/>
          </w:tcPr>
          <w:p w14:paraId="015AF5C3" w14:textId="77777777" w:rsidR="001E193F" w:rsidRDefault="001E193F">
            <w:pPr>
              <w:pStyle w:val="ConsPlusNormal"/>
              <w:jc w:val="both"/>
            </w:pPr>
          </w:p>
        </w:tc>
        <w:tc>
          <w:tcPr>
            <w:tcW w:w="1155" w:type="dxa"/>
          </w:tcPr>
          <w:p w14:paraId="1992EC92" w14:textId="77777777" w:rsidR="001E193F" w:rsidRDefault="001E193F">
            <w:pPr>
              <w:pStyle w:val="ConsPlusNormal"/>
              <w:jc w:val="both"/>
            </w:pPr>
          </w:p>
        </w:tc>
        <w:tc>
          <w:tcPr>
            <w:tcW w:w="990" w:type="dxa"/>
          </w:tcPr>
          <w:p w14:paraId="348A4F65" w14:textId="77777777" w:rsidR="001E193F" w:rsidRDefault="001E193F">
            <w:pPr>
              <w:pStyle w:val="ConsPlusNormal"/>
              <w:jc w:val="both"/>
            </w:pPr>
          </w:p>
        </w:tc>
        <w:tc>
          <w:tcPr>
            <w:tcW w:w="990" w:type="dxa"/>
          </w:tcPr>
          <w:p w14:paraId="39149711" w14:textId="77777777" w:rsidR="001E193F" w:rsidRDefault="001E193F">
            <w:pPr>
              <w:pStyle w:val="ConsPlusNormal"/>
              <w:jc w:val="both"/>
            </w:pPr>
          </w:p>
        </w:tc>
        <w:tc>
          <w:tcPr>
            <w:tcW w:w="990" w:type="dxa"/>
          </w:tcPr>
          <w:p w14:paraId="65F4404D" w14:textId="77777777" w:rsidR="001E193F" w:rsidRDefault="001E193F">
            <w:pPr>
              <w:pStyle w:val="ConsPlusNormal"/>
              <w:jc w:val="both"/>
            </w:pPr>
          </w:p>
        </w:tc>
        <w:tc>
          <w:tcPr>
            <w:tcW w:w="825" w:type="dxa"/>
          </w:tcPr>
          <w:p w14:paraId="6653B950" w14:textId="77777777" w:rsidR="001E193F" w:rsidRDefault="001E193F">
            <w:pPr>
              <w:pStyle w:val="ConsPlusNormal"/>
              <w:jc w:val="both"/>
            </w:pPr>
          </w:p>
        </w:tc>
        <w:tc>
          <w:tcPr>
            <w:tcW w:w="1320" w:type="dxa"/>
          </w:tcPr>
          <w:p w14:paraId="34F92F1E" w14:textId="77777777" w:rsidR="001E193F" w:rsidRDefault="001E193F">
            <w:pPr>
              <w:pStyle w:val="ConsPlusNormal"/>
              <w:jc w:val="both"/>
            </w:pPr>
          </w:p>
        </w:tc>
      </w:tr>
      <w:tr w:rsidR="001E193F" w14:paraId="39403AB9" w14:textId="77777777">
        <w:tc>
          <w:tcPr>
            <w:tcW w:w="825" w:type="dxa"/>
          </w:tcPr>
          <w:p w14:paraId="24C7D8DC" w14:textId="77777777" w:rsidR="001E193F" w:rsidRDefault="001E193F">
            <w:pPr>
              <w:pStyle w:val="ConsPlusNormal"/>
              <w:jc w:val="center"/>
            </w:pPr>
          </w:p>
        </w:tc>
        <w:tc>
          <w:tcPr>
            <w:tcW w:w="4125" w:type="dxa"/>
          </w:tcPr>
          <w:p w14:paraId="21D72E6A" w14:textId="77777777" w:rsidR="001E193F" w:rsidRDefault="001E193F">
            <w:pPr>
              <w:pStyle w:val="ConsPlusNormal"/>
            </w:pPr>
            <w:r>
              <w:t>- котельные</w:t>
            </w:r>
          </w:p>
        </w:tc>
        <w:tc>
          <w:tcPr>
            <w:tcW w:w="990" w:type="dxa"/>
          </w:tcPr>
          <w:p w14:paraId="571C5EB7" w14:textId="77777777" w:rsidR="001E193F" w:rsidRDefault="001E193F">
            <w:pPr>
              <w:pStyle w:val="ConsPlusNormal"/>
              <w:jc w:val="both"/>
            </w:pPr>
          </w:p>
        </w:tc>
        <w:tc>
          <w:tcPr>
            <w:tcW w:w="825" w:type="dxa"/>
          </w:tcPr>
          <w:p w14:paraId="766A73E2" w14:textId="77777777" w:rsidR="001E193F" w:rsidRDefault="001E193F">
            <w:pPr>
              <w:pStyle w:val="ConsPlusNormal"/>
              <w:jc w:val="both"/>
            </w:pPr>
          </w:p>
        </w:tc>
        <w:tc>
          <w:tcPr>
            <w:tcW w:w="1155" w:type="dxa"/>
          </w:tcPr>
          <w:p w14:paraId="6CECAA66" w14:textId="77777777" w:rsidR="001E193F" w:rsidRDefault="001E193F">
            <w:pPr>
              <w:pStyle w:val="ConsPlusNormal"/>
              <w:jc w:val="both"/>
            </w:pPr>
          </w:p>
        </w:tc>
        <w:tc>
          <w:tcPr>
            <w:tcW w:w="990" w:type="dxa"/>
          </w:tcPr>
          <w:p w14:paraId="4E51EA4A" w14:textId="77777777" w:rsidR="001E193F" w:rsidRDefault="001E193F">
            <w:pPr>
              <w:pStyle w:val="ConsPlusNormal"/>
              <w:jc w:val="both"/>
            </w:pPr>
          </w:p>
        </w:tc>
        <w:tc>
          <w:tcPr>
            <w:tcW w:w="825" w:type="dxa"/>
          </w:tcPr>
          <w:p w14:paraId="3795EDA1" w14:textId="77777777" w:rsidR="001E193F" w:rsidRDefault="001E193F">
            <w:pPr>
              <w:pStyle w:val="ConsPlusNormal"/>
              <w:jc w:val="both"/>
            </w:pPr>
          </w:p>
        </w:tc>
        <w:tc>
          <w:tcPr>
            <w:tcW w:w="990" w:type="dxa"/>
          </w:tcPr>
          <w:p w14:paraId="0DC9FDAD" w14:textId="77777777" w:rsidR="001E193F" w:rsidRDefault="001E193F">
            <w:pPr>
              <w:pStyle w:val="ConsPlusNormal"/>
              <w:jc w:val="both"/>
            </w:pPr>
          </w:p>
        </w:tc>
        <w:tc>
          <w:tcPr>
            <w:tcW w:w="990" w:type="dxa"/>
          </w:tcPr>
          <w:p w14:paraId="19159491" w14:textId="77777777" w:rsidR="001E193F" w:rsidRDefault="001E193F">
            <w:pPr>
              <w:pStyle w:val="ConsPlusNormal"/>
              <w:jc w:val="both"/>
            </w:pPr>
          </w:p>
        </w:tc>
        <w:tc>
          <w:tcPr>
            <w:tcW w:w="1320" w:type="dxa"/>
          </w:tcPr>
          <w:p w14:paraId="6BF1336C" w14:textId="77777777" w:rsidR="001E193F" w:rsidRDefault="001E193F">
            <w:pPr>
              <w:pStyle w:val="ConsPlusNormal"/>
              <w:jc w:val="both"/>
            </w:pPr>
          </w:p>
        </w:tc>
        <w:tc>
          <w:tcPr>
            <w:tcW w:w="990" w:type="dxa"/>
          </w:tcPr>
          <w:p w14:paraId="1F4EB1A5" w14:textId="77777777" w:rsidR="001E193F" w:rsidRDefault="001E193F">
            <w:pPr>
              <w:pStyle w:val="ConsPlusNormal"/>
              <w:jc w:val="both"/>
            </w:pPr>
          </w:p>
        </w:tc>
        <w:tc>
          <w:tcPr>
            <w:tcW w:w="990" w:type="dxa"/>
          </w:tcPr>
          <w:p w14:paraId="2901C0B6" w14:textId="77777777" w:rsidR="001E193F" w:rsidRDefault="001E193F">
            <w:pPr>
              <w:pStyle w:val="ConsPlusNormal"/>
              <w:jc w:val="both"/>
            </w:pPr>
          </w:p>
        </w:tc>
        <w:tc>
          <w:tcPr>
            <w:tcW w:w="1155" w:type="dxa"/>
          </w:tcPr>
          <w:p w14:paraId="434AE1AE" w14:textId="77777777" w:rsidR="001E193F" w:rsidRDefault="001E193F">
            <w:pPr>
              <w:pStyle w:val="ConsPlusNormal"/>
              <w:jc w:val="both"/>
            </w:pPr>
          </w:p>
        </w:tc>
        <w:tc>
          <w:tcPr>
            <w:tcW w:w="990" w:type="dxa"/>
          </w:tcPr>
          <w:p w14:paraId="2AC0A8B4" w14:textId="77777777" w:rsidR="001E193F" w:rsidRDefault="001E193F">
            <w:pPr>
              <w:pStyle w:val="ConsPlusNormal"/>
              <w:jc w:val="both"/>
            </w:pPr>
          </w:p>
        </w:tc>
        <w:tc>
          <w:tcPr>
            <w:tcW w:w="990" w:type="dxa"/>
          </w:tcPr>
          <w:p w14:paraId="3C14C8B9" w14:textId="77777777" w:rsidR="001E193F" w:rsidRDefault="001E193F">
            <w:pPr>
              <w:pStyle w:val="ConsPlusNormal"/>
              <w:jc w:val="both"/>
            </w:pPr>
          </w:p>
        </w:tc>
        <w:tc>
          <w:tcPr>
            <w:tcW w:w="990" w:type="dxa"/>
          </w:tcPr>
          <w:p w14:paraId="0465380E" w14:textId="77777777" w:rsidR="001E193F" w:rsidRDefault="001E193F">
            <w:pPr>
              <w:pStyle w:val="ConsPlusNormal"/>
              <w:jc w:val="both"/>
            </w:pPr>
          </w:p>
        </w:tc>
        <w:tc>
          <w:tcPr>
            <w:tcW w:w="825" w:type="dxa"/>
          </w:tcPr>
          <w:p w14:paraId="3A241234" w14:textId="77777777" w:rsidR="001E193F" w:rsidRDefault="001E193F">
            <w:pPr>
              <w:pStyle w:val="ConsPlusNormal"/>
              <w:jc w:val="both"/>
            </w:pPr>
          </w:p>
        </w:tc>
        <w:tc>
          <w:tcPr>
            <w:tcW w:w="1320" w:type="dxa"/>
          </w:tcPr>
          <w:p w14:paraId="14DB39AC" w14:textId="77777777" w:rsidR="001E193F" w:rsidRDefault="001E193F">
            <w:pPr>
              <w:pStyle w:val="ConsPlusNormal"/>
              <w:jc w:val="both"/>
            </w:pPr>
          </w:p>
        </w:tc>
      </w:tr>
      <w:tr w:rsidR="001E193F" w14:paraId="779C9AAF" w14:textId="77777777">
        <w:tc>
          <w:tcPr>
            <w:tcW w:w="825" w:type="dxa"/>
          </w:tcPr>
          <w:p w14:paraId="7019B0BB" w14:textId="77777777" w:rsidR="001E193F" w:rsidRDefault="001E193F">
            <w:pPr>
              <w:pStyle w:val="ConsPlusNormal"/>
              <w:jc w:val="center"/>
            </w:pPr>
          </w:p>
        </w:tc>
        <w:tc>
          <w:tcPr>
            <w:tcW w:w="4125" w:type="dxa"/>
          </w:tcPr>
          <w:p w14:paraId="249DFADC" w14:textId="77777777" w:rsidR="001E193F" w:rsidRDefault="001E193F">
            <w:pPr>
              <w:pStyle w:val="ConsPlusNormal"/>
            </w:pPr>
            <w:r>
              <w:t>- электробойлерные</w:t>
            </w:r>
          </w:p>
        </w:tc>
        <w:tc>
          <w:tcPr>
            <w:tcW w:w="990" w:type="dxa"/>
          </w:tcPr>
          <w:p w14:paraId="5BAD8663" w14:textId="77777777" w:rsidR="001E193F" w:rsidRDefault="001E193F">
            <w:pPr>
              <w:pStyle w:val="ConsPlusNormal"/>
              <w:jc w:val="both"/>
            </w:pPr>
          </w:p>
        </w:tc>
        <w:tc>
          <w:tcPr>
            <w:tcW w:w="825" w:type="dxa"/>
          </w:tcPr>
          <w:p w14:paraId="2B097436" w14:textId="77777777" w:rsidR="001E193F" w:rsidRDefault="001E193F">
            <w:pPr>
              <w:pStyle w:val="ConsPlusNormal"/>
              <w:jc w:val="both"/>
            </w:pPr>
          </w:p>
        </w:tc>
        <w:tc>
          <w:tcPr>
            <w:tcW w:w="1155" w:type="dxa"/>
          </w:tcPr>
          <w:p w14:paraId="24BBF2D7" w14:textId="77777777" w:rsidR="001E193F" w:rsidRDefault="001E193F">
            <w:pPr>
              <w:pStyle w:val="ConsPlusNormal"/>
              <w:jc w:val="both"/>
            </w:pPr>
          </w:p>
        </w:tc>
        <w:tc>
          <w:tcPr>
            <w:tcW w:w="990" w:type="dxa"/>
          </w:tcPr>
          <w:p w14:paraId="595FF6EC" w14:textId="77777777" w:rsidR="001E193F" w:rsidRDefault="001E193F">
            <w:pPr>
              <w:pStyle w:val="ConsPlusNormal"/>
              <w:jc w:val="both"/>
            </w:pPr>
          </w:p>
        </w:tc>
        <w:tc>
          <w:tcPr>
            <w:tcW w:w="825" w:type="dxa"/>
          </w:tcPr>
          <w:p w14:paraId="5190AD40" w14:textId="77777777" w:rsidR="001E193F" w:rsidRDefault="001E193F">
            <w:pPr>
              <w:pStyle w:val="ConsPlusNormal"/>
              <w:jc w:val="both"/>
            </w:pPr>
          </w:p>
        </w:tc>
        <w:tc>
          <w:tcPr>
            <w:tcW w:w="990" w:type="dxa"/>
          </w:tcPr>
          <w:p w14:paraId="36535135" w14:textId="77777777" w:rsidR="001E193F" w:rsidRDefault="001E193F">
            <w:pPr>
              <w:pStyle w:val="ConsPlusNormal"/>
              <w:jc w:val="both"/>
            </w:pPr>
          </w:p>
        </w:tc>
        <w:tc>
          <w:tcPr>
            <w:tcW w:w="990" w:type="dxa"/>
          </w:tcPr>
          <w:p w14:paraId="355F39BE" w14:textId="77777777" w:rsidR="001E193F" w:rsidRDefault="001E193F">
            <w:pPr>
              <w:pStyle w:val="ConsPlusNormal"/>
              <w:jc w:val="both"/>
            </w:pPr>
          </w:p>
        </w:tc>
        <w:tc>
          <w:tcPr>
            <w:tcW w:w="1320" w:type="dxa"/>
          </w:tcPr>
          <w:p w14:paraId="2136FF8C" w14:textId="77777777" w:rsidR="001E193F" w:rsidRDefault="001E193F">
            <w:pPr>
              <w:pStyle w:val="ConsPlusNormal"/>
              <w:jc w:val="both"/>
            </w:pPr>
          </w:p>
        </w:tc>
        <w:tc>
          <w:tcPr>
            <w:tcW w:w="990" w:type="dxa"/>
          </w:tcPr>
          <w:p w14:paraId="55F66950" w14:textId="77777777" w:rsidR="001E193F" w:rsidRDefault="001E193F">
            <w:pPr>
              <w:pStyle w:val="ConsPlusNormal"/>
              <w:jc w:val="both"/>
            </w:pPr>
          </w:p>
        </w:tc>
        <w:tc>
          <w:tcPr>
            <w:tcW w:w="990" w:type="dxa"/>
          </w:tcPr>
          <w:p w14:paraId="6932F887" w14:textId="77777777" w:rsidR="001E193F" w:rsidRDefault="001E193F">
            <w:pPr>
              <w:pStyle w:val="ConsPlusNormal"/>
              <w:jc w:val="both"/>
            </w:pPr>
          </w:p>
        </w:tc>
        <w:tc>
          <w:tcPr>
            <w:tcW w:w="1155" w:type="dxa"/>
          </w:tcPr>
          <w:p w14:paraId="63754468" w14:textId="77777777" w:rsidR="001E193F" w:rsidRDefault="001E193F">
            <w:pPr>
              <w:pStyle w:val="ConsPlusNormal"/>
              <w:jc w:val="both"/>
            </w:pPr>
          </w:p>
        </w:tc>
        <w:tc>
          <w:tcPr>
            <w:tcW w:w="990" w:type="dxa"/>
          </w:tcPr>
          <w:p w14:paraId="24CE432B" w14:textId="77777777" w:rsidR="001E193F" w:rsidRDefault="001E193F">
            <w:pPr>
              <w:pStyle w:val="ConsPlusNormal"/>
              <w:jc w:val="both"/>
            </w:pPr>
          </w:p>
        </w:tc>
        <w:tc>
          <w:tcPr>
            <w:tcW w:w="990" w:type="dxa"/>
          </w:tcPr>
          <w:p w14:paraId="17F385FD" w14:textId="77777777" w:rsidR="001E193F" w:rsidRDefault="001E193F">
            <w:pPr>
              <w:pStyle w:val="ConsPlusNormal"/>
              <w:jc w:val="both"/>
            </w:pPr>
          </w:p>
        </w:tc>
        <w:tc>
          <w:tcPr>
            <w:tcW w:w="990" w:type="dxa"/>
          </w:tcPr>
          <w:p w14:paraId="74680BAE" w14:textId="77777777" w:rsidR="001E193F" w:rsidRDefault="001E193F">
            <w:pPr>
              <w:pStyle w:val="ConsPlusNormal"/>
              <w:jc w:val="both"/>
            </w:pPr>
          </w:p>
        </w:tc>
        <w:tc>
          <w:tcPr>
            <w:tcW w:w="825" w:type="dxa"/>
          </w:tcPr>
          <w:p w14:paraId="56950B12" w14:textId="77777777" w:rsidR="001E193F" w:rsidRDefault="001E193F">
            <w:pPr>
              <w:pStyle w:val="ConsPlusNormal"/>
              <w:jc w:val="both"/>
            </w:pPr>
          </w:p>
        </w:tc>
        <w:tc>
          <w:tcPr>
            <w:tcW w:w="1320" w:type="dxa"/>
          </w:tcPr>
          <w:p w14:paraId="2ED68AEE" w14:textId="77777777" w:rsidR="001E193F" w:rsidRDefault="001E193F">
            <w:pPr>
              <w:pStyle w:val="ConsPlusNormal"/>
              <w:jc w:val="both"/>
            </w:pPr>
          </w:p>
        </w:tc>
      </w:tr>
      <w:tr w:rsidR="001E193F" w14:paraId="5AB674A8" w14:textId="77777777">
        <w:tc>
          <w:tcPr>
            <w:tcW w:w="825" w:type="dxa"/>
          </w:tcPr>
          <w:p w14:paraId="4DE71DB1" w14:textId="77777777" w:rsidR="001E193F" w:rsidRDefault="001E193F">
            <w:pPr>
              <w:pStyle w:val="ConsPlusNormal"/>
              <w:jc w:val="center"/>
            </w:pPr>
            <w:bookmarkStart w:id="133" w:name="P2224"/>
            <w:bookmarkEnd w:id="133"/>
            <w:r>
              <w:t>2</w:t>
            </w:r>
          </w:p>
        </w:tc>
        <w:tc>
          <w:tcPr>
            <w:tcW w:w="4125" w:type="dxa"/>
          </w:tcPr>
          <w:p w14:paraId="366ADB5B" w14:textId="77777777" w:rsidR="001E193F" w:rsidRDefault="001E193F">
            <w:pPr>
              <w:pStyle w:val="ConsPlusNormal"/>
            </w:pPr>
            <w:r>
              <w:t>Покупная теплоэнергия</w:t>
            </w:r>
          </w:p>
        </w:tc>
        <w:tc>
          <w:tcPr>
            <w:tcW w:w="990" w:type="dxa"/>
          </w:tcPr>
          <w:p w14:paraId="3C6DF38C" w14:textId="77777777" w:rsidR="001E193F" w:rsidRDefault="001E193F">
            <w:pPr>
              <w:pStyle w:val="ConsPlusNormal"/>
              <w:jc w:val="both"/>
            </w:pPr>
          </w:p>
        </w:tc>
        <w:tc>
          <w:tcPr>
            <w:tcW w:w="825" w:type="dxa"/>
          </w:tcPr>
          <w:p w14:paraId="61251241" w14:textId="77777777" w:rsidR="001E193F" w:rsidRDefault="001E193F">
            <w:pPr>
              <w:pStyle w:val="ConsPlusNormal"/>
              <w:jc w:val="both"/>
            </w:pPr>
          </w:p>
        </w:tc>
        <w:tc>
          <w:tcPr>
            <w:tcW w:w="1155" w:type="dxa"/>
          </w:tcPr>
          <w:p w14:paraId="663A43FE" w14:textId="77777777" w:rsidR="001E193F" w:rsidRDefault="001E193F">
            <w:pPr>
              <w:pStyle w:val="ConsPlusNormal"/>
              <w:jc w:val="both"/>
            </w:pPr>
          </w:p>
        </w:tc>
        <w:tc>
          <w:tcPr>
            <w:tcW w:w="990" w:type="dxa"/>
          </w:tcPr>
          <w:p w14:paraId="644F5531" w14:textId="77777777" w:rsidR="001E193F" w:rsidRDefault="001E193F">
            <w:pPr>
              <w:pStyle w:val="ConsPlusNormal"/>
              <w:jc w:val="both"/>
            </w:pPr>
          </w:p>
        </w:tc>
        <w:tc>
          <w:tcPr>
            <w:tcW w:w="825" w:type="dxa"/>
          </w:tcPr>
          <w:p w14:paraId="5284248C" w14:textId="77777777" w:rsidR="001E193F" w:rsidRDefault="001E193F">
            <w:pPr>
              <w:pStyle w:val="ConsPlusNormal"/>
              <w:jc w:val="both"/>
            </w:pPr>
          </w:p>
        </w:tc>
        <w:tc>
          <w:tcPr>
            <w:tcW w:w="990" w:type="dxa"/>
          </w:tcPr>
          <w:p w14:paraId="327AF058" w14:textId="77777777" w:rsidR="001E193F" w:rsidRDefault="001E193F">
            <w:pPr>
              <w:pStyle w:val="ConsPlusNormal"/>
              <w:jc w:val="both"/>
            </w:pPr>
          </w:p>
        </w:tc>
        <w:tc>
          <w:tcPr>
            <w:tcW w:w="990" w:type="dxa"/>
          </w:tcPr>
          <w:p w14:paraId="31631F82" w14:textId="77777777" w:rsidR="001E193F" w:rsidRDefault="001E193F">
            <w:pPr>
              <w:pStyle w:val="ConsPlusNormal"/>
              <w:jc w:val="both"/>
            </w:pPr>
          </w:p>
        </w:tc>
        <w:tc>
          <w:tcPr>
            <w:tcW w:w="1320" w:type="dxa"/>
          </w:tcPr>
          <w:p w14:paraId="42BC9944" w14:textId="77777777" w:rsidR="001E193F" w:rsidRDefault="001E193F">
            <w:pPr>
              <w:pStyle w:val="ConsPlusNormal"/>
              <w:jc w:val="both"/>
            </w:pPr>
          </w:p>
        </w:tc>
        <w:tc>
          <w:tcPr>
            <w:tcW w:w="990" w:type="dxa"/>
          </w:tcPr>
          <w:p w14:paraId="585093C7" w14:textId="77777777" w:rsidR="001E193F" w:rsidRDefault="001E193F">
            <w:pPr>
              <w:pStyle w:val="ConsPlusNormal"/>
              <w:jc w:val="both"/>
            </w:pPr>
          </w:p>
        </w:tc>
        <w:tc>
          <w:tcPr>
            <w:tcW w:w="990" w:type="dxa"/>
          </w:tcPr>
          <w:p w14:paraId="26421D79" w14:textId="77777777" w:rsidR="001E193F" w:rsidRDefault="001E193F">
            <w:pPr>
              <w:pStyle w:val="ConsPlusNormal"/>
              <w:jc w:val="both"/>
            </w:pPr>
          </w:p>
        </w:tc>
        <w:tc>
          <w:tcPr>
            <w:tcW w:w="1155" w:type="dxa"/>
          </w:tcPr>
          <w:p w14:paraId="51717F2D" w14:textId="77777777" w:rsidR="001E193F" w:rsidRDefault="001E193F">
            <w:pPr>
              <w:pStyle w:val="ConsPlusNormal"/>
              <w:jc w:val="both"/>
            </w:pPr>
          </w:p>
        </w:tc>
        <w:tc>
          <w:tcPr>
            <w:tcW w:w="990" w:type="dxa"/>
          </w:tcPr>
          <w:p w14:paraId="0A28C17C" w14:textId="77777777" w:rsidR="001E193F" w:rsidRDefault="001E193F">
            <w:pPr>
              <w:pStyle w:val="ConsPlusNormal"/>
              <w:jc w:val="both"/>
            </w:pPr>
          </w:p>
        </w:tc>
        <w:tc>
          <w:tcPr>
            <w:tcW w:w="990" w:type="dxa"/>
          </w:tcPr>
          <w:p w14:paraId="5893673F" w14:textId="77777777" w:rsidR="001E193F" w:rsidRDefault="001E193F">
            <w:pPr>
              <w:pStyle w:val="ConsPlusNormal"/>
              <w:jc w:val="both"/>
            </w:pPr>
          </w:p>
        </w:tc>
        <w:tc>
          <w:tcPr>
            <w:tcW w:w="990" w:type="dxa"/>
          </w:tcPr>
          <w:p w14:paraId="29ECB461" w14:textId="77777777" w:rsidR="001E193F" w:rsidRDefault="001E193F">
            <w:pPr>
              <w:pStyle w:val="ConsPlusNormal"/>
              <w:jc w:val="both"/>
            </w:pPr>
          </w:p>
        </w:tc>
        <w:tc>
          <w:tcPr>
            <w:tcW w:w="825" w:type="dxa"/>
          </w:tcPr>
          <w:p w14:paraId="78D0B491" w14:textId="77777777" w:rsidR="001E193F" w:rsidRDefault="001E193F">
            <w:pPr>
              <w:pStyle w:val="ConsPlusNormal"/>
              <w:jc w:val="both"/>
            </w:pPr>
          </w:p>
        </w:tc>
        <w:tc>
          <w:tcPr>
            <w:tcW w:w="1320" w:type="dxa"/>
          </w:tcPr>
          <w:p w14:paraId="79AC1BE1" w14:textId="77777777" w:rsidR="001E193F" w:rsidRDefault="001E193F">
            <w:pPr>
              <w:pStyle w:val="ConsPlusNormal"/>
              <w:jc w:val="both"/>
            </w:pPr>
          </w:p>
        </w:tc>
      </w:tr>
      <w:tr w:rsidR="001E193F" w14:paraId="7F66A8D9" w14:textId="77777777">
        <w:tc>
          <w:tcPr>
            <w:tcW w:w="825" w:type="dxa"/>
          </w:tcPr>
          <w:p w14:paraId="24A63CDB" w14:textId="77777777" w:rsidR="001E193F" w:rsidRDefault="001E193F">
            <w:pPr>
              <w:pStyle w:val="ConsPlusNormal"/>
              <w:jc w:val="center"/>
            </w:pPr>
          </w:p>
        </w:tc>
        <w:tc>
          <w:tcPr>
            <w:tcW w:w="4125" w:type="dxa"/>
          </w:tcPr>
          <w:p w14:paraId="18795FA6" w14:textId="77777777" w:rsidR="001E193F" w:rsidRDefault="001E193F">
            <w:pPr>
              <w:pStyle w:val="ConsPlusNormal"/>
            </w:pPr>
            <w:r>
              <w:t>в том числе:</w:t>
            </w:r>
          </w:p>
        </w:tc>
        <w:tc>
          <w:tcPr>
            <w:tcW w:w="990" w:type="dxa"/>
          </w:tcPr>
          <w:p w14:paraId="03571EBA" w14:textId="77777777" w:rsidR="001E193F" w:rsidRDefault="001E193F">
            <w:pPr>
              <w:pStyle w:val="ConsPlusNormal"/>
              <w:jc w:val="both"/>
            </w:pPr>
          </w:p>
        </w:tc>
        <w:tc>
          <w:tcPr>
            <w:tcW w:w="825" w:type="dxa"/>
          </w:tcPr>
          <w:p w14:paraId="40427A9F" w14:textId="77777777" w:rsidR="001E193F" w:rsidRDefault="001E193F">
            <w:pPr>
              <w:pStyle w:val="ConsPlusNormal"/>
              <w:jc w:val="both"/>
            </w:pPr>
          </w:p>
        </w:tc>
        <w:tc>
          <w:tcPr>
            <w:tcW w:w="1155" w:type="dxa"/>
          </w:tcPr>
          <w:p w14:paraId="5166F051" w14:textId="77777777" w:rsidR="001E193F" w:rsidRDefault="001E193F">
            <w:pPr>
              <w:pStyle w:val="ConsPlusNormal"/>
              <w:jc w:val="both"/>
            </w:pPr>
          </w:p>
        </w:tc>
        <w:tc>
          <w:tcPr>
            <w:tcW w:w="990" w:type="dxa"/>
          </w:tcPr>
          <w:p w14:paraId="751E22FF" w14:textId="77777777" w:rsidR="001E193F" w:rsidRDefault="001E193F">
            <w:pPr>
              <w:pStyle w:val="ConsPlusNormal"/>
              <w:jc w:val="both"/>
            </w:pPr>
          </w:p>
        </w:tc>
        <w:tc>
          <w:tcPr>
            <w:tcW w:w="825" w:type="dxa"/>
          </w:tcPr>
          <w:p w14:paraId="20318D18" w14:textId="77777777" w:rsidR="001E193F" w:rsidRDefault="001E193F">
            <w:pPr>
              <w:pStyle w:val="ConsPlusNormal"/>
              <w:jc w:val="both"/>
            </w:pPr>
          </w:p>
        </w:tc>
        <w:tc>
          <w:tcPr>
            <w:tcW w:w="990" w:type="dxa"/>
          </w:tcPr>
          <w:p w14:paraId="27FEA052" w14:textId="77777777" w:rsidR="001E193F" w:rsidRDefault="001E193F">
            <w:pPr>
              <w:pStyle w:val="ConsPlusNormal"/>
              <w:jc w:val="both"/>
            </w:pPr>
          </w:p>
        </w:tc>
        <w:tc>
          <w:tcPr>
            <w:tcW w:w="990" w:type="dxa"/>
          </w:tcPr>
          <w:p w14:paraId="6E593204" w14:textId="77777777" w:rsidR="001E193F" w:rsidRDefault="001E193F">
            <w:pPr>
              <w:pStyle w:val="ConsPlusNormal"/>
              <w:jc w:val="both"/>
            </w:pPr>
          </w:p>
        </w:tc>
        <w:tc>
          <w:tcPr>
            <w:tcW w:w="1320" w:type="dxa"/>
          </w:tcPr>
          <w:p w14:paraId="6EE0C78D" w14:textId="77777777" w:rsidR="001E193F" w:rsidRDefault="001E193F">
            <w:pPr>
              <w:pStyle w:val="ConsPlusNormal"/>
              <w:jc w:val="both"/>
            </w:pPr>
          </w:p>
        </w:tc>
        <w:tc>
          <w:tcPr>
            <w:tcW w:w="990" w:type="dxa"/>
          </w:tcPr>
          <w:p w14:paraId="40544F0E" w14:textId="77777777" w:rsidR="001E193F" w:rsidRDefault="001E193F">
            <w:pPr>
              <w:pStyle w:val="ConsPlusNormal"/>
              <w:jc w:val="both"/>
            </w:pPr>
          </w:p>
        </w:tc>
        <w:tc>
          <w:tcPr>
            <w:tcW w:w="990" w:type="dxa"/>
          </w:tcPr>
          <w:p w14:paraId="7D699609" w14:textId="77777777" w:rsidR="001E193F" w:rsidRDefault="001E193F">
            <w:pPr>
              <w:pStyle w:val="ConsPlusNormal"/>
              <w:jc w:val="both"/>
            </w:pPr>
          </w:p>
        </w:tc>
        <w:tc>
          <w:tcPr>
            <w:tcW w:w="1155" w:type="dxa"/>
          </w:tcPr>
          <w:p w14:paraId="56ADE22F" w14:textId="77777777" w:rsidR="001E193F" w:rsidRDefault="001E193F">
            <w:pPr>
              <w:pStyle w:val="ConsPlusNormal"/>
              <w:jc w:val="both"/>
            </w:pPr>
          </w:p>
        </w:tc>
        <w:tc>
          <w:tcPr>
            <w:tcW w:w="990" w:type="dxa"/>
          </w:tcPr>
          <w:p w14:paraId="67CB1C48" w14:textId="77777777" w:rsidR="001E193F" w:rsidRDefault="001E193F">
            <w:pPr>
              <w:pStyle w:val="ConsPlusNormal"/>
              <w:jc w:val="both"/>
            </w:pPr>
          </w:p>
        </w:tc>
        <w:tc>
          <w:tcPr>
            <w:tcW w:w="990" w:type="dxa"/>
          </w:tcPr>
          <w:p w14:paraId="7608F5FB" w14:textId="77777777" w:rsidR="001E193F" w:rsidRDefault="001E193F">
            <w:pPr>
              <w:pStyle w:val="ConsPlusNormal"/>
              <w:jc w:val="both"/>
            </w:pPr>
          </w:p>
        </w:tc>
        <w:tc>
          <w:tcPr>
            <w:tcW w:w="990" w:type="dxa"/>
          </w:tcPr>
          <w:p w14:paraId="50D199BD" w14:textId="77777777" w:rsidR="001E193F" w:rsidRDefault="001E193F">
            <w:pPr>
              <w:pStyle w:val="ConsPlusNormal"/>
              <w:jc w:val="both"/>
            </w:pPr>
          </w:p>
        </w:tc>
        <w:tc>
          <w:tcPr>
            <w:tcW w:w="825" w:type="dxa"/>
          </w:tcPr>
          <w:p w14:paraId="1403D5BC" w14:textId="77777777" w:rsidR="001E193F" w:rsidRDefault="001E193F">
            <w:pPr>
              <w:pStyle w:val="ConsPlusNormal"/>
              <w:jc w:val="both"/>
            </w:pPr>
          </w:p>
        </w:tc>
        <w:tc>
          <w:tcPr>
            <w:tcW w:w="1320" w:type="dxa"/>
          </w:tcPr>
          <w:p w14:paraId="722B3A40" w14:textId="77777777" w:rsidR="001E193F" w:rsidRDefault="001E193F">
            <w:pPr>
              <w:pStyle w:val="ConsPlusNormal"/>
              <w:jc w:val="both"/>
            </w:pPr>
          </w:p>
        </w:tc>
      </w:tr>
      <w:tr w:rsidR="001E193F" w14:paraId="51979076" w14:textId="77777777">
        <w:tc>
          <w:tcPr>
            <w:tcW w:w="825" w:type="dxa"/>
          </w:tcPr>
          <w:p w14:paraId="206899ED" w14:textId="77777777" w:rsidR="001E193F" w:rsidRDefault="001E193F">
            <w:pPr>
              <w:pStyle w:val="ConsPlusNormal"/>
              <w:jc w:val="center"/>
            </w:pPr>
          </w:p>
        </w:tc>
        <w:tc>
          <w:tcPr>
            <w:tcW w:w="4125" w:type="dxa"/>
          </w:tcPr>
          <w:p w14:paraId="67E5CDC5" w14:textId="77777777" w:rsidR="001E193F" w:rsidRDefault="001E193F">
            <w:pPr>
              <w:pStyle w:val="ConsPlusNormal"/>
            </w:pPr>
            <w:r>
              <w:t>...</w:t>
            </w:r>
          </w:p>
        </w:tc>
        <w:tc>
          <w:tcPr>
            <w:tcW w:w="990" w:type="dxa"/>
          </w:tcPr>
          <w:p w14:paraId="7613F301" w14:textId="77777777" w:rsidR="001E193F" w:rsidRDefault="001E193F">
            <w:pPr>
              <w:pStyle w:val="ConsPlusNormal"/>
              <w:jc w:val="both"/>
            </w:pPr>
          </w:p>
        </w:tc>
        <w:tc>
          <w:tcPr>
            <w:tcW w:w="825" w:type="dxa"/>
          </w:tcPr>
          <w:p w14:paraId="765E518A" w14:textId="77777777" w:rsidR="001E193F" w:rsidRDefault="001E193F">
            <w:pPr>
              <w:pStyle w:val="ConsPlusNormal"/>
              <w:jc w:val="both"/>
            </w:pPr>
          </w:p>
        </w:tc>
        <w:tc>
          <w:tcPr>
            <w:tcW w:w="1155" w:type="dxa"/>
          </w:tcPr>
          <w:p w14:paraId="1B6B15CB" w14:textId="77777777" w:rsidR="001E193F" w:rsidRDefault="001E193F">
            <w:pPr>
              <w:pStyle w:val="ConsPlusNormal"/>
              <w:jc w:val="both"/>
            </w:pPr>
          </w:p>
        </w:tc>
        <w:tc>
          <w:tcPr>
            <w:tcW w:w="990" w:type="dxa"/>
          </w:tcPr>
          <w:p w14:paraId="762FCD8E" w14:textId="77777777" w:rsidR="001E193F" w:rsidRDefault="001E193F">
            <w:pPr>
              <w:pStyle w:val="ConsPlusNormal"/>
              <w:jc w:val="both"/>
            </w:pPr>
          </w:p>
        </w:tc>
        <w:tc>
          <w:tcPr>
            <w:tcW w:w="825" w:type="dxa"/>
          </w:tcPr>
          <w:p w14:paraId="22EDC55C" w14:textId="77777777" w:rsidR="001E193F" w:rsidRDefault="001E193F">
            <w:pPr>
              <w:pStyle w:val="ConsPlusNormal"/>
              <w:jc w:val="both"/>
            </w:pPr>
          </w:p>
        </w:tc>
        <w:tc>
          <w:tcPr>
            <w:tcW w:w="990" w:type="dxa"/>
          </w:tcPr>
          <w:p w14:paraId="16B92F2B" w14:textId="77777777" w:rsidR="001E193F" w:rsidRDefault="001E193F">
            <w:pPr>
              <w:pStyle w:val="ConsPlusNormal"/>
              <w:jc w:val="both"/>
            </w:pPr>
          </w:p>
        </w:tc>
        <w:tc>
          <w:tcPr>
            <w:tcW w:w="990" w:type="dxa"/>
          </w:tcPr>
          <w:p w14:paraId="595348CE" w14:textId="77777777" w:rsidR="001E193F" w:rsidRDefault="001E193F">
            <w:pPr>
              <w:pStyle w:val="ConsPlusNormal"/>
              <w:jc w:val="both"/>
            </w:pPr>
          </w:p>
        </w:tc>
        <w:tc>
          <w:tcPr>
            <w:tcW w:w="1320" w:type="dxa"/>
          </w:tcPr>
          <w:p w14:paraId="6B1CEBE9" w14:textId="77777777" w:rsidR="001E193F" w:rsidRDefault="001E193F">
            <w:pPr>
              <w:pStyle w:val="ConsPlusNormal"/>
              <w:jc w:val="both"/>
            </w:pPr>
          </w:p>
        </w:tc>
        <w:tc>
          <w:tcPr>
            <w:tcW w:w="990" w:type="dxa"/>
          </w:tcPr>
          <w:p w14:paraId="4F934B1F" w14:textId="77777777" w:rsidR="001E193F" w:rsidRDefault="001E193F">
            <w:pPr>
              <w:pStyle w:val="ConsPlusNormal"/>
              <w:jc w:val="both"/>
            </w:pPr>
          </w:p>
        </w:tc>
        <w:tc>
          <w:tcPr>
            <w:tcW w:w="990" w:type="dxa"/>
          </w:tcPr>
          <w:p w14:paraId="60B5B94E" w14:textId="77777777" w:rsidR="001E193F" w:rsidRDefault="001E193F">
            <w:pPr>
              <w:pStyle w:val="ConsPlusNormal"/>
              <w:jc w:val="both"/>
            </w:pPr>
          </w:p>
        </w:tc>
        <w:tc>
          <w:tcPr>
            <w:tcW w:w="1155" w:type="dxa"/>
          </w:tcPr>
          <w:p w14:paraId="3692C565" w14:textId="77777777" w:rsidR="001E193F" w:rsidRDefault="001E193F">
            <w:pPr>
              <w:pStyle w:val="ConsPlusNormal"/>
              <w:jc w:val="both"/>
            </w:pPr>
          </w:p>
        </w:tc>
        <w:tc>
          <w:tcPr>
            <w:tcW w:w="990" w:type="dxa"/>
          </w:tcPr>
          <w:p w14:paraId="37AB8849" w14:textId="77777777" w:rsidR="001E193F" w:rsidRDefault="001E193F">
            <w:pPr>
              <w:pStyle w:val="ConsPlusNormal"/>
              <w:jc w:val="both"/>
            </w:pPr>
          </w:p>
        </w:tc>
        <w:tc>
          <w:tcPr>
            <w:tcW w:w="990" w:type="dxa"/>
          </w:tcPr>
          <w:p w14:paraId="4A983521" w14:textId="77777777" w:rsidR="001E193F" w:rsidRDefault="001E193F">
            <w:pPr>
              <w:pStyle w:val="ConsPlusNormal"/>
              <w:jc w:val="both"/>
            </w:pPr>
          </w:p>
        </w:tc>
        <w:tc>
          <w:tcPr>
            <w:tcW w:w="990" w:type="dxa"/>
          </w:tcPr>
          <w:p w14:paraId="4C3B204F" w14:textId="77777777" w:rsidR="001E193F" w:rsidRDefault="001E193F">
            <w:pPr>
              <w:pStyle w:val="ConsPlusNormal"/>
              <w:jc w:val="both"/>
            </w:pPr>
          </w:p>
        </w:tc>
        <w:tc>
          <w:tcPr>
            <w:tcW w:w="825" w:type="dxa"/>
          </w:tcPr>
          <w:p w14:paraId="13535111" w14:textId="77777777" w:rsidR="001E193F" w:rsidRDefault="001E193F">
            <w:pPr>
              <w:pStyle w:val="ConsPlusNormal"/>
              <w:jc w:val="both"/>
            </w:pPr>
          </w:p>
        </w:tc>
        <w:tc>
          <w:tcPr>
            <w:tcW w:w="1320" w:type="dxa"/>
          </w:tcPr>
          <w:p w14:paraId="7E59AEE5" w14:textId="77777777" w:rsidR="001E193F" w:rsidRDefault="001E193F">
            <w:pPr>
              <w:pStyle w:val="ConsPlusNormal"/>
              <w:jc w:val="both"/>
            </w:pPr>
          </w:p>
        </w:tc>
      </w:tr>
      <w:tr w:rsidR="001E193F" w14:paraId="5EF5E36B" w14:textId="77777777">
        <w:tc>
          <w:tcPr>
            <w:tcW w:w="825" w:type="dxa"/>
          </w:tcPr>
          <w:p w14:paraId="3E8DCFB7" w14:textId="77777777" w:rsidR="001E193F" w:rsidRDefault="001E193F">
            <w:pPr>
              <w:pStyle w:val="ConsPlusNormal"/>
              <w:jc w:val="center"/>
            </w:pPr>
            <w:bookmarkStart w:id="134" w:name="P2278"/>
            <w:bookmarkEnd w:id="134"/>
            <w:r>
              <w:t>3</w:t>
            </w:r>
          </w:p>
        </w:tc>
        <w:tc>
          <w:tcPr>
            <w:tcW w:w="4125" w:type="dxa"/>
          </w:tcPr>
          <w:p w14:paraId="616678F1" w14:textId="77777777" w:rsidR="001E193F" w:rsidRDefault="001E193F">
            <w:pPr>
              <w:pStyle w:val="ConsPlusNormal"/>
            </w:pPr>
            <w:r>
              <w:t>Расход тепловой энергии на хозяйственные нужды</w:t>
            </w:r>
          </w:p>
        </w:tc>
        <w:tc>
          <w:tcPr>
            <w:tcW w:w="990" w:type="dxa"/>
          </w:tcPr>
          <w:p w14:paraId="333AB11C" w14:textId="77777777" w:rsidR="001E193F" w:rsidRDefault="001E193F">
            <w:pPr>
              <w:pStyle w:val="ConsPlusNormal"/>
              <w:jc w:val="both"/>
            </w:pPr>
          </w:p>
        </w:tc>
        <w:tc>
          <w:tcPr>
            <w:tcW w:w="825" w:type="dxa"/>
          </w:tcPr>
          <w:p w14:paraId="6DA946CD" w14:textId="77777777" w:rsidR="001E193F" w:rsidRDefault="001E193F">
            <w:pPr>
              <w:pStyle w:val="ConsPlusNormal"/>
              <w:jc w:val="both"/>
            </w:pPr>
          </w:p>
        </w:tc>
        <w:tc>
          <w:tcPr>
            <w:tcW w:w="1155" w:type="dxa"/>
          </w:tcPr>
          <w:p w14:paraId="120E1931" w14:textId="77777777" w:rsidR="001E193F" w:rsidRDefault="001E193F">
            <w:pPr>
              <w:pStyle w:val="ConsPlusNormal"/>
              <w:jc w:val="both"/>
            </w:pPr>
          </w:p>
        </w:tc>
        <w:tc>
          <w:tcPr>
            <w:tcW w:w="990" w:type="dxa"/>
          </w:tcPr>
          <w:p w14:paraId="41E923E0" w14:textId="77777777" w:rsidR="001E193F" w:rsidRDefault="001E193F">
            <w:pPr>
              <w:pStyle w:val="ConsPlusNormal"/>
              <w:jc w:val="both"/>
            </w:pPr>
          </w:p>
        </w:tc>
        <w:tc>
          <w:tcPr>
            <w:tcW w:w="825" w:type="dxa"/>
          </w:tcPr>
          <w:p w14:paraId="28120F42" w14:textId="77777777" w:rsidR="001E193F" w:rsidRDefault="001E193F">
            <w:pPr>
              <w:pStyle w:val="ConsPlusNormal"/>
              <w:jc w:val="both"/>
            </w:pPr>
          </w:p>
        </w:tc>
        <w:tc>
          <w:tcPr>
            <w:tcW w:w="990" w:type="dxa"/>
          </w:tcPr>
          <w:p w14:paraId="57E02A5F" w14:textId="77777777" w:rsidR="001E193F" w:rsidRDefault="001E193F">
            <w:pPr>
              <w:pStyle w:val="ConsPlusNormal"/>
              <w:jc w:val="both"/>
            </w:pPr>
          </w:p>
        </w:tc>
        <w:tc>
          <w:tcPr>
            <w:tcW w:w="990" w:type="dxa"/>
          </w:tcPr>
          <w:p w14:paraId="4DC65EB8" w14:textId="77777777" w:rsidR="001E193F" w:rsidRDefault="001E193F">
            <w:pPr>
              <w:pStyle w:val="ConsPlusNormal"/>
              <w:jc w:val="both"/>
            </w:pPr>
          </w:p>
        </w:tc>
        <w:tc>
          <w:tcPr>
            <w:tcW w:w="1320" w:type="dxa"/>
          </w:tcPr>
          <w:p w14:paraId="4E2C9B60" w14:textId="77777777" w:rsidR="001E193F" w:rsidRDefault="001E193F">
            <w:pPr>
              <w:pStyle w:val="ConsPlusNormal"/>
              <w:jc w:val="both"/>
            </w:pPr>
          </w:p>
        </w:tc>
        <w:tc>
          <w:tcPr>
            <w:tcW w:w="990" w:type="dxa"/>
          </w:tcPr>
          <w:p w14:paraId="2051863F" w14:textId="77777777" w:rsidR="001E193F" w:rsidRDefault="001E193F">
            <w:pPr>
              <w:pStyle w:val="ConsPlusNormal"/>
              <w:jc w:val="both"/>
            </w:pPr>
          </w:p>
        </w:tc>
        <w:tc>
          <w:tcPr>
            <w:tcW w:w="990" w:type="dxa"/>
          </w:tcPr>
          <w:p w14:paraId="7297E697" w14:textId="77777777" w:rsidR="001E193F" w:rsidRDefault="001E193F">
            <w:pPr>
              <w:pStyle w:val="ConsPlusNormal"/>
              <w:jc w:val="both"/>
            </w:pPr>
          </w:p>
        </w:tc>
        <w:tc>
          <w:tcPr>
            <w:tcW w:w="1155" w:type="dxa"/>
          </w:tcPr>
          <w:p w14:paraId="4876288A" w14:textId="77777777" w:rsidR="001E193F" w:rsidRDefault="001E193F">
            <w:pPr>
              <w:pStyle w:val="ConsPlusNormal"/>
              <w:jc w:val="both"/>
            </w:pPr>
          </w:p>
        </w:tc>
        <w:tc>
          <w:tcPr>
            <w:tcW w:w="990" w:type="dxa"/>
          </w:tcPr>
          <w:p w14:paraId="77FE0F5F" w14:textId="77777777" w:rsidR="001E193F" w:rsidRDefault="001E193F">
            <w:pPr>
              <w:pStyle w:val="ConsPlusNormal"/>
              <w:jc w:val="both"/>
            </w:pPr>
          </w:p>
        </w:tc>
        <w:tc>
          <w:tcPr>
            <w:tcW w:w="990" w:type="dxa"/>
          </w:tcPr>
          <w:p w14:paraId="68A09629" w14:textId="77777777" w:rsidR="001E193F" w:rsidRDefault="001E193F">
            <w:pPr>
              <w:pStyle w:val="ConsPlusNormal"/>
              <w:jc w:val="both"/>
            </w:pPr>
          </w:p>
        </w:tc>
        <w:tc>
          <w:tcPr>
            <w:tcW w:w="990" w:type="dxa"/>
          </w:tcPr>
          <w:p w14:paraId="73AD9D66" w14:textId="77777777" w:rsidR="001E193F" w:rsidRDefault="001E193F">
            <w:pPr>
              <w:pStyle w:val="ConsPlusNormal"/>
              <w:jc w:val="both"/>
            </w:pPr>
          </w:p>
        </w:tc>
        <w:tc>
          <w:tcPr>
            <w:tcW w:w="825" w:type="dxa"/>
          </w:tcPr>
          <w:p w14:paraId="667C5195" w14:textId="77777777" w:rsidR="001E193F" w:rsidRDefault="001E193F">
            <w:pPr>
              <w:pStyle w:val="ConsPlusNormal"/>
              <w:jc w:val="both"/>
            </w:pPr>
          </w:p>
        </w:tc>
        <w:tc>
          <w:tcPr>
            <w:tcW w:w="1320" w:type="dxa"/>
          </w:tcPr>
          <w:p w14:paraId="4A52A0F6" w14:textId="77777777" w:rsidR="001E193F" w:rsidRDefault="001E193F">
            <w:pPr>
              <w:pStyle w:val="ConsPlusNormal"/>
              <w:jc w:val="both"/>
            </w:pPr>
          </w:p>
        </w:tc>
      </w:tr>
      <w:tr w:rsidR="001E193F" w14:paraId="4F8EFA1E" w14:textId="77777777">
        <w:tc>
          <w:tcPr>
            <w:tcW w:w="825" w:type="dxa"/>
          </w:tcPr>
          <w:p w14:paraId="1A2268D9" w14:textId="77777777" w:rsidR="001E193F" w:rsidRDefault="001E193F">
            <w:pPr>
              <w:pStyle w:val="ConsPlusNormal"/>
              <w:jc w:val="center"/>
            </w:pPr>
            <w:bookmarkStart w:id="135" w:name="P2296"/>
            <w:bookmarkEnd w:id="135"/>
            <w:r>
              <w:t>4</w:t>
            </w:r>
          </w:p>
        </w:tc>
        <w:tc>
          <w:tcPr>
            <w:tcW w:w="4125" w:type="dxa"/>
          </w:tcPr>
          <w:p w14:paraId="351D12AB" w14:textId="77777777" w:rsidR="001E193F" w:rsidRDefault="001E193F">
            <w:pPr>
              <w:pStyle w:val="ConsPlusNormal"/>
            </w:pPr>
            <w:r>
              <w:t>Отпуск тепловой энергии от источника тепловой энергии (полезный отпуск)</w:t>
            </w:r>
          </w:p>
        </w:tc>
        <w:tc>
          <w:tcPr>
            <w:tcW w:w="990" w:type="dxa"/>
          </w:tcPr>
          <w:p w14:paraId="3761E8B0" w14:textId="77777777" w:rsidR="001E193F" w:rsidRDefault="001E193F">
            <w:pPr>
              <w:pStyle w:val="ConsPlusNormal"/>
              <w:jc w:val="both"/>
            </w:pPr>
          </w:p>
        </w:tc>
        <w:tc>
          <w:tcPr>
            <w:tcW w:w="825" w:type="dxa"/>
          </w:tcPr>
          <w:p w14:paraId="4228751D" w14:textId="77777777" w:rsidR="001E193F" w:rsidRDefault="001E193F">
            <w:pPr>
              <w:pStyle w:val="ConsPlusNormal"/>
              <w:jc w:val="both"/>
            </w:pPr>
          </w:p>
        </w:tc>
        <w:tc>
          <w:tcPr>
            <w:tcW w:w="1155" w:type="dxa"/>
          </w:tcPr>
          <w:p w14:paraId="2521B6D3" w14:textId="77777777" w:rsidR="001E193F" w:rsidRDefault="001E193F">
            <w:pPr>
              <w:pStyle w:val="ConsPlusNormal"/>
              <w:jc w:val="both"/>
            </w:pPr>
          </w:p>
        </w:tc>
        <w:tc>
          <w:tcPr>
            <w:tcW w:w="990" w:type="dxa"/>
          </w:tcPr>
          <w:p w14:paraId="196F759A" w14:textId="77777777" w:rsidR="001E193F" w:rsidRDefault="001E193F">
            <w:pPr>
              <w:pStyle w:val="ConsPlusNormal"/>
              <w:jc w:val="both"/>
            </w:pPr>
          </w:p>
        </w:tc>
        <w:tc>
          <w:tcPr>
            <w:tcW w:w="825" w:type="dxa"/>
          </w:tcPr>
          <w:p w14:paraId="63FF4A38" w14:textId="77777777" w:rsidR="001E193F" w:rsidRDefault="001E193F">
            <w:pPr>
              <w:pStyle w:val="ConsPlusNormal"/>
              <w:jc w:val="both"/>
            </w:pPr>
          </w:p>
        </w:tc>
        <w:tc>
          <w:tcPr>
            <w:tcW w:w="990" w:type="dxa"/>
          </w:tcPr>
          <w:p w14:paraId="53CF25CD" w14:textId="77777777" w:rsidR="001E193F" w:rsidRDefault="001E193F">
            <w:pPr>
              <w:pStyle w:val="ConsPlusNormal"/>
              <w:jc w:val="both"/>
            </w:pPr>
          </w:p>
        </w:tc>
        <w:tc>
          <w:tcPr>
            <w:tcW w:w="990" w:type="dxa"/>
          </w:tcPr>
          <w:p w14:paraId="4CEA130C" w14:textId="77777777" w:rsidR="001E193F" w:rsidRDefault="001E193F">
            <w:pPr>
              <w:pStyle w:val="ConsPlusNormal"/>
              <w:jc w:val="both"/>
            </w:pPr>
          </w:p>
        </w:tc>
        <w:tc>
          <w:tcPr>
            <w:tcW w:w="1320" w:type="dxa"/>
          </w:tcPr>
          <w:p w14:paraId="4AE98A93" w14:textId="77777777" w:rsidR="001E193F" w:rsidRDefault="001E193F">
            <w:pPr>
              <w:pStyle w:val="ConsPlusNormal"/>
              <w:jc w:val="both"/>
            </w:pPr>
          </w:p>
        </w:tc>
        <w:tc>
          <w:tcPr>
            <w:tcW w:w="990" w:type="dxa"/>
          </w:tcPr>
          <w:p w14:paraId="7C7613B9" w14:textId="77777777" w:rsidR="001E193F" w:rsidRDefault="001E193F">
            <w:pPr>
              <w:pStyle w:val="ConsPlusNormal"/>
              <w:jc w:val="both"/>
            </w:pPr>
          </w:p>
        </w:tc>
        <w:tc>
          <w:tcPr>
            <w:tcW w:w="990" w:type="dxa"/>
          </w:tcPr>
          <w:p w14:paraId="58DF96BE" w14:textId="77777777" w:rsidR="001E193F" w:rsidRDefault="001E193F">
            <w:pPr>
              <w:pStyle w:val="ConsPlusNormal"/>
              <w:jc w:val="both"/>
            </w:pPr>
          </w:p>
        </w:tc>
        <w:tc>
          <w:tcPr>
            <w:tcW w:w="1155" w:type="dxa"/>
          </w:tcPr>
          <w:p w14:paraId="14A6DEA7" w14:textId="77777777" w:rsidR="001E193F" w:rsidRDefault="001E193F">
            <w:pPr>
              <w:pStyle w:val="ConsPlusNormal"/>
              <w:jc w:val="both"/>
            </w:pPr>
          </w:p>
        </w:tc>
        <w:tc>
          <w:tcPr>
            <w:tcW w:w="990" w:type="dxa"/>
          </w:tcPr>
          <w:p w14:paraId="60B86829" w14:textId="77777777" w:rsidR="001E193F" w:rsidRDefault="001E193F">
            <w:pPr>
              <w:pStyle w:val="ConsPlusNormal"/>
              <w:jc w:val="both"/>
            </w:pPr>
          </w:p>
        </w:tc>
        <w:tc>
          <w:tcPr>
            <w:tcW w:w="990" w:type="dxa"/>
          </w:tcPr>
          <w:p w14:paraId="1D80CF47" w14:textId="77777777" w:rsidR="001E193F" w:rsidRDefault="001E193F">
            <w:pPr>
              <w:pStyle w:val="ConsPlusNormal"/>
              <w:jc w:val="both"/>
            </w:pPr>
          </w:p>
        </w:tc>
        <w:tc>
          <w:tcPr>
            <w:tcW w:w="990" w:type="dxa"/>
          </w:tcPr>
          <w:p w14:paraId="719C9D39" w14:textId="77777777" w:rsidR="001E193F" w:rsidRDefault="001E193F">
            <w:pPr>
              <w:pStyle w:val="ConsPlusNormal"/>
              <w:jc w:val="both"/>
            </w:pPr>
          </w:p>
        </w:tc>
        <w:tc>
          <w:tcPr>
            <w:tcW w:w="825" w:type="dxa"/>
          </w:tcPr>
          <w:p w14:paraId="20488A05" w14:textId="77777777" w:rsidR="001E193F" w:rsidRDefault="001E193F">
            <w:pPr>
              <w:pStyle w:val="ConsPlusNormal"/>
              <w:jc w:val="both"/>
            </w:pPr>
          </w:p>
        </w:tc>
        <w:tc>
          <w:tcPr>
            <w:tcW w:w="1320" w:type="dxa"/>
          </w:tcPr>
          <w:p w14:paraId="19E3B477" w14:textId="77777777" w:rsidR="001E193F" w:rsidRDefault="001E193F">
            <w:pPr>
              <w:pStyle w:val="ConsPlusNormal"/>
              <w:jc w:val="both"/>
            </w:pPr>
          </w:p>
        </w:tc>
      </w:tr>
      <w:tr w:rsidR="001E193F" w14:paraId="02155323" w14:textId="77777777">
        <w:tc>
          <w:tcPr>
            <w:tcW w:w="825" w:type="dxa"/>
          </w:tcPr>
          <w:p w14:paraId="3B1E3647" w14:textId="77777777" w:rsidR="001E193F" w:rsidRDefault="001E193F">
            <w:pPr>
              <w:pStyle w:val="ConsPlusNormal"/>
              <w:jc w:val="center"/>
            </w:pPr>
            <w:bookmarkStart w:id="136" w:name="P2314"/>
            <w:bookmarkEnd w:id="136"/>
            <w:r>
              <w:lastRenderedPageBreak/>
              <w:t>5</w:t>
            </w:r>
          </w:p>
        </w:tc>
        <w:tc>
          <w:tcPr>
            <w:tcW w:w="4125" w:type="dxa"/>
          </w:tcPr>
          <w:p w14:paraId="1115126B" w14:textId="77777777" w:rsidR="001E193F" w:rsidRDefault="001E193F">
            <w:pPr>
              <w:pStyle w:val="ConsPlusNormal"/>
            </w:pPr>
            <w:r>
              <w:t>Потери тепловой энергии в сети (нормативные) &lt;*&gt;</w:t>
            </w:r>
          </w:p>
        </w:tc>
        <w:tc>
          <w:tcPr>
            <w:tcW w:w="990" w:type="dxa"/>
          </w:tcPr>
          <w:p w14:paraId="7070576E" w14:textId="77777777" w:rsidR="001E193F" w:rsidRDefault="001E193F">
            <w:pPr>
              <w:pStyle w:val="ConsPlusNormal"/>
              <w:jc w:val="both"/>
            </w:pPr>
          </w:p>
        </w:tc>
        <w:tc>
          <w:tcPr>
            <w:tcW w:w="825" w:type="dxa"/>
          </w:tcPr>
          <w:p w14:paraId="20D6F885" w14:textId="77777777" w:rsidR="001E193F" w:rsidRDefault="001E193F">
            <w:pPr>
              <w:pStyle w:val="ConsPlusNormal"/>
              <w:jc w:val="both"/>
            </w:pPr>
          </w:p>
        </w:tc>
        <w:tc>
          <w:tcPr>
            <w:tcW w:w="1155" w:type="dxa"/>
          </w:tcPr>
          <w:p w14:paraId="7208CCF9" w14:textId="77777777" w:rsidR="001E193F" w:rsidRDefault="001E193F">
            <w:pPr>
              <w:pStyle w:val="ConsPlusNormal"/>
              <w:jc w:val="both"/>
            </w:pPr>
          </w:p>
        </w:tc>
        <w:tc>
          <w:tcPr>
            <w:tcW w:w="990" w:type="dxa"/>
          </w:tcPr>
          <w:p w14:paraId="56AC514F" w14:textId="77777777" w:rsidR="001E193F" w:rsidRDefault="001E193F">
            <w:pPr>
              <w:pStyle w:val="ConsPlusNormal"/>
              <w:jc w:val="both"/>
            </w:pPr>
          </w:p>
        </w:tc>
        <w:tc>
          <w:tcPr>
            <w:tcW w:w="825" w:type="dxa"/>
          </w:tcPr>
          <w:p w14:paraId="2BB8306C" w14:textId="77777777" w:rsidR="001E193F" w:rsidRDefault="001E193F">
            <w:pPr>
              <w:pStyle w:val="ConsPlusNormal"/>
              <w:jc w:val="both"/>
            </w:pPr>
          </w:p>
        </w:tc>
        <w:tc>
          <w:tcPr>
            <w:tcW w:w="990" w:type="dxa"/>
          </w:tcPr>
          <w:p w14:paraId="54266837" w14:textId="77777777" w:rsidR="001E193F" w:rsidRDefault="001E193F">
            <w:pPr>
              <w:pStyle w:val="ConsPlusNormal"/>
              <w:jc w:val="both"/>
            </w:pPr>
          </w:p>
        </w:tc>
        <w:tc>
          <w:tcPr>
            <w:tcW w:w="990" w:type="dxa"/>
          </w:tcPr>
          <w:p w14:paraId="6078DCAC" w14:textId="77777777" w:rsidR="001E193F" w:rsidRDefault="001E193F">
            <w:pPr>
              <w:pStyle w:val="ConsPlusNormal"/>
              <w:jc w:val="both"/>
            </w:pPr>
          </w:p>
        </w:tc>
        <w:tc>
          <w:tcPr>
            <w:tcW w:w="1320" w:type="dxa"/>
          </w:tcPr>
          <w:p w14:paraId="17B69265" w14:textId="77777777" w:rsidR="001E193F" w:rsidRDefault="001E193F">
            <w:pPr>
              <w:pStyle w:val="ConsPlusNormal"/>
              <w:jc w:val="both"/>
            </w:pPr>
          </w:p>
        </w:tc>
        <w:tc>
          <w:tcPr>
            <w:tcW w:w="990" w:type="dxa"/>
          </w:tcPr>
          <w:p w14:paraId="521AF359" w14:textId="77777777" w:rsidR="001E193F" w:rsidRDefault="001E193F">
            <w:pPr>
              <w:pStyle w:val="ConsPlusNormal"/>
              <w:jc w:val="both"/>
            </w:pPr>
          </w:p>
        </w:tc>
        <w:tc>
          <w:tcPr>
            <w:tcW w:w="990" w:type="dxa"/>
          </w:tcPr>
          <w:p w14:paraId="6EF6822F" w14:textId="77777777" w:rsidR="001E193F" w:rsidRDefault="001E193F">
            <w:pPr>
              <w:pStyle w:val="ConsPlusNormal"/>
              <w:jc w:val="both"/>
            </w:pPr>
          </w:p>
        </w:tc>
        <w:tc>
          <w:tcPr>
            <w:tcW w:w="1155" w:type="dxa"/>
          </w:tcPr>
          <w:p w14:paraId="01ED31A6" w14:textId="77777777" w:rsidR="001E193F" w:rsidRDefault="001E193F">
            <w:pPr>
              <w:pStyle w:val="ConsPlusNormal"/>
              <w:jc w:val="both"/>
            </w:pPr>
          </w:p>
        </w:tc>
        <w:tc>
          <w:tcPr>
            <w:tcW w:w="990" w:type="dxa"/>
          </w:tcPr>
          <w:p w14:paraId="0396686D" w14:textId="77777777" w:rsidR="001E193F" w:rsidRDefault="001E193F">
            <w:pPr>
              <w:pStyle w:val="ConsPlusNormal"/>
              <w:jc w:val="both"/>
            </w:pPr>
          </w:p>
        </w:tc>
        <w:tc>
          <w:tcPr>
            <w:tcW w:w="990" w:type="dxa"/>
          </w:tcPr>
          <w:p w14:paraId="3C30DD24" w14:textId="77777777" w:rsidR="001E193F" w:rsidRDefault="001E193F">
            <w:pPr>
              <w:pStyle w:val="ConsPlusNormal"/>
              <w:jc w:val="both"/>
            </w:pPr>
          </w:p>
        </w:tc>
        <w:tc>
          <w:tcPr>
            <w:tcW w:w="990" w:type="dxa"/>
          </w:tcPr>
          <w:p w14:paraId="39A079BF" w14:textId="77777777" w:rsidR="001E193F" w:rsidRDefault="001E193F">
            <w:pPr>
              <w:pStyle w:val="ConsPlusNormal"/>
              <w:jc w:val="both"/>
            </w:pPr>
          </w:p>
        </w:tc>
        <w:tc>
          <w:tcPr>
            <w:tcW w:w="825" w:type="dxa"/>
          </w:tcPr>
          <w:p w14:paraId="5C6B7079" w14:textId="77777777" w:rsidR="001E193F" w:rsidRDefault="001E193F">
            <w:pPr>
              <w:pStyle w:val="ConsPlusNormal"/>
              <w:jc w:val="both"/>
            </w:pPr>
          </w:p>
        </w:tc>
        <w:tc>
          <w:tcPr>
            <w:tcW w:w="1320" w:type="dxa"/>
          </w:tcPr>
          <w:p w14:paraId="20C6B4DD" w14:textId="77777777" w:rsidR="001E193F" w:rsidRDefault="001E193F">
            <w:pPr>
              <w:pStyle w:val="ConsPlusNormal"/>
              <w:jc w:val="both"/>
            </w:pPr>
          </w:p>
        </w:tc>
      </w:tr>
      <w:tr w:rsidR="001E193F" w14:paraId="7F17D8A5" w14:textId="77777777">
        <w:tc>
          <w:tcPr>
            <w:tcW w:w="825" w:type="dxa"/>
            <w:vMerge w:val="restart"/>
          </w:tcPr>
          <w:p w14:paraId="072318D2" w14:textId="77777777" w:rsidR="001E193F" w:rsidRDefault="001E193F">
            <w:pPr>
              <w:pStyle w:val="ConsPlusNormal"/>
              <w:jc w:val="center"/>
            </w:pPr>
            <w:r>
              <w:t>5.1</w:t>
            </w:r>
          </w:p>
        </w:tc>
        <w:tc>
          <w:tcPr>
            <w:tcW w:w="4125" w:type="dxa"/>
          </w:tcPr>
          <w:p w14:paraId="687BDF1F" w14:textId="77777777" w:rsidR="001E193F" w:rsidRDefault="001E193F">
            <w:pPr>
              <w:pStyle w:val="ConsPlusNormal"/>
            </w:pPr>
            <w:r>
              <w:t>в том числе:</w:t>
            </w:r>
          </w:p>
        </w:tc>
        <w:tc>
          <w:tcPr>
            <w:tcW w:w="990" w:type="dxa"/>
            <w:vMerge w:val="restart"/>
          </w:tcPr>
          <w:p w14:paraId="732B86E2" w14:textId="77777777" w:rsidR="001E193F" w:rsidRDefault="001E193F">
            <w:pPr>
              <w:pStyle w:val="ConsPlusNormal"/>
              <w:jc w:val="both"/>
            </w:pPr>
          </w:p>
        </w:tc>
        <w:tc>
          <w:tcPr>
            <w:tcW w:w="825" w:type="dxa"/>
            <w:vMerge w:val="restart"/>
          </w:tcPr>
          <w:p w14:paraId="67E28CD4" w14:textId="77777777" w:rsidR="001E193F" w:rsidRDefault="001E193F">
            <w:pPr>
              <w:pStyle w:val="ConsPlusNormal"/>
              <w:jc w:val="both"/>
            </w:pPr>
          </w:p>
        </w:tc>
        <w:tc>
          <w:tcPr>
            <w:tcW w:w="1155" w:type="dxa"/>
            <w:vMerge w:val="restart"/>
          </w:tcPr>
          <w:p w14:paraId="79417D40" w14:textId="77777777" w:rsidR="001E193F" w:rsidRDefault="001E193F">
            <w:pPr>
              <w:pStyle w:val="ConsPlusNormal"/>
              <w:jc w:val="both"/>
            </w:pPr>
          </w:p>
        </w:tc>
        <w:tc>
          <w:tcPr>
            <w:tcW w:w="990" w:type="dxa"/>
            <w:vMerge w:val="restart"/>
          </w:tcPr>
          <w:p w14:paraId="606EF117" w14:textId="77777777" w:rsidR="001E193F" w:rsidRDefault="001E193F">
            <w:pPr>
              <w:pStyle w:val="ConsPlusNormal"/>
              <w:jc w:val="both"/>
            </w:pPr>
          </w:p>
        </w:tc>
        <w:tc>
          <w:tcPr>
            <w:tcW w:w="825" w:type="dxa"/>
            <w:vMerge w:val="restart"/>
          </w:tcPr>
          <w:p w14:paraId="1B23EE7A" w14:textId="77777777" w:rsidR="001E193F" w:rsidRDefault="001E193F">
            <w:pPr>
              <w:pStyle w:val="ConsPlusNormal"/>
              <w:jc w:val="both"/>
            </w:pPr>
          </w:p>
        </w:tc>
        <w:tc>
          <w:tcPr>
            <w:tcW w:w="990" w:type="dxa"/>
            <w:vMerge w:val="restart"/>
          </w:tcPr>
          <w:p w14:paraId="4C80801B" w14:textId="77777777" w:rsidR="001E193F" w:rsidRDefault="001E193F">
            <w:pPr>
              <w:pStyle w:val="ConsPlusNormal"/>
              <w:jc w:val="both"/>
            </w:pPr>
          </w:p>
        </w:tc>
        <w:tc>
          <w:tcPr>
            <w:tcW w:w="990" w:type="dxa"/>
            <w:vMerge w:val="restart"/>
          </w:tcPr>
          <w:p w14:paraId="78BF7814" w14:textId="77777777" w:rsidR="001E193F" w:rsidRDefault="001E193F">
            <w:pPr>
              <w:pStyle w:val="ConsPlusNormal"/>
              <w:jc w:val="both"/>
            </w:pPr>
          </w:p>
        </w:tc>
        <w:tc>
          <w:tcPr>
            <w:tcW w:w="1320" w:type="dxa"/>
            <w:vMerge w:val="restart"/>
          </w:tcPr>
          <w:p w14:paraId="646E8329" w14:textId="77777777" w:rsidR="001E193F" w:rsidRDefault="001E193F">
            <w:pPr>
              <w:pStyle w:val="ConsPlusNormal"/>
              <w:jc w:val="both"/>
            </w:pPr>
          </w:p>
        </w:tc>
        <w:tc>
          <w:tcPr>
            <w:tcW w:w="990" w:type="dxa"/>
            <w:vMerge w:val="restart"/>
          </w:tcPr>
          <w:p w14:paraId="7EAAAB4F" w14:textId="77777777" w:rsidR="001E193F" w:rsidRDefault="001E193F">
            <w:pPr>
              <w:pStyle w:val="ConsPlusNormal"/>
              <w:jc w:val="both"/>
            </w:pPr>
          </w:p>
        </w:tc>
        <w:tc>
          <w:tcPr>
            <w:tcW w:w="990" w:type="dxa"/>
            <w:vMerge w:val="restart"/>
          </w:tcPr>
          <w:p w14:paraId="747AF9B8" w14:textId="77777777" w:rsidR="001E193F" w:rsidRDefault="001E193F">
            <w:pPr>
              <w:pStyle w:val="ConsPlusNormal"/>
              <w:jc w:val="both"/>
            </w:pPr>
          </w:p>
        </w:tc>
        <w:tc>
          <w:tcPr>
            <w:tcW w:w="1155" w:type="dxa"/>
            <w:vMerge w:val="restart"/>
          </w:tcPr>
          <w:p w14:paraId="2CCB0A25" w14:textId="77777777" w:rsidR="001E193F" w:rsidRDefault="001E193F">
            <w:pPr>
              <w:pStyle w:val="ConsPlusNormal"/>
              <w:jc w:val="both"/>
            </w:pPr>
          </w:p>
        </w:tc>
        <w:tc>
          <w:tcPr>
            <w:tcW w:w="990" w:type="dxa"/>
            <w:vMerge w:val="restart"/>
          </w:tcPr>
          <w:p w14:paraId="0451027D" w14:textId="77777777" w:rsidR="001E193F" w:rsidRDefault="001E193F">
            <w:pPr>
              <w:pStyle w:val="ConsPlusNormal"/>
              <w:jc w:val="both"/>
            </w:pPr>
          </w:p>
        </w:tc>
        <w:tc>
          <w:tcPr>
            <w:tcW w:w="990" w:type="dxa"/>
            <w:vMerge w:val="restart"/>
          </w:tcPr>
          <w:p w14:paraId="32D92F1B" w14:textId="77777777" w:rsidR="001E193F" w:rsidRDefault="001E193F">
            <w:pPr>
              <w:pStyle w:val="ConsPlusNormal"/>
              <w:jc w:val="both"/>
            </w:pPr>
          </w:p>
        </w:tc>
        <w:tc>
          <w:tcPr>
            <w:tcW w:w="990" w:type="dxa"/>
            <w:vMerge w:val="restart"/>
          </w:tcPr>
          <w:p w14:paraId="50F0F367" w14:textId="77777777" w:rsidR="001E193F" w:rsidRDefault="001E193F">
            <w:pPr>
              <w:pStyle w:val="ConsPlusNormal"/>
              <w:jc w:val="both"/>
            </w:pPr>
          </w:p>
        </w:tc>
        <w:tc>
          <w:tcPr>
            <w:tcW w:w="825" w:type="dxa"/>
            <w:vMerge w:val="restart"/>
          </w:tcPr>
          <w:p w14:paraId="46B69307" w14:textId="77777777" w:rsidR="001E193F" w:rsidRDefault="001E193F">
            <w:pPr>
              <w:pStyle w:val="ConsPlusNormal"/>
              <w:jc w:val="both"/>
            </w:pPr>
          </w:p>
        </w:tc>
        <w:tc>
          <w:tcPr>
            <w:tcW w:w="1320" w:type="dxa"/>
            <w:vMerge w:val="restart"/>
          </w:tcPr>
          <w:p w14:paraId="653360DD" w14:textId="77777777" w:rsidR="001E193F" w:rsidRDefault="001E193F">
            <w:pPr>
              <w:pStyle w:val="ConsPlusNormal"/>
              <w:jc w:val="both"/>
            </w:pPr>
          </w:p>
        </w:tc>
      </w:tr>
      <w:tr w:rsidR="001E193F" w14:paraId="6F5D50FE" w14:textId="77777777">
        <w:tc>
          <w:tcPr>
            <w:tcW w:w="825" w:type="dxa"/>
            <w:vMerge/>
          </w:tcPr>
          <w:p w14:paraId="50DF3464" w14:textId="77777777" w:rsidR="001E193F" w:rsidRDefault="001E193F">
            <w:pPr>
              <w:pStyle w:val="ConsPlusNormal"/>
            </w:pPr>
          </w:p>
        </w:tc>
        <w:tc>
          <w:tcPr>
            <w:tcW w:w="4125" w:type="dxa"/>
          </w:tcPr>
          <w:p w14:paraId="1DE9C350" w14:textId="77777777" w:rsidR="001E193F" w:rsidRDefault="001E193F">
            <w:pPr>
              <w:pStyle w:val="ConsPlusNormal"/>
            </w:pPr>
            <w:r>
              <w:t>- через изоляцию</w:t>
            </w:r>
          </w:p>
        </w:tc>
        <w:tc>
          <w:tcPr>
            <w:tcW w:w="990" w:type="dxa"/>
            <w:vMerge/>
          </w:tcPr>
          <w:p w14:paraId="2BF68584" w14:textId="77777777" w:rsidR="001E193F" w:rsidRDefault="001E193F">
            <w:pPr>
              <w:pStyle w:val="ConsPlusNormal"/>
            </w:pPr>
          </w:p>
        </w:tc>
        <w:tc>
          <w:tcPr>
            <w:tcW w:w="825" w:type="dxa"/>
            <w:vMerge/>
          </w:tcPr>
          <w:p w14:paraId="2B6CEE4C" w14:textId="77777777" w:rsidR="001E193F" w:rsidRDefault="001E193F">
            <w:pPr>
              <w:pStyle w:val="ConsPlusNormal"/>
            </w:pPr>
          </w:p>
        </w:tc>
        <w:tc>
          <w:tcPr>
            <w:tcW w:w="1155" w:type="dxa"/>
            <w:vMerge/>
          </w:tcPr>
          <w:p w14:paraId="0CFEAF2E" w14:textId="77777777" w:rsidR="001E193F" w:rsidRDefault="001E193F">
            <w:pPr>
              <w:pStyle w:val="ConsPlusNormal"/>
            </w:pPr>
          </w:p>
        </w:tc>
        <w:tc>
          <w:tcPr>
            <w:tcW w:w="990" w:type="dxa"/>
            <w:vMerge/>
          </w:tcPr>
          <w:p w14:paraId="21933BD3" w14:textId="77777777" w:rsidR="001E193F" w:rsidRDefault="001E193F">
            <w:pPr>
              <w:pStyle w:val="ConsPlusNormal"/>
            </w:pPr>
          </w:p>
        </w:tc>
        <w:tc>
          <w:tcPr>
            <w:tcW w:w="825" w:type="dxa"/>
            <w:vMerge/>
          </w:tcPr>
          <w:p w14:paraId="286AC567" w14:textId="77777777" w:rsidR="001E193F" w:rsidRDefault="001E193F">
            <w:pPr>
              <w:pStyle w:val="ConsPlusNormal"/>
            </w:pPr>
          </w:p>
        </w:tc>
        <w:tc>
          <w:tcPr>
            <w:tcW w:w="990" w:type="dxa"/>
            <w:vMerge/>
          </w:tcPr>
          <w:p w14:paraId="2323B94A" w14:textId="77777777" w:rsidR="001E193F" w:rsidRDefault="001E193F">
            <w:pPr>
              <w:pStyle w:val="ConsPlusNormal"/>
            </w:pPr>
          </w:p>
        </w:tc>
        <w:tc>
          <w:tcPr>
            <w:tcW w:w="990" w:type="dxa"/>
            <w:vMerge/>
          </w:tcPr>
          <w:p w14:paraId="2C88208E" w14:textId="77777777" w:rsidR="001E193F" w:rsidRDefault="001E193F">
            <w:pPr>
              <w:pStyle w:val="ConsPlusNormal"/>
            </w:pPr>
          </w:p>
        </w:tc>
        <w:tc>
          <w:tcPr>
            <w:tcW w:w="1320" w:type="dxa"/>
            <w:vMerge/>
          </w:tcPr>
          <w:p w14:paraId="7D55A4CD" w14:textId="77777777" w:rsidR="001E193F" w:rsidRDefault="001E193F">
            <w:pPr>
              <w:pStyle w:val="ConsPlusNormal"/>
            </w:pPr>
          </w:p>
        </w:tc>
        <w:tc>
          <w:tcPr>
            <w:tcW w:w="990" w:type="dxa"/>
            <w:vMerge/>
          </w:tcPr>
          <w:p w14:paraId="59A035AC" w14:textId="77777777" w:rsidR="001E193F" w:rsidRDefault="001E193F">
            <w:pPr>
              <w:pStyle w:val="ConsPlusNormal"/>
            </w:pPr>
          </w:p>
        </w:tc>
        <w:tc>
          <w:tcPr>
            <w:tcW w:w="990" w:type="dxa"/>
            <w:vMerge/>
          </w:tcPr>
          <w:p w14:paraId="7237E238" w14:textId="77777777" w:rsidR="001E193F" w:rsidRDefault="001E193F">
            <w:pPr>
              <w:pStyle w:val="ConsPlusNormal"/>
            </w:pPr>
          </w:p>
        </w:tc>
        <w:tc>
          <w:tcPr>
            <w:tcW w:w="1155" w:type="dxa"/>
            <w:vMerge/>
          </w:tcPr>
          <w:p w14:paraId="64EE7D45" w14:textId="77777777" w:rsidR="001E193F" w:rsidRDefault="001E193F">
            <w:pPr>
              <w:pStyle w:val="ConsPlusNormal"/>
            </w:pPr>
          </w:p>
        </w:tc>
        <w:tc>
          <w:tcPr>
            <w:tcW w:w="990" w:type="dxa"/>
            <w:vMerge/>
          </w:tcPr>
          <w:p w14:paraId="2C48B4E2" w14:textId="77777777" w:rsidR="001E193F" w:rsidRDefault="001E193F">
            <w:pPr>
              <w:pStyle w:val="ConsPlusNormal"/>
            </w:pPr>
          </w:p>
        </w:tc>
        <w:tc>
          <w:tcPr>
            <w:tcW w:w="990" w:type="dxa"/>
            <w:vMerge/>
          </w:tcPr>
          <w:p w14:paraId="7C4FFC64" w14:textId="77777777" w:rsidR="001E193F" w:rsidRDefault="001E193F">
            <w:pPr>
              <w:pStyle w:val="ConsPlusNormal"/>
            </w:pPr>
          </w:p>
        </w:tc>
        <w:tc>
          <w:tcPr>
            <w:tcW w:w="990" w:type="dxa"/>
            <w:vMerge/>
          </w:tcPr>
          <w:p w14:paraId="239294AC" w14:textId="77777777" w:rsidR="001E193F" w:rsidRDefault="001E193F">
            <w:pPr>
              <w:pStyle w:val="ConsPlusNormal"/>
            </w:pPr>
          </w:p>
        </w:tc>
        <w:tc>
          <w:tcPr>
            <w:tcW w:w="825" w:type="dxa"/>
            <w:vMerge/>
          </w:tcPr>
          <w:p w14:paraId="495E4634" w14:textId="77777777" w:rsidR="001E193F" w:rsidRDefault="001E193F">
            <w:pPr>
              <w:pStyle w:val="ConsPlusNormal"/>
            </w:pPr>
          </w:p>
        </w:tc>
        <w:tc>
          <w:tcPr>
            <w:tcW w:w="1320" w:type="dxa"/>
            <w:vMerge/>
          </w:tcPr>
          <w:p w14:paraId="40B809D0" w14:textId="77777777" w:rsidR="001E193F" w:rsidRDefault="001E193F">
            <w:pPr>
              <w:pStyle w:val="ConsPlusNormal"/>
            </w:pPr>
          </w:p>
        </w:tc>
      </w:tr>
      <w:tr w:rsidR="001E193F" w14:paraId="3622DCD2" w14:textId="77777777">
        <w:tc>
          <w:tcPr>
            <w:tcW w:w="825" w:type="dxa"/>
          </w:tcPr>
          <w:p w14:paraId="69F917B5" w14:textId="77777777" w:rsidR="001E193F" w:rsidRDefault="001E193F">
            <w:pPr>
              <w:pStyle w:val="ConsPlusNormal"/>
              <w:jc w:val="center"/>
            </w:pPr>
            <w:r>
              <w:t>5.2</w:t>
            </w:r>
          </w:p>
        </w:tc>
        <w:tc>
          <w:tcPr>
            <w:tcW w:w="4125" w:type="dxa"/>
          </w:tcPr>
          <w:p w14:paraId="140F6947" w14:textId="77777777" w:rsidR="001E193F" w:rsidRDefault="001E193F">
            <w:pPr>
              <w:pStyle w:val="ConsPlusNormal"/>
            </w:pPr>
            <w:r>
              <w:t>- с потерями теплоносителя</w:t>
            </w:r>
          </w:p>
        </w:tc>
        <w:tc>
          <w:tcPr>
            <w:tcW w:w="990" w:type="dxa"/>
          </w:tcPr>
          <w:p w14:paraId="2E467933" w14:textId="77777777" w:rsidR="001E193F" w:rsidRDefault="001E193F">
            <w:pPr>
              <w:pStyle w:val="ConsPlusNormal"/>
              <w:jc w:val="both"/>
            </w:pPr>
          </w:p>
        </w:tc>
        <w:tc>
          <w:tcPr>
            <w:tcW w:w="825" w:type="dxa"/>
          </w:tcPr>
          <w:p w14:paraId="60A45A0A" w14:textId="77777777" w:rsidR="001E193F" w:rsidRDefault="001E193F">
            <w:pPr>
              <w:pStyle w:val="ConsPlusNormal"/>
              <w:jc w:val="both"/>
            </w:pPr>
          </w:p>
        </w:tc>
        <w:tc>
          <w:tcPr>
            <w:tcW w:w="1155" w:type="dxa"/>
          </w:tcPr>
          <w:p w14:paraId="1C1F1A89" w14:textId="77777777" w:rsidR="001E193F" w:rsidRDefault="001E193F">
            <w:pPr>
              <w:pStyle w:val="ConsPlusNormal"/>
              <w:jc w:val="both"/>
            </w:pPr>
          </w:p>
        </w:tc>
        <w:tc>
          <w:tcPr>
            <w:tcW w:w="990" w:type="dxa"/>
          </w:tcPr>
          <w:p w14:paraId="7049B8A2" w14:textId="77777777" w:rsidR="001E193F" w:rsidRDefault="001E193F">
            <w:pPr>
              <w:pStyle w:val="ConsPlusNormal"/>
              <w:jc w:val="both"/>
            </w:pPr>
          </w:p>
        </w:tc>
        <w:tc>
          <w:tcPr>
            <w:tcW w:w="825" w:type="dxa"/>
          </w:tcPr>
          <w:p w14:paraId="573D07E6" w14:textId="77777777" w:rsidR="001E193F" w:rsidRDefault="001E193F">
            <w:pPr>
              <w:pStyle w:val="ConsPlusNormal"/>
              <w:jc w:val="both"/>
            </w:pPr>
          </w:p>
        </w:tc>
        <w:tc>
          <w:tcPr>
            <w:tcW w:w="990" w:type="dxa"/>
          </w:tcPr>
          <w:p w14:paraId="5B64F5DE" w14:textId="77777777" w:rsidR="001E193F" w:rsidRDefault="001E193F">
            <w:pPr>
              <w:pStyle w:val="ConsPlusNormal"/>
              <w:jc w:val="both"/>
            </w:pPr>
          </w:p>
        </w:tc>
        <w:tc>
          <w:tcPr>
            <w:tcW w:w="990" w:type="dxa"/>
          </w:tcPr>
          <w:p w14:paraId="4B393464" w14:textId="77777777" w:rsidR="001E193F" w:rsidRDefault="001E193F">
            <w:pPr>
              <w:pStyle w:val="ConsPlusNormal"/>
              <w:jc w:val="both"/>
            </w:pPr>
          </w:p>
        </w:tc>
        <w:tc>
          <w:tcPr>
            <w:tcW w:w="1320" w:type="dxa"/>
          </w:tcPr>
          <w:p w14:paraId="6C9BCBFF" w14:textId="77777777" w:rsidR="001E193F" w:rsidRDefault="001E193F">
            <w:pPr>
              <w:pStyle w:val="ConsPlusNormal"/>
              <w:jc w:val="both"/>
            </w:pPr>
          </w:p>
        </w:tc>
        <w:tc>
          <w:tcPr>
            <w:tcW w:w="990" w:type="dxa"/>
          </w:tcPr>
          <w:p w14:paraId="2FEDF684" w14:textId="77777777" w:rsidR="001E193F" w:rsidRDefault="001E193F">
            <w:pPr>
              <w:pStyle w:val="ConsPlusNormal"/>
              <w:jc w:val="both"/>
            </w:pPr>
          </w:p>
        </w:tc>
        <w:tc>
          <w:tcPr>
            <w:tcW w:w="990" w:type="dxa"/>
          </w:tcPr>
          <w:p w14:paraId="5716E99D" w14:textId="77777777" w:rsidR="001E193F" w:rsidRDefault="001E193F">
            <w:pPr>
              <w:pStyle w:val="ConsPlusNormal"/>
              <w:jc w:val="both"/>
            </w:pPr>
          </w:p>
        </w:tc>
        <w:tc>
          <w:tcPr>
            <w:tcW w:w="1155" w:type="dxa"/>
          </w:tcPr>
          <w:p w14:paraId="250D06B3" w14:textId="77777777" w:rsidR="001E193F" w:rsidRDefault="001E193F">
            <w:pPr>
              <w:pStyle w:val="ConsPlusNormal"/>
              <w:jc w:val="both"/>
            </w:pPr>
          </w:p>
        </w:tc>
        <w:tc>
          <w:tcPr>
            <w:tcW w:w="990" w:type="dxa"/>
          </w:tcPr>
          <w:p w14:paraId="7FC6D29F" w14:textId="77777777" w:rsidR="001E193F" w:rsidRDefault="001E193F">
            <w:pPr>
              <w:pStyle w:val="ConsPlusNormal"/>
              <w:jc w:val="both"/>
            </w:pPr>
          </w:p>
        </w:tc>
        <w:tc>
          <w:tcPr>
            <w:tcW w:w="990" w:type="dxa"/>
          </w:tcPr>
          <w:p w14:paraId="098B168D" w14:textId="77777777" w:rsidR="001E193F" w:rsidRDefault="001E193F">
            <w:pPr>
              <w:pStyle w:val="ConsPlusNormal"/>
              <w:jc w:val="both"/>
            </w:pPr>
          </w:p>
        </w:tc>
        <w:tc>
          <w:tcPr>
            <w:tcW w:w="990" w:type="dxa"/>
          </w:tcPr>
          <w:p w14:paraId="37ECCB35" w14:textId="77777777" w:rsidR="001E193F" w:rsidRDefault="001E193F">
            <w:pPr>
              <w:pStyle w:val="ConsPlusNormal"/>
              <w:jc w:val="both"/>
            </w:pPr>
          </w:p>
        </w:tc>
        <w:tc>
          <w:tcPr>
            <w:tcW w:w="825" w:type="dxa"/>
          </w:tcPr>
          <w:p w14:paraId="123C7BA3" w14:textId="77777777" w:rsidR="001E193F" w:rsidRDefault="001E193F">
            <w:pPr>
              <w:pStyle w:val="ConsPlusNormal"/>
              <w:jc w:val="both"/>
            </w:pPr>
          </w:p>
        </w:tc>
        <w:tc>
          <w:tcPr>
            <w:tcW w:w="1320" w:type="dxa"/>
          </w:tcPr>
          <w:p w14:paraId="355FC55A" w14:textId="77777777" w:rsidR="001E193F" w:rsidRDefault="001E193F">
            <w:pPr>
              <w:pStyle w:val="ConsPlusNormal"/>
              <w:jc w:val="both"/>
            </w:pPr>
          </w:p>
        </w:tc>
      </w:tr>
      <w:tr w:rsidR="001E193F" w14:paraId="016D5ECF" w14:textId="77777777">
        <w:tc>
          <w:tcPr>
            <w:tcW w:w="825" w:type="dxa"/>
          </w:tcPr>
          <w:p w14:paraId="727E36EF" w14:textId="77777777" w:rsidR="001E193F" w:rsidRDefault="001E193F">
            <w:pPr>
              <w:pStyle w:val="ConsPlusNormal"/>
              <w:jc w:val="center"/>
            </w:pPr>
            <w:r>
              <w:t>5.3</w:t>
            </w:r>
          </w:p>
        </w:tc>
        <w:tc>
          <w:tcPr>
            <w:tcW w:w="4125" w:type="dxa"/>
          </w:tcPr>
          <w:p w14:paraId="6F0E5613" w14:textId="77777777" w:rsidR="001E193F" w:rsidRDefault="001E193F">
            <w:pPr>
              <w:pStyle w:val="ConsPlusNormal"/>
            </w:pPr>
            <w:r>
              <w:t>то же в % к отпуску тепловой энергии от источника тепловой энергии</w:t>
            </w:r>
          </w:p>
        </w:tc>
        <w:tc>
          <w:tcPr>
            <w:tcW w:w="990" w:type="dxa"/>
          </w:tcPr>
          <w:p w14:paraId="1408FC6F" w14:textId="77777777" w:rsidR="001E193F" w:rsidRDefault="001E193F">
            <w:pPr>
              <w:pStyle w:val="ConsPlusNormal"/>
              <w:jc w:val="both"/>
            </w:pPr>
          </w:p>
        </w:tc>
        <w:tc>
          <w:tcPr>
            <w:tcW w:w="825" w:type="dxa"/>
          </w:tcPr>
          <w:p w14:paraId="37C8E699" w14:textId="77777777" w:rsidR="001E193F" w:rsidRDefault="001E193F">
            <w:pPr>
              <w:pStyle w:val="ConsPlusNormal"/>
              <w:jc w:val="both"/>
            </w:pPr>
          </w:p>
        </w:tc>
        <w:tc>
          <w:tcPr>
            <w:tcW w:w="1155" w:type="dxa"/>
          </w:tcPr>
          <w:p w14:paraId="31433EDE" w14:textId="77777777" w:rsidR="001E193F" w:rsidRDefault="001E193F">
            <w:pPr>
              <w:pStyle w:val="ConsPlusNormal"/>
              <w:jc w:val="both"/>
            </w:pPr>
          </w:p>
        </w:tc>
        <w:tc>
          <w:tcPr>
            <w:tcW w:w="990" w:type="dxa"/>
          </w:tcPr>
          <w:p w14:paraId="7BCFA8D4" w14:textId="77777777" w:rsidR="001E193F" w:rsidRDefault="001E193F">
            <w:pPr>
              <w:pStyle w:val="ConsPlusNormal"/>
              <w:jc w:val="both"/>
            </w:pPr>
          </w:p>
        </w:tc>
        <w:tc>
          <w:tcPr>
            <w:tcW w:w="825" w:type="dxa"/>
          </w:tcPr>
          <w:p w14:paraId="688CD994" w14:textId="77777777" w:rsidR="001E193F" w:rsidRDefault="001E193F">
            <w:pPr>
              <w:pStyle w:val="ConsPlusNormal"/>
              <w:jc w:val="both"/>
            </w:pPr>
          </w:p>
        </w:tc>
        <w:tc>
          <w:tcPr>
            <w:tcW w:w="990" w:type="dxa"/>
          </w:tcPr>
          <w:p w14:paraId="7E83F9AC" w14:textId="77777777" w:rsidR="001E193F" w:rsidRDefault="001E193F">
            <w:pPr>
              <w:pStyle w:val="ConsPlusNormal"/>
              <w:jc w:val="both"/>
            </w:pPr>
          </w:p>
        </w:tc>
        <w:tc>
          <w:tcPr>
            <w:tcW w:w="990" w:type="dxa"/>
          </w:tcPr>
          <w:p w14:paraId="280E45CE" w14:textId="77777777" w:rsidR="001E193F" w:rsidRDefault="001E193F">
            <w:pPr>
              <w:pStyle w:val="ConsPlusNormal"/>
              <w:jc w:val="both"/>
            </w:pPr>
          </w:p>
        </w:tc>
        <w:tc>
          <w:tcPr>
            <w:tcW w:w="1320" w:type="dxa"/>
          </w:tcPr>
          <w:p w14:paraId="4698AF4D" w14:textId="77777777" w:rsidR="001E193F" w:rsidRDefault="001E193F">
            <w:pPr>
              <w:pStyle w:val="ConsPlusNormal"/>
              <w:jc w:val="both"/>
            </w:pPr>
          </w:p>
        </w:tc>
        <w:tc>
          <w:tcPr>
            <w:tcW w:w="990" w:type="dxa"/>
          </w:tcPr>
          <w:p w14:paraId="6A89F10A" w14:textId="77777777" w:rsidR="001E193F" w:rsidRDefault="001E193F">
            <w:pPr>
              <w:pStyle w:val="ConsPlusNormal"/>
              <w:jc w:val="both"/>
            </w:pPr>
          </w:p>
        </w:tc>
        <w:tc>
          <w:tcPr>
            <w:tcW w:w="990" w:type="dxa"/>
          </w:tcPr>
          <w:p w14:paraId="48F10531" w14:textId="77777777" w:rsidR="001E193F" w:rsidRDefault="001E193F">
            <w:pPr>
              <w:pStyle w:val="ConsPlusNormal"/>
              <w:jc w:val="both"/>
            </w:pPr>
          </w:p>
        </w:tc>
        <w:tc>
          <w:tcPr>
            <w:tcW w:w="1155" w:type="dxa"/>
          </w:tcPr>
          <w:p w14:paraId="61610C9B" w14:textId="77777777" w:rsidR="001E193F" w:rsidRDefault="001E193F">
            <w:pPr>
              <w:pStyle w:val="ConsPlusNormal"/>
              <w:jc w:val="both"/>
            </w:pPr>
          </w:p>
        </w:tc>
        <w:tc>
          <w:tcPr>
            <w:tcW w:w="990" w:type="dxa"/>
          </w:tcPr>
          <w:p w14:paraId="632D6E0C" w14:textId="77777777" w:rsidR="001E193F" w:rsidRDefault="001E193F">
            <w:pPr>
              <w:pStyle w:val="ConsPlusNormal"/>
              <w:jc w:val="both"/>
            </w:pPr>
          </w:p>
        </w:tc>
        <w:tc>
          <w:tcPr>
            <w:tcW w:w="990" w:type="dxa"/>
          </w:tcPr>
          <w:p w14:paraId="60E3B719" w14:textId="77777777" w:rsidR="001E193F" w:rsidRDefault="001E193F">
            <w:pPr>
              <w:pStyle w:val="ConsPlusNormal"/>
              <w:jc w:val="both"/>
            </w:pPr>
          </w:p>
        </w:tc>
        <w:tc>
          <w:tcPr>
            <w:tcW w:w="990" w:type="dxa"/>
          </w:tcPr>
          <w:p w14:paraId="1AF413C6" w14:textId="77777777" w:rsidR="001E193F" w:rsidRDefault="001E193F">
            <w:pPr>
              <w:pStyle w:val="ConsPlusNormal"/>
              <w:jc w:val="both"/>
            </w:pPr>
          </w:p>
        </w:tc>
        <w:tc>
          <w:tcPr>
            <w:tcW w:w="825" w:type="dxa"/>
          </w:tcPr>
          <w:p w14:paraId="20A756AB" w14:textId="77777777" w:rsidR="001E193F" w:rsidRDefault="001E193F">
            <w:pPr>
              <w:pStyle w:val="ConsPlusNormal"/>
              <w:jc w:val="both"/>
            </w:pPr>
          </w:p>
        </w:tc>
        <w:tc>
          <w:tcPr>
            <w:tcW w:w="1320" w:type="dxa"/>
          </w:tcPr>
          <w:p w14:paraId="4EB49964" w14:textId="77777777" w:rsidR="001E193F" w:rsidRDefault="001E193F">
            <w:pPr>
              <w:pStyle w:val="ConsPlusNormal"/>
              <w:jc w:val="both"/>
            </w:pPr>
          </w:p>
        </w:tc>
      </w:tr>
      <w:tr w:rsidR="001E193F" w14:paraId="01F1F74C" w14:textId="77777777">
        <w:tc>
          <w:tcPr>
            <w:tcW w:w="825" w:type="dxa"/>
          </w:tcPr>
          <w:p w14:paraId="5BDAD7A1" w14:textId="77777777" w:rsidR="001E193F" w:rsidRDefault="001E193F">
            <w:pPr>
              <w:pStyle w:val="ConsPlusNormal"/>
              <w:jc w:val="center"/>
            </w:pPr>
            <w:bookmarkStart w:id="137" w:name="P2387"/>
            <w:bookmarkEnd w:id="137"/>
            <w:r>
              <w:t>6</w:t>
            </w:r>
          </w:p>
        </w:tc>
        <w:tc>
          <w:tcPr>
            <w:tcW w:w="4125" w:type="dxa"/>
          </w:tcPr>
          <w:p w14:paraId="758F30AD" w14:textId="77777777" w:rsidR="001E193F" w:rsidRDefault="001E193F">
            <w:pPr>
              <w:pStyle w:val="ConsPlusNormal"/>
            </w:pPr>
            <w:r>
              <w:t>Отпуск тепловой энергии из тепловой сети (полезный отпуск), всего</w:t>
            </w:r>
          </w:p>
        </w:tc>
        <w:tc>
          <w:tcPr>
            <w:tcW w:w="990" w:type="dxa"/>
          </w:tcPr>
          <w:p w14:paraId="114B4573" w14:textId="77777777" w:rsidR="001E193F" w:rsidRDefault="001E193F">
            <w:pPr>
              <w:pStyle w:val="ConsPlusNormal"/>
              <w:jc w:val="both"/>
            </w:pPr>
          </w:p>
        </w:tc>
        <w:tc>
          <w:tcPr>
            <w:tcW w:w="825" w:type="dxa"/>
          </w:tcPr>
          <w:p w14:paraId="0FB41623" w14:textId="77777777" w:rsidR="001E193F" w:rsidRDefault="001E193F">
            <w:pPr>
              <w:pStyle w:val="ConsPlusNormal"/>
              <w:jc w:val="both"/>
            </w:pPr>
          </w:p>
        </w:tc>
        <w:tc>
          <w:tcPr>
            <w:tcW w:w="1155" w:type="dxa"/>
          </w:tcPr>
          <w:p w14:paraId="0AC1E987" w14:textId="77777777" w:rsidR="001E193F" w:rsidRDefault="001E193F">
            <w:pPr>
              <w:pStyle w:val="ConsPlusNormal"/>
              <w:jc w:val="both"/>
            </w:pPr>
          </w:p>
        </w:tc>
        <w:tc>
          <w:tcPr>
            <w:tcW w:w="990" w:type="dxa"/>
          </w:tcPr>
          <w:p w14:paraId="4C2884FB" w14:textId="77777777" w:rsidR="001E193F" w:rsidRDefault="001E193F">
            <w:pPr>
              <w:pStyle w:val="ConsPlusNormal"/>
              <w:jc w:val="both"/>
            </w:pPr>
          </w:p>
        </w:tc>
        <w:tc>
          <w:tcPr>
            <w:tcW w:w="825" w:type="dxa"/>
          </w:tcPr>
          <w:p w14:paraId="49828014" w14:textId="77777777" w:rsidR="001E193F" w:rsidRDefault="001E193F">
            <w:pPr>
              <w:pStyle w:val="ConsPlusNormal"/>
              <w:jc w:val="both"/>
            </w:pPr>
          </w:p>
        </w:tc>
        <w:tc>
          <w:tcPr>
            <w:tcW w:w="990" w:type="dxa"/>
          </w:tcPr>
          <w:p w14:paraId="2E785283" w14:textId="77777777" w:rsidR="001E193F" w:rsidRDefault="001E193F">
            <w:pPr>
              <w:pStyle w:val="ConsPlusNormal"/>
              <w:jc w:val="both"/>
            </w:pPr>
          </w:p>
        </w:tc>
        <w:tc>
          <w:tcPr>
            <w:tcW w:w="990" w:type="dxa"/>
          </w:tcPr>
          <w:p w14:paraId="59023DDC" w14:textId="77777777" w:rsidR="001E193F" w:rsidRDefault="001E193F">
            <w:pPr>
              <w:pStyle w:val="ConsPlusNormal"/>
              <w:jc w:val="both"/>
            </w:pPr>
          </w:p>
        </w:tc>
        <w:tc>
          <w:tcPr>
            <w:tcW w:w="1320" w:type="dxa"/>
          </w:tcPr>
          <w:p w14:paraId="460C0BB2" w14:textId="77777777" w:rsidR="001E193F" w:rsidRDefault="001E193F">
            <w:pPr>
              <w:pStyle w:val="ConsPlusNormal"/>
              <w:jc w:val="both"/>
            </w:pPr>
          </w:p>
        </w:tc>
        <w:tc>
          <w:tcPr>
            <w:tcW w:w="990" w:type="dxa"/>
          </w:tcPr>
          <w:p w14:paraId="57297F48" w14:textId="77777777" w:rsidR="001E193F" w:rsidRDefault="001E193F">
            <w:pPr>
              <w:pStyle w:val="ConsPlusNormal"/>
              <w:jc w:val="both"/>
            </w:pPr>
          </w:p>
        </w:tc>
        <w:tc>
          <w:tcPr>
            <w:tcW w:w="990" w:type="dxa"/>
          </w:tcPr>
          <w:p w14:paraId="6E04E244" w14:textId="77777777" w:rsidR="001E193F" w:rsidRDefault="001E193F">
            <w:pPr>
              <w:pStyle w:val="ConsPlusNormal"/>
              <w:jc w:val="both"/>
            </w:pPr>
          </w:p>
        </w:tc>
        <w:tc>
          <w:tcPr>
            <w:tcW w:w="1155" w:type="dxa"/>
          </w:tcPr>
          <w:p w14:paraId="4C69473C" w14:textId="77777777" w:rsidR="001E193F" w:rsidRDefault="001E193F">
            <w:pPr>
              <w:pStyle w:val="ConsPlusNormal"/>
              <w:jc w:val="both"/>
            </w:pPr>
          </w:p>
        </w:tc>
        <w:tc>
          <w:tcPr>
            <w:tcW w:w="990" w:type="dxa"/>
          </w:tcPr>
          <w:p w14:paraId="7DDE9E70" w14:textId="77777777" w:rsidR="001E193F" w:rsidRDefault="001E193F">
            <w:pPr>
              <w:pStyle w:val="ConsPlusNormal"/>
              <w:jc w:val="both"/>
            </w:pPr>
          </w:p>
        </w:tc>
        <w:tc>
          <w:tcPr>
            <w:tcW w:w="990" w:type="dxa"/>
          </w:tcPr>
          <w:p w14:paraId="60712021" w14:textId="77777777" w:rsidR="001E193F" w:rsidRDefault="001E193F">
            <w:pPr>
              <w:pStyle w:val="ConsPlusNormal"/>
              <w:jc w:val="both"/>
            </w:pPr>
          </w:p>
        </w:tc>
        <w:tc>
          <w:tcPr>
            <w:tcW w:w="990" w:type="dxa"/>
          </w:tcPr>
          <w:p w14:paraId="6EEA6C20" w14:textId="77777777" w:rsidR="001E193F" w:rsidRDefault="001E193F">
            <w:pPr>
              <w:pStyle w:val="ConsPlusNormal"/>
              <w:jc w:val="both"/>
            </w:pPr>
          </w:p>
        </w:tc>
        <w:tc>
          <w:tcPr>
            <w:tcW w:w="825" w:type="dxa"/>
          </w:tcPr>
          <w:p w14:paraId="3242F52C" w14:textId="77777777" w:rsidR="001E193F" w:rsidRDefault="001E193F">
            <w:pPr>
              <w:pStyle w:val="ConsPlusNormal"/>
              <w:jc w:val="both"/>
            </w:pPr>
          </w:p>
        </w:tc>
        <w:tc>
          <w:tcPr>
            <w:tcW w:w="1320" w:type="dxa"/>
          </w:tcPr>
          <w:p w14:paraId="4DC4620A" w14:textId="77777777" w:rsidR="001E193F" w:rsidRDefault="001E193F">
            <w:pPr>
              <w:pStyle w:val="ConsPlusNormal"/>
              <w:jc w:val="both"/>
            </w:pPr>
          </w:p>
        </w:tc>
      </w:tr>
    </w:tbl>
    <w:p w14:paraId="3AA8D409" w14:textId="77777777" w:rsidR="001E193F" w:rsidRDefault="001E193F">
      <w:pPr>
        <w:pStyle w:val="ConsPlusNormal"/>
        <w:ind w:firstLine="540"/>
        <w:jc w:val="both"/>
      </w:pPr>
    </w:p>
    <w:p w14:paraId="79DB244D" w14:textId="77777777" w:rsidR="001E193F" w:rsidRDefault="001E193F">
      <w:pPr>
        <w:pStyle w:val="ConsPlusNormal"/>
        <w:ind w:firstLine="540"/>
        <w:jc w:val="both"/>
      </w:pPr>
      <w:r>
        <w:t>Примечания:</w:t>
      </w:r>
    </w:p>
    <w:p w14:paraId="670C964E"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по каждой организации, осуществляющей деятельность по производству тепловой энергии, в целом по единой теплоснабжающей организации.</w:t>
      </w:r>
    </w:p>
    <w:p w14:paraId="68EF23BF" w14:textId="77777777" w:rsidR="001E193F" w:rsidRDefault="001E193F">
      <w:pPr>
        <w:pStyle w:val="ConsPlusNormal"/>
        <w:spacing w:before="220"/>
        <w:ind w:firstLine="540"/>
        <w:jc w:val="both"/>
      </w:pPr>
      <w:r>
        <w:t xml:space="preserve">2. В </w:t>
      </w:r>
      <w:hyperlink w:anchor="P2278">
        <w:r>
          <w:rPr>
            <w:color w:val="0000FF"/>
          </w:rPr>
          <w:t>стр. 3</w:t>
        </w:r>
      </w:hyperlink>
      <w:r>
        <w:t xml:space="preserve"> заполняется расход тепловой энергии на хозяйственные нужды только на источнике тепловой энергии.</w:t>
      </w:r>
    </w:p>
    <w:p w14:paraId="393B486E" w14:textId="77777777" w:rsidR="001E193F" w:rsidRDefault="001E193F">
      <w:pPr>
        <w:pStyle w:val="ConsPlusNormal"/>
        <w:spacing w:before="220"/>
        <w:ind w:firstLine="540"/>
        <w:jc w:val="both"/>
      </w:pPr>
      <w:r>
        <w:t xml:space="preserve">3. </w:t>
      </w:r>
      <w:hyperlink w:anchor="P2296">
        <w:r>
          <w:rPr>
            <w:color w:val="0000FF"/>
          </w:rPr>
          <w:t>Стр. 4</w:t>
        </w:r>
      </w:hyperlink>
      <w:r>
        <w:t xml:space="preserve"> = </w:t>
      </w:r>
      <w:hyperlink w:anchor="P2133">
        <w:r>
          <w:rPr>
            <w:color w:val="0000FF"/>
          </w:rPr>
          <w:t>стр. 1</w:t>
        </w:r>
      </w:hyperlink>
      <w:r>
        <w:t xml:space="preserve"> + </w:t>
      </w:r>
      <w:hyperlink w:anchor="P2224">
        <w:r>
          <w:rPr>
            <w:color w:val="0000FF"/>
          </w:rPr>
          <w:t>стр. 2</w:t>
        </w:r>
      </w:hyperlink>
      <w:r>
        <w:t xml:space="preserve"> - </w:t>
      </w:r>
      <w:hyperlink w:anchor="P2278">
        <w:r>
          <w:rPr>
            <w:color w:val="0000FF"/>
          </w:rPr>
          <w:t>стр. 3</w:t>
        </w:r>
      </w:hyperlink>
      <w:r>
        <w:t>.</w:t>
      </w:r>
    </w:p>
    <w:p w14:paraId="325668F9" w14:textId="77777777" w:rsidR="001E193F" w:rsidRDefault="001E193F">
      <w:pPr>
        <w:pStyle w:val="ConsPlusNormal"/>
        <w:spacing w:before="220"/>
        <w:ind w:firstLine="540"/>
        <w:jc w:val="both"/>
      </w:pPr>
      <w:r>
        <w:t xml:space="preserve">4. </w:t>
      </w:r>
      <w:hyperlink w:anchor="P2387">
        <w:r>
          <w:rPr>
            <w:color w:val="0000FF"/>
          </w:rPr>
          <w:t>Стр. 6</w:t>
        </w:r>
      </w:hyperlink>
      <w:r>
        <w:t xml:space="preserve"> = </w:t>
      </w:r>
      <w:hyperlink w:anchor="P2296">
        <w:r>
          <w:rPr>
            <w:color w:val="0000FF"/>
          </w:rPr>
          <w:t>стр. 4</w:t>
        </w:r>
      </w:hyperlink>
      <w:r>
        <w:t xml:space="preserve"> - </w:t>
      </w:r>
      <w:hyperlink w:anchor="P2314">
        <w:r>
          <w:rPr>
            <w:color w:val="0000FF"/>
          </w:rPr>
          <w:t>стр. 5</w:t>
        </w:r>
      </w:hyperlink>
      <w:r>
        <w:t>.</w:t>
      </w:r>
    </w:p>
    <w:p w14:paraId="3805D719" w14:textId="77777777" w:rsidR="001E193F" w:rsidRDefault="001E193F">
      <w:pPr>
        <w:pStyle w:val="ConsPlusNormal"/>
        <w:spacing w:before="220"/>
        <w:ind w:firstLine="540"/>
        <w:jc w:val="both"/>
      </w:pPr>
      <w:r>
        <w:t xml:space="preserve">5. В строке 5 указываются фактические потери тепловой энергии в сети в случае, предусмотренном </w:t>
      </w:r>
      <w:hyperlink r:id="rId686">
        <w:r>
          <w:rPr>
            <w:color w:val="0000FF"/>
          </w:rPr>
          <w:t>пунктом 90</w:t>
        </w:r>
      </w:hyperlink>
      <w:r>
        <w:t xml:space="preserve"> Основ ценообразования в сфере теплоснабжения, утвержденных постановлением Правительства Российской федерации от 22.10.2012 N 1075.</w:t>
      </w:r>
    </w:p>
    <w:p w14:paraId="5319AE3A" w14:textId="77777777" w:rsidR="001E193F" w:rsidRDefault="001E193F">
      <w:pPr>
        <w:pStyle w:val="ConsPlusNormal"/>
        <w:ind w:firstLine="540"/>
        <w:jc w:val="both"/>
      </w:pPr>
    </w:p>
    <w:p w14:paraId="1B3DC03D" w14:textId="77777777" w:rsidR="001E193F" w:rsidRDefault="001E193F">
      <w:pPr>
        <w:pStyle w:val="ConsPlusNormal"/>
        <w:ind w:firstLine="540"/>
        <w:jc w:val="both"/>
      </w:pPr>
    </w:p>
    <w:p w14:paraId="2B049D7B" w14:textId="77777777" w:rsidR="001E193F" w:rsidRDefault="001E193F">
      <w:pPr>
        <w:pStyle w:val="ConsPlusNormal"/>
        <w:ind w:firstLine="540"/>
        <w:jc w:val="both"/>
      </w:pPr>
    </w:p>
    <w:p w14:paraId="6B1A4FCC" w14:textId="77777777" w:rsidR="001E193F" w:rsidRDefault="001E193F">
      <w:pPr>
        <w:pStyle w:val="ConsPlusNormal"/>
        <w:ind w:firstLine="540"/>
        <w:jc w:val="both"/>
      </w:pPr>
    </w:p>
    <w:p w14:paraId="6B743653" w14:textId="77777777" w:rsidR="001E193F" w:rsidRDefault="001E193F">
      <w:pPr>
        <w:pStyle w:val="ConsPlusNormal"/>
        <w:ind w:firstLine="540"/>
        <w:jc w:val="both"/>
      </w:pPr>
    </w:p>
    <w:p w14:paraId="6454F9AC" w14:textId="77777777" w:rsidR="001E193F" w:rsidRDefault="001E193F">
      <w:pPr>
        <w:pStyle w:val="ConsPlusNormal"/>
        <w:jc w:val="right"/>
        <w:outlineLvl w:val="2"/>
      </w:pPr>
      <w:r>
        <w:t>Приложение 4.2</w:t>
      </w:r>
    </w:p>
    <w:p w14:paraId="2AFB2E80" w14:textId="77777777" w:rsidR="001E193F" w:rsidRDefault="001E193F">
      <w:pPr>
        <w:pStyle w:val="ConsPlusNormal"/>
        <w:ind w:firstLine="540"/>
        <w:jc w:val="both"/>
      </w:pPr>
    </w:p>
    <w:p w14:paraId="0133B760" w14:textId="77777777" w:rsidR="001E193F" w:rsidRDefault="001E193F">
      <w:pPr>
        <w:pStyle w:val="ConsPlusNormal"/>
        <w:jc w:val="center"/>
      </w:pPr>
      <w:bookmarkStart w:id="138" w:name="P2419"/>
      <w:bookmarkEnd w:id="138"/>
      <w:r>
        <w:t>Расчет полезного отпуска теплоносителя</w:t>
      </w:r>
    </w:p>
    <w:p w14:paraId="380E8D4E" w14:textId="77777777" w:rsidR="001E193F" w:rsidRDefault="001E193F">
      <w:pPr>
        <w:pStyle w:val="ConsPlusNormal"/>
        <w:ind w:firstLine="540"/>
        <w:jc w:val="both"/>
      </w:pPr>
    </w:p>
    <w:p w14:paraId="214FC25B" w14:textId="77777777" w:rsidR="001E193F" w:rsidRDefault="001E193F">
      <w:pPr>
        <w:pStyle w:val="ConsPlusNormal"/>
        <w:jc w:val="right"/>
      </w:pPr>
      <w:r>
        <w:t>тыс. м</w:t>
      </w:r>
      <w:r>
        <w:rPr>
          <w:vertAlign w:val="superscript"/>
        </w:rPr>
        <w:t>3</w:t>
      </w:r>
    </w:p>
    <w:p w14:paraId="0BDFD3E9"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4125"/>
        <w:gridCol w:w="1155"/>
        <w:gridCol w:w="1320"/>
        <w:gridCol w:w="1320"/>
        <w:gridCol w:w="990"/>
        <w:gridCol w:w="1155"/>
        <w:gridCol w:w="1320"/>
      </w:tblGrid>
      <w:tr w:rsidR="001E193F" w14:paraId="78CC62A0" w14:textId="77777777">
        <w:tc>
          <w:tcPr>
            <w:tcW w:w="825" w:type="dxa"/>
            <w:vMerge w:val="restart"/>
          </w:tcPr>
          <w:p w14:paraId="24D143A0" w14:textId="77777777" w:rsidR="001E193F" w:rsidRDefault="001E193F">
            <w:pPr>
              <w:pStyle w:val="ConsPlusNormal"/>
              <w:jc w:val="center"/>
            </w:pPr>
            <w:r>
              <w:t>N п/п</w:t>
            </w:r>
          </w:p>
        </w:tc>
        <w:tc>
          <w:tcPr>
            <w:tcW w:w="4125" w:type="dxa"/>
            <w:vMerge w:val="restart"/>
          </w:tcPr>
          <w:p w14:paraId="0B1C0A86" w14:textId="77777777" w:rsidR="001E193F" w:rsidRDefault="001E193F">
            <w:pPr>
              <w:pStyle w:val="ConsPlusNormal"/>
              <w:jc w:val="center"/>
            </w:pPr>
          </w:p>
        </w:tc>
        <w:tc>
          <w:tcPr>
            <w:tcW w:w="3795" w:type="dxa"/>
            <w:gridSpan w:val="3"/>
          </w:tcPr>
          <w:p w14:paraId="4DCC6F66" w14:textId="77777777" w:rsidR="001E193F" w:rsidRDefault="001E193F">
            <w:pPr>
              <w:pStyle w:val="ConsPlusNormal"/>
              <w:jc w:val="center"/>
            </w:pPr>
            <w:r>
              <w:t>Базовый период</w:t>
            </w:r>
          </w:p>
        </w:tc>
        <w:tc>
          <w:tcPr>
            <w:tcW w:w="3465" w:type="dxa"/>
            <w:gridSpan w:val="3"/>
          </w:tcPr>
          <w:p w14:paraId="36DA8927" w14:textId="77777777" w:rsidR="001E193F" w:rsidRDefault="001E193F">
            <w:pPr>
              <w:pStyle w:val="ConsPlusNormal"/>
              <w:jc w:val="center"/>
            </w:pPr>
            <w:r>
              <w:t>Период регулирования</w:t>
            </w:r>
          </w:p>
        </w:tc>
      </w:tr>
      <w:tr w:rsidR="001E193F" w14:paraId="7E94594C" w14:textId="77777777">
        <w:tc>
          <w:tcPr>
            <w:tcW w:w="825" w:type="dxa"/>
            <w:vMerge/>
          </w:tcPr>
          <w:p w14:paraId="53F07C93" w14:textId="77777777" w:rsidR="001E193F" w:rsidRDefault="001E193F">
            <w:pPr>
              <w:pStyle w:val="ConsPlusNormal"/>
            </w:pPr>
          </w:p>
        </w:tc>
        <w:tc>
          <w:tcPr>
            <w:tcW w:w="4125" w:type="dxa"/>
            <w:vMerge/>
          </w:tcPr>
          <w:p w14:paraId="4BE7F555" w14:textId="77777777" w:rsidR="001E193F" w:rsidRDefault="001E193F">
            <w:pPr>
              <w:pStyle w:val="ConsPlusNormal"/>
            </w:pPr>
          </w:p>
        </w:tc>
        <w:tc>
          <w:tcPr>
            <w:tcW w:w="1155" w:type="dxa"/>
            <w:vMerge w:val="restart"/>
          </w:tcPr>
          <w:p w14:paraId="1CBBA73B" w14:textId="77777777" w:rsidR="001E193F" w:rsidRDefault="001E193F">
            <w:pPr>
              <w:pStyle w:val="ConsPlusNormal"/>
              <w:jc w:val="center"/>
            </w:pPr>
            <w:r>
              <w:t>всего</w:t>
            </w:r>
          </w:p>
        </w:tc>
        <w:tc>
          <w:tcPr>
            <w:tcW w:w="2640" w:type="dxa"/>
            <w:gridSpan w:val="2"/>
          </w:tcPr>
          <w:p w14:paraId="660B44BE" w14:textId="77777777" w:rsidR="001E193F" w:rsidRDefault="001E193F">
            <w:pPr>
              <w:pStyle w:val="ConsPlusNormal"/>
              <w:jc w:val="center"/>
            </w:pPr>
            <w:r>
              <w:t>в том числе</w:t>
            </w:r>
          </w:p>
        </w:tc>
        <w:tc>
          <w:tcPr>
            <w:tcW w:w="990" w:type="dxa"/>
            <w:vMerge w:val="restart"/>
          </w:tcPr>
          <w:p w14:paraId="595923B5" w14:textId="77777777" w:rsidR="001E193F" w:rsidRDefault="001E193F">
            <w:pPr>
              <w:pStyle w:val="ConsPlusNormal"/>
              <w:jc w:val="center"/>
            </w:pPr>
            <w:r>
              <w:t>всего</w:t>
            </w:r>
          </w:p>
        </w:tc>
        <w:tc>
          <w:tcPr>
            <w:tcW w:w="2475" w:type="dxa"/>
            <w:gridSpan w:val="2"/>
          </w:tcPr>
          <w:p w14:paraId="4BBBCC2B" w14:textId="77777777" w:rsidR="001E193F" w:rsidRDefault="001E193F">
            <w:pPr>
              <w:pStyle w:val="ConsPlusNormal"/>
              <w:jc w:val="center"/>
            </w:pPr>
            <w:r>
              <w:t>в том числе</w:t>
            </w:r>
          </w:p>
        </w:tc>
      </w:tr>
      <w:tr w:rsidR="001E193F" w14:paraId="42F740C5" w14:textId="77777777">
        <w:tc>
          <w:tcPr>
            <w:tcW w:w="825" w:type="dxa"/>
            <w:vMerge/>
          </w:tcPr>
          <w:p w14:paraId="1C32A3FC" w14:textId="77777777" w:rsidR="001E193F" w:rsidRDefault="001E193F">
            <w:pPr>
              <w:pStyle w:val="ConsPlusNormal"/>
            </w:pPr>
          </w:p>
        </w:tc>
        <w:tc>
          <w:tcPr>
            <w:tcW w:w="4125" w:type="dxa"/>
            <w:vMerge/>
          </w:tcPr>
          <w:p w14:paraId="5DC9B943" w14:textId="77777777" w:rsidR="001E193F" w:rsidRDefault="001E193F">
            <w:pPr>
              <w:pStyle w:val="ConsPlusNormal"/>
            </w:pPr>
          </w:p>
        </w:tc>
        <w:tc>
          <w:tcPr>
            <w:tcW w:w="1155" w:type="dxa"/>
            <w:vMerge/>
          </w:tcPr>
          <w:p w14:paraId="1ED51A74" w14:textId="77777777" w:rsidR="001E193F" w:rsidRDefault="001E193F">
            <w:pPr>
              <w:pStyle w:val="ConsPlusNormal"/>
            </w:pPr>
          </w:p>
        </w:tc>
        <w:tc>
          <w:tcPr>
            <w:tcW w:w="1320" w:type="dxa"/>
          </w:tcPr>
          <w:p w14:paraId="7064A92E" w14:textId="77777777" w:rsidR="001E193F" w:rsidRDefault="001E193F">
            <w:pPr>
              <w:pStyle w:val="ConsPlusNormal"/>
              <w:jc w:val="center"/>
            </w:pPr>
            <w:r>
              <w:t>вода</w:t>
            </w:r>
          </w:p>
        </w:tc>
        <w:tc>
          <w:tcPr>
            <w:tcW w:w="1320" w:type="dxa"/>
          </w:tcPr>
          <w:p w14:paraId="60BB5021" w14:textId="77777777" w:rsidR="001E193F" w:rsidRDefault="001E193F">
            <w:pPr>
              <w:pStyle w:val="ConsPlusNormal"/>
              <w:jc w:val="center"/>
            </w:pPr>
            <w:r>
              <w:t>пар</w:t>
            </w:r>
          </w:p>
        </w:tc>
        <w:tc>
          <w:tcPr>
            <w:tcW w:w="990" w:type="dxa"/>
            <w:vMerge/>
          </w:tcPr>
          <w:p w14:paraId="0CFDFD19" w14:textId="77777777" w:rsidR="001E193F" w:rsidRDefault="001E193F">
            <w:pPr>
              <w:pStyle w:val="ConsPlusNormal"/>
            </w:pPr>
          </w:p>
        </w:tc>
        <w:tc>
          <w:tcPr>
            <w:tcW w:w="1155" w:type="dxa"/>
          </w:tcPr>
          <w:p w14:paraId="06E36C45" w14:textId="77777777" w:rsidR="001E193F" w:rsidRDefault="001E193F">
            <w:pPr>
              <w:pStyle w:val="ConsPlusNormal"/>
              <w:jc w:val="center"/>
            </w:pPr>
            <w:r>
              <w:t>вода</w:t>
            </w:r>
          </w:p>
        </w:tc>
        <w:tc>
          <w:tcPr>
            <w:tcW w:w="1320" w:type="dxa"/>
          </w:tcPr>
          <w:p w14:paraId="5DBD51C8" w14:textId="77777777" w:rsidR="001E193F" w:rsidRDefault="001E193F">
            <w:pPr>
              <w:pStyle w:val="ConsPlusNormal"/>
              <w:jc w:val="center"/>
            </w:pPr>
            <w:r>
              <w:t>пар</w:t>
            </w:r>
          </w:p>
        </w:tc>
      </w:tr>
      <w:tr w:rsidR="001E193F" w14:paraId="30DC31A4" w14:textId="77777777">
        <w:tc>
          <w:tcPr>
            <w:tcW w:w="825" w:type="dxa"/>
          </w:tcPr>
          <w:p w14:paraId="227C9A9D" w14:textId="77777777" w:rsidR="001E193F" w:rsidRDefault="001E193F">
            <w:pPr>
              <w:pStyle w:val="ConsPlusNormal"/>
              <w:jc w:val="center"/>
            </w:pPr>
            <w:r>
              <w:t>1</w:t>
            </w:r>
          </w:p>
        </w:tc>
        <w:tc>
          <w:tcPr>
            <w:tcW w:w="4125" w:type="dxa"/>
          </w:tcPr>
          <w:p w14:paraId="214432BB" w14:textId="77777777" w:rsidR="001E193F" w:rsidRDefault="001E193F">
            <w:pPr>
              <w:pStyle w:val="ConsPlusNormal"/>
              <w:jc w:val="center"/>
            </w:pPr>
            <w:r>
              <w:t>2</w:t>
            </w:r>
          </w:p>
        </w:tc>
        <w:tc>
          <w:tcPr>
            <w:tcW w:w="1155" w:type="dxa"/>
          </w:tcPr>
          <w:p w14:paraId="505B0487" w14:textId="77777777" w:rsidR="001E193F" w:rsidRDefault="001E193F">
            <w:pPr>
              <w:pStyle w:val="ConsPlusNormal"/>
              <w:jc w:val="center"/>
            </w:pPr>
            <w:r>
              <w:t>3</w:t>
            </w:r>
          </w:p>
        </w:tc>
        <w:tc>
          <w:tcPr>
            <w:tcW w:w="1320" w:type="dxa"/>
          </w:tcPr>
          <w:p w14:paraId="4EC98BA7" w14:textId="77777777" w:rsidR="001E193F" w:rsidRDefault="001E193F">
            <w:pPr>
              <w:pStyle w:val="ConsPlusNormal"/>
              <w:jc w:val="center"/>
            </w:pPr>
            <w:r>
              <w:t>4</w:t>
            </w:r>
          </w:p>
        </w:tc>
        <w:tc>
          <w:tcPr>
            <w:tcW w:w="1320" w:type="dxa"/>
          </w:tcPr>
          <w:p w14:paraId="24FF72FE" w14:textId="77777777" w:rsidR="001E193F" w:rsidRDefault="001E193F">
            <w:pPr>
              <w:pStyle w:val="ConsPlusNormal"/>
              <w:jc w:val="center"/>
            </w:pPr>
            <w:r>
              <w:t>5</w:t>
            </w:r>
          </w:p>
        </w:tc>
        <w:tc>
          <w:tcPr>
            <w:tcW w:w="990" w:type="dxa"/>
          </w:tcPr>
          <w:p w14:paraId="76EB2E45" w14:textId="77777777" w:rsidR="001E193F" w:rsidRDefault="001E193F">
            <w:pPr>
              <w:pStyle w:val="ConsPlusNormal"/>
              <w:jc w:val="center"/>
            </w:pPr>
            <w:r>
              <w:t>6</w:t>
            </w:r>
          </w:p>
        </w:tc>
        <w:tc>
          <w:tcPr>
            <w:tcW w:w="1155" w:type="dxa"/>
          </w:tcPr>
          <w:p w14:paraId="375B0F84" w14:textId="77777777" w:rsidR="001E193F" w:rsidRDefault="001E193F">
            <w:pPr>
              <w:pStyle w:val="ConsPlusNormal"/>
              <w:jc w:val="center"/>
            </w:pPr>
            <w:r>
              <w:t>7</w:t>
            </w:r>
          </w:p>
        </w:tc>
        <w:tc>
          <w:tcPr>
            <w:tcW w:w="1320" w:type="dxa"/>
          </w:tcPr>
          <w:p w14:paraId="3B6F1DEF" w14:textId="77777777" w:rsidR="001E193F" w:rsidRDefault="001E193F">
            <w:pPr>
              <w:pStyle w:val="ConsPlusNormal"/>
              <w:jc w:val="center"/>
            </w:pPr>
            <w:r>
              <w:t>8</w:t>
            </w:r>
          </w:p>
        </w:tc>
      </w:tr>
      <w:tr w:rsidR="001E193F" w14:paraId="028445F0" w14:textId="77777777">
        <w:tc>
          <w:tcPr>
            <w:tcW w:w="825" w:type="dxa"/>
          </w:tcPr>
          <w:p w14:paraId="0A6935ED" w14:textId="77777777" w:rsidR="001E193F" w:rsidRDefault="001E193F">
            <w:pPr>
              <w:pStyle w:val="ConsPlusNormal"/>
              <w:jc w:val="center"/>
            </w:pPr>
            <w:bookmarkStart w:id="139" w:name="P2442"/>
            <w:bookmarkEnd w:id="139"/>
            <w:r>
              <w:t>1</w:t>
            </w:r>
          </w:p>
        </w:tc>
        <w:tc>
          <w:tcPr>
            <w:tcW w:w="4125" w:type="dxa"/>
          </w:tcPr>
          <w:p w14:paraId="0146744E" w14:textId="77777777" w:rsidR="001E193F" w:rsidRDefault="001E193F">
            <w:pPr>
              <w:pStyle w:val="ConsPlusNormal"/>
            </w:pPr>
            <w:r>
              <w:t>Производство теплоносителя, всего</w:t>
            </w:r>
          </w:p>
        </w:tc>
        <w:tc>
          <w:tcPr>
            <w:tcW w:w="1155" w:type="dxa"/>
          </w:tcPr>
          <w:p w14:paraId="06E89873" w14:textId="77777777" w:rsidR="001E193F" w:rsidRDefault="001E193F">
            <w:pPr>
              <w:pStyle w:val="ConsPlusNormal"/>
              <w:jc w:val="both"/>
            </w:pPr>
          </w:p>
        </w:tc>
        <w:tc>
          <w:tcPr>
            <w:tcW w:w="1320" w:type="dxa"/>
          </w:tcPr>
          <w:p w14:paraId="242D2B87" w14:textId="77777777" w:rsidR="001E193F" w:rsidRDefault="001E193F">
            <w:pPr>
              <w:pStyle w:val="ConsPlusNormal"/>
              <w:jc w:val="both"/>
            </w:pPr>
          </w:p>
        </w:tc>
        <w:tc>
          <w:tcPr>
            <w:tcW w:w="1320" w:type="dxa"/>
          </w:tcPr>
          <w:p w14:paraId="73EB9E6A" w14:textId="77777777" w:rsidR="001E193F" w:rsidRDefault="001E193F">
            <w:pPr>
              <w:pStyle w:val="ConsPlusNormal"/>
              <w:jc w:val="both"/>
            </w:pPr>
          </w:p>
        </w:tc>
        <w:tc>
          <w:tcPr>
            <w:tcW w:w="990" w:type="dxa"/>
          </w:tcPr>
          <w:p w14:paraId="31292BD4" w14:textId="77777777" w:rsidR="001E193F" w:rsidRDefault="001E193F">
            <w:pPr>
              <w:pStyle w:val="ConsPlusNormal"/>
              <w:jc w:val="both"/>
            </w:pPr>
          </w:p>
        </w:tc>
        <w:tc>
          <w:tcPr>
            <w:tcW w:w="1155" w:type="dxa"/>
          </w:tcPr>
          <w:p w14:paraId="138321AF" w14:textId="77777777" w:rsidR="001E193F" w:rsidRDefault="001E193F">
            <w:pPr>
              <w:pStyle w:val="ConsPlusNormal"/>
              <w:jc w:val="both"/>
            </w:pPr>
          </w:p>
        </w:tc>
        <w:tc>
          <w:tcPr>
            <w:tcW w:w="1320" w:type="dxa"/>
          </w:tcPr>
          <w:p w14:paraId="28AFFCDC" w14:textId="77777777" w:rsidR="001E193F" w:rsidRDefault="001E193F">
            <w:pPr>
              <w:pStyle w:val="ConsPlusNormal"/>
              <w:jc w:val="both"/>
            </w:pPr>
          </w:p>
        </w:tc>
      </w:tr>
      <w:tr w:rsidR="001E193F" w14:paraId="307428E9" w14:textId="77777777">
        <w:tc>
          <w:tcPr>
            <w:tcW w:w="825" w:type="dxa"/>
            <w:vMerge w:val="restart"/>
          </w:tcPr>
          <w:p w14:paraId="277BBCA4" w14:textId="77777777" w:rsidR="001E193F" w:rsidRDefault="001E193F">
            <w:pPr>
              <w:pStyle w:val="ConsPlusNormal"/>
              <w:jc w:val="both"/>
            </w:pPr>
          </w:p>
        </w:tc>
        <w:tc>
          <w:tcPr>
            <w:tcW w:w="4125" w:type="dxa"/>
          </w:tcPr>
          <w:p w14:paraId="510098C0" w14:textId="77777777" w:rsidR="001E193F" w:rsidRDefault="001E193F">
            <w:pPr>
              <w:pStyle w:val="ConsPlusNormal"/>
            </w:pPr>
            <w:r>
              <w:t>в том числе:</w:t>
            </w:r>
          </w:p>
        </w:tc>
        <w:tc>
          <w:tcPr>
            <w:tcW w:w="1155" w:type="dxa"/>
            <w:vMerge w:val="restart"/>
          </w:tcPr>
          <w:p w14:paraId="1EF0DEEF" w14:textId="77777777" w:rsidR="001E193F" w:rsidRDefault="001E193F">
            <w:pPr>
              <w:pStyle w:val="ConsPlusNormal"/>
              <w:jc w:val="both"/>
            </w:pPr>
          </w:p>
        </w:tc>
        <w:tc>
          <w:tcPr>
            <w:tcW w:w="1320" w:type="dxa"/>
            <w:vMerge w:val="restart"/>
          </w:tcPr>
          <w:p w14:paraId="19A540DB" w14:textId="77777777" w:rsidR="001E193F" w:rsidRDefault="001E193F">
            <w:pPr>
              <w:pStyle w:val="ConsPlusNormal"/>
              <w:jc w:val="both"/>
            </w:pPr>
          </w:p>
        </w:tc>
        <w:tc>
          <w:tcPr>
            <w:tcW w:w="1320" w:type="dxa"/>
            <w:vMerge w:val="restart"/>
          </w:tcPr>
          <w:p w14:paraId="73B5D6B7" w14:textId="77777777" w:rsidR="001E193F" w:rsidRDefault="001E193F">
            <w:pPr>
              <w:pStyle w:val="ConsPlusNormal"/>
              <w:jc w:val="both"/>
            </w:pPr>
          </w:p>
        </w:tc>
        <w:tc>
          <w:tcPr>
            <w:tcW w:w="990" w:type="dxa"/>
            <w:vMerge w:val="restart"/>
          </w:tcPr>
          <w:p w14:paraId="21FB1D6C" w14:textId="77777777" w:rsidR="001E193F" w:rsidRDefault="001E193F">
            <w:pPr>
              <w:pStyle w:val="ConsPlusNormal"/>
              <w:jc w:val="both"/>
            </w:pPr>
          </w:p>
        </w:tc>
        <w:tc>
          <w:tcPr>
            <w:tcW w:w="1155" w:type="dxa"/>
            <w:vMerge w:val="restart"/>
          </w:tcPr>
          <w:p w14:paraId="39A4844A" w14:textId="77777777" w:rsidR="001E193F" w:rsidRDefault="001E193F">
            <w:pPr>
              <w:pStyle w:val="ConsPlusNormal"/>
              <w:jc w:val="both"/>
            </w:pPr>
          </w:p>
        </w:tc>
        <w:tc>
          <w:tcPr>
            <w:tcW w:w="1320" w:type="dxa"/>
            <w:vMerge w:val="restart"/>
          </w:tcPr>
          <w:p w14:paraId="7773CC5E" w14:textId="77777777" w:rsidR="001E193F" w:rsidRDefault="001E193F">
            <w:pPr>
              <w:pStyle w:val="ConsPlusNormal"/>
              <w:jc w:val="both"/>
            </w:pPr>
          </w:p>
        </w:tc>
      </w:tr>
      <w:tr w:rsidR="001E193F" w14:paraId="3E4C9C85" w14:textId="77777777">
        <w:tc>
          <w:tcPr>
            <w:tcW w:w="825" w:type="dxa"/>
            <w:vMerge/>
          </w:tcPr>
          <w:p w14:paraId="735248BC" w14:textId="77777777" w:rsidR="001E193F" w:rsidRDefault="001E193F">
            <w:pPr>
              <w:pStyle w:val="ConsPlusNormal"/>
            </w:pPr>
          </w:p>
        </w:tc>
        <w:tc>
          <w:tcPr>
            <w:tcW w:w="4125" w:type="dxa"/>
          </w:tcPr>
          <w:p w14:paraId="36BD4930" w14:textId="77777777" w:rsidR="001E193F" w:rsidRDefault="001E193F">
            <w:pPr>
              <w:pStyle w:val="ConsPlusNormal"/>
            </w:pPr>
            <w:r>
              <w:t>- ТЭЦ 25 МВт и более</w:t>
            </w:r>
          </w:p>
        </w:tc>
        <w:tc>
          <w:tcPr>
            <w:tcW w:w="1155" w:type="dxa"/>
            <w:vMerge/>
          </w:tcPr>
          <w:p w14:paraId="16AD77B4" w14:textId="77777777" w:rsidR="001E193F" w:rsidRDefault="001E193F">
            <w:pPr>
              <w:pStyle w:val="ConsPlusNormal"/>
            </w:pPr>
          </w:p>
        </w:tc>
        <w:tc>
          <w:tcPr>
            <w:tcW w:w="1320" w:type="dxa"/>
            <w:vMerge/>
          </w:tcPr>
          <w:p w14:paraId="17D5EFE3" w14:textId="77777777" w:rsidR="001E193F" w:rsidRDefault="001E193F">
            <w:pPr>
              <w:pStyle w:val="ConsPlusNormal"/>
            </w:pPr>
          </w:p>
        </w:tc>
        <w:tc>
          <w:tcPr>
            <w:tcW w:w="1320" w:type="dxa"/>
            <w:vMerge/>
          </w:tcPr>
          <w:p w14:paraId="0560937C" w14:textId="77777777" w:rsidR="001E193F" w:rsidRDefault="001E193F">
            <w:pPr>
              <w:pStyle w:val="ConsPlusNormal"/>
            </w:pPr>
          </w:p>
        </w:tc>
        <w:tc>
          <w:tcPr>
            <w:tcW w:w="990" w:type="dxa"/>
            <w:vMerge/>
          </w:tcPr>
          <w:p w14:paraId="6506C27A" w14:textId="77777777" w:rsidR="001E193F" w:rsidRDefault="001E193F">
            <w:pPr>
              <w:pStyle w:val="ConsPlusNormal"/>
            </w:pPr>
          </w:p>
        </w:tc>
        <w:tc>
          <w:tcPr>
            <w:tcW w:w="1155" w:type="dxa"/>
            <w:vMerge/>
          </w:tcPr>
          <w:p w14:paraId="4F5FB8A2" w14:textId="77777777" w:rsidR="001E193F" w:rsidRDefault="001E193F">
            <w:pPr>
              <w:pStyle w:val="ConsPlusNormal"/>
            </w:pPr>
          </w:p>
        </w:tc>
        <w:tc>
          <w:tcPr>
            <w:tcW w:w="1320" w:type="dxa"/>
            <w:vMerge/>
          </w:tcPr>
          <w:p w14:paraId="263AF16D" w14:textId="77777777" w:rsidR="001E193F" w:rsidRDefault="001E193F">
            <w:pPr>
              <w:pStyle w:val="ConsPlusNormal"/>
            </w:pPr>
          </w:p>
        </w:tc>
      </w:tr>
      <w:tr w:rsidR="001E193F" w14:paraId="48CFDE99" w14:textId="77777777">
        <w:tc>
          <w:tcPr>
            <w:tcW w:w="825" w:type="dxa"/>
          </w:tcPr>
          <w:p w14:paraId="1C1D5D74" w14:textId="77777777" w:rsidR="001E193F" w:rsidRDefault="001E193F">
            <w:pPr>
              <w:pStyle w:val="ConsPlusNormal"/>
              <w:jc w:val="both"/>
            </w:pPr>
          </w:p>
        </w:tc>
        <w:tc>
          <w:tcPr>
            <w:tcW w:w="4125" w:type="dxa"/>
          </w:tcPr>
          <w:p w14:paraId="2D96FB64" w14:textId="77777777" w:rsidR="001E193F" w:rsidRDefault="001E193F">
            <w:pPr>
              <w:pStyle w:val="ConsPlusNormal"/>
            </w:pPr>
            <w:r>
              <w:t>- ТЭЦ менее 25 МВт</w:t>
            </w:r>
          </w:p>
        </w:tc>
        <w:tc>
          <w:tcPr>
            <w:tcW w:w="1155" w:type="dxa"/>
          </w:tcPr>
          <w:p w14:paraId="1436F36A" w14:textId="77777777" w:rsidR="001E193F" w:rsidRDefault="001E193F">
            <w:pPr>
              <w:pStyle w:val="ConsPlusNormal"/>
              <w:jc w:val="both"/>
            </w:pPr>
          </w:p>
        </w:tc>
        <w:tc>
          <w:tcPr>
            <w:tcW w:w="1320" w:type="dxa"/>
          </w:tcPr>
          <w:p w14:paraId="1B24D2F2" w14:textId="77777777" w:rsidR="001E193F" w:rsidRDefault="001E193F">
            <w:pPr>
              <w:pStyle w:val="ConsPlusNormal"/>
              <w:jc w:val="both"/>
            </w:pPr>
          </w:p>
        </w:tc>
        <w:tc>
          <w:tcPr>
            <w:tcW w:w="1320" w:type="dxa"/>
          </w:tcPr>
          <w:p w14:paraId="6EBD528C" w14:textId="77777777" w:rsidR="001E193F" w:rsidRDefault="001E193F">
            <w:pPr>
              <w:pStyle w:val="ConsPlusNormal"/>
              <w:jc w:val="both"/>
            </w:pPr>
          </w:p>
        </w:tc>
        <w:tc>
          <w:tcPr>
            <w:tcW w:w="990" w:type="dxa"/>
          </w:tcPr>
          <w:p w14:paraId="7014AD62" w14:textId="77777777" w:rsidR="001E193F" w:rsidRDefault="001E193F">
            <w:pPr>
              <w:pStyle w:val="ConsPlusNormal"/>
              <w:jc w:val="both"/>
            </w:pPr>
          </w:p>
        </w:tc>
        <w:tc>
          <w:tcPr>
            <w:tcW w:w="1155" w:type="dxa"/>
          </w:tcPr>
          <w:p w14:paraId="644C716D" w14:textId="77777777" w:rsidR="001E193F" w:rsidRDefault="001E193F">
            <w:pPr>
              <w:pStyle w:val="ConsPlusNormal"/>
              <w:jc w:val="both"/>
            </w:pPr>
          </w:p>
        </w:tc>
        <w:tc>
          <w:tcPr>
            <w:tcW w:w="1320" w:type="dxa"/>
          </w:tcPr>
          <w:p w14:paraId="63A840EE" w14:textId="77777777" w:rsidR="001E193F" w:rsidRDefault="001E193F">
            <w:pPr>
              <w:pStyle w:val="ConsPlusNormal"/>
              <w:jc w:val="both"/>
            </w:pPr>
          </w:p>
        </w:tc>
      </w:tr>
      <w:tr w:rsidR="001E193F" w14:paraId="4ACD583B" w14:textId="77777777">
        <w:tc>
          <w:tcPr>
            <w:tcW w:w="825" w:type="dxa"/>
          </w:tcPr>
          <w:p w14:paraId="699B8240" w14:textId="77777777" w:rsidR="001E193F" w:rsidRDefault="001E193F">
            <w:pPr>
              <w:pStyle w:val="ConsPlusNormal"/>
              <w:jc w:val="both"/>
            </w:pPr>
          </w:p>
        </w:tc>
        <w:tc>
          <w:tcPr>
            <w:tcW w:w="4125" w:type="dxa"/>
          </w:tcPr>
          <w:p w14:paraId="0DE0B5F5" w14:textId="77777777" w:rsidR="001E193F" w:rsidRDefault="001E193F">
            <w:pPr>
              <w:pStyle w:val="ConsPlusNormal"/>
            </w:pPr>
            <w:r>
              <w:t>- котельные</w:t>
            </w:r>
          </w:p>
        </w:tc>
        <w:tc>
          <w:tcPr>
            <w:tcW w:w="1155" w:type="dxa"/>
          </w:tcPr>
          <w:p w14:paraId="00B13047" w14:textId="77777777" w:rsidR="001E193F" w:rsidRDefault="001E193F">
            <w:pPr>
              <w:pStyle w:val="ConsPlusNormal"/>
              <w:jc w:val="both"/>
            </w:pPr>
          </w:p>
        </w:tc>
        <w:tc>
          <w:tcPr>
            <w:tcW w:w="1320" w:type="dxa"/>
          </w:tcPr>
          <w:p w14:paraId="2895D715" w14:textId="77777777" w:rsidR="001E193F" w:rsidRDefault="001E193F">
            <w:pPr>
              <w:pStyle w:val="ConsPlusNormal"/>
              <w:jc w:val="both"/>
            </w:pPr>
          </w:p>
        </w:tc>
        <w:tc>
          <w:tcPr>
            <w:tcW w:w="1320" w:type="dxa"/>
          </w:tcPr>
          <w:p w14:paraId="1768F874" w14:textId="77777777" w:rsidR="001E193F" w:rsidRDefault="001E193F">
            <w:pPr>
              <w:pStyle w:val="ConsPlusNormal"/>
              <w:jc w:val="both"/>
            </w:pPr>
          </w:p>
        </w:tc>
        <w:tc>
          <w:tcPr>
            <w:tcW w:w="990" w:type="dxa"/>
          </w:tcPr>
          <w:p w14:paraId="3110457B" w14:textId="77777777" w:rsidR="001E193F" w:rsidRDefault="001E193F">
            <w:pPr>
              <w:pStyle w:val="ConsPlusNormal"/>
              <w:jc w:val="both"/>
            </w:pPr>
          </w:p>
        </w:tc>
        <w:tc>
          <w:tcPr>
            <w:tcW w:w="1155" w:type="dxa"/>
          </w:tcPr>
          <w:p w14:paraId="58465EE1" w14:textId="77777777" w:rsidR="001E193F" w:rsidRDefault="001E193F">
            <w:pPr>
              <w:pStyle w:val="ConsPlusNormal"/>
              <w:jc w:val="both"/>
            </w:pPr>
          </w:p>
        </w:tc>
        <w:tc>
          <w:tcPr>
            <w:tcW w:w="1320" w:type="dxa"/>
          </w:tcPr>
          <w:p w14:paraId="1EB2C21B" w14:textId="77777777" w:rsidR="001E193F" w:rsidRDefault="001E193F">
            <w:pPr>
              <w:pStyle w:val="ConsPlusNormal"/>
              <w:jc w:val="both"/>
            </w:pPr>
          </w:p>
        </w:tc>
      </w:tr>
      <w:tr w:rsidR="001E193F" w14:paraId="15D285AB" w14:textId="77777777">
        <w:tc>
          <w:tcPr>
            <w:tcW w:w="825" w:type="dxa"/>
          </w:tcPr>
          <w:p w14:paraId="42BEA1C8" w14:textId="77777777" w:rsidR="001E193F" w:rsidRDefault="001E193F">
            <w:pPr>
              <w:pStyle w:val="ConsPlusNormal"/>
              <w:jc w:val="both"/>
            </w:pPr>
          </w:p>
        </w:tc>
        <w:tc>
          <w:tcPr>
            <w:tcW w:w="4125" w:type="dxa"/>
          </w:tcPr>
          <w:p w14:paraId="26514109" w14:textId="77777777" w:rsidR="001E193F" w:rsidRDefault="001E193F">
            <w:pPr>
              <w:pStyle w:val="ConsPlusNormal"/>
            </w:pPr>
            <w:r>
              <w:t>- электробойлерные</w:t>
            </w:r>
          </w:p>
        </w:tc>
        <w:tc>
          <w:tcPr>
            <w:tcW w:w="1155" w:type="dxa"/>
          </w:tcPr>
          <w:p w14:paraId="1638C5C5" w14:textId="77777777" w:rsidR="001E193F" w:rsidRDefault="001E193F">
            <w:pPr>
              <w:pStyle w:val="ConsPlusNormal"/>
              <w:jc w:val="both"/>
            </w:pPr>
          </w:p>
        </w:tc>
        <w:tc>
          <w:tcPr>
            <w:tcW w:w="1320" w:type="dxa"/>
          </w:tcPr>
          <w:p w14:paraId="1B07E5B1" w14:textId="77777777" w:rsidR="001E193F" w:rsidRDefault="001E193F">
            <w:pPr>
              <w:pStyle w:val="ConsPlusNormal"/>
              <w:jc w:val="both"/>
            </w:pPr>
          </w:p>
        </w:tc>
        <w:tc>
          <w:tcPr>
            <w:tcW w:w="1320" w:type="dxa"/>
          </w:tcPr>
          <w:p w14:paraId="190389F3" w14:textId="77777777" w:rsidR="001E193F" w:rsidRDefault="001E193F">
            <w:pPr>
              <w:pStyle w:val="ConsPlusNormal"/>
              <w:jc w:val="both"/>
            </w:pPr>
          </w:p>
        </w:tc>
        <w:tc>
          <w:tcPr>
            <w:tcW w:w="990" w:type="dxa"/>
          </w:tcPr>
          <w:p w14:paraId="37CFF02B" w14:textId="77777777" w:rsidR="001E193F" w:rsidRDefault="001E193F">
            <w:pPr>
              <w:pStyle w:val="ConsPlusNormal"/>
              <w:jc w:val="both"/>
            </w:pPr>
          </w:p>
        </w:tc>
        <w:tc>
          <w:tcPr>
            <w:tcW w:w="1155" w:type="dxa"/>
          </w:tcPr>
          <w:p w14:paraId="3F3D60A3" w14:textId="77777777" w:rsidR="001E193F" w:rsidRDefault="001E193F">
            <w:pPr>
              <w:pStyle w:val="ConsPlusNormal"/>
              <w:jc w:val="both"/>
            </w:pPr>
          </w:p>
        </w:tc>
        <w:tc>
          <w:tcPr>
            <w:tcW w:w="1320" w:type="dxa"/>
          </w:tcPr>
          <w:p w14:paraId="30B11DD7" w14:textId="77777777" w:rsidR="001E193F" w:rsidRDefault="001E193F">
            <w:pPr>
              <w:pStyle w:val="ConsPlusNormal"/>
              <w:jc w:val="both"/>
            </w:pPr>
          </w:p>
        </w:tc>
      </w:tr>
      <w:tr w:rsidR="001E193F" w14:paraId="5A02D5D2" w14:textId="77777777">
        <w:tc>
          <w:tcPr>
            <w:tcW w:w="825" w:type="dxa"/>
          </w:tcPr>
          <w:p w14:paraId="485EAC50" w14:textId="77777777" w:rsidR="001E193F" w:rsidRDefault="001E193F">
            <w:pPr>
              <w:pStyle w:val="ConsPlusNormal"/>
              <w:jc w:val="center"/>
            </w:pPr>
            <w:bookmarkStart w:id="140" w:name="P2483"/>
            <w:bookmarkEnd w:id="140"/>
            <w:r>
              <w:t>2</w:t>
            </w:r>
          </w:p>
        </w:tc>
        <w:tc>
          <w:tcPr>
            <w:tcW w:w="4125" w:type="dxa"/>
          </w:tcPr>
          <w:p w14:paraId="730565EE" w14:textId="77777777" w:rsidR="001E193F" w:rsidRDefault="001E193F">
            <w:pPr>
              <w:pStyle w:val="ConsPlusNormal"/>
            </w:pPr>
            <w:r>
              <w:t>Покупной теплоноситель,</w:t>
            </w:r>
          </w:p>
        </w:tc>
        <w:tc>
          <w:tcPr>
            <w:tcW w:w="1155" w:type="dxa"/>
          </w:tcPr>
          <w:p w14:paraId="312458BE" w14:textId="77777777" w:rsidR="001E193F" w:rsidRDefault="001E193F">
            <w:pPr>
              <w:pStyle w:val="ConsPlusNormal"/>
              <w:jc w:val="both"/>
            </w:pPr>
          </w:p>
        </w:tc>
        <w:tc>
          <w:tcPr>
            <w:tcW w:w="1320" w:type="dxa"/>
          </w:tcPr>
          <w:p w14:paraId="5A6D3F79" w14:textId="77777777" w:rsidR="001E193F" w:rsidRDefault="001E193F">
            <w:pPr>
              <w:pStyle w:val="ConsPlusNormal"/>
              <w:jc w:val="both"/>
            </w:pPr>
          </w:p>
        </w:tc>
        <w:tc>
          <w:tcPr>
            <w:tcW w:w="1320" w:type="dxa"/>
          </w:tcPr>
          <w:p w14:paraId="2C28E59E" w14:textId="77777777" w:rsidR="001E193F" w:rsidRDefault="001E193F">
            <w:pPr>
              <w:pStyle w:val="ConsPlusNormal"/>
              <w:jc w:val="both"/>
            </w:pPr>
          </w:p>
        </w:tc>
        <w:tc>
          <w:tcPr>
            <w:tcW w:w="990" w:type="dxa"/>
          </w:tcPr>
          <w:p w14:paraId="37FD9E03" w14:textId="77777777" w:rsidR="001E193F" w:rsidRDefault="001E193F">
            <w:pPr>
              <w:pStyle w:val="ConsPlusNormal"/>
              <w:jc w:val="both"/>
            </w:pPr>
          </w:p>
        </w:tc>
        <w:tc>
          <w:tcPr>
            <w:tcW w:w="1155" w:type="dxa"/>
          </w:tcPr>
          <w:p w14:paraId="17A3BB19" w14:textId="77777777" w:rsidR="001E193F" w:rsidRDefault="001E193F">
            <w:pPr>
              <w:pStyle w:val="ConsPlusNormal"/>
              <w:jc w:val="both"/>
            </w:pPr>
          </w:p>
        </w:tc>
        <w:tc>
          <w:tcPr>
            <w:tcW w:w="1320" w:type="dxa"/>
          </w:tcPr>
          <w:p w14:paraId="7F4D7808" w14:textId="77777777" w:rsidR="001E193F" w:rsidRDefault="001E193F">
            <w:pPr>
              <w:pStyle w:val="ConsPlusNormal"/>
              <w:jc w:val="both"/>
            </w:pPr>
          </w:p>
        </w:tc>
      </w:tr>
      <w:tr w:rsidR="001E193F" w14:paraId="4DC924ED" w14:textId="77777777">
        <w:tc>
          <w:tcPr>
            <w:tcW w:w="825" w:type="dxa"/>
          </w:tcPr>
          <w:p w14:paraId="39D1D080" w14:textId="77777777" w:rsidR="001E193F" w:rsidRDefault="001E193F">
            <w:pPr>
              <w:pStyle w:val="ConsPlusNormal"/>
              <w:jc w:val="both"/>
            </w:pPr>
          </w:p>
        </w:tc>
        <w:tc>
          <w:tcPr>
            <w:tcW w:w="4125" w:type="dxa"/>
          </w:tcPr>
          <w:p w14:paraId="413897F7" w14:textId="77777777" w:rsidR="001E193F" w:rsidRDefault="001E193F">
            <w:pPr>
              <w:pStyle w:val="ConsPlusNormal"/>
            </w:pPr>
            <w:r>
              <w:t>в том числе:</w:t>
            </w:r>
          </w:p>
        </w:tc>
        <w:tc>
          <w:tcPr>
            <w:tcW w:w="1155" w:type="dxa"/>
          </w:tcPr>
          <w:p w14:paraId="332AB3ED" w14:textId="77777777" w:rsidR="001E193F" w:rsidRDefault="001E193F">
            <w:pPr>
              <w:pStyle w:val="ConsPlusNormal"/>
              <w:jc w:val="both"/>
            </w:pPr>
          </w:p>
        </w:tc>
        <w:tc>
          <w:tcPr>
            <w:tcW w:w="1320" w:type="dxa"/>
          </w:tcPr>
          <w:p w14:paraId="084552BC" w14:textId="77777777" w:rsidR="001E193F" w:rsidRDefault="001E193F">
            <w:pPr>
              <w:pStyle w:val="ConsPlusNormal"/>
              <w:jc w:val="both"/>
            </w:pPr>
          </w:p>
        </w:tc>
        <w:tc>
          <w:tcPr>
            <w:tcW w:w="1320" w:type="dxa"/>
          </w:tcPr>
          <w:p w14:paraId="66839C49" w14:textId="77777777" w:rsidR="001E193F" w:rsidRDefault="001E193F">
            <w:pPr>
              <w:pStyle w:val="ConsPlusNormal"/>
              <w:jc w:val="both"/>
            </w:pPr>
          </w:p>
        </w:tc>
        <w:tc>
          <w:tcPr>
            <w:tcW w:w="990" w:type="dxa"/>
          </w:tcPr>
          <w:p w14:paraId="620F79E1" w14:textId="77777777" w:rsidR="001E193F" w:rsidRDefault="001E193F">
            <w:pPr>
              <w:pStyle w:val="ConsPlusNormal"/>
              <w:jc w:val="both"/>
            </w:pPr>
          </w:p>
        </w:tc>
        <w:tc>
          <w:tcPr>
            <w:tcW w:w="1155" w:type="dxa"/>
          </w:tcPr>
          <w:p w14:paraId="06C39305" w14:textId="77777777" w:rsidR="001E193F" w:rsidRDefault="001E193F">
            <w:pPr>
              <w:pStyle w:val="ConsPlusNormal"/>
              <w:jc w:val="both"/>
            </w:pPr>
          </w:p>
        </w:tc>
        <w:tc>
          <w:tcPr>
            <w:tcW w:w="1320" w:type="dxa"/>
          </w:tcPr>
          <w:p w14:paraId="17EBD7F9" w14:textId="77777777" w:rsidR="001E193F" w:rsidRDefault="001E193F">
            <w:pPr>
              <w:pStyle w:val="ConsPlusNormal"/>
              <w:jc w:val="both"/>
            </w:pPr>
          </w:p>
        </w:tc>
      </w:tr>
      <w:tr w:rsidR="001E193F" w14:paraId="06E53D7D" w14:textId="77777777">
        <w:tc>
          <w:tcPr>
            <w:tcW w:w="825" w:type="dxa"/>
          </w:tcPr>
          <w:p w14:paraId="389A7E27" w14:textId="77777777" w:rsidR="001E193F" w:rsidRDefault="001E193F">
            <w:pPr>
              <w:pStyle w:val="ConsPlusNormal"/>
              <w:jc w:val="both"/>
            </w:pPr>
          </w:p>
        </w:tc>
        <w:tc>
          <w:tcPr>
            <w:tcW w:w="4125" w:type="dxa"/>
          </w:tcPr>
          <w:p w14:paraId="19E660C8" w14:textId="77777777" w:rsidR="001E193F" w:rsidRDefault="001E193F">
            <w:pPr>
              <w:pStyle w:val="ConsPlusNormal"/>
            </w:pPr>
            <w:r>
              <w:t>...</w:t>
            </w:r>
          </w:p>
        </w:tc>
        <w:tc>
          <w:tcPr>
            <w:tcW w:w="1155" w:type="dxa"/>
          </w:tcPr>
          <w:p w14:paraId="361B9E7E" w14:textId="77777777" w:rsidR="001E193F" w:rsidRDefault="001E193F">
            <w:pPr>
              <w:pStyle w:val="ConsPlusNormal"/>
              <w:jc w:val="both"/>
            </w:pPr>
          </w:p>
        </w:tc>
        <w:tc>
          <w:tcPr>
            <w:tcW w:w="1320" w:type="dxa"/>
          </w:tcPr>
          <w:p w14:paraId="5C9C0656" w14:textId="77777777" w:rsidR="001E193F" w:rsidRDefault="001E193F">
            <w:pPr>
              <w:pStyle w:val="ConsPlusNormal"/>
              <w:jc w:val="both"/>
            </w:pPr>
          </w:p>
        </w:tc>
        <w:tc>
          <w:tcPr>
            <w:tcW w:w="1320" w:type="dxa"/>
          </w:tcPr>
          <w:p w14:paraId="68AC04C8" w14:textId="77777777" w:rsidR="001E193F" w:rsidRDefault="001E193F">
            <w:pPr>
              <w:pStyle w:val="ConsPlusNormal"/>
              <w:jc w:val="both"/>
            </w:pPr>
          </w:p>
        </w:tc>
        <w:tc>
          <w:tcPr>
            <w:tcW w:w="990" w:type="dxa"/>
          </w:tcPr>
          <w:p w14:paraId="2A4049F2" w14:textId="77777777" w:rsidR="001E193F" w:rsidRDefault="001E193F">
            <w:pPr>
              <w:pStyle w:val="ConsPlusNormal"/>
              <w:jc w:val="both"/>
            </w:pPr>
          </w:p>
        </w:tc>
        <w:tc>
          <w:tcPr>
            <w:tcW w:w="1155" w:type="dxa"/>
          </w:tcPr>
          <w:p w14:paraId="7F6181DB" w14:textId="77777777" w:rsidR="001E193F" w:rsidRDefault="001E193F">
            <w:pPr>
              <w:pStyle w:val="ConsPlusNormal"/>
              <w:jc w:val="both"/>
            </w:pPr>
          </w:p>
        </w:tc>
        <w:tc>
          <w:tcPr>
            <w:tcW w:w="1320" w:type="dxa"/>
          </w:tcPr>
          <w:p w14:paraId="5ABFB08F" w14:textId="77777777" w:rsidR="001E193F" w:rsidRDefault="001E193F">
            <w:pPr>
              <w:pStyle w:val="ConsPlusNormal"/>
              <w:jc w:val="both"/>
            </w:pPr>
          </w:p>
        </w:tc>
      </w:tr>
      <w:tr w:rsidR="001E193F" w14:paraId="083A0DD0" w14:textId="77777777">
        <w:tc>
          <w:tcPr>
            <w:tcW w:w="825" w:type="dxa"/>
          </w:tcPr>
          <w:p w14:paraId="2374883A" w14:textId="77777777" w:rsidR="001E193F" w:rsidRDefault="001E193F">
            <w:pPr>
              <w:pStyle w:val="ConsPlusNormal"/>
              <w:jc w:val="center"/>
            </w:pPr>
            <w:bookmarkStart w:id="141" w:name="P2507"/>
            <w:bookmarkEnd w:id="141"/>
            <w:r>
              <w:t>3</w:t>
            </w:r>
          </w:p>
        </w:tc>
        <w:tc>
          <w:tcPr>
            <w:tcW w:w="4125" w:type="dxa"/>
          </w:tcPr>
          <w:p w14:paraId="489AEC2A" w14:textId="77777777" w:rsidR="001E193F" w:rsidRDefault="001E193F">
            <w:pPr>
              <w:pStyle w:val="ConsPlusNormal"/>
            </w:pPr>
            <w:r>
              <w:t>Расход теплоносителя на хозяйственные нужды</w:t>
            </w:r>
          </w:p>
        </w:tc>
        <w:tc>
          <w:tcPr>
            <w:tcW w:w="1155" w:type="dxa"/>
          </w:tcPr>
          <w:p w14:paraId="7A62F1F4" w14:textId="77777777" w:rsidR="001E193F" w:rsidRDefault="001E193F">
            <w:pPr>
              <w:pStyle w:val="ConsPlusNormal"/>
              <w:jc w:val="both"/>
            </w:pPr>
          </w:p>
        </w:tc>
        <w:tc>
          <w:tcPr>
            <w:tcW w:w="1320" w:type="dxa"/>
          </w:tcPr>
          <w:p w14:paraId="40E910A8" w14:textId="77777777" w:rsidR="001E193F" w:rsidRDefault="001E193F">
            <w:pPr>
              <w:pStyle w:val="ConsPlusNormal"/>
              <w:jc w:val="both"/>
            </w:pPr>
          </w:p>
        </w:tc>
        <w:tc>
          <w:tcPr>
            <w:tcW w:w="1320" w:type="dxa"/>
          </w:tcPr>
          <w:p w14:paraId="4830CFFA" w14:textId="77777777" w:rsidR="001E193F" w:rsidRDefault="001E193F">
            <w:pPr>
              <w:pStyle w:val="ConsPlusNormal"/>
              <w:jc w:val="both"/>
            </w:pPr>
          </w:p>
        </w:tc>
        <w:tc>
          <w:tcPr>
            <w:tcW w:w="990" w:type="dxa"/>
          </w:tcPr>
          <w:p w14:paraId="13A78696" w14:textId="77777777" w:rsidR="001E193F" w:rsidRDefault="001E193F">
            <w:pPr>
              <w:pStyle w:val="ConsPlusNormal"/>
              <w:jc w:val="both"/>
            </w:pPr>
          </w:p>
        </w:tc>
        <w:tc>
          <w:tcPr>
            <w:tcW w:w="1155" w:type="dxa"/>
          </w:tcPr>
          <w:p w14:paraId="1CE2D706" w14:textId="77777777" w:rsidR="001E193F" w:rsidRDefault="001E193F">
            <w:pPr>
              <w:pStyle w:val="ConsPlusNormal"/>
              <w:jc w:val="both"/>
            </w:pPr>
          </w:p>
        </w:tc>
        <w:tc>
          <w:tcPr>
            <w:tcW w:w="1320" w:type="dxa"/>
          </w:tcPr>
          <w:p w14:paraId="455FD34D" w14:textId="77777777" w:rsidR="001E193F" w:rsidRDefault="001E193F">
            <w:pPr>
              <w:pStyle w:val="ConsPlusNormal"/>
              <w:jc w:val="both"/>
            </w:pPr>
          </w:p>
        </w:tc>
      </w:tr>
      <w:tr w:rsidR="001E193F" w14:paraId="7837FE12" w14:textId="77777777">
        <w:tc>
          <w:tcPr>
            <w:tcW w:w="825" w:type="dxa"/>
          </w:tcPr>
          <w:p w14:paraId="36309A10" w14:textId="77777777" w:rsidR="001E193F" w:rsidRDefault="001E193F">
            <w:pPr>
              <w:pStyle w:val="ConsPlusNormal"/>
              <w:jc w:val="center"/>
            </w:pPr>
            <w:bookmarkStart w:id="142" w:name="P2515"/>
            <w:bookmarkEnd w:id="142"/>
            <w:r>
              <w:t>4</w:t>
            </w:r>
          </w:p>
        </w:tc>
        <w:tc>
          <w:tcPr>
            <w:tcW w:w="4125" w:type="dxa"/>
          </w:tcPr>
          <w:p w14:paraId="019325D1" w14:textId="77777777" w:rsidR="001E193F" w:rsidRDefault="001E193F">
            <w:pPr>
              <w:pStyle w:val="ConsPlusNormal"/>
            </w:pPr>
            <w:r>
              <w:t>Отпуск теплоносителя в сеть</w:t>
            </w:r>
          </w:p>
        </w:tc>
        <w:tc>
          <w:tcPr>
            <w:tcW w:w="1155" w:type="dxa"/>
          </w:tcPr>
          <w:p w14:paraId="051E79C7" w14:textId="77777777" w:rsidR="001E193F" w:rsidRDefault="001E193F">
            <w:pPr>
              <w:pStyle w:val="ConsPlusNormal"/>
              <w:jc w:val="both"/>
            </w:pPr>
          </w:p>
        </w:tc>
        <w:tc>
          <w:tcPr>
            <w:tcW w:w="1320" w:type="dxa"/>
          </w:tcPr>
          <w:p w14:paraId="7D327945" w14:textId="77777777" w:rsidR="001E193F" w:rsidRDefault="001E193F">
            <w:pPr>
              <w:pStyle w:val="ConsPlusNormal"/>
              <w:jc w:val="both"/>
            </w:pPr>
          </w:p>
        </w:tc>
        <w:tc>
          <w:tcPr>
            <w:tcW w:w="1320" w:type="dxa"/>
          </w:tcPr>
          <w:p w14:paraId="14633753" w14:textId="77777777" w:rsidR="001E193F" w:rsidRDefault="001E193F">
            <w:pPr>
              <w:pStyle w:val="ConsPlusNormal"/>
              <w:jc w:val="both"/>
            </w:pPr>
          </w:p>
        </w:tc>
        <w:tc>
          <w:tcPr>
            <w:tcW w:w="990" w:type="dxa"/>
          </w:tcPr>
          <w:p w14:paraId="3D4E2AEB" w14:textId="77777777" w:rsidR="001E193F" w:rsidRDefault="001E193F">
            <w:pPr>
              <w:pStyle w:val="ConsPlusNormal"/>
              <w:jc w:val="both"/>
            </w:pPr>
          </w:p>
        </w:tc>
        <w:tc>
          <w:tcPr>
            <w:tcW w:w="1155" w:type="dxa"/>
          </w:tcPr>
          <w:p w14:paraId="7AD142F3" w14:textId="77777777" w:rsidR="001E193F" w:rsidRDefault="001E193F">
            <w:pPr>
              <w:pStyle w:val="ConsPlusNormal"/>
              <w:jc w:val="both"/>
            </w:pPr>
          </w:p>
        </w:tc>
        <w:tc>
          <w:tcPr>
            <w:tcW w:w="1320" w:type="dxa"/>
          </w:tcPr>
          <w:p w14:paraId="49024C5A" w14:textId="77777777" w:rsidR="001E193F" w:rsidRDefault="001E193F">
            <w:pPr>
              <w:pStyle w:val="ConsPlusNormal"/>
              <w:jc w:val="both"/>
            </w:pPr>
          </w:p>
        </w:tc>
      </w:tr>
      <w:tr w:rsidR="001E193F" w14:paraId="7E62EA5B" w14:textId="77777777">
        <w:tc>
          <w:tcPr>
            <w:tcW w:w="825" w:type="dxa"/>
          </w:tcPr>
          <w:p w14:paraId="171AEF87" w14:textId="77777777" w:rsidR="001E193F" w:rsidRDefault="001E193F">
            <w:pPr>
              <w:pStyle w:val="ConsPlusNormal"/>
              <w:jc w:val="center"/>
            </w:pPr>
            <w:bookmarkStart w:id="143" w:name="P2523"/>
            <w:bookmarkEnd w:id="143"/>
            <w:r>
              <w:t>5</w:t>
            </w:r>
          </w:p>
        </w:tc>
        <w:tc>
          <w:tcPr>
            <w:tcW w:w="4125" w:type="dxa"/>
          </w:tcPr>
          <w:p w14:paraId="7F63D299" w14:textId="77777777" w:rsidR="001E193F" w:rsidRDefault="001E193F">
            <w:pPr>
              <w:pStyle w:val="ConsPlusNormal"/>
            </w:pPr>
            <w:r>
              <w:t xml:space="preserve">Нормативные потери при передаче </w:t>
            </w:r>
            <w:r>
              <w:lastRenderedPageBreak/>
              <w:t>теплоносителя</w:t>
            </w:r>
          </w:p>
        </w:tc>
        <w:tc>
          <w:tcPr>
            <w:tcW w:w="1155" w:type="dxa"/>
          </w:tcPr>
          <w:p w14:paraId="33933F81" w14:textId="77777777" w:rsidR="001E193F" w:rsidRDefault="001E193F">
            <w:pPr>
              <w:pStyle w:val="ConsPlusNormal"/>
              <w:jc w:val="both"/>
            </w:pPr>
          </w:p>
        </w:tc>
        <w:tc>
          <w:tcPr>
            <w:tcW w:w="1320" w:type="dxa"/>
          </w:tcPr>
          <w:p w14:paraId="32F7FE86" w14:textId="77777777" w:rsidR="001E193F" w:rsidRDefault="001E193F">
            <w:pPr>
              <w:pStyle w:val="ConsPlusNormal"/>
              <w:jc w:val="both"/>
            </w:pPr>
          </w:p>
        </w:tc>
        <w:tc>
          <w:tcPr>
            <w:tcW w:w="1320" w:type="dxa"/>
          </w:tcPr>
          <w:p w14:paraId="6EEC192B" w14:textId="77777777" w:rsidR="001E193F" w:rsidRDefault="001E193F">
            <w:pPr>
              <w:pStyle w:val="ConsPlusNormal"/>
              <w:jc w:val="both"/>
            </w:pPr>
          </w:p>
        </w:tc>
        <w:tc>
          <w:tcPr>
            <w:tcW w:w="990" w:type="dxa"/>
          </w:tcPr>
          <w:p w14:paraId="728E7330" w14:textId="77777777" w:rsidR="001E193F" w:rsidRDefault="001E193F">
            <w:pPr>
              <w:pStyle w:val="ConsPlusNormal"/>
              <w:jc w:val="both"/>
            </w:pPr>
          </w:p>
        </w:tc>
        <w:tc>
          <w:tcPr>
            <w:tcW w:w="1155" w:type="dxa"/>
          </w:tcPr>
          <w:p w14:paraId="5DE60048" w14:textId="77777777" w:rsidR="001E193F" w:rsidRDefault="001E193F">
            <w:pPr>
              <w:pStyle w:val="ConsPlusNormal"/>
              <w:jc w:val="both"/>
            </w:pPr>
          </w:p>
        </w:tc>
        <w:tc>
          <w:tcPr>
            <w:tcW w:w="1320" w:type="dxa"/>
          </w:tcPr>
          <w:p w14:paraId="5BA5B022" w14:textId="77777777" w:rsidR="001E193F" w:rsidRDefault="001E193F">
            <w:pPr>
              <w:pStyle w:val="ConsPlusNormal"/>
              <w:jc w:val="both"/>
            </w:pPr>
          </w:p>
        </w:tc>
      </w:tr>
      <w:tr w:rsidR="001E193F" w14:paraId="73A713A3" w14:textId="77777777">
        <w:tc>
          <w:tcPr>
            <w:tcW w:w="825" w:type="dxa"/>
          </w:tcPr>
          <w:p w14:paraId="33C59561" w14:textId="77777777" w:rsidR="001E193F" w:rsidRDefault="001E193F">
            <w:pPr>
              <w:pStyle w:val="ConsPlusNormal"/>
              <w:jc w:val="center"/>
            </w:pPr>
            <w:bookmarkStart w:id="144" w:name="P2531"/>
            <w:bookmarkEnd w:id="144"/>
            <w:r>
              <w:t>6</w:t>
            </w:r>
          </w:p>
        </w:tc>
        <w:tc>
          <w:tcPr>
            <w:tcW w:w="4125" w:type="dxa"/>
          </w:tcPr>
          <w:p w14:paraId="3E006881" w14:textId="77777777" w:rsidR="001E193F" w:rsidRDefault="001E193F">
            <w:pPr>
              <w:pStyle w:val="ConsPlusNormal"/>
            </w:pPr>
            <w:r>
              <w:t>Объем возвращенного теплоносителя</w:t>
            </w:r>
          </w:p>
        </w:tc>
        <w:tc>
          <w:tcPr>
            <w:tcW w:w="1155" w:type="dxa"/>
          </w:tcPr>
          <w:p w14:paraId="30B5F488" w14:textId="77777777" w:rsidR="001E193F" w:rsidRDefault="001E193F">
            <w:pPr>
              <w:pStyle w:val="ConsPlusNormal"/>
              <w:jc w:val="both"/>
            </w:pPr>
          </w:p>
        </w:tc>
        <w:tc>
          <w:tcPr>
            <w:tcW w:w="1320" w:type="dxa"/>
          </w:tcPr>
          <w:p w14:paraId="4F72CCD0" w14:textId="77777777" w:rsidR="001E193F" w:rsidRDefault="001E193F">
            <w:pPr>
              <w:pStyle w:val="ConsPlusNormal"/>
              <w:jc w:val="both"/>
            </w:pPr>
          </w:p>
        </w:tc>
        <w:tc>
          <w:tcPr>
            <w:tcW w:w="1320" w:type="dxa"/>
          </w:tcPr>
          <w:p w14:paraId="02282560" w14:textId="77777777" w:rsidR="001E193F" w:rsidRDefault="001E193F">
            <w:pPr>
              <w:pStyle w:val="ConsPlusNormal"/>
              <w:jc w:val="both"/>
            </w:pPr>
          </w:p>
        </w:tc>
        <w:tc>
          <w:tcPr>
            <w:tcW w:w="990" w:type="dxa"/>
          </w:tcPr>
          <w:p w14:paraId="592E973C" w14:textId="77777777" w:rsidR="001E193F" w:rsidRDefault="001E193F">
            <w:pPr>
              <w:pStyle w:val="ConsPlusNormal"/>
              <w:jc w:val="both"/>
            </w:pPr>
          </w:p>
        </w:tc>
        <w:tc>
          <w:tcPr>
            <w:tcW w:w="1155" w:type="dxa"/>
          </w:tcPr>
          <w:p w14:paraId="6B6CBDF3" w14:textId="77777777" w:rsidR="001E193F" w:rsidRDefault="001E193F">
            <w:pPr>
              <w:pStyle w:val="ConsPlusNormal"/>
              <w:jc w:val="both"/>
            </w:pPr>
          </w:p>
        </w:tc>
        <w:tc>
          <w:tcPr>
            <w:tcW w:w="1320" w:type="dxa"/>
          </w:tcPr>
          <w:p w14:paraId="45C00C5D" w14:textId="77777777" w:rsidR="001E193F" w:rsidRDefault="001E193F">
            <w:pPr>
              <w:pStyle w:val="ConsPlusNormal"/>
              <w:jc w:val="both"/>
            </w:pPr>
          </w:p>
        </w:tc>
      </w:tr>
      <w:tr w:rsidR="001E193F" w14:paraId="3FACB5AB" w14:textId="77777777">
        <w:tc>
          <w:tcPr>
            <w:tcW w:w="825" w:type="dxa"/>
          </w:tcPr>
          <w:p w14:paraId="6BA95BD5" w14:textId="77777777" w:rsidR="001E193F" w:rsidRDefault="001E193F">
            <w:pPr>
              <w:pStyle w:val="ConsPlusNormal"/>
              <w:jc w:val="center"/>
            </w:pPr>
            <w:bookmarkStart w:id="145" w:name="P2539"/>
            <w:bookmarkEnd w:id="145"/>
            <w:r>
              <w:t>7</w:t>
            </w:r>
          </w:p>
        </w:tc>
        <w:tc>
          <w:tcPr>
            <w:tcW w:w="4125" w:type="dxa"/>
          </w:tcPr>
          <w:p w14:paraId="5B34F1E3" w14:textId="77777777" w:rsidR="001E193F" w:rsidRDefault="001E193F">
            <w:pPr>
              <w:pStyle w:val="ConsPlusNormal"/>
            </w:pPr>
            <w:r>
              <w:t>Полезный отпуск теплоносителя потребителям</w:t>
            </w:r>
          </w:p>
        </w:tc>
        <w:tc>
          <w:tcPr>
            <w:tcW w:w="1155" w:type="dxa"/>
          </w:tcPr>
          <w:p w14:paraId="193086E1" w14:textId="77777777" w:rsidR="001E193F" w:rsidRDefault="001E193F">
            <w:pPr>
              <w:pStyle w:val="ConsPlusNormal"/>
              <w:jc w:val="both"/>
            </w:pPr>
          </w:p>
        </w:tc>
        <w:tc>
          <w:tcPr>
            <w:tcW w:w="1320" w:type="dxa"/>
          </w:tcPr>
          <w:p w14:paraId="75B3316A" w14:textId="77777777" w:rsidR="001E193F" w:rsidRDefault="001E193F">
            <w:pPr>
              <w:pStyle w:val="ConsPlusNormal"/>
              <w:jc w:val="both"/>
            </w:pPr>
          </w:p>
        </w:tc>
        <w:tc>
          <w:tcPr>
            <w:tcW w:w="1320" w:type="dxa"/>
          </w:tcPr>
          <w:p w14:paraId="767B9AE1" w14:textId="77777777" w:rsidR="001E193F" w:rsidRDefault="001E193F">
            <w:pPr>
              <w:pStyle w:val="ConsPlusNormal"/>
              <w:jc w:val="both"/>
            </w:pPr>
          </w:p>
        </w:tc>
        <w:tc>
          <w:tcPr>
            <w:tcW w:w="990" w:type="dxa"/>
          </w:tcPr>
          <w:p w14:paraId="7EF18ED0" w14:textId="77777777" w:rsidR="001E193F" w:rsidRDefault="001E193F">
            <w:pPr>
              <w:pStyle w:val="ConsPlusNormal"/>
              <w:jc w:val="both"/>
            </w:pPr>
          </w:p>
        </w:tc>
        <w:tc>
          <w:tcPr>
            <w:tcW w:w="1155" w:type="dxa"/>
          </w:tcPr>
          <w:p w14:paraId="1400C31E" w14:textId="77777777" w:rsidR="001E193F" w:rsidRDefault="001E193F">
            <w:pPr>
              <w:pStyle w:val="ConsPlusNormal"/>
              <w:jc w:val="both"/>
            </w:pPr>
          </w:p>
        </w:tc>
        <w:tc>
          <w:tcPr>
            <w:tcW w:w="1320" w:type="dxa"/>
          </w:tcPr>
          <w:p w14:paraId="7C4A0B9E" w14:textId="77777777" w:rsidR="001E193F" w:rsidRDefault="001E193F">
            <w:pPr>
              <w:pStyle w:val="ConsPlusNormal"/>
              <w:jc w:val="both"/>
            </w:pPr>
          </w:p>
        </w:tc>
      </w:tr>
    </w:tbl>
    <w:p w14:paraId="5FC231F8" w14:textId="77777777" w:rsidR="001E193F" w:rsidRDefault="001E193F">
      <w:pPr>
        <w:pStyle w:val="ConsPlusNormal"/>
        <w:ind w:firstLine="540"/>
        <w:jc w:val="both"/>
      </w:pPr>
    </w:p>
    <w:p w14:paraId="3803D08F" w14:textId="77777777" w:rsidR="001E193F" w:rsidRDefault="001E193F">
      <w:pPr>
        <w:pStyle w:val="ConsPlusNormal"/>
        <w:ind w:firstLine="540"/>
        <w:jc w:val="both"/>
      </w:pPr>
      <w:r>
        <w:t>Примечания:</w:t>
      </w:r>
    </w:p>
    <w:p w14:paraId="0564D326"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по каждой организации, осуществляющей деятельность по производству тепловой энергии, теплоносителя, в целом по единой теплоснабжающей организации.</w:t>
      </w:r>
    </w:p>
    <w:p w14:paraId="0804FA14" w14:textId="77777777" w:rsidR="001E193F" w:rsidRDefault="001E193F">
      <w:pPr>
        <w:pStyle w:val="ConsPlusNormal"/>
        <w:spacing w:before="220"/>
        <w:ind w:firstLine="540"/>
        <w:jc w:val="both"/>
      </w:pPr>
      <w:r>
        <w:t xml:space="preserve">2. </w:t>
      </w:r>
      <w:hyperlink w:anchor="P2515">
        <w:r>
          <w:rPr>
            <w:color w:val="0000FF"/>
          </w:rPr>
          <w:t>Стр. 4</w:t>
        </w:r>
      </w:hyperlink>
      <w:r>
        <w:t xml:space="preserve"> = </w:t>
      </w:r>
      <w:hyperlink w:anchor="P2442">
        <w:r>
          <w:rPr>
            <w:color w:val="0000FF"/>
          </w:rPr>
          <w:t>стр. 1</w:t>
        </w:r>
      </w:hyperlink>
      <w:r>
        <w:t xml:space="preserve"> + </w:t>
      </w:r>
      <w:hyperlink w:anchor="P2483">
        <w:r>
          <w:rPr>
            <w:color w:val="0000FF"/>
          </w:rPr>
          <w:t>стр. 2</w:t>
        </w:r>
      </w:hyperlink>
      <w:r>
        <w:t xml:space="preserve"> - </w:t>
      </w:r>
      <w:hyperlink w:anchor="P2507">
        <w:r>
          <w:rPr>
            <w:color w:val="0000FF"/>
          </w:rPr>
          <w:t>стр. 3</w:t>
        </w:r>
      </w:hyperlink>
      <w:r>
        <w:t>.</w:t>
      </w:r>
    </w:p>
    <w:p w14:paraId="41FA7741" w14:textId="77777777" w:rsidR="001E193F" w:rsidRDefault="001E193F">
      <w:pPr>
        <w:pStyle w:val="ConsPlusNormal"/>
        <w:spacing w:before="220"/>
        <w:ind w:firstLine="540"/>
        <w:jc w:val="both"/>
      </w:pPr>
      <w:r>
        <w:t xml:space="preserve">3. </w:t>
      </w:r>
      <w:hyperlink w:anchor="P2539">
        <w:r>
          <w:rPr>
            <w:color w:val="0000FF"/>
          </w:rPr>
          <w:t>Стр. 7</w:t>
        </w:r>
      </w:hyperlink>
      <w:r>
        <w:t xml:space="preserve"> = </w:t>
      </w:r>
      <w:hyperlink w:anchor="P2515">
        <w:r>
          <w:rPr>
            <w:color w:val="0000FF"/>
          </w:rPr>
          <w:t>стр. 4</w:t>
        </w:r>
      </w:hyperlink>
      <w:r>
        <w:t xml:space="preserve"> - </w:t>
      </w:r>
      <w:hyperlink w:anchor="P2523">
        <w:r>
          <w:rPr>
            <w:color w:val="0000FF"/>
          </w:rPr>
          <w:t>стр. 5</w:t>
        </w:r>
      </w:hyperlink>
      <w:r>
        <w:t xml:space="preserve"> - </w:t>
      </w:r>
      <w:hyperlink w:anchor="P2531">
        <w:r>
          <w:rPr>
            <w:color w:val="0000FF"/>
          </w:rPr>
          <w:t>стр. 6</w:t>
        </w:r>
      </w:hyperlink>
      <w:r>
        <w:t>.</w:t>
      </w:r>
    </w:p>
    <w:p w14:paraId="40BDD5F9" w14:textId="77777777" w:rsidR="001E193F" w:rsidRDefault="001E193F">
      <w:pPr>
        <w:pStyle w:val="ConsPlusNormal"/>
        <w:ind w:firstLine="540"/>
        <w:jc w:val="both"/>
      </w:pPr>
    </w:p>
    <w:p w14:paraId="4DC697BC" w14:textId="77777777" w:rsidR="001E193F" w:rsidRDefault="001E193F">
      <w:pPr>
        <w:pStyle w:val="ConsPlusNormal"/>
        <w:ind w:firstLine="540"/>
        <w:jc w:val="both"/>
      </w:pPr>
    </w:p>
    <w:p w14:paraId="56B7DED0" w14:textId="77777777" w:rsidR="001E193F" w:rsidRDefault="001E193F">
      <w:pPr>
        <w:pStyle w:val="ConsPlusNormal"/>
        <w:ind w:firstLine="540"/>
        <w:jc w:val="both"/>
      </w:pPr>
    </w:p>
    <w:p w14:paraId="66EBB165" w14:textId="77777777" w:rsidR="001E193F" w:rsidRDefault="001E193F">
      <w:pPr>
        <w:pStyle w:val="ConsPlusNormal"/>
        <w:ind w:firstLine="540"/>
        <w:jc w:val="both"/>
      </w:pPr>
    </w:p>
    <w:p w14:paraId="7B0155BE" w14:textId="77777777" w:rsidR="001E193F" w:rsidRDefault="001E193F">
      <w:pPr>
        <w:pStyle w:val="ConsPlusNormal"/>
        <w:ind w:firstLine="540"/>
        <w:jc w:val="both"/>
      </w:pPr>
    </w:p>
    <w:p w14:paraId="7D4342FF" w14:textId="77777777" w:rsidR="001E193F" w:rsidRDefault="001E193F">
      <w:pPr>
        <w:pStyle w:val="ConsPlusNormal"/>
        <w:jc w:val="right"/>
        <w:outlineLvl w:val="2"/>
      </w:pPr>
      <w:r>
        <w:t>Приложение 4.3</w:t>
      </w:r>
    </w:p>
    <w:p w14:paraId="186E1CE9" w14:textId="77777777" w:rsidR="001E193F" w:rsidRDefault="001E193F">
      <w:pPr>
        <w:pStyle w:val="ConsPlusNormal"/>
        <w:ind w:firstLine="540"/>
        <w:jc w:val="both"/>
      </w:pPr>
    </w:p>
    <w:p w14:paraId="5357DC41" w14:textId="77777777" w:rsidR="001E193F" w:rsidRDefault="001E193F">
      <w:pPr>
        <w:pStyle w:val="ConsPlusNormal"/>
        <w:jc w:val="center"/>
      </w:pPr>
      <w:bookmarkStart w:id="146" w:name="P2559"/>
      <w:bookmarkEnd w:id="146"/>
      <w:r>
        <w:t>Структура полезного отпуска тепловой энергии (мощности)</w:t>
      </w:r>
    </w:p>
    <w:p w14:paraId="6CA979A2"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135"/>
        <w:gridCol w:w="2640"/>
        <w:gridCol w:w="1650"/>
        <w:gridCol w:w="1815"/>
        <w:gridCol w:w="1485"/>
        <w:gridCol w:w="2805"/>
        <w:gridCol w:w="1485"/>
        <w:gridCol w:w="1815"/>
        <w:gridCol w:w="1650"/>
      </w:tblGrid>
      <w:tr w:rsidR="001E193F" w14:paraId="36A3EAEE" w14:textId="77777777">
        <w:tc>
          <w:tcPr>
            <w:tcW w:w="825" w:type="dxa"/>
            <w:vMerge w:val="restart"/>
          </w:tcPr>
          <w:p w14:paraId="3CAC3BC1" w14:textId="77777777" w:rsidR="001E193F" w:rsidRDefault="001E193F">
            <w:pPr>
              <w:pStyle w:val="ConsPlusNormal"/>
              <w:jc w:val="center"/>
            </w:pPr>
            <w:r>
              <w:t>N п/п</w:t>
            </w:r>
          </w:p>
        </w:tc>
        <w:tc>
          <w:tcPr>
            <w:tcW w:w="3135" w:type="dxa"/>
            <w:vMerge w:val="restart"/>
          </w:tcPr>
          <w:p w14:paraId="367D375A" w14:textId="77777777" w:rsidR="001E193F" w:rsidRDefault="001E193F">
            <w:pPr>
              <w:pStyle w:val="ConsPlusNormal"/>
              <w:jc w:val="center"/>
            </w:pPr>
          </w:p>
        </w:tc>
        <w:tc>
          <w:tcPr>
            <w:tcW w:w="7590" w:type="dxa"/>
            <w:gridSpan w:val="4"/>
          </w:tcPr>
          <w:p w14:paraId="7CC1422C" w14:textId="77777777" w:rsidR="001E193F" w:rsidRDefault="001E193F">
            <w:pPr>
              <w:pStyle w:val="ConsPlusNormal"/>
              <w:jc w:val="center"/>
            </w:pPr>
            <w:r>
              <w:t>Базовый период</w:t>
            </w:r>
          </w:p>
        </w:tc>
        <w:tc>
          <w:tcPr>
            <w:tcW w:w="7755" w:type="dxa"/>
            <w:gridSpan w:val="4"/>
          </w:tcPr>
          <w:p w14:paraId="1D1480F5" w14:textId="77777777" w:rsidR="001E193F" w:rsidRDefault="001E193F">
            <w:pPr>
              <w:pStyle w:val="ConsPlusNormal"/>
              <w:jc w:val="center"/>
            </w:pPr>
            <w:r>
              <w:t>Период регулирования</w:t>
            </w:r>
          </w:p>
        </w:tc>
      </w:tr>
      <w:tr w:rsidR="001E193F" w14:paraId="09A29009" w14:textId="77777777">
        <w:tc>
          <w:tcPr>
            <w:tcW w:w="825" w:type="dxa"/>
            <w:vMerge/>
          </w:tcPr>
          <w:p w14:paraId="49788194" w14:textId="77777777" w:rsidR="001E193F" w:rsidRDefault="001E193F">
            <w:pPr>
              <w:pStyle w:val="ConsPlusNormal"/>
            </w:pPr>
          </w:p>
        </w:tc>
        <w:tc>
          <w:tcPr>
            <w:tcW w:w="3135" w:type="dxa"/>
            <w:vMerge/>
          </w:tcPr>
          <w:p w14:paraId="2F0FF1CB" w14:textId="77777777" w:rsidR="001E193F" w:rsidRDefault="001E193F">
            <w:pPr>
              <w:pStyle w:val="ConsPlusNormal"/>
            </w:pPr>
          </w:p>
        </w:tc>
        <w:tc>
          <w:tcPr>
            <w:tcW w:w="2640" w:type="dxa"/>
          </w:tcPr>
          <w:p w14:paraId="11BBC939" w14:textId="77777777" w:rsidR="001E193F" w:rsidRDefault="001E193F">
            <w:pPr>
              <w:pStyle w:val="ConsPlusNormal"/>
              <w:jc w:val="center"/>
            </w:pPr>
            <w:r>
              <w:t>Суммарная договорная (заявленная) тепловая нагрузка по всем договорам теплоснабжения, Гкал/час</w:t>
            </w:r>
          </w:p>
        </w:tc>
        <w:tc>
          <w:tcPr>
            <w:tcW w:w="1650" w:type="dxa"/>
          </w:tcPr>
          <w:p w14:paraId="6C234654" w14:textId="77777777" w:rsidR="001E193F" w:rsidRDefault="001E193F">
            <w:pPr>
              <w:pStyle w:val="ConsPlusNormal"/>
              <w:jc w:val="center"/>
            </w:pPr>
            <w:r>
              <w:t>в т.ч. по нерегулируемым договорам, Гкал/час</w:t>
            </w:r>
          </w:p>
        </w:tc>
        <w:tc>
          <w:tcPr>
            <w:tcW w:w="1815" w:type="dxa"/>
          </w:tcPr>
          <w:p w14:paraId="204DEE51" w14:textId="77777777" w:rsidR="001E193F" w:rsidRDefault="001E193F">
            <w:pPr>
              <w:pStyle w:val="ConsPlusNormal"/>
              <w:jc w:val="center"/>
            </w:pPr>
            <w:r>
              <w:t>Суммарный полезный отпуск тепловой энергии энергия, тыс. Гкал</w:t>
            </w:r>
          </w:p>
        </w:tc>
        <w:tc>
          <w:tcPr>
            <w:tcW w:w="1485" w:type="dxa"/>
          </w:tcPr>
          <w:p w14:paraId="68BC5F2F" w14:textId="77777777" w:rsidR="001E193F" w:rsidRDefault="001E193F">
            <w:pPr>
              <w:pStyle w:val="ConsPlusNormal"/>
              <w:jc w:val="center"/>
            </w:pPr>
            <w:r>
              <w:t>в т.ч. по нерегулируемым договорам, тыс. Гкал</w:t>
            </w:r>
          </w:p>
        </w:tc>
        <w:tc>
          <w:tcPr>
            <w:tcW w:w="2805" w:type="dxa"/>
          </w:tcPr>
          <w:p w14:paraId="1D9C6C09" w14:textId="77777777" w:rsidR="001E193F" w:rsidRDefault="001E193F">
            <w:pPr>
              <w:pStyle w:val="ConsPlusNormal"/>
              <w:jc w:val="center"/>
            </w:pPr>
            <w:r>
              <w:t>Суммарная договорная (заявленная) тепловая нагрузка по всем договорам теплоснабжения, Гкал/час</w:t>
            </w:r>
          </w:p>
        </w:tc>
        <w:tc>
          <w:tcPr>
            <w:tcW w:w="1485" w:type="dxa"/>
          </w:tcPr>
          <w:p w14:paraId="14E96692" w14:textId="77777777" w:rsidR="001E193F" w:rsidRDefault="001E193F">
            <w:pPr>
              <w:pStyle w:val="ConsPlusNormal"/>
              <w:jc w:val="center"/>
            </w:pPr>
            <w:r>
              <w:t>в т.ч. по нерегулируемым договорам, Гкал/час</w:t>
            </w:r>
          </w:p>
        </w:tc>
        <w:tc>
          <w:tcPr>
            <w:tcW w:w="1815" w:type="dxa"/>
          </w:tcPr>
          <w:p w14:paraId="5910A596" w14:textId="77777777" w:rsidR="001E193F" w:rsidRDefault="001E193F">
            <w:pPr>
              <w:pStyle w:val="ConsPlusNormal"/>
              <w:jc w:val="center"/>
            </w:pPr>
            <w:r>
              <w:t>Суммарный полезный отпуск тепловой энергии энергия, тыс. Гкал</w:t>
            </w:r>
          </w:p>
        </w:tc>
        <w:tc>
          <w:tcPr>
            <w:tcW w:w="1650" w:type="dxa"/>
          </w:tcPr>
          <w:p w14:paraId="6EAD4E52" w14:textId="77777777" w:rsidR="001E193F" w:rsidRDefault="001E193F">
            <w:pPr>
              <w:pStyle w:val="ConsPlusNormal"/>
              <w:jc w:val="center"/>
            </w:pPr>
            <w:r>
              <w:t>в т.ч. по нерегулируемым договорам, тыс. Гкал</w:t>
            </w:r>
          </w:p>
        </w:tc>
      </w:tr>
      <w:tr w:rsidR="001E193F" w14:paraId="4F437EFF" w14:textId="77777777">
        <w:tc>
          <w:tcPr>
            <w:tcW w:w="825" w:type="dxa"/>
          </w:tcPr>
          <w:p w14:paraId="3C7C60A4" w14:textId="77777777" w:rsidR="001E193F" w:rsidRDefault="001E193F">
            <w:pPr>
              <w:pStyle w:val="ConsPlusNormal"/>
              <w:jc w:val="center"/>
            </w:pPr>
            <w:r>
              <w:t>1</w:t>
            </w:r>
          </w:p>
        </w:tc>
        <w:tc>
          <w:tcPr>
            <w:tcW w:w="3135" w:type="dxa"/>
          </w:tcPr>
          <w:p w14:paraId="0A945656" w14:textId="77777777" w:rsidR="001E193F" w:rsidRDefault="001E193F">
            <w:pPr>
              <w:pStyle w:val="ConsPlusNormal"/>
              <w:jc w:val="center"/>
            </w:pPr>
            <w:r>
              <w:t>2</w:t>
            </w:r>
          </w:p>
        </w:tc>
        <w:tc>
          <w:tcPr>
            <w:tcW w:w="2640" w:type="dxa"/>
          </w:tcPr>
          <w:p w14:paraId="77C0E426" w14:textId="77777777" w:rsidR="001E193F" w:rsidRDefault="001E193F">
            <w:pPr>
              <w:pStyle w:val="ConsPlusNormal"/>
              <w:jc w:val="center"/>
            </w:pPr>
            <w:r>
              <w:t>3</w:t>
            </w:r>
          </w:p>
        </w:tc>
        <w:tc>
          <w:tcPr>
            <w:tcW w:w="1650" w:type="dxa"/>
          </w:tcPr>
          <w:p w14:paraId="3DFD8DE0" w14:textId="77777777" w:rsidR="001E193F" w:rsidRDefault="001E193F">
            <w:pPr>
              <w:pStyle w:val="ConsPlusNormal"/>
              <w:jc w:val="center"/>
            </w:pPr>
            <w:r>
              <w:t>4</w:t>
            </w:r>
          </w:p>
        </w:tc>
        <w:tc>
          <w:tcPr>
            <w:tcW w:w="1815" w:type="dxa"/>
          </w:tcPr>
          <w:p w14:paraId="43389ED2" w14:textId="77777777" w:rsidR="001E193F" w:rsidRDefault="001E193F">
            <w:pPr>
              <w:pStyle w:val="ConsPlusNormal"/>
              <w:jc w:val="center"/>
            </w:pPr>
            <w:r>
              <w:t>5</w:t>
            </w:r>
          </w:p>
        </w:tc>
        <w:tc>
          <w:tcPr>
            <w:tcW w:w="1485" w:type="dxa"/>
          </w:tcPr>
          <w:p w14:paraId="6E31ACF6" w14:textId="77777777" w:rsidR="001E193F" w:rsidRDefault="001E193F">
            <w:pPr>
              <w:pStyle w:val="ConsPlusNormal"/>
              <w:jc w:val="center"/>
            </w:pPr>
            <w:r>
              <w:t>6</w:t>
            </w:r>
          </w:p>
        </w:tc>
        <w:tc>
          <w:tcPr>
            <w:tcW w:w="2805" w:type="dxa"/>
          </w:tcPr>
          <w:p w14:paraId="02C54EEF" w14:textId="77777777" w:rsidR="001E193F" w:rsidRDefault="001E193F">
            <w:pPr>
              <w:pStyle w:val="ConsPlusNormal"/>
              <w:jc w:val="center"/>
            </w:pPr>
            <w:r>
              <w:t>7</w:t>
            </w:r>
          </w:p>
        </w:tc>
        <w:tc>
          <w:tcPr>
            <w:tcW w:w="1485" w:type="dxa"/>
          </w:tcPr>
          <w:p w14:paraId="6671DA26" w14:textId="77777777" w:rsidR="001E193F" w:rsidRDefault="001E193F">
            <w:pPr>
              <w:pStyle w:val="ConsPlusNormal"/>
              <w:jc w:val="center"/>
            </w:pPr>
            <w:r>
              <w:t>8</w:t>
            </w:r>
          </w:p>
        </w:tc>
        <w:tc>
          <w:tcPr>
            <w:tcW w:w="1815" w:type="dxa"/>
          </w:tcPr>
          <w:p w14:paraId="38CACDE8" w14:textId="77777777" w:rsidR="001E193F" w:rsidRDefault="001E193F">
            <w:pPr>
              <w:pStyle w:val="ConsPlusNormal"/>
              <w:jc w:val="center"/>
            </w:pPr>
            <w:r>
              <w:t>9</w:t>
            </w:r>
          </w:p>
        </w:tc>
        <w:tc>
          <w:tcPr>
            <w:tcW w:w="1650" w:type="dxa"/>
          </w:tcPr>
          <w:p w14:paraId="574A0F8D" w14:textId="77777777" w:rsidR="001E193F" w:rsidRDefault="001E193F">
            <w:pPr>
              <w:pStyle w:val="ConsPlusNormal"/>
              <w:jc w:val="center"/>
            </w:pPr>
            <w:r>
              <w:t>10</w:t>
            </w:r>
          </w:p>
        </w:tc>
      </w:tr>
      <w:tr w:rsidR="001E193F" w14:paraId="3D064A36" w14:textId="77777777">
        <w:tc>
          <w:tcPr>
            <w:tcW w:w="825" w:type="dxa"/>
          </w:tcPr>
          <w:p w14:paraId="6B6BD041" w14:textId="77777777" w:rsidR="001E193F" w:rsidRDefault="001E193F">
            <w:pPr>
              <w:pStyle w:val="ConsPlusNormal"/>
              <w:jc w:val="center"/>
            </w:pPr>
            <w:r>
              <w:lastRenderedPageBreak/>
              <w:t>1</w:t>
            </w:r>
          </w:p>
        </w:tc>
        <w:tc>
          <w:tcPr>
            <w:tcW w:w="3135" w:type="dxa"/>
          </w:tcPr>
          <w:p w14:paraId="222142BA" w14:textId="77777777" w:rsidR="001E193F" w:rsidRDefault="001E193F">
            <w:pPr>
              <w:pStyle w:val="ConsPlusNormal"/>
            </w:pPr>
            <w:r>
              <w:t>Всего отпущено потребителям</w:t>
            </w:r>
          </w:p>
        </w:tc>
        <w:tc>
          <w:tcPr>
            <w:tcW w:w="2640" w:type="dxa"/>
          </w:tcPr>
          <w:p w14:paraId="7109AFCF" w14:textId="77777777" w:rsidR="001E193F" w:rsidRDefault="001E193F">
            <w:pPr>
              <w:pStyle w:val="ConsPlusNormal"/>
              <w:jc w:val="both"/>
            </w:pPr>
          </w:p>
        </w:tc>
        <w:tc>
          <w:tcPr>
            <w:tcW w:w="1650" w:type="dxa"/>
          </w:tcPr>
          <w:p w14:paraId="1BAA9B07" w14:textId="77777777" w:rsidR="001E193F" w:rsidRDefault="001E193F">
            <w:pPr>
              <w:pStyle w:val="ConsPlusNormal"/>
              <w:jc w:val="both"/>
            </w:pPr>
          </w:p>
        </w:tc>
        <w:tc>
          <w:tcPr>
            <w:tcW w:w="1815" w:type="dxa"/>
          </w:tcPr>
          <w:p w14:paraId="7B0A14B6" w14:textId="77777777" w:rsidR="001E193F" w:rsidRDefault="001E193F">
            <w:pPr>
              <w:pStyle w:val="ConsPlusNormal"/>
              <w:jc w:val="both"/>
            </w:pPr>
          </w:p>
        </w:tc>
        <w:tc>
          <w:tcPr>
            <w:tcW w:w="1485" w:type="dxa"/>
          </w:tcPr>
          <w:p w14:paraId="4CC97AA9" w14:textId="77777777" w:rsidR="001E193F" w:rsidRDefault="001E193F">
            <w:pPr>
              <w:pStyle w:val="ConsPlusNormal"/>
              <w:jc w:val="both"/>
            </w:pPr>
          </w:p>
        </w:tc>
        <w:tc>
          <w:tcPr>
            <w:tcW w:w="2805" w:type="dxa"/>
          </w:tcPr>
          <w:p w14:paraId="687378A3" w14:textId="77777777" w:rsidR="001E193F" w:rsidRDefault="001E193F">
            <w:pPr>
              <w:pStyle w:val="ConsPlusNormal"/>
              <w:jc w:val="both"/>
            </w:pPr>
          </w:p>
        </w:tc>
        <w:tc>
          <w:tcPr>
            <w:tcW w:w="1485" w:type="dxa"/>
          </w:tcPr>
          <w:p w14:paraId="30E7FDDA" w14:textId="77777777" w:rsidR="001E193F" w:rsidRDefault="001E193F">
            <w:pPr>
              <w:pStyle w:val="ConsPlusNormal"/>
              <w:jc w:val="both"/>
            </w:pPr>
          </w:p>
        </w:tc>
        <w:tc>
          <w:tcPr>
            <w:tcW w:w="1815" w:type="dxa"/>
          </w:tcPr>
          <w:p w14:paraId="4F02589B" w14:textId="77777777" w:rsidR="001E193F" w:rsidRDefault="001E193F">
            <w:pPr>
              <w:pStyle w:val="ConsPlusNormal"/>
              <w:jc w:val="both"/>
            </w:pPr>
          </w:p>
        </w:tc>
        <w:tc>
          <w:tcPr>
            <w:tcW w:w="1650" w:type="dxa"/>
          </w:tcPr>
          <w:p w14:paraId="280E05EE" w14:textId="77777777" w:rsidR="001E193F" w:rsidRDefault="001E193F">
            <w:pPr>
              <w:pStyle w:val="ConsPlusNormal"/>
              <w:jc w:val="both"/>
            </w:pPr>
          </w:p>
        </w:tc>
      </w:tr>
      <w:tr w:rsidR="001E193F" w14:paraId="2CEBCBAE" w14:textId="77777777">
        <w:tc>
          <w:tcPr>
            <w:tcW w:w="825" w:type="dxa"/>
          </w:tcPr>
          <w:p w14:paraId="3559CFC9" w14:textId="77777777" w:rsidR="001E193F" w:rsidRDefault="001E193F">
            <w:pPr>
              <w:pStyle w:val="ConsPlusNormal"/>
              <w:jc w:val="both"/>
            </w:pPr>
          </w:p>
        </w:tc>
        <w:tc>
          <w:tcPr>
            <w:tcW w:w="3135" w:type="dxa"/>
          </w:tcPr>
          <w:p w14:paraId="51852783" w14:textId="77777777" w:rsidR="001E193F" w:rsidRDefault="001E193F">
            <w:pPr>
              <w:pStyle w:val="ConsPlusNormal"/>
            </w:pPr>
            <w:r>
              <w:t>Вода</w:t>
            </w:r>
          </w:p>
        </w:tc>
        <w:tc>
          <w:tcPr>
            <w:tcW w:w="2640" w:type="dxa"/>
          </w:tcPr>
          <w:p w14:paraId="7C49B017" w14:textId="77777777" w:rsidR="001E193F" w:rsidRDefault="001E193F">
            <w:pPr>
              <w:pStyle w:val="ConsPlusNormal"/>
              <w:jc w:val="both"/>
            </w:pPr>
          </w:p>
        </w:tc>
        <w:tc>
          <w:tcPr>
            <w:tcW w:w="1650" w:type="dxa"/>
          </w:tcPr>
          <w:p w14:paraId="31F56AF3" w14:textId="77777777" w:rsidR="001E193F" w:rsidRDefault="001E193F">
            <w:pPr>
              <w:pStyle w:val="ConsPlusNormal"/>
              <w:jc w:val="both"/>
            </w:pPr>
          </w:p>
        </w:tc>
        <w:tc>
          <w:tcPr>
            <w:tcW w:w="1815" w:type="dxa"/>
          </w:tcPr>
          <w:p w14:paraId="2F14CB36" w14:textId="77777777" w:rsidR="001E193F" w:rsidRDefault="001E193F">
            <w:pPr>
              <w:pStyle w:val="ConsPlusNormal"/>
              <w:jc w:val="both"/>
            </w:pPr>
          </w:p>
        </w:tc>
        <w:tc>
          <w:tcPr>
            <w:tcW w:w="1485" w:type="dxa"/>
          </w:tcPr>
          <w:p w14:paraId="4BC4B5C7" w14:textId="77777777" w:rsidR="001E193F" w:rsidRDefault="001E193F">
            <w:pPr>
              <w:pStyle w:val="ConsPlusNormal"/>
              <w:jc w:val="both"/>
            </w:pPr>
          </w:p>
        </w:tc>
        <w:tc>
          <w:tcPr>
            <w:tcW w:w="2805" w:type="dxa"/>
          </w:tcPr>
          <w:p w14:paraId="547E60FE" w14:textId="77777777" w:rsidR="001E193F" w:rsidRDefault="001E193F">
            <w:pPr>
              <w:pStyle w:val="ConsPlusNormal"/>
              <w:jc w:val="both"/>
            </w:pPr>
          </w:p>
        </w:tc>
        <w:tc>
          <w:tcPr>
            <w:tcW w:w="1485" w:type="dxa"/>
          </w:tcPr>
          <w:p w14:paraId="0F5BD7FA" w14:textId="77777777" w:rsidR="001E193F" w:rsidRDefault="001E193F">
            <w:pPr>
              <w:pStyle w:val="ConsPlusNormal"/>
              <w:jc w:val="both"/>
            </w:pPr>
          </w:p>
        </w:tc>
        <w:tc>
          <w:tcPr>
            <w:tcW w:w="1815" w:type="dxa"/>
          </w:tcPr>
          <w:p w14:paraId="51795448" w14:textId="77777777" w:rsidR="001E193F" w:rsidRDefault="001E193F">
            <w:pPr>
              <w:pStyle w:val="ConsPlusNormal"/>
              <w:jc w:val="both"/>
            </w:pPr>
          </w:p>
        </w:tc>
        <w:tc>
          <w:tcPr>
            <w:tcW w:w="1650" w:type="dxa"/>
          </w:tcPr>
          <w:p w14:paraId="36A32C6B" w14:textId="77777777" w:rsidR="001E193F" w:rsidRDefault="001E193F">
            <w:pPr>
              <w:pStyle w:val="ConsPlusNormal"/>
              <w:jc w:val="both"/>
            </w:pPr>
          </w:p>
        </w:tc>
      </w:tr>
      <w:tr w:rsidR="001E193F" w14:paraId="1440DCDF" w14:textId="77777777">
        <w:tc>
          <w:tcPr>
            <w:tcW w:w="825" w:type="dxa"/>
          </w:tcPr>
          <w:p w14:paraId="6CF19EA3" w14:textId="77777777" w:rsidR="001E193F" w:rsidRDefault="001E193F">
            <w:pPr>
              <w:pStyle w:val="ConsPlusNormal"/>
              <w:jc w:val="both"/>
            </w:pPr>
          </w:p>
        </w:tc>
        <w:tc>
          <w:tcPr>
            <w:tcW w:w="3135" w:type="dxa"/>
          </w:tcPr>
          <w:p w14:paraId="0C5FB78C" w14:textId="77777777" w:rsidR="001E193F" w:rsidRDefault="001E193F">
            <w:pPr>
              <w:pStyle w:val="ConsPlusNormal"/>
            </w:pPr>
            <w:r>
              <w:t>Отборный пар</w:t>
            </w:r>
          </w:p>
        </w:tc>
        <w:tc>
          <w:tcPr>
            <w:tcW w:w="2640" w:type="dxa"/>
          </w:tcPr>
          <w:p w14:paraId="4F1131BA" w14:textId="77777777" w:rsidR="001E193F" w:rsidRDefault="001E193F">
            <w:pPr>
              <w:pStyle w:val="ConsPlusNormal"/>
              <w:jc w:val="both"/>
            </w:pPr>
          </w:p>
        </w:tc>
        <w:tc>
          <w:tcPr>
            <w:tcW w:w="1650" w:type="dxa"/>
          </w:tcPr>
          <w:p w14:paraId="61AD8B6E" w14:textId="77777777" w:rsidR="001E193F" w:rsidRDefault="001E193F">
            <w:pPr>
              <w:pStyle w:val="ConsPlusNormal"/>
              <w:jc w:val="both"/>
            </w:pPr>
          </w:p>
        </w:tc>
        <w:tc>
          <w:tcPr>
            <w:tcW w:w="1815" w:type="dxa"/>
          </w:tcPr>
          <w:p w14:paraId="59CAD326" w14:textId="77777777" w:rsidR="001E193F" w:rsidRDefault="001E193F">
            <w:pPr>
              <w:pStyle w:val="ConsPlusNormal"/>
              <w:jc w:val="both"/>
            </w:pPr>
          </w:p>
        </w:tc>
        <w:tc>
          <w:tcPr>
            <w:tcW w:w="1485" w:type="dxa"/>
          </w:tcPr>
          <w:p w14:paraId="551350FD" w14:textId="77777777" w:rsidR="001E193F" w:rsidRDefault="001E193F">
            <w:pPr>
              <w:pStyle w:val="ConsPlusNormal"/>
              <w:jc w:val="both"/>
            </w:pPr>
          </w:p>
        </w:tc>
        <w:tc>
          <w:tcPr>
            <w:tcW w:w="2805" w:type="dxa"/>
          </w:tcPr>
          <w:p w14:paraId="6116E13C" w14:textId="77777777" w:rsidR="001E193F" w:rsidRDefault="001E193F">
            <w:pPr>
              <w:pStyle w:val="ConsPlusNormal"/>
              <w:jc w:val="both"/>
            </w:pPr>
          </w:p>
        </w:tc>
        <w:tc>
          <w:tcPr>
            <w:tcW w:w="1485" w:type="dxa"/>
          </w:tcPr>
          <w:p w14:paraId="45CBA725" w14:textId="77777777" w:rsidR="001E193F" w:rsidRDefault="001E193F">
            <w:pPr>
              <w:pStyle w:val="ConsPlusNormal"/>
              <w:jc w:val="both"/>
            </w:pPr>
          </w:p>
        </w:tc>
        <w:tc>
          <w:tcPr>
            <w:tcW w:w="1815" w:type="dxa"/>
          </w:tcPr>
          <w:p w14:paraId="30D802F2" w14:textId="77777777" w:rsidR="001E193F" w:rsidRDefault="001E193F">
            <w:pPr>
              <w:pStyle w:val="ConsPlusNormal"/>
              <w:jc w:val="both"/>
            </w:pPr>
          </w:p>
        </w:tc>
        <w:tc>
          <w:tcPr>
            <w:tcW w:w="1650" w:type="dxa"/>
          </w:tcPr>
          <w:p w14:paraId="69F5C2D9" w14:textId="77777777" w:rsidR="001E193F" w:rsidRDefault="001E193F">
            <w:pPr>
              <w:pStyle w:val="ConsPlusNormal"/>
              <w:jc w:val="both"/>
            </w:pPr>
          </w:p>
        </w:tc>
      </w:tr>
      <w:tr w:rsidR="001E193F" w14:paraId="2F73F1FA" w14:textId="77777777">
        <w:tc>
          <w:tcPr>
            <w:tcW w:w="825" w:type="dxa"/>
          </w:tcPr>
          <w:p w14:paraId="176608EB" w14:textId="77777777" w:rsidR="001E193F" w:rsidRDefault="001E193F">
            <w:pPr>
              <w:pStyle w:val="ConsPlusNormal"/>
              <w:jc w:val="both"/>
            </w:pPr>
          </w:p>
        </w:tc>
        <w:tc>
          <w:tcPr>
            <w:tcW w:w="3135" w:type="dxa"/>
          </w:tcPr>
          <w:p w14:paraId="4070D1CC" w14:textId="77777777" w:rsidR="001E193F" w:rsidRDefault="001E193F">
            <w:pPr>
              <w:pStyle w:val="ConsPlusNormal"/>
            </w:pPr>
            <w:r>
              <w:t>- от 1,2 до 2,5 кгс/кв. см</w:t>
            </w:r>
          </w:p>
        </w:tc>
        <w:tc>
          <w:tcPr>
            <w:tcW w:w="2640" w:type="dxa"/>
          </w:tcPr>
          <w:p w14:paraId="432D6251" w14:textId="77777777" w:rsidR="001E193F" w:rsidRDefault="001E193F">
            <w:pPr>
              <w:pStyle w:val="ConsPlusNormal"/>
              <w:jc w:val="both"/>
            </w:pPr>
          </w:p>
        </w:tc>
        <w:tc>
          <w:tcPr>
            <w:tcW w:w="1650" w:type="dxa"/>
          </w:tcPr>
          <w:p w14:paraId="3F2183C9" w14:textId="77777777" w:rsidR="001E193F" w:rsidRDefault="001E193F">
            <w:pPr>
              <w:pStyle w:val="ConsPlusNormal"/>
              <w:jc w:val="both"/>
            </w:pPr>
          </w:p>
        </w:tc>
        <w:tc>
          <w:tcPr>
            <w:tcW w:w="1815" w:type="dxa"/>
          </w:tcPr>
          <w:p w14:paraId="03C97F01" w14:textId="77777777" w:rsidR="001E193F" w:rsidRDefault="001E193F">
            <w:pPr>
              <w:pStyle w:val="ConsPlusNormal"/>
              <w:jc w:val="both"/>
            </w:pPr>
          </w:p>
        </w:tc>
        <w:tc>
          <w:tcPr>
            <w:tcW w:w="1485" w:type="dxa"/>
          </w:tcPr>
          <w:p w14:paraId="6419F9B1" w14:textId="77777777" w:rsidR="001E193F" w:rsidRDefault="001E193F">
            <w:pPr>
              <w:pStyle w:val="ConsPlusNormal"/>
              <w:jc w:val="both"/>
            </w:pPr>
          </w:p>
        </w:tc>
        <w:tc>
          <w:tcPr>
            <w:tcW w:w="2805" w:type="dxa"/>
          </w:tcPr>
          <w:p w14:paraId="538CDB35" w14:textId="77777777" w:rsidR="001E193F" w:rsidRDefault="001E193F">
            <w:pPr>
              <w:pStyle w:val="ConsPlusNormal"/>
              <w:jc w:val="both"/>
            </w:pPr>
          </w:p>
        </w:tc>
        <w:tc>
          <w:tcPr>
            <w:tcW w:w="1485" w:type="dxa"/>
          </w:tcPr>
          <w:p w14:paraId="5DC26D46" w14:textId="77777777" w:rsidR="001E193F" w:rsidRDefault="001E193F">
            <w:pPr>
              <w:pStyle w:val="ConsPlusNormal"/>
              <w:jc w:val="both"/>
            </w:pPr>
          </w:p>
        </w:tc>
        <w:tc>
          <w:tcPr>
            <w:tcW w:w="1815" w:type="dxa"/>
          </w:tcPr>
          <w:p w14:paraId="06E6FB49" w14:textId="77777777" w:rsidR="001E193F" w:rsidRDefault="001E193F">
            <w:pPr>
              <w:pStyle w:val="ConsPlusNormal"/>
              <w:jc w:val="both"/>
            </w:pPr>
          </w:p>
        </w:tc>
        <w:tc>
          <w:tcPr>
            <w:tcW w:w="1650" w:type="dxa"/>
          </w:tcPr>
          <w:p w14:paraId="6642E5BA" w14:textId="77777777" w:rsidR="001E193F" w:rsidRDefault="001E193F">
            <w:pPr>
              <w:pStyle w:val="ConsPlusNormal"/>
              <w:jc w:val="both"/>
            </w:pPr>
          </w:p>
        </w:tc>
      </w:tr>
      <w:tr w:rsidR="001E193F" w14:paraId="313DC9DB" w14:textId="77777777">
        <w:tc>
          <w:tcPr>
            <w:tcW w:w="825" w:type="dxa"/>
          </w:tcPr>
          <w:p w14:paraId="0E16E2C2" w14:textId="77777777" w:rsidR="001E193F" w:rsidRDefault="001E193F">
            <w:pPr>
              <w:pStyle w:val="ConsPlusNormal"/>
              <w:jc w:val="both"/>
            </w:pPr>
          </w:p>
        </w:tc>
        <w:tc>
          <w:tcPr>
            <w:tcW w:w="3135" w:type="dxa"/>
          </w:tcPr>
          <w:p w14:paraId="1F05E546" w14:textId="77777777" w:rsidR="001E193F" w:rsidRDefault="001E193F">
            <w:pPr>
              <w:pStyle w:val="ConsPlusNormal"/>
            </w:pPr>
            <w:r>
              <w:t>- от 2,5 до 7,0 кгс/кв. см</w:t>
            </w:r>
          </w:p>
        </w:tc>
        <w:tc>
          <w:tcPr>
            <w:tcW w:w="2640" w:type="dxa"/>
          </w:tcPr>
          <w:p w14:paraId="40397C21" w14:textId="77777777" w:rsidR="001E193F" w:rsidRDefault="001E193F">
            <w:pPr>
              <w:pStyle w:val="ConsPlusNormal"/>
              <w:jc w:val="both"/>
            </w:pPr>
          </w:p>
        </w:tc>
        <w:tc>
          <w:tcPr>
            <w:tcW w:w="1650" w:type="dxa"/>
          </w:tcPr>
          <w:p w14:paraId="785BE5B0" w14:textId="77777777" w:rsidR="001E193F" w:rsidRDefault="001E193F">
            <w:pPr>
              <w:pStyle w:val="ConsPlusNormal"/>
              <w:jc w:val="both"/>
            </w:pPr>
          </w:p>
        </w:tc>
        <w:tc>
          <w:tcPr>
            <w:tcW w:w="1815" w:type="dxa"/>
          </w:tcPr>
          <w:p w14:paraId="788779C2" w14:textId="77777777" w:rsidR="001E193F" w:rsidRDefault="001E193F">
            <w:pPr>
              <w:pStyle w:val="ConsPlusNormal"/>
              <w:jc w:val="both"/>
            </w:pPr>
          </w:p>
        </w:tc>
        <w:tc>
          <w:tcPr>
            <w:tcW w:w="1485" w:type="dxa"/>
          </w:tcPr>
          <w:p w14:paraId="00570C2E" w14:textId="77777777" w:rsidR="001E193F" w:rsidRDefault="001E193F">
            <w:pPr>
              <w:pStyle w:val="ConsPlusNormal"/>
              <w:jc w:val="both"/>
            </w:pPr>
          </w:p>
        </w:tc>
        <w:tc>
          <w:tcPr>
            <w:tcW w:w="2805" w:type="dxa"/>
          </w:tcPr>
          <w:p w14:paraId="267AE833" w14:textId="77777777" w:rsidR="001E193F" w:rsidRDefault="001E193F">
            <w:pPr>
              <w:pStyle w:val="ConsPlusNormal"/>
              <w:jc w:val="both"/>
            </w:pPr>
          </w:p>
        </w:tc>
        <w:tc>
          <w:tcPr>
            <w:tcW w:w="1485" w:type="dxa"/>
          </w:tcPr>
          <w:p w14:paraId="542ABBCD" w14:textId="77777777" w:rsidR="001E193F" w:rsidRDefault="001E193F">
            <w:pPr>
              <w:pStyle w:val="ConsPlusNormal"/>
              <w:jc w:val="both"/>
            </w:pPr>
          </w:p>
        </w:tc>
        <w:tc>
          <w:tcPr>
            <w:tcW w:w="1815" w:type="dxa"/>
          </w:tcPr>
          <w:p w14:paraId="06739672" w14:textId="77777777" w:rsidR="001E193F" w:rsidRDefault="001E193F">
            <w:pPr>
              <w:pStyle w:val="ConsPlusNormal"/>
              <w:jc w:val="both"/>
            </w:pPr>
          </w:p>
        </w:tc>
        <w:tc>
          <w:tcPr>
            <w:tcW w:w="1650" w:type="dxa"/>
          </w:tcPr>
          <w:p w14:paraId="1B5F4744" w14:textId="77777777" w:rsidR="001E193F" w:rsidRDefault="001E193F">
            <w:pPr>
              <w:pStyle w:val="ConsPlusNormal"/>
              <w:jc w:val="both"/>
            </w:pPr>
          </w:p>
        </w:tc>
      </w:tr>
      <w:tr w:rsidR="001E193F" w14:paraId="1C8CC3F3" w14:textId="77777777">
        <w:tc>
          <w:tcPr>
            <w:tcW w:w="825" w:type="dxa"/>
          </w:tcPr>
          <w:p w14:paraId="2A759B58" w14:textId="77777777" w:rsidR="001E193F" w:rsidRDefault="001E193F">
            <w:pPr>
              <w:pStyle w:val="ConsPlusNormal"/>
              <w:jc w:val="both"/>
            </w:pPr>
          </w:p>
        </w:tc>
        <w:tc>
          <w:tcPr>
            <w:tcW w:w="3135" w:type="dxa"/>
          </w:tcPr>
          <w:p w14:paraId="7CD54F10" w14:textId="77777777" w:rsidR="001E193F" w:rsidRDefault="001E193F">
            <w:pPr>
              <w:pStyle w:val="ConsPlusNormal"/>
            </w:pPr>
            <w:r>
              <w:t>- от 7,0 до 13,0 кгс/кв. см</w:t>
            </w:r>
          </w:p>
        </w:tc>
        <w:tc>
          <w:tcPr>
            <w:tcW w:w="2640" w:type="dxa"/>
          </w:tcPr>
          <w:p w14:paraId="1E471FB0" w14:textId="77777777" w:rsidR="001E193F" w:rsidRDefault="001E193F">
            <w:pPr>
              <w:pStyle w:val="ConsPlusNormal"/>
              <w:jc w:val="both"/>
            </w:pPr>
          </w:p>
        </w:tc>
        <w:tc>
          <w:tcPr>
            <w:tcW w:w="1650" w:type="dxa"/>
          </w:tcPr>
          <w:p w14:paraId="2997549E" w14:textId="77777777" w:rsidR="001E193F" w:rsidRDefault="001E193F">
            <w:pPr>
              <w:pStyle w:val="ConsPlusNormal"/>
              <w:jc w:val="both"/>
            </w:pPr>
          </w:p>
        </w:tc>
        <w:tc>
          <w:tcPr>
            <w:tcW w:w="1815" w:type="dxa"/>
          </w:tcPr>
          <w:p w14:paraId="2D95F549" w14:textId="77777777" w:rsidR="001E193F" w:rsidRDefault="001E193F">
            <w:pPr>
              <w:pStyle w:val="ConsPlusNormal"/>
              <w:jc w:val="both"/>
            </w:pPr>
          </w:p>
        </w:tc>
        <w:tc>
          <w:tcPr>
            <w:tcW w:w="1485" w:type="dxa"/>
          </w:tcPr>
          <w:p w14:paraId="6CEFBAB9" w14:textId="77777777" w:rsidR="001E193F" w:rsidRDefault="001E193F">
            <w:pPr>
              <w:pStyle w:val="ConsPlusNormal"/>
              <w:jc w:val="both"/>
            </w:pPr>
          </w:p>
        </w:tc>
        <w:tc>
          <w:tcPr>
            <w:tcW w:w="2805" w:type="dxa"/>
          </w:tcPr>
          <w:p w14:paraId="43DB36CE" w14:textId="77777777" w:rsidR="001E193F" w:rsidRDefault="001E193F">
            <w:pPr>
              <w:pStyle w:val="ConsPlusNormal"/>
              <w:jc w:val="both"/>
            </w:pPr>
          </w:p>
        </w:tc>
        <w:tc>
          <w:tcPr>
            <w:tcW w:w="1485" w:type="dxa"/>
          </w:tcPr>
          <w:p w14:paraId="4BD25061" w14:textId="77777777" w:rsidR="001E193F" w:rsidRDefault="001E193F">
            <w:pPr>
              <w:pStyle w:val="ConsPlusNormal"/>
              <w:jc w:val="both"/>
            </w:pPr>
          </w:p>
        </w:tc>
        <w:tc>
          <w:tcPr>
            <w:tcW w:w="1815" w:type="dxa"/>
          </w:tcPr>
          <w:p w14:paraId="5E628762" w14:textId="77777777" w:rsidR="001E193F" w:rsidRDefault="001E193F">
            <w:pPr>
              <w:pStyle w:val="ConsPlusNormal"/>
              <w:jc w:val="both"/>
            </w:pPr>
          </w:p>
        </w:tc>
        <w:tc>
          <w:tcPr>
            <w:tcW w:w="1650" w:type="dxa"/>
          </w:tcPr>
          <w:p w14:paraId="04F094E5" w14:textId="77777777" w:rsidR="001E193F" w:rsidRDefault="001E193F">
            <w:pPr>
              <w:pStyle w:val="ConsPlusNormal"/>
              <w:jc w:val="both"/>
            </w:pPr>
          </w:p>
        </w:tc>
      </w:tr>
      <w:tr w:rsidR="001E193F" w14:paraId="148D1215" w14:textId="77777777">
        <w:tc>
          <w:tcPr>
            <w:tcW w:w="825" w:type="dxa"/>
          </w:tcPr>
          <w:p w14:paraId="5F4601F0" w14:textId="77777777" w:rsidR="001E193F" w:rsidRDefault="001E193F">
            <w:pPr>
              <w:pStyle w:val="ConsPlusNormal"/>
              <w:jc w:val="both"/>
            </w:pPr>
          </w:p>
        </w:tc>
        <w:tc>
          <w:tcPr>
            <w:tcW w:w="3135" w:type="dxa"/>
          </w:tcPr>
          <w:p w14:paraId="1BC54B07" w14:textId="77777777" w:rsidR="001E193F" w:rsidRDefault="001E193F">
            <w:pPr>
              <w:pStyle w:val="ConsPlusNormal"/>
            </w:pPr>
            <w:r>
              <w:t>- свыше 13,0 кгс/кв. см</w:t>
            </w:r>
          </w:p>
        </w:tc>
        <w:tc>
          <w:tcPr>
            <w:tcW w:w="2640" w:type="dxa"/>
          </w:tcPr>
          <w:p w14:paraId="7ADC022A" w14:textId="77777777" w:rsidR="001E193F" w:rsidRDefault="001E193F">
            <w:pPr>
              <w:pStyle w:val="ConsPlusNormal"/>
              <w:jc w:val="both"/>
            </w:pPr>
          </w:p>
        </w:tc>
        <w:tc>
          <w:tcPr>
            <w:tcW w:w="1650" w:type="dxa"/>
          </w:tcPr>
          <w:p w14:paraId="654BEF0E" w14:textId="77777777" w:rsidR="001E193F" w:rsidRDefault="001E193F">
            <w:pPr>
              <w:pStyle w:val="ConsPlusNormal"/>
              <w:jc w:val="both"/>
            </w:pPr>
          </w:p>
        </w:tc>
        <w:tc>
          <w:tcPr>
            <w:tcW w:w="1815" w:type="dxa"/>
          </w:tcPr>
          <w:p w14:paraId="2D1ED835" w14:textId="77777777" w:rsidR="001E193F" w:rsidRDefault="001E193F">
            <w:pPr>
              <w:pStyle w:val="ConsPlusNormal"/>
              <w:jc w:val="both"/>
            </w:pPr>
          </w:p>
        </w:tc>
        <w:tc>
          <w:tcPr>
            <w:tcW w:w="1485" w:type="dxa"/>
          </w:tcPr>
          <w:p w14:paraId="13594738" w14:textId="77777777" w:rsidR="001E193F" w:rsidRDefault="001E193F">
            <w:pPr>
              <w:pStyle w:val="ConsPlusNormal"/>
              <w:jc w:val="both"/>
            </w:pPr>
          </w:p>
        </w:tc>
        <w:tc>
          <w:tcPr>
            <w:tcW w:w="2805" w:type="dxa"/>
          </w:tcPr>
          <w:p w14:paraId="630DDA47" w14:textId="77777777" w:rsidR="001E193F" w:rsidRDefault="001E193F">
            <w:pPr>
              <w:pStyle w:val="ConsPlusNormal"/>
              <w:jc w:val="both"/>
            </w:pPr>
          </w:p>
        </w:tc>
        <w:tc>
          <w:tcPr>
            <w:tcW w:w="1485" w:type="dxa"/>
          </w:tcPr>
          <w:p w14:paraId="257BB2B5" w14:textId="77777777" w:rsidR="001E193F" w:rsidRDefault="001E193F">
            <w:pPr>
              <w:pStyle w:val="ConsPlusNormal"/>
              <w:jc w:val="both"/>
            </w:pPr>
          </w:p>
        </w:tc>
        <w:tc>
          <w:tcPr>
            <w:tcW w:w="1815" w:type="dxa"/>
          </w:tcPr>
          <w:p w14:paraId="15838639" w14:textId="77777777" w:rsidR="001E193F" w:rsidRDefault="001E193F">
            <w:pPr>
              <w:pStyle w:val="ConsPlusNormal"/>
              <w:jc w:val="both"/>
            </w:pPr>
          </w:p>
        </w:tc>
        <w:tc>
          <w:tcPr>
            <w:tcW w:w="1650" w:type="dxa"/>
          </w:tcPr>
          <w:p w14:paraId="71C10295" w14:textId="77777777" w:rsidR="001E193F" w:rsidRDefault="001E193F">
            <w:pPr>
              <w:pStyle w:val="ConsPlusNormal"/>
              <w:jc w:val="both"/>
            </w:pPr>
          </w:p>
        </w:tc>
      </w:tr>
      <w:tr w:rsidR="001E193F" w14:paraId="0662E80C" w14:textId="77777777">
        <w:tc>
          <w:tcPr>
            <w:tcW w:w="825" w:type="dxa"/>
          </w:tcPr>
          <w:p w14:paraId="02FB5E2A" w14:textId="77777777" w:rsidR="001E193F" w:rsidRDefault="001E193F">
            <w:pPr>
              <w:pStyle w:val="ConsPlusNormal"/>
              <w:jc w:val="both"/>
            </w:pPr>
          </w:p>
        </w:tc>
        <w:tc>
          <w:tcPr>
            <w:tcW w:w="3135" w:type="dxa"/>
          </w:tcPr>
          <w:p w14:paraId="00581D05" w14:textId="77777777" w:rsidR="001E193F" w:rsidRDefault="001E193F">
            <w:pPr>
              <w:pStyle w:val="ConsPlusNormal"/>
            </w:pPr>
            <w:r>
              <w:t>Острый и редуцированный пар</w:t>
            </w:r>
          </w:p>
        </w:tc>
        <w:tc>
          <w:tcPr>
            <w:tcW w:w="2640" w:type="dxa"/>
          </w:tcPr>
          <w:p w14:paraId="4F5DFF4A" w14:textId="77777777" w:rsidR="001E193F" w:rsidRDefault="001E193F">
            <w:pPr>
              <w:pStyle w:val="ConsPlusNormal"/>
              <w:jc w:val="both"/>
            </w:pPr>
          </w:p>
        </w:tc>
        <w:tc>
          <w:tcPr>
            <w:tcW w:w="1650" w:type="dxa"/>
          </w:tcPr>
          <w:p w14:paraId="6417ACBE" w14:textId="77777777" w:rsidR="001E193F" w:rsidRDefault="001E193F">
            <w:pPr>
              <w:pStyle w:val="ConsPlusNormal"/>
              <w:jc w:val="both"/>
            </w:pPr>
          </w:p>
        </w:tc>
        <w:tc>
          <w:tcPr>
            <w:tcW w:w="1815" w:type="dxa"/>
          </w:tcPr>
          <w:p w14:paraId="7B4AD00F" w14:textId="77777777" w:rsidR="001E193F" w:rsidRDefault="001E193F">
            <w:pPr>
              <w:pStyle w:val="ConsPlusNormal"/>
              <w:jc w:val="both"/>
            </w:pPr>
          </w:p>
        </w:tc>
        <w:tc>
          <w:tcPr>
            <w:tcW w:w="1485" w:type="dxa"/>
          </w:tcPr>
          <w:p w14:paraId="001CC3E4" w14:textId="77777777" w:rsidR="001E193F" w:rsidRDefault="001E193F">
            <w:pPr>
              <w:pStyle w:val="ConsPlusNormal"/>
              <w:jc w:val="both"/>
            </w:pPr>
          </w:p>
        </w:tc>
        <w:tc>
          <w:tcPr>
            <w:tcW w:w="2805" w:type="dxa"/>
          </w:tcPr>
          <w:p w14:paraId="6A93BFCB" w14:textId="77777777" w:rsidR="001E193F" w:rsidRDefault="001E193F">
            <w:pPr>
              <w:pStyle w:val="ConsPlusNormal"/>
              <w:jc w:val="both"/>
            </w:pPr>
          </w:p>
        </w:tc>
        <w:tc>
          <w:tcPr>
            <w:tcW w:w="1485" w:type="dxa"/>
          </w:tcPr>
          <w:p w14:paraId="4131B0E7" w14:textId="77777777" w:rsidR="001E193F" w:rsidRDefault="001E193F">
            <w:pPr>
              <w:pStyle w:val="ConsPlusNormal"/>
              <w:jc w:val="both"/>
            </w:pPr>
          </w:p>
        </w:tc>
        <w:tc>
          <w:tcPr>
            <w:tcW w:w="1815" w:type="dxa"/>
          </w:tcPr>
          <w:p w14:paraId="2A5C7432" w14:textId="77777777" w:rsidR="001E193F" w:rsidRDefault="001E193F">
            <w:pPr>
              <w:pStyle w:val="ConsPlusNormal"/>
              <w:jc w:val="both"/>
            </w:pPr>
          </w:p>
        </w:tc>
        <w:tc>
          <w:tcPr>
            <w:tcW w:w="1650" w:type="dxa"/>
          </w:tcPr>
          <w:p w14:paraId="37E279AE" w14:textId="77777777" w:rsidR="001E193F" w:rsidRDefault="001E193F">
            <w:pPr>
              <w:pStyle w:val="ConsPlusNormal"/>
              <w:jc w:val="both"/>
            </w:pPr>
          </w:p>
        </w:tc>
      </w:tr>
      <w:tr w:rsidR="001E193F" w14:paraId="7B53E6FA" w14:textId="77777777">
        <w:tc>
          <w:tcPr>
            <w:tcW w:w="825" w:type="dxa"/>
          </w:tcPr>
          <w:p w14:paraId="1B6CD40D" w14:textId="77777777" w:rsidR="001E193F" w:rsidRDefault="001E193F">
            <w:pPr>
              <w:pStyle w:val="ConsPlusNormal"/>
              <w:jc w:val="both"/>
            </w:pPr>
          </w:p>
        </w:tc>
        <w:tc>
          <w:tcPr>
            <w:tcW w:w="3135" w:type="dxa"/>
          </w:tcPr>
          <w:p w14:paraId="390FB956" w14:textId="77777777" w:rsidR="001E193F" w:rsidRDefault="001E193F">
            <w:pPr>
              <w:pStyle w:val="ConsPlusNormal"/>
            </w:pPr>
            <w:r>
              <w:t>В том числе Население</w:t>
            </w:r>
          </w:p>
        </w:tc>
        <w:tc>
          <w:tcPr>
            <w:tcW w:w="2640" w:type="dxa"/>
          </w:tcPr>
          <w:p w14:paraId="2B45DE14" w14:textId="77777777" w:rsidR="001E193F" w:rsidRDefault="001E193F">
            <w:pPr>
              <w:pStyle w:val="ConsPlusNormal"/>
              <w:jc w:val="both"/>
            </w:pPr>
          </w:p>
        </w:tc>
        <w:tc>
          <w:tcPr>
            <w:tcW w:w="1650" w:type="dxa"/>
          </w:tcPr>
          <w:p w14:paraId="326563D5" w14:textId="77777777" w:rsidR="001E193F" w:rsidRDefault="001E193F">
            <w:pPr>
              <w:pStyle w:val="ConsPlusNormal"/>
              <w:jc w:val="both"/>
            </w:pPr>
          </w:p>
        </w:tc>
        <w:tc>
          <w:tcPr>
            <w:tcW w:w="1815" w:type="dxa"/>
          </w:tcPr>
          <w:p w14:paraId="76B3AF8D" w14:textId="77777777" w:rsidR="001E193F" w:rsidRDefault="001E193F">
            <w:pPr>
              <w:pStyle w:val="ConsPlusNormal"/>
              <w:jc w:val="both"/>
            </w:pPr>
          </w:p>
        </w:tc>
        <w:tc>
          <w:tcPr>
            <w:tcW w:w="1485" w:type="dxa"/>
          </w:tcPr>
          <w:p w14:paraId="6662B7DF" w14:textId="77777777" w:rsidR="001E193F" w:rsidRDefault="001E193F">
            <w:pPr>
              <w:pStyle w:val="ConsPlusNormal"/>
              <w:jc w:val="both"/>
            </w:pPr>
          </w:p>
        </w:tc>
        <w:tc>
          <w:tcPr>
            <w:tcW w:w="2805" w:type="dxa"/>
          </w:tcPr>
          <w:p w14:paraId="7434C564" w14:textId="77777777" w:rsidR="001E193F" w:rsidRDefault="001E193F">
            <w:pPr>
              <w:pStyle w:val="ConsPlusNormal"/>
              <w:jc w:val="both"/>
            </w:pPr>
          </w:p>
        </w:tc>
        <w:tc>
          <w:tcPr>
            <w:tcW w:w="1485" w:type="dxa"/>
          </w:tcPr>
          <w:p w14:paraId="2785964D" w14:textId="77777777" w:rsidR="001E193F" w:rsidRDefault="001E193F">
            <w:pPr>
              <w:pStyle w:val="ConsPlusNormal"/>
              <w:jc w:val="both"/>
            </w:pPr>
          </w:p>
        </w:tc>
        <w:tc>
          <w:tcPr>
            <w:tcW w:w="1815" w:type="dxa"/>
          </w:tcPr>
          <w:p w14:paraId="4AE3BCF2" w14:textId="77777777" w:rsidR="001E193F" w:rsidRDefault="001E193F">
            <w:pPr>
              <w:pStyle w:val="ConsPlusNormal"/>
              <w:jc w:val="both"/>
            </w:pPr>
          </w:p>
        </w:tc>
        <w:tc>
          <w:tcPr>
            <w:tcW w:w="1650" w:type="dxa"/>
          </w:tcPr>
          <w:p w14:paraId="1DD479DD" w14:textId="77777777" w:rsidR="001E193F" w:rsidRDefault="001E193F">
            <w:pPr>
              <w:pStyle w:val="ConsPlusNormal"/>
              <w:jc w:val="both"/>
            </w:pPr>
          </w:p>
        </w:tc>
      </w:tr>
      <w:tr w:rsidR="001E193F" w14:paraId="331D6542" w14:textId="77777777">
        <w:tc>
          <w:tcPr>
            <w:tcW w:w="825" w:type="dxa"/>
          </w:tcPr>
          <w:p w14:paraId="5CD100E6" w14:textId="77777777" w:rsidR="001E193F" w:rsidRDefault="001E193F">
            <w:pPr>
              <w:pStyle w:val="ConsPlusNormal"/>
              <w:jc w:val="both"/>
            </w:pPr>
          </w:p>
        </w:tc>
        <w:tc>
          <w:tcPr>
            <w:tcW w:w="3135" w:type="dxa"/>
          </w:tcPr>
          <w:p w14:paraId="591C6FF7" w14:textId="77777777" w:rsidR="001E193F" w:rsidRDefault="001E193F">
            <w:pPr>
              <w:pStyle w:val="ConsPlusNormal"/>
            </w:pPr>
            <w:r>
              <w:t>Вода</w:t>
            </w:r>
          </w:p>
        </w:tc>
        <w:tc>
          <w:tcPr>
            <w:tcW w:w="2640" w:type="dxa"/>
          </w:tcPr>
          <w:p w14:paraId="33002C99" w14:textId="77777777" w:rsidR="001E193F" w:rsidRDefault="001E193F">
            <w:pPr>
              <w:pStyle w:val="ConsPlusNormal"/>
              <w:jc w:val="both"/>
            </w:pPr>
          </w:p>
        </w:tc>
        <w:tc>
          <w:tcPr>
            <w:tcW w:w="1650" w:type="dxa"/>
          </w:tcPr>
          <w:p w14:paraId="28BBC991" w14:textId="77777777" w:rsidR="001E193F" w:rsidRDefault="001E193F">
            <w:pPr>
              <w:pStyle w:val="ConsPlusNormal"/>
              <w:jc w:val="both"/>
            </w:pPr>
          </w:p>
        </w:tc>
        <w:tc>
          <w:tcPr>
            <w:tcW w:w="1815" w:type="dxa"/>
          </w:tcPr>
          <w:p w14:paraId="47308D4D" w14:textId="77777777" w:rsidR="001E193F" w:rsidRDefault="001E193F">
            <w:pPr>
              <w:pStyle w:val="ConsPlusNormal"/>
              <w:jc w:val="both"/>
            </w:pPr>
          </w:p>
        </w:tc>
        <w:tc>
          <w:tcPr>
            <w:tcW w:w="1485" w:type="dxa"/>
          </w:tcPr>
          <w:p w14:paraId="2CA9A3B5" w14:textId="77777777" w:rsidR="001E193F" w:rsidRDefault="001E193F">
            <w:pPr>
              <w:pStyle w:val="ConsPlusNormal"/>
              <w:jc w:val="both"/>
            </w:pPr>
          </w:p>
        </w:tc>
        <w:tc>
          <w:tcPr>
            <w:tcW w:w="2805" w:type="dxa"/>
          </w:tcPr>
          <w:p w14:paraId="02FA1D57" w14:textId="77777777" w:rsidR="001E193F" w:rsidRDefault="001E193F">
            <w:pPr>
              <w:pStyle w:val="ConsPlusNormal"/>
              <w:jc w:val="both"/>
            </w:pPr>
          </w:p>
        </w:tc>
        <w:tc>
          <w:tcPr>
            <w:tcW w:w="1485" w:type="dxa"/>
          </w:tcPr>
          <w:p w14:paraId="50444A20" w14:textId="77777777" w:rsidR="001E193F" w:rsidRDefault="001E193F">
            <w:pPr>
              <w:pStyle w:val="ConsPlusNormal"/>
              <w:jc w:val="both"/>
            </w:pPr>
          </w:p>
        </w:tc>
        <w:tc>
          <w:tcPr>
            <w:tcW w:w="1815" w:type="dxa"/>
          </w:tcPr>
          <w:p w14:paraId="66DC9E51" w14:textId="77777777" w:rsidR="001E193F" w:rsidRDefault="001E193F">
            <w:pPr>
              <w:pStyle w:val="ConsPlusNormal"/>
              <w:jc w:val="both"/>
            </w:pPr>
          </w:p>
        </w:tc>
        <w:tc>
          <w:tcPr>
            <w:tcW w:w="1650" w:type="dxa"/>
          </w:tcPr>
          <w:p w14:paraId="38B28176" w14:textId="77777777" w:rsidR="001E193F" w:rsidRDefault="001E193F">
            <w:pPr>
              <w:pStyle w:val="ConsPlusNormal"/>
              <w:jc w:val="both"/>
            </w:pPr>
          </w:p>
        </w:tc>
      </w:tr>
      <w:tr w:rsidR="001E193F" w14:paraId="6EDF4D36" w14:textId="77777777">
        <w:tc>
          <w:tcPr>
            <w:tcW w:w="825" w:type="dxa"/>
          </w:tcPr>
          <w:p w14:paraId="09C26335" w14:textId="77777777" w:rsidR="001E193F" w:rsidRDefault="001E193F">
            <w:pPr>
              <w:pStyle w:val="ConsPlusNormal"/>
              <w:jc w:val="both"/>
            </w:pPr>
          </w:p>
        </w:tc>
        <w:tc>
          <w:tcPr>
            <w:tcW w:w="3135" w:type="dxa"/>
          </w:tcPr>
          <w:p w14:paraId="01648DA6" w14:textId="77777777" w:rsidR="001E193F" w:rsidRDefault="001E193F">
            <w:pPr>
              <w:pStyle w:val="ConsPlusNormal"/>
            </w:pPr>
            <w:r>
              <w:t>Отборный пар</w:t>
            </w:r>
          </w:p>
        </w:tc>
        <w:tc>
          <w:tcPr>
            <w:tcW w:w="2640" w:type="dxa"/>
          </w:tcPr>
          <w:p w14:paraId="099ABEEC" w14:textId="77777777" w:rsidR="001E193F" w:rsidRDefault="001E193F">
            <w:pPr>
              <w:pStyle w:val="ConsPlusNormal"/>
              <w:jc w:val="both"/>
            </w:pPr>
          </w:p>
        </w:tc>
        <w:tc>
          <w:tcPr>
            <w:tcW w:w="1650" w:type="dxa"/>
          </w:tcPr>
          <w:p w14:paraId="109B1E42" w14:textId="77777777" w:rsidR="001E193F" w:rsidRDefault="001E193F">
            <w:pPr>
              <w:pStyle w:val="ConsPlusNormal"/>
              <w:jc w:val="both"/>
            </w:pPr>
          </w:p>
        </w:tc>
        <w:tc>
          <w:tcPr>
            <w:tcW w:w="1815" w:type="dxa"/>
          </w:tcPr>
          <w:p w14:paraId="29E483A3" w14:textId="77777777" w:rsidR="001E193F" w:rsidRDefault="001E193F">
            <w:pPr>
              <w:pStyle w:val="ConsPlusNormal"/>
              <w:jc w:val="both"/>
            </w:pPr>
          </w:p>
        </w:tc>
        <w:tc>
          <w:tcPr>
            <w:tcW w:w="1485" w:type="dxa"/>
          </w:tcPr>
          <w:p w14:paraId="3E9AC225" w14:textId="77777777" w:rsidR="001E193F" w:rsidRDefault="001E193F">
            <w:pPr>
              <w:pStyle w:val="ConsPlusNormal"/>
              <w:jc w:val="both"/>
            </w:pPr>
          </w:p>
        </w:tc>
        <w:tc>
          <w:tcPr>
            <w:tcW w:w="2805" w:type="dxa"/>
          </w:tcPr>
          <w:p w14:paraId="5216D0EE" w14:textId="77777777" w:rsidR="001E193F" w:rsidRDefault="001E193F">
            <w:pPr>
              <w:pStyle w:val="ConsPlusNormal"/>
              <w:jc w:val="both"/>
            </w:pPr>
          </w:p>
        </w:tc>
        <w:tc>
          <w:tcPr>
            <w:tcW w:w="1485" w:type="dxa"/>
          </w:tcPr>
          <w:p w14:paraId="505A278E" w14:textId="77777777" w:rsidR="001E193F" w:rsidRDefault="001E193F">
            <w:pPr>
              <w:pStyle w:val="ConsPlusNormal"/>
              <w:jc w:val="both"/>
            </w:pPr>
          </w:p>
        </w:tc>
        <w:tc>
          <w:tcPr>
            <w:tcW w:w="1815" w:type="dxa"/>
          </w:tcPr>
          <w:p w14:paraId="2DAC5E69" w14:textId="77777777" w:rsidR="001E193F" w:rsidRDefault="001E193F">
            <w:pPr>
              <w:pStyle w:val="ConsPlusNormal"/>
              <w:jc w:val="both"/>
            </w:pPr>
          </w:p>
        </w:tc>
        <w:tc>
          <w:tcPr>
            <w:tcW w:w="1650" w:type="dxa"/>
          </w:tcPr>
          <w:p w14:paraId="48AEA43B" w14:textId="77777777" w:rsidR="001E193F" w:rsidRDefault="001E193F">
            <w:pPr>
              <w:pStyle w:val="ConsPlusNormal"/>
              <w:jc w:val="both"/>
            </w:pPr>
          </w:p>
        </w:tc>
      </w:tr>
      <w:tr w:rsidR="001E193F" w14:paraId="242E7738" w14:textId="77777777">
        <w:tc>
          <w:tcPr>
            <w:tcW w:w="825" w:type="dxa"/>
          </w:tcPr>
          <w:p w14:paraId="07A21266" w14:textId="77777777" w:rsidR="001E193F" w:rsidRDefault="001E193F">
            <w:pPr>
              <w:pStyle w:val="ConsPlusNormal"/>
              <w:jc w:val="both"/>
            </w:pPr>
          </w:p>
        </w:tc>
        <w:tc>
          <w:tcPr>
            <w:tcW w:w="3135" w:type="dxa"/>
          </w:tcPr>
          <w:p w14:paraId="6FA8773E" w14:textId="77777777" w:rsidR="001E193F" w:rsidRDefault="001E193F">
            <w:pPr>
              <w:pStyle w:val="ConsPlusNormal"/>
            </w:pPr>
            <w:r>
              <w:t>- от 1,2 до 2,5 кгс/кв. см</w:t>
            </w:r>
          </w:p>
        </w:tc>
        <w:tc>
          <w:tcPr>
            <w:tcW w:w="2640" w:type="dxa"/>
          </w:tcPr>
          <w:p w14:paraId="2CF37B76" w14:textId="77777777" w:rsidR="001E193F" w:rsidRDefault="001E193F">
            <w:pPr>
              <w:pStyle w:val="ConsPlusNormal"/>
              <w:jc w:val="both"/>
            </w:pPr>
          </w:p>
        </w:tc>
        <w:tc>
          <w:tcPr>
            <w:tcW w:w="1650" w:type="dxa"/>
          </w:tcPr>
          <w:p w14:paraId="13D4341D" w14:textId="77777777" w:rsidR="001E193F" w:rsidRDefault="001E193F">
            <w:pPr>
              <w:pStyle w:val="ConsPlusNormal"/>
              <w:jc w:val="both"/>
            </w:pPr>
          </w:p>
        </w:tc>
        <w:tc>
          <w:tcPr>
            <w:tcW w:w="1815" w:type="dxa"/>
          </w:tcPr>
          <w:p w14:paraId="4EDFF2A2" w14:textId="77777777" w:rsidR="001E193F" w:rsidRDefault="001E193F">
            <w:pPr>
              <w:pStyle w:val="ConsPlusNormal"/>
              <w:jc w:val="both"/>
            </w:pPr>
          </w:p>
        </w:tc>
        <w:tc>
          <w:tcPr>
            <w:tcW w:w="1485" w:type="dxa"/>
          </w:tcPr>
          <w:p w14:paraId="006C103D" w14:textId="77777777" w:rsidR="001E193F" w:rsidRDefault="001E193F">
            <w:pPr>
              <w:pStyle w:val="ConsPlusNormal"/>
              <w:jc w:val="both"/>
            </w:pPr>
          </w:p>
        </w:tc>
        <w:tc>
          <w:tcPr>
            <w:tcW w:w="2805" w:type="dxa"/>
          </w:tcPr>
          <w:p w14:paraId="4CB7B067" w14:textId="77777777" w:rsidR="001E193F" w:rsidRDefault="001E193F">
            <w:pPr>
              <w:pStyle w:val="ConsPlusNormal"/>
              <w:jc w:val="both"/>
            </w:pPr>
          </w:p>
        </w:tc>
        <w:tc>
          <w:tcPr>
            <w:tcW w:w="1485" w:type="dxa"/>
          </w:tcPr>
          <w:p w14:paraId="3DF73AC2" w14:textId="77777777" w:rsidR="001E193F" w:rsidRDefault="001E193F">
            <w:pPr>
              <w:pStyle w:val="ConsPlusNormal"/>
              <w:jc w:val="both"/>
            </w:pPr>
          </w:p>
        </w:tc>
        <w:tc>
          <w:tcPr>
            <w:tcW w:w="1815" w:type="dxa"/>
          </w:tcPr>
          <w:p w14:paraId="5095F386" w14:textId="77777777" w:rsidR="001E193F" w:rsidRDefault="001E193F">
            <w:pPr>
              <w:pStyle w:val="ConsPlusNormal"/>
              <w:jc w:val="both"/>
            </w:pPr>
          </w:p>
        </w:tc>
        <w:tc>
          <w:tcPr>
            <w:tcW w:w="1650" w:type="dxa"/>
          </w:tcPr>
          <w:p w14:paraId="23AC4DB9" w14:textId="77777777" w:rsidR="001E193F" w:rsidRDefault="001E193F">
            <w:pPr>
              <w:pStyle w:val="ConsPlusNormal"/>
              <w:jc w:val="both"/>
            </w:pPr>
          </w:p>
        </w:tc>
      </w:tr>
      <w:tr w:rsidR="001E193F" w14:paraId="159566E3" w14:textId="77777777">
        <w:tc>
          <w:tcPr>
            <w:tcW w:w="825" w:type="dxa"/>
          </w:tcPr>
          <w:p w14:paraId="25A05DFC" w14:textId="77777777" w:rsidR="001E193F" w:rsidRDefault="001E193F">
            <w:pPr>
              <w:pStyle w:val="ConsPlusNormal"/>
              <w:jc w:val="both"/>
            </w:pPr>
          </w:p>
        </w:tc>
        <w:tc>
          <w:tcPr>
            <w:tcW w:w="3135" w:type="dxa"/>
          </w:tcPr>
          <w:p w14:paraId="144260B2" w14:textId="77777777" w:rsidR="001E193F" w:rsidRDefault="001E193F">
            <w:pPr>
              <w:pStyle w:val="ConsPlusNormal"/>
            </w:pPr>
            <w:r>
              <w:t>- от 2,5 до 7,0 кгс/кв. см</w:t>
            </w:r>
          </w:p>
        </w:tc>
        <w:tc>
          <w:tcPr>
            <w:tcW w:w="2640" w:type="dxa"/>
          </w:tcPr>
          <w:p w14:paraId="51843F77" w14:textId="77777777" w:rsidR="001E193F" w:rsidRDefault="001E193F">
            <w:pPr>
              <w:pStyle w:val="ConsPlusNormal"/>
              <w:jc w:val="both"/>
            </w:pPr>
          </w:p>
        </w:tc>
        <w:tc>
          <w:tcPr>
            <w:tcW w:w="1650" w:type="dxa"/>
          </w:tcPr>
          <w:p w14:paraId="598397EA" w14:textId="77777777" w:rsidR="001E193F" w:rsidRDefault="001E193F">
            <w:pPr>
              <w:pStyle w:val="ConsPlusNormal"/>
              <w:jc w:val="both"/>
            </w:pPr>
          </w:p>
        </w:tc>
        <w:tc>
          <w:tcPr>
            <w:tcW w:w="1815" w:type="dxa"/>
          </w:tcPr>
          <w:p w14:paraId="2867C420" w14:textId="77777777" w:rsidR="001E193F" w:rsidRDefault="001E193F">
            <w:pPr>
              <w:pStyle w:val="ConsPlusNormal"/>
              <w:jc w:val="both"/>
            </w:pPr>
          </w:p>
        </w:tc>
        <w:tc>
          <w:tcPr>
            <w:tcW w:w="1485" w:type="dxa"/>
          </w:tcPr>
          <w:p w14:paraId="2FDBCA7B" w14:textId="77777777" w:rsidR="001E193F" w:rsidRDefault="001E193F">
            <w:pPr>
              <w:pStyle w:val="ConsPlusNormal"/>
              <w:jc w:val="both"/>
            </w:pPr>
          </w:p>
        </w:tc>
        <w:tc>
          <w:tcPr>
            <w:tcW w:w="2805" w:type="dxa"/>
          </w:tcPr>
          <w:p w14:paraId="1DF395C5" w14:textId="77777777" w:rsidR="001E193F" w:rsidRDefault="001E193F">
            <w:pPr>
              <w:pStyle w:val="ConsPlusNormal"/>
              <w:jc w:val="both"/>
            </w:pPr>
          </w:p>
        </w:tc>
        <w:tc>
          <w:tcPr>
            <w:tcW w:w="1485" w:type="dxa"/>
          </w:tcPr>
          <w:p w14:paraId="24C56C2D" w14:textId="77777777" w:rsidR="001E193F" w:rsidRDefault="001E193F">
            <w:pPr>
              <w:pStyle w:val="ConsPlusNormal"/>
              <w:jc w:val="both"/>
            </w:pPr>
          </w:p>
        </w:tc>
        <w:tc>
          <w:tcPr>
            <w:tcW w:w="1815" w:type="dxa"/>
          </w:tcPr>
          <w:p w14:paraId="44D3CA5F" w14:textId="77777777" w:rsidR="001E193F" w:rsidRDefault="001E193F">
            <w:pPr>
              <w:pStyle w:val="ConsPlusNormal"/>
              <w:jc w:val="both"/>
            </w:pPr>
          </w:p>
        </w:tc>
        <w:tc>
          <w:tcPr>
            <w:tcW w:w="1650" w:type="dxa"/>
          </w:tcPr>
          <w:p w14:paraId="0C07780E" w14:textId="77777777" w:rsidR="001E193F" w:rsidRDefault="001E193F">
            <w:pPr>
              <w:pStyle w:val="ConsPlusNormal"/>
              <w:jc w:val="both"/>
            </w:pPr>
          </w:p>
        </w:tc>
      </w:tr>
      <w:tr w:rsidR="001E193F" w14:paraId="62F3FF8B" w14:textId="77777777">
        <w:tc>
          <w:tcPr>
            <w:tcW w:w="825" w:type="dxa"/>
          </w:tcPr>
          <w:p w14:paraId="1F98D5FA" w14:textId="77777777" w:rsidR="001E193F" w:rsidRDefault="001E193F">
            <w:pPr>
              <w:pStyle w:val="ConsPlusNormal"/>
              <w:jc w:val="both"/>
            </w:pPr>
          </w:p>
        </w:tc>
        <w:tc>
          <w:tcPr>
            <w:tcW w:w="3135" w:type="dxa"/>
          </w:tcPr>
          <w:p w14:paraId="4555A48C" w14:textId="77777777" w:rsidR="001E193F" w:rsidRDefault="001E193F">
            <w:pPr>
              <w:pStyle w:val="ConsPlusNormal"/>
            </w:pPr>
            <w:r>
              <w:t>- от 7,0 до 13,0 кгс/кв. см</w:t>
            </w:r>
          </w:p>
        </w:tc>
        <w:tc>
          <w:tcPr>
            <w:tcW w:w="2640" w:type="dxa"/>
          </w:tcPr>
          <w:p w14:paraId="019668B4" w14:textId="77777777" w:rsidR="001E193F" w:rsidRDefault="001E193F">
            <w:pPr>
              <w:pStyle w:val="ConsPlusNormal"/>
              <w:jc w:val="both"/>
            </w:pPr>
          </w:p>
        </w:tc>
        <w:tc>
          <w:tcPr>
            <w:tcW w:w="1650" w:type="dxa"/>
          </w:tcPr>
          <w:p w14:paraId="023B6CB4" w14:textId="77777777" w:rsidR="001E193F" w:rsidRDefault="001E193F">
            <w:pPr>
              <w:pStyle w:val="ConsPlusNormal"/>
              <w:jc w:val="both"/>
            </w:pPr>
          </w:p>
        </w:tc>
        <w:tc>
          <w:tcPr>
            <w:tcW w:w="1815" w:type="dxa"/>
          </w:tcPr>
          <w:p w14:paraId="3CC5E86B" w14:textId="77777777" w:rsidR="001E193F" w:rsidRDefault="001E193F">
            <w:pPr>
              <w:pStyle w:val="ConsPlusNormal"/>
              <w:jc w:val="both"/>
            </w:pPr>
          </w:p>
        </w:tc>
        <w:tc>
          <w:tcPr>
            <w:tcW w:w="1485" w:type="dxa"/>
          </w:tcPr>
          <w:p w14:paraId="0F722A99" w14:textId="77777777" w:rsidR="001E193F" w:rsidRDefault="001E193F">
            <w:pPr>
              <w:pStyle w:val="ConsPlusNormal"/>
              <w:jc w:val="both"/>
            </w:pPr>
          </w:p>
        </w:tc>
        <w:tc>
          <w:tcPr>
            <w:tcW w:w="2805" w:type="dxa"/>
          </w:tcPr>
          <w:p w14:paraId="29D8F305" w14:textId="77777777" w:rsidR="001E193F" w:rsidRDefault="001E193F">
            <w:pPr>
              <w:pStyle w:val="ConsPlusNormal"/>
              <w:jc w:val="both"/>
            </w:pPr>
          </w:p>
        </w:tc>
        <w:tc>
          <w:tcPr>
            <w:tcW w:w="1485" w:type="dxa"/>
          </w:tcPr>
          <w:p w14:paraId="02EFCC94" w14:textId="77777777" w:rsidR="001E193F" w:rsidRDefault="001E193F">
            <w:pPr>
              <w:pStyle w:val="ConsPlusNormal"/>
              <w:jc w:val="both"/>
            </w:pPr>
          </w:p>
        </w:tc>
        <w:tc>
          <w:tcPr>
            <w:tcW w:w="1815" w:type="dxa"/>
          </w:tcPr>
          <w:p w14:paraId="4488015D" w14:textId="77777777" w:rsidR="001E193F" w:rsidRDefault="001E193F">
            <w:pPr>
              <w:pStyle w:val="ConsPlusNormal"/>
              <w:jc w:val="both"/>
            </w:pPr>
          </w:p>
        </w:tc>
        <w:tc>
          <w:tcPr>
            <w:tcW w:w="1650" w:type="dxa"/>
          </w:tcPr>
          <w:p w14:paraId="30A91E16" w14:textId="77777777" w:rsidR="001E193F" w:rsidRDefault="001E193F">
            <w:pPr>
              <w:pStyle w:val="ConsPlusNormal"/>
              <w:jc w:val="both"/>
            </w:pPr>
          </w:p>
        </w:tc>
      </w:tr>
      <w:tr w:rsidR="001E193F" w14:paraId="49ADC779" w14:textId="77777777">
        <w:tc>
          <w:tcPr>
            <w:tcW w:w="825" w:type="dxa"/>
          </w:tcPr>
          <w:p w14:paraId="459F5143" w14:textId="77777777" w:rsidR="001E193F" w:rsidRDefault="001E193F">
            <w:pPr>
              <w:pStyle w:val="ConsPlusNormal"/>
              <w:jc w:val="both"/>
            </w:pPr>
          </w:p>
        </w:tc>
        <w:tc>
          <w:tcPr>
            <w:tcW w:w="3135" w:type="dxa"/>
          </w:tcPr>
          <w:p w14:paraId="0BFD420C" w14:textId="77777777" w:rsidR="001E193F" w:rsidRDefault="001E193F">
            <w:pPr>
              <w:pStyle w:val="ConsPlusNormal"/>
            </w:pPr>
            <w:r>
              <w:t>- свыше 13,0 кгс/кв. см</w:t>
            </w:r>
          </w:p>
        </w:tc>
        <w:tc>
          <w:tcPr>
            <w:tcW w:w="2640" w:type="dxa"/>
          </w:tcPr>
          <w:p w14:paraId="0DDB7D83" w14:textId="77777777" w:rsidR="001E193F" w:rsidRDefault="001E193F">
            <w:pPr>
              <w:pStyle w:val="ConsPlusNormal"/>
              <w:jc w:val="both"/>
            </w:pPr>
          </w:p>
        </w:tc>
        <w:tc>
          <w:tcPr>
            <w:tcW w:w="1650" w:type="dxa"/>
          </w:tcPr>
          <w:p w14:paraId="386AB214" w14:textId="77777777" w:rsidR="001E193F" w:rsidRDefault="001E193F">
            <w:pPr>
              <w:pStyle w:val="ConsPlusNormal"/>
              <w:jc w:val="both"/>
            </w:pPr>
          </w:p>
        </w:tc>
        <w:tc>
          <w:tcPr>
            <w:tcW w:w="1815" w:type="dxa"/>
          </w:tcPr>
          <w:p w14:paraId="703E788A" w14:textId="77777777" w:rsidR="001E193F" w:rsidRDefault="001E193F">
            <w:pPr>
              <w:pStyle w:val="ConsPlusNormal"/>
              <w:jc w:val="both"/>
            </w:pPr>
          </w:p>
        </w:tc>
        <w:tc>
          <w:tcPr>
            <w:tcW w:w="1485" w:type="dxa"/>
          </w:tcPr>
          <w:p w14:paraId="27A326B8" w14:textId="77777777" w:rsidR="001E193F" w:rsidRDefault="001E193F">
            <w:pPr>
              <w:pStyle w:val="ConsPlusNormal"/>
              <w:jc w:val="both"/>
            </w:pPr>
          </w:p>
        </w:tc>
        <w:tc>
          <w:tcPr>
            <w:tcW w:w="2805" w:type="dxa"/>
          </w:tcPr>
          <w:p w14:paraId="39111991" w14:textId="77777777" w:rsidR="001E193F" w:rsidRDefault="001E193F">
            <w:pPr>
              <w:pStyle w:val="ConsPlusNormal"/>
              <w:jc w:val="both"/>
            </w:pPr>
          </w:p>
        </w:tc>
        <w:tc>
          <w:tcPr>
            <w:tcW w:w="1485" w:type="dxa"/>
          </w:tcPr>
          <w:p w14:paraId="600E9668" w14:textId="77777777" w:rsidR="001E193F" w:rsidRDefault="001E193F">
            <w:pPr>
              <w:pStyle w:val="ConsPlusNormal"/>
              <w:jc w:val="both"/>
            </w:pPr>
          </w:p>
        </w:tc>
        <w:tc>
          <w:tcPr>
            <w:tcW w:w="1815" w:type="dxa"/>
          </w:tcPr>
          <w:p w14:paraId="2AACFF9B" w14:textId="77777777" w:rsidR="001E193F" w:rsidRDefault="001E193F">
            <w:pPr>
              <w:pStyle w:val="ConsPlusNormal"/>
              <w:jc w:val="both"/>
            </w:pPr>
          </w:p>
        </w:tc>
        <w:tc>
          <w:tcPr>
            <w:tcW w:w="1650" w:type="dxa"/>
          </w:tcPr>
          <w:p w14:paraId="49D69F65" w14:textId="77777777" w:rsidR="001E193F" w:rsidRDefault="001E193F">
            <w:pPr>
              <w:pStyle w:val="ConsPlusNormal"/>
              <w:jc w:val="both"/>
            </w:pPr>
          </w:p>
        </w:tc>
      </w:tr>
      <w:tr w:rsidR="001E193F" w14:paraId="7F245CA3" w14:textId="77777777">
        <w:tc>
          <w:tcPr>
            <w:tcW w:w="825" w:type="dxa"/>
          </w:tcPr>
          <w:p w14:paraId="2ACA485F" w14:textId="77777777" w:rsidR="001E193F" w:rsidRDefault="001E193F">
            <w:pPr>
              <w:pStyle w:val="ConsPlusNormal"/>
              <w:jc w:val="both"/>
            </w:pPr>
          </w:p>
        </w:tc>
        <w:tc>
          <w:tcPr>
            <w:tcW w:w="3135" w:type="dxa"/>
          </w:tcPr>
          <w:p w14:paraId="2D472F11" w14:textId="77777777" w:rsidR="001E193F" w:rsidRDefault="001E193F">
            <w:pPr>
              <w:pStyle w:val="ConsPlusNormal"/>
            </w:pPr>
            <w:r>
              <w:t>Острый и редуцированный пар</w:t>
            </w:r>
          </w:p>
        </w:tc>
        <w:tc>
          <w:tcPr>
            <w:tcW w:w="2640" w:type="dxa"/>
          </w:tcPr>
          <w:p w14:paraId="1EE56EC1" w14:textId="77777777" w:rsidR="001E193F" w:rsidRDefault="001E193F">
            <w:pPr>
              <w:pStyle w:val="ConsPlusNormal"/>
              <w:jc w:val="both"/>
            </w:pPr>
          </w:p>
        </w:tc>
        <w:tc>
          <w:tcPr>
            <w:tcW w:w="1650" w:type="dxa"/>
          </w:tcPr>
          <w:p w14:paraId="62D691D7" w14:textId="77777777" w:rsidR="001E193F" w:rsidRDefault="001E193F">
            <w:pPr>
              <w:pStyle w:val="ConsPlusNormal"/>
              <w:jc w:val="both"/>
            </w:pPr>
          </w:p>
        </w:tc>
        <w:tc>
          <w:tcPr>
            <w:tcW w:w="1815" w:type="dxa"/>
          </w:tcPr>
          <w:p w14:paraId="5CA5D9FE" w14:textId="77777777" w:rsidR="001E193F" w:rsidRDefault="001E193F">
            <w:pPr>
              <w:pStyle w:val="ConsPlusNormal"/>
              <w:jc w:val="both"/>
            </w:pPr>
          </w:p>
        </w:tc>
        <w:tc>
          <w:tcPr>
            <w:tcW w:w="1485" w:type="dxa"/>
          </w:tcPr>
          <w:p w14:paraId="61A8CCE6" w14:textId="77777777" w:rsidR="001E193F" w:rsidRDefault="001E193F">
            <w:pPr>
              <w:pStyle w:val="ConsPlusNormal"/>
              <w:jc w:val="both"/>
            </w:pPr>
          </w:p>
        </w:tc>
        <w:tc>
          <w:tcPr>
            <w:tcW w:w="2805" w:type="dxa"/>
          </w:tcPr>
          <w:p w14:paraId="23C9756A" w14:textId="77777777" w:rsidR="001E193F" w:rsidRDefault="001E193F">
            <w:pPr>
              <w:pStyle w:val="ConsPlusNormal"/>
              <w:jc w:val="both"/>
            </w:pPr>
          </w:p>
        </w:tc>
        <w:tc>
          <w:tcPr>
            <w:tcW w:w="1485" w:type="dxa"/>
          </w:tcPr>
          <w:p w14:paraId="02AA1F88" w14:textId="77777777" w:rsidR="001E193F" w:rsidRDefault="001E193F">
            <w:pPr>
              <w:pStyle w:val="ConsPlusNormal"/>
              <w:jc w:val="both"/>
            </w:pPr>
          </w:p>
        </w:tc>
        <w:tc>
          <w:tcPr>
            <w:tcW w:w="1815" w:type="dxa"/>
          </w:tcPr>
          <w:p w14:paraId="5388447A" w14:textId="77777777" w:rsidR="001E193F" w:rsidRDefault="001E193F">
            <w:pPr>
              <w:pStyle w:val="ConsPlusNormal"/>
              <w:jc w:val="both"/>
            </w:pPr>
          </w:p>
        </w:tc>
        <w:tc>
          <w:tcPr>
            <w:tcW w:w="1650" w:type="dxa"/>
          </w:tcPr>
          <w:p w14:paraId="2DB7CC46" w14:textId="77777777" w:rsidR="001E193F" w:rsidRDefault="001E193F">
            <w:pPr>
              <w:pStyle w:val="ConsPlusNormal"/>
              <w:jc w:val="both"/>
            </w:pPr>
          </w:p>
        </w:tc>
      </w:tr>
    </w:tbl>
    <w:p w14:paraId="3102D6CC" w14:textId="77777777" w:rsidR="001E193F" w:rsidRDefault="001E193F">
      <w:pPr>
        <w:pStyle w:val="ConsPlusNormal"/>
        <w:sectPr w:rsidR="001E193F">
          <w:pgSz w:w="16838" w:h="11905" w:orient="landscape"/>
          <w:pgMar w:top="1701" w:right="1134" w:bottom="850" w:left="1134" w:header="0" w:footer="0" w:gutter="0"/>
          <w:cols w:space="720"/>
          <w:titlePg/>
        </w:sectPr>
      </w:pPr>
    </w:p>
    <w:p w14:paraId="54F71412" w14:textId="77777777" w:rsidR="001E193F" w:rsidRDefault="001E193F">
      <w:pPr>
        <w:pStyle w:val="ConsPlusNormal"/>
        <w:ind w:firstLine="540"/>
        <w:jc w:val="both"/>
      </w:pPr>
    </w:p>
    <w:p w14:paraId="25C9C6B7" w14:textId="77777777" w:rsidR="001E193F" w:rsidRDefault="001E193F">
      <w:pPr>
        <w:pStyle w:val="ConsPlusNormal"/>
        <w:ind w:firstLine="540"/>
        <w:jc w:val="both"/>
      </w:pPr>
      <w:r>
        <w:t>Примечания:</w:t>
      </w:r>
    </w:p>
    <w:p w14:paraId="48D91B98"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по каждой теплоснабжающей, теплосетевой организации, в целом по единой теплоснабжающей организации.</w:t>
      </w:r>
    </w:p>
    <w:p w14:paraId="4C046A23" w14:textId="77777777" w:rsidR="001E193F" w:rsidRDefault="001E193F">
      <w:pPr>
        <w:pStyle w:val="ConsPlusNormal"/>
        <w:spacing w:before="220"/>
        <w:ind w:firstLine="540"/>
        <w:jc w:val="both"/>
      </w:pPr>
      <w:r>
        <w:t>2. Может заполняться с помесячной разбивкой.</w:t>
      </w:r>
    </w:p>
    <w:p w14:paraId="6068AB56" w14:textId="77777777" w:rsidR="001E193F" w:rsidRDefault="001E193F">
      <w:pPr>
        <w:pStyle w:val="ConsPlusNormal"/>
        <w:ind w:firstLine="540"/>
        <w:jc w:val="both"/>
      </w:pPr>
    </w:p>
    <w:p w14:paraId="2A81EE4A" w14:textId="77777777" w:rsidR="001E193F" w:rsidRDefault="001E193F">
      <w:pPr>
        <w:pStyle w:val="ConsPlusNormal"/>
        <w:ind w:firstLine="540"/>
        <w:jc w:val="both"/>
      </w:pPr>
    </w:p>
    <w:p w14:paraId="559F63E0" w14:textId="77777777" w:rsidR="001E193F" w:rsidRDefault="001E193F">
      <w:pPr>
        <w:pStyle w:val="ConsPlusNormal"/>
        <w:ind w:firstLine="540"/>
        <w:jc w:val="both"/>
      </w:pPr>
    </w:p>
    <w:p w14:paraId="5EC75DCB" w14:textId="77777777" w:rsidR="001E193F" w:rsidRDefault="001E193F">
      <w:pPr>
        <w:pStyle w:val="ConsPlusNormal"/>
        <w:ind w:firstLine="540"/>
        <w:jc w:val="both"/>
      </w:pPr>
    </w:p>
    <w:p w14:paraId="21661149" w14:textId="77777777" w:rsidR="001E193F" w:rsidRDefault="001E193F">
      <w:pPr>
        <w:pStyle w:val="ConsPlusNormal"/>
        <w:ind w:firstLine="540"/>
        <w:jc w:val="both"/>
      </w:pPr>
    </w:p>
    <w:p w14:paraId="63B1DD82" w14:textId="77777777" w:rsidR="001E193F" w:rsidRDefault="001E193F">
      <w:pPr>
        <w:pStyle w:val="ConsPlusNormal"/>
        <w:jc w:val="right"/>
        <w:outlineLvl w:val="2"/>
      </w:pPr>
      <w:r>
        <w:t>Приложение 4.4</w:t>
      </w:r>
    </w:p>
    <w:p w14:paraId="398BA2B6" w14:textId="77777777" w:rsidR="001E193F" w:rsidRDefault="001E193F">
      <w:pPr>
        <w:pStyle w:val="ConsPlusNormal"/>
        <w:ind w:firstLine="540"/>
        <w:jc w:val="both"/>
      </w:pPr>
    </w:p>
    <w:p w14:paraId="3CEDFBD4" w14:textId="77777777" w:rsidR="001E193F" w:rsidRDefault="001E193F">
      <w:pPr>
        <w:pStyle w:val="ConsPlusNormal"/>
        <w:jc w:val="center"/>
      </w:pPr>
      <w:bookmarkStart w:id="147" w:name="P2754"/>
      <w:bookmarkEnd w:id="147"/>
      <w:r>
        <w:t>Расчет расхода топлива по электростанциям (котельным)</w:t>
      </w:r>
    </w:p>
    <w:p w14:paraId="10E2DA72"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55"/>
        <w:gridCol w:w="6105"/>
        <w:gridCol w:w="1980"/>
        <w:gridCol w:w="1485"/>
        <w:gridCol w:w="1485"/>
      </w:tblGrid>
      <w:tr w:rsidR="001E193F" w14:paraId="55A30C73" w14:textId="77777777">
        <w:tc>
          <w:tcPr>
            <w:tcW w:w="1155" w:type="dxa"/>
          </w:tcPr>
          <w:p w14:paraId="69E30680" w14:textId="77777777" w:rsidR="001E193F" w:rsidRDefault="001E193F">
            <w:pPr>
              <w:pStyle w:val="ConsPlusNormal"/>
              <w:jc w:val="center"/>
            </w:pPr>
            <w:r>
              <w:t>N п/п</w:t>
            </w:r>
          </w:p>
        </w:tc>
        <w:tc>
          <w:tcPr>
            <w:tcW w:w="6105" w:type="dxa"/>
          </w:tcPr>
          <w:p w14:paraId="457D5A74" w14:textId="77777777" w:rsidR="001E193F" w:rsidRDefault="001E193F">
            <w:pPr>
              <w:pStyle w:val="ConsPlusNormal"/>
              <w:jc w:val="center"/>
            </w:pPr>
            <w:r>
              <w:t>Показатели</w:t>
            </w:r>
          </w:p>
        </w:tc>
        <w:tc>
          <w:tcPr>
            <w:tcW w:w="1980" w:type="dxa"/>
          </w:tcPr>
          <w:p w14:paraId="7503FAF0" w14:textId="77777777" w:rsidR="001E193F" w:rsidRDefault="001E193F">
            <w:pPr>
              <w:pStyle w:val="ConsPlusNormal"/>
              <w:jc w:val="center"/>
            </w:pPr>
            <w:r>
              <w:t>Единица измерения</w:t>
            </w:r>
          </w:p>
        </w:tc>
        <w:tc>
          <w:tcPr>
            <w:tcW w:w="1485" w:type="dxa"/>
          </w:tcPr>
          <w:p w14:paraId="34BED17C" w14:textId="77777777" w:rsidR="001E193F" w:rsidRDefault="001E193F">
            <w:pPr>
              <w:pStyle w:val="ConsPlusNormal"/>
              <w:jc w:val="center"/>
            </w:pPr>
            <w:r>
              <w:t>Базовый период</w:t>
            </w:r>
          </w:p>
        </w:tc>
        <w:tc>
          <w:tcPr>
            <w:tcW w:w="1485" w:type="dxa"/>
          </w:tcPr>
          <w:p w14:paraId="1777451C" w14:textId="77777777" w:rsidR="001E193F" w:rsidRDefault="001E193F">
            <w:pPr>
              <w:pStyle w:val="ConsPlusNormal"/>
              <w:jc w:val="center"/>
            </w:pPr>
            <w:r>
              <w:t>Период регулирования</w:t>
            </w:r>
          </w:p>
        </w:tc>
      </w:tr>
      <w:tr w:rsidR="001E193F" w14:paraId="47B1A797" w14:textId="77777777">
        <w:tc>
          <w:tcPr>
            <w:tcW w:w="1155" w:type="dxa"/>
          </w:tcPr>
          <w:p w14:paraId="6B218A57" w14:textId="77777777" w:rsidR="001E193F" w:rsidRDefault="001E193F">
            <w:pPr>
              <w:pStyle w:val="ConsPlusNormal"/>
              <w:jc w:val="center"/>
            </w:pPr>
            <w:r>
              <w:t>1</w:t>
            </w:r>
          </w:p>
        </w:tc>
        <w:tc>
          <w:tcPr>
            <w:tcW w:w="6105" w:type="dxa"/>
          </w:tcPr>
          <w:p w14:paraId="00C52166" w14:textId="77777777" w:rsidR="001E193F" w:rsidRDefault="001E193F">
            <w:pPr>
              <w:pStyle w:val="ConsPlusNormal"/>
              <w:jc w:val="center"/>
            </w:pPr>
            <w:r>
              <w:t>2</w:t>
            </w:r>
          </w:p>
        </w:tc>
        <w:tc>
          <w:tcPr>
            <w:tcW w:w="1980" w:type="dxa"/>
          </w:tcPr>
          <w:p w14:paraId="259EE7D9" w14:textId="77777777" w:rsidR="001E193F" w:rsidRDefault="001E193F">
            <w:pPr>
              <w:pStyle w:val="ConsPlusNormal"/>
              <w:jc w:val="center"/>
            </w:pPr>
            <w:r>
              <w:t>3</w:t>
            </w:r>
          </w:p>
        </w:tc>
        <w:tc>
          <w:tcPr>
            <w:tcW w:w="1485" w:type="dxa"/>
          </w:tcPr>
          <w:p w14:paraId="5C314699" w14:textId="77777777" w:rsidR="001E193F" w:rsidRDefault="001E193F">
            <w:pPr>
              <w:pStyle w:val="ConsPlusNormal"/>
              <w:jc w:val="center"/>
            </w:pPr>
            <w:r>
              <w:t>4</w:t>
            </w:r>
          </w:p>
        </w:tc>
        <w:tc>
          <w:tcPr>
            <w:tcW w:w="1485" w:type="dxa"/>
          </w:tcPr>
          <w:p w14:paraId="696E4DF5" w14:textId="77777777" w:rsidR="001E193F" w:rsidRDefault="001E193F">
            <w:pPr>
              <w:pStyle w:val="ConsPlusNormal"/>
              <w:jc w:val="center"/>
            </w:pPr>
            <w:r>
              <w:t>5</w:t>
            </w:r>
          </w:p>
        </w:tc>
      </w:tr>
      <w:tr w:rsidR="001E193F" w14:paraId="088EFBAA" w14:textId="77777777">
        <w:tc>
          <w:tcPr>
            <w:tcW w:w="1155" w:type="dxa"/>
          </w:tcPr>
          <w:p w14:paraId="057721CD" w14:textId="77777777" w:rsidR="001E193F" w:rsidRDefault="001E193F">
            <w:pPr>
              <w:pStyle w:val="ConsPlusNormal"/>
              <w:jc w:val="center"/>
            </w:pPr>
            <w:r>
              <w:t>1</w:t>
            </w:r>
          </w:p>
        </w:tc>
        <w:tc>
          <w:tcPr>
            <w:tcW w:w="6105" w:type="dxa"/>
          </w:tcPr>
          <w:p w14:paraId="46587610" w14:textId="77777777" w:rsidR="001E193F" w:rsidRDefault="001E193F">
            <w:pPr>
              <w:pStyle w:val="ConsPlusNormal"/>
            </w:pPr>
            <w:r>
              <w:t>Выработка электроэнергии, всего</w:t>
            </w:r>
          </w:p>
        </w:tc>
        <w:tc>
          <w:tcPr>
            <w:tcW w:w="1980" w:type="dxa"/>
          </w:tcPr>
          <w:p w14:paraId="4AB60D51" w14:textId="77777777" w:rsidR="001E193F" w:rsidRDefault="001E193F">
            <w:pPr>
              <w:pStyle w:val="ConsPlusNormal"/>
              <w:jc w:val="center"/>
            </w:pPr>
            <w:r>
              <w:t>млн. кВтч</w:t>
            </w:r>
          </w:p>
        </w:tc>
        <w:tc>
          <w:tcPr>
            <w:tcW w:w="1485" w:type="dxa"/>
          </w:tcPr>
          <w:p w14:paraId="4529BD88" w14:textId="77777777" w:rsidR="001E193F" w:rsidRDefault="001E193F">
            <w:pPr>
              <w:pStyle w:val="ConsPlusNormal"/>
              <w:jc w:val="center"/>
            </w:pPr>
          </w:p>
        </w:tc>
        <w:tc>
          <w:tcPr>
            <w:tcW w:w="1485" w:type="dxa"/>
          </w:tcPr>
          <w:p w14:paraId="6D58F3D4" w14:textId="77777777" w:rsidR="001E193F" w:rsidRDefault="001E193F">
            <w:pPr>
              <w:pStyle w:val="ConsPlusNormal"/>
              <w:jc w:val="center"/>
            </w:pPr>
          </w:p>
        </w:tc>
      </w:tr>
      <w:tr w:rsidR="001E193F" w14:paraId="0B51BD8B" w14:textId="77777777">
        <w:tc>
          <w:tcPr>
            <w:tcW w:w="1155" w:type="dxa"/>
          </w:tcPr>
          <w:p w14:paraId="70594EBE" w14:textId="77777777" w:rsidR="001E193F" w:rsidRDefault="001E193F">
            <w:pPr>
              <w:pStyle w:val="ConsPlusNormal"/>
              <w:jc w:val="center"/>
            </w:pPr>
            <w:r>
              <w:t>2</w:t>
            </w:r>
          </w:p>
        </w:tc>
        <w:tc>
          <w:tcPr>
            <w:tcW w:w="6105" w:type="dxa"/>
          </w:tcPr>
          <w:p w14:paraId="2D2ED2C0" w14:textId="77777777" w:rsidR="001E193F" w:rsidRDefault="001E193F">
            <w:pPr>
              <w:pStyle w:val="ConsPlusNormal"/>
            </w:pPr>
            <w:r>
              <w:t>Расход электроэнергии на собственные нужды:</w:t>
            </w:r>
          </w:p>
        </w:tc>
        <w:tc>
          <w:tcPr>
            <w:tcW w:w="1980" w:type="dxa"/>
          </w:tcPr>
          <w:p w14:paraId="7857CFD0" w14:textId="77777777" w:rsidR="001E193F" w:rsidRDefault="001E193F">
            <w:pPr>
              <w:pStyle w:val="ConsPlusNormal"/>
              <w:jc w:val="center"/>
            </w:pPr>
            <w:r>
              <w:t>млн. кВтч</w:t>
            </w:r>
          </w:p>
        </w:tc>
        <w:tc>
          <w:tcPr>
            <w:tcW w:w="1485" w:type="dxa"/>
          </w:tcPr>
          <w:p w14:paraId="5BCC4404" w14:textId="77777777" w:rsidR="001E193F" w:rsidRDefault="001E193F">
            <w:pPr>
              <w:pStyle w:val="ConsPlusNormal"/>
              <w:jc w:val="center"/>
            </w:pPr>
          </w:p>
        </w:tc>
        <w:tc>
          <w:tcPr>
            <w:tcW w:w="1485" w:type="dxa"/>
          </w:tcPr>
          <w:p w14:paraId="465A2532" w14:textId="77777777" w:rsidR="001E193F" w:rsidRDefault="001E193F">
            <w:pPr>
              <w:pStyle w:val="ConsPlusNormal"/>
              <w:jc w:val="center"/>
            </w:pPr>
          </w:p>
        </w:tc>
      </w:tr>
      <w:tr w:rsidR="001E193F" w14:paraId="643EA1B6" w14:textId="77777777">
        <w:tc>
          <w:tcPr>
            <w:tcW w:w="1155" w:type="dxa"/>
          </w:tcPr>
          <w:p w14:paraId="59E130D2" w14:textId="77777777" w:rsidR="001E193F" w:rsidRDefault="001E193F">
            <w:pPr>
              <w:pStyle w:val="ConsPlusNormal"/>
              <w:jc w:val="center"/>
            </w:pPr>
            <w:r>
              <w:t>2.1</w:t>
            </w:r>
          </w:p>
        </w:tc>
        <w:tc>
          <w:tcPr>
            <w:tcW w:w="6105" w:type="dxa"/>
          </w:tcPr>
          <w:p w14:paraId="2F1AD264" w14:textId="77777777" w:rsidR="001E193F" w:rsidRDefault="001E193F">
            <w:pPr>
              <w:pStyle w:val="ConsPlusNormal"/>
              <w:ind w:left="283"/>
            </w:pPr>
            <w:r>
              <w:t>на производство электроэнергии</w:t>
            </w:r>
          </w:p>
        </w:tc>
        <w:tc>
          <w:tcPr>
            <w:tcW w:w="1980" w:type="dxa"/>
          </w:tcPr>
          <w:p w14:paraId="33060199" w14:textId="77777777" w:rsidR="001E193F" w:rsidRDefault="001E193F">
            <w:pPr>
              <w:pStyle w:val="ConsPlusNormal"/>
              <w:jc w:val="center"/>
            </w:pPr>
            <w:r>
              <w:t>млн. кВтч</w:t>
            </w:r>
          </w:p>
        </w:tc>
        <w:tc>
          <w:tcPr>
            <w:tcW w:w="1485" w:type="dxa"/>
          </w:tcPr>
          <w:p w14:paraId="08781810" w14:textId="77777777" w:rsidR="001E193F" w:rsidRDefault="001E193F">
            <w:pPr>
              <w:pStyle w:val="ConsPlusNormal"/>
              <w:jc w:val="center"/>
            </w:pPr>
          </w:p>
        </w:tc>
        <w:tc>
          <w:tcPr>
            <w:tcW w:w="1485" w:type="dxa"/>
          </w:tcPr>
          <w:p w14:paraId="023FCA40" w14:textId="77777777" w:rsidR="001E193F" w:rsidRDefault="001E193F">
            <w:pPr>
              <w:pStyle w:val="ConsPlusNormal"/>
              <w:jc w:val="center"/>
            </w:pPr>
          </w:p>
        </w:tc>
      </w:tr>
      <w:tr w:rsidR="001E193F" w14:paraId="1CE5D5DD" w14:textId="77777777">
        <w:tc>
          <w:tcPr>
            <w:tcW w:w="1155" w:type="dxa"/>
          </w:tcPr>
          <w:p w14:paraId="51CEA041" w14:textId="77777777" w:rsidR="001E193F" w:rsidRDefault="001E193F">
            <w:pPr>
              <w:pStyle w:val="ConsPlusNormal"/>
              <w:jc w:val="center"/>
            </w:pPr>
            <w:r>
              <w:t>2.1.1</w:t>
            </w:r>
          </w:p>
        </w:tc>
        <w:tc>
          <w:tcPr>
            <w:tcW w:w="6105" w:type="dxa"/>
          </w:tcPr>
          <w:p w14:paraId="7EE6C5FC" w14:textId="77777777" w:rsidR="001E193F" w:rsidRDefault="001E193F">
            <w:pPr>
              <w:pStyle w:val="ConsPlusNormal"/>
              <w:ind w:left="567"/>
            </w:pPr>
            <w:r>
              <w:t>то же в % к выработке электроэнергии</w:t>
            </w:r>
          </w:p>
        </w:tc>
        <w:tc>
          <w:tcPr>
            <w:tcW w:w="1980" w:type="dxa"/>
          </w:tcPr>
          <w:p w14:paraId="764655B8" w14:textId="77777777" w:rsidR="001E193F" w:rsidRDefault="001E193F">
            <w:pPr>
              <w:pStyle w:val="ConsPlusNormal"/>
              <w:jc w:val="center"/>
            </w:pPr>
            <w:r>
              <w:t>%</w:t>
            </w:r>
          </w:p>
        </w:tc>
        <w:tc>
          <w:tcPr>
            <w:tcW w:w="1485" w:type="dxa"/>
          </w:tcPr>
          <w:p w14:paraId="035379BF" w14:textId="77777777" w:rsidR="001E193F" w:rsidRDefault="001E193F">
            <w:pPr>
              <w:pStyle w:val="ConsPlusNormal"/>
              <w:jc w:val="center"/>
            </w:pPr>
          </w:p>
        </w:tc>
        <w:tc>
          <w:tcPr>
            <w:tcW w:w="1485" w:type="dxa"/>
          </w:tcPr>
          <w:p w14:paraId="34723847" w14:textId="77777777" w:rsidR="001E193F" w:rsidRDefault="001E193F">
            <w:pPr>
              <w:pStyle w:val="ConsPlusNormal"/>
              <w:jc w:val="center"/>
            </w:pPr>
          </w:p>
        </w:tc>
      </w:tr>
      <w:tr w:rsidR="001E193F" w14:paraId="14E301CF" w14:textId="77777777">
        <w:tc>
          <w:tcPr>
            <w:tcW w:w="1155" w:type="dxa"/>
          </w:tcPr>
          <w:p w14:paraId="384A3024" w14:textId="77777777" w:rsidR="001E193F" w:rsidRDefault="001E193F">
            <w:pPr>
              <w:pStyle w:val="ConsPlusNormal"/>
              <w:jc w:val="center"/>
            </w:pPr>
            <w:r>
              <w:t>2.2</w:t>
            </w:r>
          </w:p>
        </w:tc>
        <w:tc>
          <w:tcPr>
            <w:tcW w:w="6105" w:type="dxa"/>
          </w:tcPr>
          <w:p w14:paraId="1125990B" w14:textId="77777777" w:rsidR="001E193F" w:rsidRDefault="001E193F">
            <w:pPr>
              <w:pStyle w:val="ConsPlusNormal"/>
              <w:ind w:left="283"/>
            </w:pPr>
            <w:r>
              <w:t>на производство тепловой энергии</w:t>
            </w:r>
          </w:p>
        </w:tc>
        <w:tc>
          <w:tcPr>
            <w:tcW w:w="1980" w:type="dxa"/>
          </w:tcPr>
          <w:p w14:paraId="6A6CE4CE" w14:textId="77777777" w:rsidR="001E193F" w:rsidRDefault="001E193F">
            <w:pPr>
              <w:pStyle w:val="ConsPlusNormal"/>
              <w:jc w:val="center"/>
            </w:pPr>
            <w:r>
              <w:t>млн. кВтч</w:t>
            </w:r>
          </w:p>
        </w:tc>
        <w:tc>
          <w:tcPr>
            <w:tcW w:w="1485" w:type="dxa"/>
          </w:tcPr>
          <w:p w14:paraId="6E929A4F" w14:textId="77777777" w:rsidR="001E193F" w:rsidRDefault="001E193F">
            <w:pPr>
              <w:pStyle w:val="ConsPlusNormal"/>
              <w:jc w:val="center"/>
            </w:pPr>
          </w:p>
        </w:tc>
        <w:tc>
          <w:tcPr>
            <w:tcW w:w="1485" w:type="dxa"/>
          </w:tcPr>
          <w:p w14:paraId="0936C2FC" w14:textId="77777777" w:rsidR="001E193F" w:rsidRDefault="001E193F">
            <w:pPr>
              <w:pStyle w:val="ConsPlusNormal"/>
              <w:jc w:val="center"/>
            </w:pPr>
          </w:p>
        </w:tc>
      </w:tr>
      <w:tr w:rsidR="001E193F" w14:paraId="4C179494" w14:textId="77777777">
        <w:tc>
          <w:tcPr>
            <w:tcW w:w="1155" w:type="dxa"/>
          </w:tcPr>
          <w:p w14:paraId="63C927E1" w14:textId="77777777" w:rsidR="001E193F" w:rsidRDefault="001E193F">
            <w:pPr>
              <w:pStyle w:val="ConsPlusNormal"/>
              <w:jc w:val="center"/>
            </w:pPr>
            <w:r>
              <w:t>2.2.1</w:t>
            </w:r>
          </w:p>
        </w:tc>
        <w:tc>
          <w:tcPr>
            <w:tcW w:w="6105" w:type="dxa"/>
          </w:tcPr>
          <w:p w14:paraId="370BE018" w14:textId="77777777" w:rsidR="001E193F" w:rsidRDefault="001E193F">
            <w:pPr>
              <w:pStyle w:val="ConsPlusNormal"/>
              <w:ind w:left="567"/>
            </w:pPr>
            <w:r>
              <w:t>то же в кВтч/Гкал</w:t>
            </w:r>
          </w:p>
        </w:tc>
        <w:tc>
          <w:tcPr>
            <w:tcW w:w="1980" w:type="dxa"/>
          </w:tcPr>
          <w:p w14:paraId="5DA0CE23" w14:textId="77777777" w:rsidR="001E193F" w:rsidRDefault="001E193F">
            <w:pPr>
              <w:pStyle w:val="ConsPlusNormal"/>
              <w:jc w:val="center"/>
            </w:pPr>
            <w:r>
              <w:t>кВтч/Гкал</w:t>
            </w:r>
          </w:p>
        </w:tc>
        <w:tc>
          <w:tcPr>
            <w:tcW w:w="1485" w:type="dxa"/>
          </w:tcPr>
          <w:p w14:paraId="7D10F13F" w14:textId="77777777" w:rsidR="001E193F" w:rsidRDefault="001E193F">
            <w:pPr>
              <w:pStyle w:val="ConsPlusNormal"/>
              <w:jc w:val="center"/>
            </w:pPr>
          </w:p>
        </w:tc>
        <w:tc>
          <w:tcPr>
            <w:tcW w:w="1485" w:type="dxa"/>
          </w:tcPr>
          <w:p w14:paraId="0E040A9B" w14:textId="77777777" w:rsidR="001E193F" w:rsidRDefault="001E193F">
            <w:pPr>
              <w:pStyle w:val="ConsPlusNormal"/>
              <w:jc w:val="center"/>
            </w:pPr>
          </w:p>
        </w:tc>
      </w:tr>
      <w:tr w:rsidR="001E193F" w14:paraId="63934CA1" w14:textId="77777777">
        <w:tc>
          <w:tcPr>
            <w:tcW w:w="1155" w:type="dxa"/>
          </w:tcPr>
          <w:p w14:paraId="3FABDB6A" w14:textId="77777777" w:rsidR="001E193F" w:rsidRDefault="001E193F">
            <w:pPr>
              <w:pStyle w:val="ConsPlusNormal"/>
              <w:jc w:val="center"/>
            </w:pPr>
            <w:r>
              <w:t>3</w:t>
            </w:r>
          </w:p>
        </w:tc>
        <w:tc>
          <w:tcPr>
            <w:tcW w:w="6105" w:type="dxa"/>
          </w:tcPr>
          <w:p w14:paraId="3F0D4FB1" w14:textId="77777777" w:rsidR="001E193F" w:rsidRDefault="001E193F">
            <w:pPr>
              <w:pStyle w:val="ConsPlusNormal"/>
            </w:pPr>
            <w:r>
              <w:t>Отпуск электроэнергии с шин</w:t>
            </w:r>
          </w:p>
        </w:tc>
        <w:tc>
          <w:tcPr>
            <w:tcW w:w="1980" w:type="dxa"/>
          </w:tcPr>
          <w:p w14:paraId="7CB71F80" w14:textId="77777777" w:rsidR="001E193F" w:rsidRDefault="001E193F">
            <w:pPr>
              <w:pStyle w:val="ConsPlusNormal"/>
              <w:jc w:val="center"/>
            </w:pPr>
            <w:r>
              <w:t>млн. кВтч</w:t>
            </w:r>
          </w:p>
        </w:tc>
        <w:tc>
          <w:tcPr>
            <w:tcW w:w="1485" w:type="dxa"/>
          </w:tcPr>
          <w:p w14:paraId="1840686A" w14:textId="77777777" w:rsidR="001E193F" w:rsidRDefault="001E193F">
            <w:pPr>
              <w:pStyle w:val="ConsPlusNormal"/>
              <w:jc w:val="center"/>
            </w:pPr>
          </w:p>
        </w:tc>
        <w:tc>
          <w:tcPr>
            <w:tcW w:w="1485" w:type="dxa"/>
          </w:tcPr>
          <w:p w14:paraId="79F2682C" w14:textId="77777777" w:rsidR="001E193F" w:rsidRDefault="001E193F">
            <w:pPr>
              <w:pStyle w:val="ConsPlusNormal"/>
              <w:jc w:val="center"/>
            </w:pPr>
          </w:p>
        </w:tc>
      </w:tr>
      <w:tr w:rsidR="001E193F" w14:paraId="70F30A6E" w14:textId="77777777">
        <w:tc>
          <w:tcPr>
            <w:tcW w:w="1155" w:type="dxa"/>
          </w:tcPr>
          <w:p w14:paraId="24EFA504" w14:textId="77777777" w:rsidR="001E193F" w:rsidRDefault="001E193F">
            <w:pPr>
              <w:pStyle w:val="ConsPlusNormal"/>
              <w:jc w:val="center"/>
            </w:pPr>
            <w:r>
              <w:lastRenderedPageBreak/>
              <w:t>4</w:t>
            </w:r>
          </w:p>
        </w:tc>
        <w:tc>
          <w:tcPr>
            <w:tcW w:w="6105" w:type="dxa"/>
          </w:tcPr>
          <w:p w14:paraId="189A4CD8" w14:textId="77777777" w:rsidR="001E193F" w:rsidRDefault="001E193F">
            <w:pPr>
              <w:pStyle w:val="ConsPlusNormal"/>
            </w:pPr>
            <w:r>
              <w:t>Расход электроэнергии на производственные и хозяйственные нужды</w:t>
            </w:r>
          </w:p>
        </w:tc>
        <w:tc>
          <w:tcPr>
            <w:tcW w:w="1980" w:type="dxa"/>
          </w:tcPr>
          <w:p w14:paraId="7282AB65" w14:textId="77777777" w:rsidR="001E193F" w:rsidRDefault="001E193F">
            <w:pPr>
              <w:pStyle w:val="ConsPlusNormal"/>
              <w:jc w:val="center"/>
            </w:pPr>
            <w:r>
              <w:t>млн. кВтч</w:t>
            </w:r>
          </w:p>
        </w:tc>
        <w:tc>
          <w:tcPr>
            <w:tcW w:w="1485" w:type="dxa"/>
          </w:tcPr>
          <w:p w14:paraId="19F632FC" w14:textId="77777777" w:rsidR="001E193F" w:rsidRDefault="001E193F">
            <w:pPr>
              <w:pStyle w:val="ConsPlusNormal"/>
              <w:jc w:val="center"/>
            </w:pPr>
          </w:p>
        </w:tc>
        <w:tc>
          <w:tcPr>
            <w:tcW w:w="1485" w:type="dxa"/>
          </w:tcPr>
          <w:p w14:paraId="150EB99A" w14:textId="77777777" w:rsidR="001E193F" w:rsidRDefault="001E193F">
            <w:pPr>
              <w:pStyle w:val="ConsPlusNormal"/>
              <w:jc w:val="center"/>
            </w:pPr>
          </w:p>
        </w:tc>
      </w:tr>
      <w:tr w:rsidR="001E193F" w14:paraId="438AA30C" w14:textId="77777777">
        <w:tc>
          <w:tcPr>
            <w:tcW w:w="1155" w:type="dxa"/>
          </w:tcPr>
          <w:p w14:paraId="36E414B9" w14:textId="77777777" w:rsidR="001E193F" w:rsidRDefault="001E193F">
            <w:pPr>
              <w:pStyle w:val="ConsPlusNormal"/>
              <w:jc w:val="center"/>
            </w:pPr>
            <w:r>
              <w:t>4.1</w:t>
            </w:r>
          </w:p>
        </w:tc>
        <w:tc>
          <w:tcPr>
            <w:tcW w:w="6105" w:type="dxa"/>
          </w:tcPr>
          <w:p w14:paraId="66FBD34C" w14:textId="77777777" w:rsidR="001E193F" w:rsidRDefault="001E193F">
            <w:pPr>
              <w:pStyle w:val="ConsPlusNormal"/>
              <w:ind w:left="283"/>
            </w:pPr>
            <w:r>
              <w:t>то же в % к отпуску с шин</w:t>
            </w:r>
          </w:p>
        </w:tc>
        <w:tc>
          <w:tcPr>
            <w:tcW w:w="1980" w:type="dxa"/>
          </w:tcPr>
          <w:p w14:paraId="65E5FF7F" w14:textId="77777777" w:rsidR="001E193F" w:rsidRDefault="001E193F">
            <w:pPr>
              <w:pStyle w:val="ConsPlusNormal"/>
              <w:jc w:val="center"/>
            </w:pPr>
            <w:r>
              <w:t>%</w:t>
            </w:r>
          </w:p>
        </w:tc>
        <w:tc>
          <w:tcPr>
            <w:tcW w:w="1485" w:type="dxa"/>
          </w:tcPr>
          <w:p w14:paraId="438792C3" w14:textId="77777777" w:rsidR="001E193F" w:rsidRDefault="001E193F">
            <w:pPr>
              <w:pStyle w:val="ConsPlusNormal"/>
              <w:jc w:val="center"/>
            </w:pPr>
          </w:p>
        </w:tc>
        <w:tc>
          <w:tcPr>
            <w:tcW w:w="1485" w:type="dxa"/>
          </w:tcPr>
          <w:p w14:paraId="431624B2" w14:textId="77777777" w:rsidR="001E193F" w:rsidRDefault="001E193F">
            <w:pPr>
              <w:pStyle w:val="ConsPlusNormal"/>
              <w:jc w:val="center"/>
            </w:pPr>
          </w:p>
        </w:tc>
      </w:tr>
      <w:tr w:rsidR="001E193F" w14:paraId="42278074" w14:textId="77777777">
        <w:tc>
          <w:tcPr>
            <w:tcW w:w="1155" w:type="dxa"/>
          </w:tcPr>
          <w:p w14:paraId="389DC9CB" w14:textId="77777777" w:rsidR="001E193F" w:rsidRDefault="001E193F">
            <w:pPr>
              <w:pStyle w:val="ConsPlusNormal"/>
              <w:jc w:val="center"/>
            </w:pPr>
            <w:r>
              <w:t>5</w:t>
            </w:r>
          </w:p>
        </w:tc>
        <w:tc>
          <w:tcPr>
            <w:tcW w:w="6105" w:type="dxa"/>
          </w:tcPr>
          <w:p w14:paraId="185340B3" w14:textId="77777777" w:rsidR="001E193F" w:rsidRDefault="001E193F">
            <w:pPr>
              <w:pStyle w:val="ConsPlusNormal"/>
            </w:pPr>
            <w:r>
              <w:t>Расход электроэнергии на потери в трансформаторах</w:t>
            </w:r>
          </w:p>
        </w:tc>
        <w:tc>
          <w:tcPr>
            <w:tcW w:w="1980" w:type="dxa"/>
          </w:tcPr>
          <w:p w14:paraId="4CE5BF3C" w14:textId="77777777" w:rsidR="001E193F" w:rsidRDefault="001E193F">
            <w:pPr>
              <w:pStyle w:val="ConsPlusNormal"/>
              <w:jc w:val="center"/>
            </w:pPr>
            <w:r>
              <w:t>млн. кВтч</w:t>
            </w:r>
          </w:p>
        </w:tc>
        <w:tc>
          <w:tcPr>
            <w:tcW w:w="1485" w:type="dxa"/>
          </w:tcPr>
          <w:p w14:paraId="24E64115" w14:textId="77777777" w:rsidR="001E193F" w:rsidRDefault="001E193F">
            <w:pPr>
              <w:pStyle w:val="ConsPlusNormal"/>
              <w:jc w:val="center"/>
            </w:pPr>
          </w:p>
        </w:tc>
        <w:tc>
          <w:tcPr>
            <w:tcW w:w="1485" w:type="dxa"/>
          </w:tcPr>
          <w:p w14:paraId="305B85C4" w14:textId="77777777" w:rsidR="001E193F" w:rsidRDefault="001E193F">
            <w:pPr>
              <w:pStyle w:val="ConsPlusNormal"/>
              <w:jc w:val="center"/>
            </w:pPr>
          </w:p>
        </w:tc>
      </w:tr>
      <w:tr w:rsidR="001E193F" w14:paraId="5267DDC4" w14:textId="77777777">
        <w:tc>
          <w:tcPr>
            <w:tcW w:w="1155" w:type="dxa"/>
          </w:tcPr>
          <w:p w14:paraId="0077AA3A" w14:textId="77777777" w:rsidR="001E193F" w:rsidRDefault="001E193F">
            <w:pPr>
              <w:pStyle w:val="ConsPlusNormal"/>
              <w:jc w:val="center"/>
            </w:pPr>
            <w:r>
              <w:t>5.1</w:t>
            </w:r>
          </w:p>
        </w:tc>
        <w:tc>
          <w:tcPr>
            <w:tcW w:w="6105" w:type="dxa"/>
          </w:tcPr>
          <w:p w14:paraId="09CA1C82" w14:textId="77777777" w:rsidR="001E193F" w:rsidRDefault="001E193F">
            <w:pPr>
              <w:pStyle w:val="ConsPlusNormal"/>
              <w:ind w:left="283"/>
            </w:pPr>
            <w:r>
              <w:t>то же в % к отпуску с шин</w:t>
            </w:r>
          </w:p>
        </w:tc>
        <w:tc>
          <w:tcPr>
            <w:tcW w:w="1980" w:type="dxa"/>
          </w:tcPr>
          <w:p w14:paraId="29B46BDD" w14:textId="77777777" w:rsidR="001E193F" w:rsidRDefault="001E193F">
            <w:pPr>
              <w:pStyle w:val="ConsPlusNormal"/>
              <w:jc w:val="center"/>
            </w:pPr>
            <w:r>
              <w:t>%</w:t>
            </w:r>
          </w:p>
        </w:tc>
        <w:tc>
          <w:tcPr>
            <w:tcW w:w="1485" w:type="dxa"/>
          </w:tcPr>
          <w:p w14:paraId="099ACAF4" w14:textId="77777777" w:rsidR="001E193F" w:rsidRDefault="001E193F">
            <w:pPr>
              <w:pStyle w:val="ConsPlusNormal"/>
              <w:jc w:val="center"/>
            </w:pPr>
          </w:p>
        </w:tc>
        <w:tc>
          <w:tcPr>
            <w:tcW w:w="1485" w:type="dxa"/>
          </w:tcPr>
          <w:p w14:paraId="12689D51" w14:textId="77777777" w:rsidR="001E193F" w:rsidRDefault="001E193F">
            <w:pPr>
              <w:pStyle w:val="ConsPlusNormal"/>
              <w:jc w:val="center"/>
            </w:pPr>
          </w:p>
        </w:tc>
      </w:tr>
      <w:tr w:rsidR="001E193F" w14:paraId="51393E04" w14:textId="77777777">
        <w:tc>
          <w:tcPr>
            <w:tcW w:w="1155" w:type="dxa"/>
          </w:tcPr>
          <w:p w14:paraId="75B38646" w14:textId="77777777" w:rsidR="001E193F" w:rsidRDefault="001E193F">
            <w:pPr>
              <w:pStyle w:val="ConsPlusNormal"/>
              <w:jc w:val="center"/>
            </w:pPr>
            <w:r>
              <w:t>6</w:t>
            </w:r>
          </w:p>
        </w:tc>
        <w:tc>
          <w:tcPr>
            <w:tcW w:w="6105" w:type="dxa"/>
          </w:tcPr>
          <w:p w14:paraId="03331A54" w14:textId="77777777" w:rsidR="001E193F" w:rsidRDefault="001E193F">
            <w:pPr>
              <w:pStyle w:val="ConsPlusNormal"/>
            </w:pPr>
            <w:r>
              <w:t>Полезный отпуск электроэнергии в сеть</w:t>
            </w:r>
          </w:p>
        </w:tc>
        <w:tc>
          <w:tcPr>
            <w:tcW w:w="1980" w:type="dxa"/>
          </w:tcPr>
          <w:p w14:paraId="5A85B565" w14:textId="77777777" w:rsidR="001E193F" w:rsidRDefault="001E193F">
            <w:pPr>
              <w:pStyle w:val="ConsPlusNormal"/>
              <w:jc w:val="center"/>
            </w:pPr>
            <w:r>
              <w:t>млн. кВтч</w:t>
            </w:r>
          </w:p>
        </w:tc>
        <w:tc>
          <w:tcPr>
            <w:tcW w:w="1485" w:type="dxa"/>
          </w:tcPr>
          <w:p w14:paraId="568CDC54" w14:textId="77777777" w:rsidR="001E193F" w:rsidRDefault="001E193F">
            <w:pPr>
              <w:pStyle w:val="ConsPlusNormal"/>
              <w:jc w:val="center"/>
            </w:pPr>
          </w:p>
        </w:tc>
        <w:tc>
          <w:tcPr>
            <w:tcW w:w="1485" w:type="dxa"/>
          </w:tcPr>
          <w:p w14:paraId="74ED5DED" w14:textId="77777777" w:rsidR="001E193F" w:rsidRDefault="001E193F">
            <w:pPr>
              <w:pStyle w:val="ConsPlusNormal"/>
              <w:jc w:val="center"/>
            </w:pPr>
          </w:p>
        </w:tc>
      </w:tr>
      <w:tr w:rsidR="001E193F" w14:paraId="62184829" w14:textId="77777777">
        <w:tc>
          <w:tcPr>
            <w:tcW w:w="1155" w:type="dxa"/>
          </w:tcPr>
          <w:p w14:paraId="1C0CEF1B" w14:textId="77777777" w:rsidR="001E193F" w:rsidRDefault="001E193F">
            <w:pPr>
              <w:pStyle w:val="ConsPlusNormal"/>
              <w:jc w:val="center"/>
            </w:pPr>
            <w:r>
              <w:t>7</w:t>
            </w:r>
          </w:p>
        </w:tc>
        <w:tc>
          <w:tcPr>
            <w:tcW w:w="6105" w:type="dxa"/>
          </w:tcPr>
          <w:p w14:paraId="373D9582" w14:textId="77777777" w:rsidR="001E193F" w:rsidRDefault="001E193F">
            <w:pPr>
              <w:pStyle w:val="ConsPlusNormal"/>
            </w:pPr>
            <w:r>
              <w:t>Отпуск тепловой энергии, поставляемой с коллекторов источника тепловой энергии</w:t>
            </w:r>
          </w:p>
        </w:tc>
        <w:tc>
          <w:tcPr>
            <w:tcW w:w="1980" w:type="dxa"/>
          </w:tcPr>
          <w:p w14:paraId="509D66A1" w14:textId="77777777" w:rsidR="001E193F" w:rsidRDefault="001E193F">
            <w:pPr>
              <w:pStyle w:val="ConsPlusNormal"/>
              <w:jc w:val="center"/>
            </w:pPr>
            <w:r>
              <w:t>тыс. Гкал</w:t>
            </w:r>
          </w:p>
        </w:tc>
        <w:tc>
          <w:tcPr>
            <w:tcW w:w="1485" w:type="dxa"/>
          </w:tcPr>
          <w:p w14:paraId="4177167D" w14:textId="77777777" w:rsidR="001E193F" w:rsidRDefault="001E193F">
            <w:pPr>
              <w:pStyle w:val="ConsPlusNormal"/>
              <w:jc w:val="center"/>
            </w:pPr>
          </w:p>
        </w:tc>
        <w:tc>
          <w:tcPr>
            <w:tcW w:w="1485" w:type="dxa"/>
          </w:tcPr>
          <w:p w14:paraId="10A697C0" w14:textId="77777777" w:rsidR="001E193F" w:rsidRDefault="001E193F">
            <w:pPr>
              <w:pStyle w:val="ConsPlusNormal"/>
              <w:jc w:val="center"/>
            </w:pPr>
          </w:p>
        </w:tc>
      </w:tr>
      <w:tr w:rsidR="001E193F" w14:paraId="04FDF2F0" w14:textId="77777777">
        <w:tc>
          <w:tcPr>
            <w:tcW w:w="1155" w:type="dxa"/>
          </w:tcPr>
          <w:p w14:paraId="58953B90" w14:textId="77777777" w:rsidR="001E193F" w:rsidRDefault="001E193F">
            <w:pPr>
              <w:pStyle w:val="ConsPlusNormal"/>
              <w:jc w:val="center"/>
            </w:pPr>
            <w:r>
              <w:t>8</w:t>
            </w:r>
          </w:p>
        </w:tc>
        <w:tc>
          <w:tcPr>
            <w:tcW w:w="6105" w:type="dxa"/>
          </w:tcPr>
          <w:p w14:paraId="701AE803" w14:textId="77777777" w:rsidR="001E193F" w:rsidRDefault="001E193F">
            <w:pPr>
              <w:pStyle w:val="ConsPlusNormal"/>
            </w:pPr>
            <w:r>
              <w:t>Расход теплоэнергии на хозяйственные нужды:</w:t>
            </w:r>
          </w:p>
        </w:tc>
        <w:tc>
          <w:tcPr>
            <w:tcW w:w="1980" w:type="dxa"/>
          </w:tcPr>
          <w:p w14:paraId="5343C016" w14:textId="77777777" w:rsidR="001E193F" w:rsidRDefault="001E193F">
            <w:pPr>
              <w:pStyle w:val="ConsPlusNormal"/>
              <w:jc w:val="center"/>
            </w:pPr>
            <w:r>
              <w:t>тыс. Гкал</w:t>
            </w:r>
          </w:p>
        </w:tc>
        <w:tc>
          <w:tcPr>
            <w:tcW w:w="1485" w:type="dxa"/>
          </w:tcPr>
          <w:p w14:paraId="692CF5B7" w14:textId="77777777" w:rsidR="001E193F" w:rsidRDefault="001E193F">
            <w:pPr>
              <w:pStyle w:val="ConsPlusNormal"/>
              <w:jc w:val="center"/>
            </w:pPr>
          </w:p>
        </w:tc>
        <w:tc>
          <w:tcPr>
            <w:tcW w:w="1485" w:type="dxa"/>
          </w:tcPr>
          <w:p w14:paraId="7CDB52A1" w14:textId="77777777" w:rsidR="001E193F" w:rsidRDefault="001E193F">
            <w:pPr>
              <w:pStyle w:val="ConsPlusNormal"/>
              <w:jc w:val="center"/>
            </w:pPr>
          </w:p>
        </w:tc>
      </w:tr>
      <w:tr w:rsidR="001E193F" w14:paraId="1C94976E" w14:textId="77777777">
        <w:tc>
          <w:tcPr>
            <w:tcW w:w="1155" w:type="dxa"/>
          </w:tcPr>
          <w:p w14:paraId="1D5D8BD3" w14:textId="77777777" w:rsidR="001E193F" w:rsidRDefault="001E193F">
            <w:pPr>
              <w:pStyle w:val="ConsPlusNormal"/>
              <w:jc w:val="center"/>
            </w:pPr>
            <w:r>
              <w:t>8.1</w:t>
            </w:r>
          </w:p>
        </w:tc>
        <w:tc>
          <w:tcPr>
            <w:tcW w:w="6105" w:type="dxa"/>
          </w:tcPr>
          <w:p w14:paraId="28C9DEB1" w14:textId="77777777" w:rsidR="001E193F" w:rsidRDefault="001E193F">
            <w:pPr>
              <w:pStyle w:val="ConsPlusNormal"/>
              <w:ind w:left="283"/>
            </w:pPr>
            <w:r>
              <w:t>то же в % к отпуску теплоэнергии</w:t>
            </w:r>
          </w:p>
        </w:tc>
        <w:tc>
          <w:tcPr>
            <w:tcW w:w="1980" w:type="dxa"/>
          </w:tcPr>
          <w:p w14:paraId="6370F940" w14:textId="77777777" w:rsidR="001E193F" w:rsidRDefault="001E193F">
            <w:pPr>
              <w:pStyle w:val="ConsPlusNormal"/>
              <w:jc w:val="center"/>
            </w:pPr>
            <w:r>
              <w:t>%</w:t>
            </w:r>
          </w:p>
        </w:tc>
        <w:tc>
          <w:tcPr>
            <w:tcW w:w="1485" w:type="dxa"/>
          </w:tcPr>
          <w:p w14:paraId="0016FB00" w14:textId="77777777" w:rsidR="001E193F" w:rsidRDefault="001E193F">
            <w:pPr>
              <w:pStyle w:val="ConsPlusNormal"/>
              <w:jc w:val="center"/>
            </w:pPr>
          </w:p>
        </w:tc>
        <w:tc>
          <w:tcPr>
            <w:tcW w:w="1485" w:type="dxa"/>
          </w:tcPr>
          <w:p w14:paraId="0CA7CDF3" w14:textId="77777777" w:rsidR="001E193F" w:rsidRDefault="001E193F">
            <w:pPr>
              <w:pStyle w:val="ConsPlusNormal"/>
              <w:jc w:val="center"/>
            </w:pPr>
          </w:p>
        </w:tc>
      </w:tr>
      <w:tr w:rsidR="001E193F" w14:paraId="2BF73E57" w14:textId="77777777">
        <w:tc>
          <w:tcPr>
            <w:tcW w:w="1155" w:type="dxa"/>
          </w:tcPr>
          <w:p w14:paraId="0B822848" w14:textId="77777777" w:rsidR="001E193F" w:rsidRDefault="001E193F">
            <w:pPr>
              <w:pStyle w:val="ConsPlusNormal"/>
              <w:jc w:val="center"/>
            </w:pPr>
            <w:r>
              <w:t>9</w:t>
            </w:r>
          </w:p>
        </w:tc>
        <w:tc>
          <w:tcPr>
            <w:tcW w:w="6105" w:type="dxa"/>
          </w:tcPr>
          <w:p w14:paraId="1B5000D7" w14:textId="77777777" w:rsidR="001E193F" w:rsidRDefault="001E193F">
            <w:pPr>
              <w:pStyle w:val="ConsPlusNormal"/>
            </w:pPr>
            <w:r>
              <w:t>Отпуск тепловой энергии от источника тепловой энергии (полезный отпуск)</w:t>
            </w:r>
          </w:p>
        </w:tc>
        <w:tc>
          <w:tcPr>
            <w:tcW w:w="1980" w:type="dxa"/>
          </w:tcPr>
          <w:p w14:paraId="673CF1CC" w14:textId="77777777" w:rsidR="001E193F" w:rsidRDefault="001E193F">
            <w:pPr>
              <w:pStyle w:val="ConsPlusNormal"/>
              <w:jc w:val="center"/>
            </w:pPr>
            <w:r>
              <w:t>тыс. Гкал</w:t>
            </w:r>
          </w:p>
        </w:tc>
        <w:tc>
          <w:tcPr>
            <w:tcW w:w="1485" w:type="dxa"/>
          </w:tcPr>
          <w:p w14:paraId="28151A12" w14:textId="77777777" w:rsidR="001E193F" w:rsidRDefault="001E193F">
            <w:pPr>
              <w:pStyle w:val="ConsPlusNormal"/>
              <w:jc w:val="center"/>
            </w:pPr>
          </w:p>
        </w:tc>
        <w:tc>
          <w:tcPr>
            <w:tcW w:w="1485" w:type="dxa"/>
          </w:tcPr>
          <w:p w14:paraId="4C95DAC9" w14:textId="77777777" w:rsidR="001E193F" w:rsidRDefault="001E193F">
            <w:pPr>
              <w:pStyle w:val="ConsPlusNormal"/>
              <w:jc w:val="center"/>
            </w:pPr>
          </w:p>
        </w:tc>
      </w:tr>
      <w:tr w:rsidR="001E193F" w14:paraId="5F281FE3" w14:textId="77777777">
        <w:tc>
          <w:tcPr>
            <w:tcW w:w="1155" w:type="dxa"/>
          </w:tcPr>
          <w:p w14:paraId="471F69F8" w14:textId="77777777" w:rsidR="001E193F" w:rsidRDefault="001E193F">
            <w:pPr>
              <w:pStyle w:val="ConsPlusNormal"/>
              <w:jc w:val="center"/>
            </w:pPr>
            <w:r>
              <w:t>10</w:t>
            </w:r>
          </w:p>
        </w:tc>
        <w:tc>
          <w:tcPr>
            <w:tcW w:w="6105" w:type="dxa"/>
          </w:tcPr>
          <w:p w14:paraId="1B312B2F" w14:textId="77777777" w:rsidR="001E193F" w:rsidRDefault="001E193F">
            <w:pPr>
              <w:pStyle w:val="ConsPlusNormal"/>
            </w:pPr>
            <w:r>
              <w:t>Отпуск электроэнергии с шин</w:t>
            </w:r>
          </w:p>
        </w:tc>
        <w:tc>
          <w:tcPr>
            <w:tcW w:w="1980" w:type="dxa"/>
          </w:tcPr>
          <w:p w14:paraId="4852669E" w14:textId="77777777" w:rsidR="001E193F" w:rsidRDefault="001E193F">
            <w:pPr>
              <w:pStyle w:val="ConsPlusNormal"/>
              <w:jc w:val="center"/>
            </w:pPr>
            <w:r>
              <w:t>млн. кВтч</w:t>
            </w:r>
          </w:p>
        </w:tc>
        <w:tc>
          <w:tcPr>
            <w:tcW w:w="1485" w:type="dxa"/>
          </w:tcPr>
          <w:p w14:paraId="1C378C40" w14:textId="77777777" w:rsidR="001E193F" w:rsidRDefault="001E193F">
            <w:pPr>
              <w:pStyle w:val="ConsPlusNormal"/>
              <w:jc w:val="center"/>
            </w:pPr>
          </w:p>
        </w:tc>
        <w:tc>
          <w:tcPr>
            <w:tcW w:w="1485" w:type="dxa"/>
          </w:tcPr>
          <w:p w14:paraId="1A0C265B" w14:textId="77777777" w:rsidR="001E193F" w:rsidRDefault="001E193F">
            <w:pPr>
              <w:pStyle w:val="ConsPlusNormal"/>
              <w:jc w:val="center"/>
            </w:pPr>
          </w:p>
        </w:tc>
      </w:tr>
      <w:tr w:rsidR="001E193F" w14:paraId="6C94600C" w14:textId="77777777">
        <w:tc>
          <w:tcPr>
            <w:tcW w:w="1155" w:type="dxa"/>
          </w:tcPr>
          <w:p w14:paraId="215C3576" w14:textId="77777777" w:rsidR="001E193F" w:rsidRDefault="001E193F">
            <w:pPr>
              <w:pStyle w:val="ConsPlusNormal"/>
              <w:jc w:val="center"/>
            </w:pPr>
            <w:r>
              <w:t>11</w:t>
            </w:r>
          </w:p>
        </w:tc>
        <w:tc>
          <w:tcPr>
            <w:tcW w:w="6105" w:type="dxa"/>
          </w:tcPr>
          <w:p w14:paraId="697BBC38" w14:textId="77777777" w:rsidR="001E193F" w:rsidRDefault="001E193F">
            <w:pPr>
              <w:pStyle w:val="ConsPlusNormal"/>
            </w:pPr>
            <w:r>
              <w:t>Нормативный удельный расход условного топлива на производство электроэнергии</w:t>
            </w:r>
          </w:p>
        </w:tc>
        <w:tc>
          <w:tcPr>
            <w:tcW w:w="1980" w:type="dxa"/>
          </w:tcPr>
          <w:p w14:paraId="4AF08DB4" w14:textId="77777777" w:rsidR="001E193F" w:rsidRDefault="001E193F">
            <w:pPr>
              <w:pStyle w:val="ConsPlusNormal"/>
              <w:jc w:val="center"/>
            </w:pPr>
            <w:r>
              <w:t>г/кВтч</w:t>
            </w:r>
          </w:p>
        </w:tc>
        <w:tc>
          <w:tcPr>
            <w:tcW w:w="1485" w:type="dxa"/>
          </w:tcPr>
          <w:p w14:paraId="097918AC" w14:textId="77777777" w:rsidR="001E193F" w:rsidRDefault="001E193F">
            <w:pPr>
              <w:pStyle w:val="ConsPlusNormal"/>
              <w:jc w:val="center"/>
            </w:pPr>
          </w:p>
        </w:tc>
        <w:tc>
          <w:tcPr>
            <w:tcW w:w="1485" w:type="dxa"/>
          </w:tcPr>
          <w:p w14:paraId="05B42FA4" w14:textId="77777777" w:rsidR="001E193F" w:rsidRDefault="001E193F">
            <w:pPr>
              <w:pStyle w:val="ConsPlusNormal"/>
              <w:jc w:val="center"/>
            </w:pPr>
          </w:p>
        </w:tc>
      </w:tr>
      <w:tr w:rsidR="001E193F" w14:paraId="447EEEB5" w14:textId="77777777">
        <w:tc>
          <w:tcPr>
            <w:tcW w:w="1155" w:type="dxa"/>
          </w:tcPr>
          <w:p w14:paraId="1335926A" w14:textId="77777777" w:rsidR="001E193F" w:rsidRDefault="001E193F">
            <w:pPr>
              <w:pStyle w:val="ConsPlusNormal"/>
              <w:jc w:val="center"/>
            </w:pPr>
            <w:r>
              <w:t>12</w:t>
            </w:r>
          </w:p>
        </w:tc>
        <w:tc>
          <w:tcPr>
            <w:tcW w:w="6105" w:type="dxa"/>
          </w:tcPr>
          <w:p w14:paraId="093EAF46" w14:textId="77777777" w:rsidR="001E193F" w:rsidRDefault="001E193F">
            <w:pPr>
              <w:pStyle w:val="ConsPlusNormal"/>
            </w:pPr>
            <w:r>
              <w:t>Расход условного топлива на производство электроэнергии</w:t>
            </w:r>
          </w:p>
        </w:tc>
        <w:tc>
          <w:tcPr>
            <w:tcW w:w="1980" w:type="dxa"/>
          </w:tcPr>
          <w:p w14:paraId="44D6BDD6" w14:textId="77777777" w:rsidR="001E193F" w:rsidRDefault="001E193F">
            <w:pPr>
              <w:pStyle w:val="ConsPlusNormal"/>
              <w:jc w:val="center"/>
            </w:pPr>
            <w:r>
              <w:t>тыс. тут</w:t>
            </w:r>
          </w:p>
        </w:tc>
        <w:tc>
          <w:tcPr>
            <w:tcW w:w="1485" w:type="dxa"/>
          </w:tcPr>
          <w:p w14:paraId="7D3D976D" w14:textId="77777777" w:rsidR="001E193F" w:rsidRDefault="001E193F">
            <w:pPr>
              <w:pStyle w:val="ConsPlusNormal"/>
              <w:jc w:val="center"/>
            </w:pPr>
          </w:p>
        </w:tc>
        <w:tc>
          <w:tcPr>
            <w:tcW w:w="1485" w:type="dxa"/>
          </w:tcPr>
          <w:p w14:paraId="3EE724E3" w14:textId="77777777" w:rsidR="001E193F" w:rsidRDefault="001E193F">
            <w:pPr>
              <w:pStyle w:val="ConsPlusNormal"/>
              <w:jc w:val="center"/>
            </w:pPr>
          </w:p>
        </w:tc>
      </w:tr>
      <w:tr w:rsidR="001E193F" w14:paraId="77BA0A72" w14:textId="77777777">
        <w:tc>
          <w:tcPr>
            <w:tcW w:w="1155" w:type="dxa"/>
          </w:tcPr>
          <w:p w14:paraId="54987237" w14:textId="77777777" w:rsidR="001E193F" w:rsidRDefault="001E193F">
            <w:pPr>
              <w:pStyle w:val="ConsPlusNormal"/>
              <w:jc w:val="center"/>
            </w:pPr>
            <w:r>
              <w:t>13</w:t>
            </w:r>
          </w:p>
        </w:tc>
        <w:tc>
          <w:tcPr>
            <w:tcW w:w="6105" w:type="dxa"/>
          </w:tcPr>
          <w:p w14:paraId="7762875C" w14:textId="77777777" w:rsidR="001E193F" w:rsidRDefault="001E193F">
            <w:pPr>
              <w:pStyle w:val="ConsPlusNormal"/>
            </w:pPr>
            <w:r>
              <w:t>Отпуск тепловой энергии, поставляемой с коллекторов источника тепловой энергии</w:t>
            </w:r>
          </w:p>
        </w:tc>
        <w:tc>
          <w:tcPr>
            <w:tcW w:w="1980" w:type="dxa"/>
          </w:tcPr>
          <w:p w14:paraId="19EFDD65" w14:textId="77777777" w:rsidR="001E193F" w:rsidRDefault="001E193F">
            <w:pPr>
              <w:pStyle w:val="ConsPlusNormal"/>
              <w:jc w:val="center"/>
            </w:pPr>
            <w:r>
              <w:t>тыс. Гкал</w:t>
            </w:r>
          </w:p>
        </w:tc>
        <w:tc>
          <w:tcPr>
            <w:tcW w:w="1485" w:type="dxa"/>
          </w:tcPr>
          <w:p w14:paraId="220D20AB" w14:textId="77777777" w:rsidR="001E193F" w:rsidRDefault="001E193F">
            <w:pPr>
              <w:pStyle w:val="ConsPlusNormal"/>
              <w:jc w:val="center"/>
            </w:pPr>
          </w:p>
        </w:tc>
        <w:tc>
          <w:tcPr>
            <w:tcW w:w="1485" w:type="dxa"/>
          </w:tcPr>
          <w:p w14:paraId="6CAB03B4" w14:textId="77777777" w:rsidR="001E193F" w:rsidRDefault="001E193F">
            <w:pPr>
              <w:pStyle w:val="ConsPlusNormal"/>
              <w:jc w:val="center"/>
            </w:pPr>
          </w:p>
        </w:tc>
      </w:tr>
      <w:tr w:rsidR="001E193F" w14:paraId="2BD3B4B3" w14:textId="77777777">
        <w:tc>
          <w:tcPr>
            <w:tcW w:w="1155" w:type="dxa"/>
          </w:tcPr>
          <w:p w14:paraId="372FB392" w14:textId="77777777" w:rsidR="001E193F" w:rsidRDefault="001E193F">
            <w:pPr>
              <w:pStyle w:val="ConsPlusNormal"/>
              <w:jc w:val="center"/>
            </w:pPr>
            <w:r>
              <w:t>14</w:t>
            </w:r>
          </w:p>
        </w:tc>
        <w:tc>
          <w:tcPr>
            <w:tcW w:w="6105" w:type="dxa"/>
          </w:tcPr>
          <w:p w14:paraId="3C08C121" w14:textId="77777777" w:rsidR="001E193F" w:rsidRDefault="001E193F">
            <w:pPr>
              <w:pStyle w:val="ConsPlusNormal"/>
            </w:pPr>
            <w:r>
              <w:t>Нормативный удельный расход условного топлива на производство тепловой энергии</w:t>
            </w:r>
          </w:p>
        </w:tc>
        <w:tc>
          <w:tcPr>
            <w:tcW w:w="1980" w:type="dxa"/>
          </w:tcPr>
          <w:p w14:paraId="36E5E7B4" w14:textId="77777777" w:rsidR="001E193F" w:rsidRDefault="001E193F">
            <w:pPr>
              <w:pStyle w:val="ConsPlusNormal"/>
              <w:jc w:val="center"/>
            </w:pPr>
            <w:r>
              <w:t>кг/Гкал</w:t>
            </w:r>
          </w:p>
        </w:tc>
        <w:tc>
          <w:tcPr>
            <w:tcW w:w="1485" w:type="dxa"/>
          </w:tcPr>
          <w:p w14:paraId="2CF6C0A1" w14:textId="77777777" w:rsidR="001E193F" w:rsidRDefault="001E193F">
            <w:pPr>
              <w:pStyle w:val="ConsPlusNormal"/>
              <w:jc w:val="center"/>
            </w:pPr>
          </w:p>
        </w:tc>
        <w:tc>
          <w:tcPr>
            <w:tcW w:w="1485" w:type="dxa"/>
          </w:tcPr>
          <w:p w14:paraId="1148AAF8" w14:textId="77777777" w:rsidR="001E193F" w:rsidRDefault="001E193F">
            <w:pPr>
              <w:pStyle w:val="ConsPlusNormal"/>
              <w:jc w:val="center"/>
            </w:pPr>
          </w:p>
        </w:tc>
      </w:tr>
      <w:tr w:rsidR="001E193F" w14:paraId="3C263943" w14:textId="77777777">
        <w:tc>
          <w:tcPr>
            <w:tcW w:w="1155" w:type="dxa"/>
          </w:tcPr>
          <w:p w14:paraId="73C8113D" w14:textId="77777777" w:rsidR="001E193F" w:rsidRDefault="001E193F">
            <w:pPr>
              <w:pStyle w:val="ConsPlusNormal"/>
              <w:jc w:val="center"/>
            </w:pPr>
            <w:r>
              <w:t>15</w:t>
            </w:r>
          </w:p>
        </w:tc>
        <w:tc>
          <w:tcPr>
            <w:tcW w:w="6105" w:type="dxa"/>
          </w:tcPr>
          <w:p w14:paraId="5D4A45AC" w14:textId="77777777" w:rsidR="001E193F" w:rsidRDefault="001E193F">
            <w:pPr>
              <w:pStyle w:val="ConsPlusNormal"/>
            </w:pPr>
            <w:r>
              <w:t>Итого расход условного топлива на производство тепловой энергии</w:t>
            </w:r>
          </w:p>
        </w:tc>
        <w:tc>
          <w:tcPr>
            <w:tcW w:w="1980" w:type="dxa"/>
          </w:tcPr>
          <w:p w14:paraId="055FC2B6" w14:textId="77777777" w:rsidR="001E193F" w:rsidRDefault="001E193F">
            <w:pPr>
              <w:pStyle w:val="ConsPlusNormal"/>
              <w:jc w:val="center"/>
            </w:pPr>
            <w:r>
              <w:t>тыс. тут</w:t>
            </w:r>
          </w:p>
        </w:tc>
        <w:tc>
          <w:tcPr>
            <w:tcW w:w="1485" w:type="dxa"/>
          </w:tcPr>
          <w:p w14:paraId="45BD70D2" w14:textId="77777777" w:rsidR="001E193F" w:rsidRDefault="001E193F">
            <w:pPr>
              <w:pStyle w:val="ConsPlusNormal"/>
              <w:jc w:val="center"/>
            </w:pPr>
          </w:p>
        </w:tc>
        <w:tc>
          <w:tcPr>
            <w:tcW w:w="1485" w:type="dxa"/>
          </w:tcPr>
          <w:p w14:paraId="0F9E04AE" w14:textId="77777777" w:rsidR="001E193F" w:rsidRDefault="001E193F">
            <w:pPr>
              <w:pStyle w:val="ConsPlusNormal"/>
              <w:jc w:val="center"/>
            </w:pPr>
          </w:p>
        </w:tc>
      </w:tr>
      <w:tr w:rsidR="001E193F" w14:paraId="36238080" w14:textId="77777777">
        <w:tc>
          <w:tcPr>
            <w:tcW w:w="1155" w:type="dxa"/>
          </w:tcPr>
          <w:p w14:paraId="216FA612" w14:textId="77777777" w:rsidR="001E193F" w:rsidRDefault="001E193F">
            <w:pPr>
              <w:pStyle w:val="ConsPlusNormal"/>
              <w:jc w:val="center"/>
            </w:pPr>
            <w:r>
              <w:lastRenderedPageBreak/>
              <w:t>16</w:t>
            </w:r>
          </w:p>
        </w:tc>
        <w:tc>
          <w:tcPr>
            <w:tcW w:w="6105" w:type="dxa"/>
          </w:tcPr>
          <w:p w14:paraId="5342B523" w14:textId="77777777" w:rsidR="001E193F" w:rsidRDefault="001E193F">
            <w:pPr>
              <w:pStyle w:val="ConsPlusNormal"/>
            </w:pPr>
            <w:r>
              <w:t>Расход т у.т., всего</w:t>
            </w:r>
          </w:p>
        </w:tc>
        <w:tc>
          <w:tcPr>
            <w:tcW w:w="1980" w:type="dxa"/>
          </w:tcPr>
          <w:p w14:paraId="412BED2F" w14:textId="77777777" w:rsidR="001E193F" w:rsidRDefault="001E193F">
            <w:pPr>
              <w:pStyle w:val="ConsPlusNormal"/>
              <w:jc w:val="center"/>
            </w:pPr>
            <w:r>
              <w:t>тыс. тут</w:t>
            </w:r>
          </w:p>
        </w:tc>
        <w:tc>
          <w:tcPr>
            <w:tcW w:w="1485" w:type="dxa"/>
          </w:tcPr>
          <w:p w14:paraId="4D370C60" w14:textId="77777777" w:rsidR="001E193F" w:rsidRDefault="001E193F">
            <w:pPr>
              <w:pStyle w:val="ConsPlusNormal"/>
              <w:jc w:val="center"/>
            </w:pPr>
          </w:p>
        </w:tc>
        <w:tc>
          <w:tcPr>
            <w:tcW w:w="1485" w:type="dxa"/>
          </w:tcPr>
          <w:p w14:paraId="53E292B8" w14:textId="77777777" w:rsidR="001E193F" w:rsidRDefault="001E193F">
            <w:pPr>
              <w:pStyle w:val="ConsPlusNormal"/>
              <w:jc w:val="center"/>
            </w:pPr>
          </w:p>
        </w:tc>
      </w:tr>
      <w:tr w:rsidR="001E193F" w14:paraId="4C878D76" w14:textId="77777777">
        <w:tc>
          <w:tcPr>
            <w:tcW w:w="1155" w:type="dxa"/>
          </w:tcPr>
          <w:p w14:paraId="0B05784F" w14:textId="77777777" w:rsidR="001E193F" w:rsidRDefault="001E193F">
            <w:pPr>
              <w:pStyle w:val="ConsPlusNormal"/>
              <w:jc w:val="center"/>
            </w:pPr>
            <w:r>
              <w:t>17</w:t>
            </w:r>
          </w:p>
        </w:tc>
        <w:tc>
          <w:tcPr>
            <w:tcW w:w="6105" w:type="dxa"/>
          </w:tcPr>
          <w:p w14:paraId="6BE51EF3" w14:textId="77777777" w:rsidR="001E193F" w:rsidRDefault="001E193F">
            <w:pPr>
              <w:pStyle w:val="ConsPlusNormal"/>
            </w:pPr>
            <w:r>
              <w:t>Удельный вес расхода топлива на производство тепловой энергии (п. 15/п. 16)</w:t>
            </w:r>
          </w:p>
        </w:tc>
        <w:tc>
          <w:tcPr>
            <w:tcW w:w="1980" w:type="dxa"/>
          </w:tcPr>
          <w:p w14:paraId="4FE14F94" w14:textId="77777777" w:rsidR="001E193F" w:rsidRDefault="001E193F">
            <w:pPr>
              <w:pStyle w:val="ConsPlusNormal"/>
              <w:jc w:val="center"/>
            </w:pPr>
            <w:r>
              <w:t>%</w:t>
            </w:r>
          </w:p>
        </w:tc>
        <w:tc>
          <w:tcPr>
            <w:tcW w:w="1485" w:type="dxa"/>
          </w:tcPr>
          <w:p w14:paraId="11B6D1FC" w14:textId="77777777" w:rsidR="001E193F" w:rsidRDefault="001E193F">
            <w:pPr>
              <w:pStyle w:val="ConsPlusNormal"/>
              <w:jc w:val="center"/>
            </w:pPr>
          </w:p>
        </w:tc>
        <w:tc>
          <w:tcPr>
            <w:tcW w:w="1485" w:type="dxa"/>
          </w:tcPr>
          <w:p w14:paraId="2DA275A2" w14:textId="77777777" w:rsidR="001E193F" w:rsidRDefault="001E193F">
            <w:pPr>
              <w:pStyle w:val="ConsPlusNormal"/>
              <w:jc w:val="center"/>
            </w:pPr>
          </w:p>
        </w:tc>
      </w:tr>
      <w:tr w:rsidR="001E193F" w14:paraId="1583F8D5" w14:textId="77777777">
        <w:tc>
          <w:tcPr>
            <w:tcW w:w="1155" w:type="dxa"/>
          </w:tcPr>
          <w:p w14:paraId="074AB7E5" w14:textId="77777777" w:rsidR="001E193F" w:rsidRDefault="001E193F">
            <w:pPr>
              <w:pStyle w:val="ConsPlusNormal"/>
              <w:jc w:val="center"/>
            </w:pPr>
            <w:r>
              <w:t>18</w:t>
            </w:r>
          </w:p>
        </w:tc>
        <w:tc>
          <w:tcPr>
            <w:tcW w:w="6105" w:type="dxa"/>
          </w:tcPr>
          <w:p w14:paraId="587D7F5E" w14:textId="77777777" w:rsidR="001E193F" w:rsidRDefault="001E193F">
            <w:pPr>
              <w:pStyle w:val="ConsPlusNormal"/>
            </w:pPr>
            <w:r>
              <w:t>Расход условного топлива</w:t>
            </w:r>
          </w:p>
        </w:tc>
        <w:tc>
          <w:tcPr>
            <w:tcW w:w="1980" w:type="dxa"/>
          </w:tcPr>
          <w:p w14:paraId="618C154F" w14:textId="77777777" w:rsidR="001E193F" w:rsidRDefault="001E193F">
            <w:pPr>
              <w:pStyle w:val="ConsPlusNormal"/>
              <w:jc w:val="center"/>
            </w:pPr>
            <w:r>
              <w:t>тыс. тут</w:t>
            </w:r>
          </w:p>
        </w:tc>
        <w:tc>
          <w:tcPr>
            <w:tcW w:w="1485" w:type="dxa"/>
          </w:tcPr>
          <w:p w14:paraId="561A6192" w14:textId="77777777" w:rsidR="001E193F" w:rsidRDefault="001E193F">
            <w:pPr>
              <w:pStyle w:val="ConsPlusNormal"/>
              <w:jc w:val="center"/>
            </w:pPr>
          </w:p>
        </w:tc>
        <w:tc>
          <w:tcPr>
            <w:tcW w:w="1485" w:type="dxa"/>
          </w:tcPr>
          <w:p w14:paraId="4D1E1121" w14:textId="77777777" w:rsidR="001E193F" w:rsidRDefault="001E193F">
            <w:pPr>
              <w:pStyle w:val="ConsPlusNormal"/>
              <w:jc w:val="center"/>
            </w:pPr>
          </w:p>
        </w:tc>
      </w:tr>
      <w:tr w:rsidR="001E193F" w14:paraId="62BDFB45" w14:textId="77777777">
        <w:tc>
          <w:tcPr>
            <w:tcW w:w="1155" w:type="dxa"/>
          </w:tcPr>
          <w:p w14:paraId="02EDAEB1" w14:textId="77777777" w:rsidR="001E193F" w:rsidRDefault="001E193F">
            <w:pPr>
              <w:pStyle w:val="ConsPlusNormal"/>
              <w:jc w:val="center"/>
            </w:pPr>
            <w:r>
              <w:t>18.1</w:t>
            </w:r>
          </w:p>
        </w:tc>
        <w:tc>
          <w:tcPr>
            <w:tcW w:w="6105" w:type="dxa"/>
          </w:tcPr>
          <w:p w14:paraId="73536F53" w14:textId="77777777" w:rsidR="001E193F" w:rsidRDefault="001E193F">
            <w:pPr>
              <w:pStyle w:val="ConsPlusNormal"/>
              <w:ind w:left="283"/>
            </w:pPr>
            <w:r>
              <w:t>уголь всего, в том числе:</w:t>
            </w:r>
          </w:p>
        </w:tc>
        <w:tc>
          <w:tcPr>
            <w:tcW w:w="1980" w:type="dxa"/>
          </w:tcPr>
          <w:p w14:paraId="62E2B7BE" w14:textId="77777777" w:rsidR="001E193F" w:rsidRDefault="001E193F">
            <w:pPr>
              <w:pStyle w:val="ConsPlusNormal"/>
              <w:jc w:val="center"/>
            </w:pPr>
            <w:r>
              <w:t>тыс. тут</w:t>
            </w:r>
          </w:p>
        </w:tc>
        <w:tc>
          <w:tcPr>
            <w:tcW w:w="1485" w:type="dxa"/>
          </w:tcPr>
          <w:p w14:paraId="2EAFD6DB" w14:textId="77777777" w:rsidR="001E193F" w:rsidRDefault="001E193F">
            <w:pPr>
              <w:pStyle w:val="ConsPlusNormal"/>
              <w:jc w:val="center"/>
            </w:pPr>
          </w:p>
        </w:tc>
        <w:tc>
          <w:tcPr>
            <w:tcW w:w="1485" w:type="dxa"/>
          </w:tcPr>
          <w:p w14:paraId="2AD25971" w14:textId="77777777" w:rsidR="001E193F" w:rsidRDefault="001E193F">
            <w:pPr>
              <w:pStyle w:val="ConsPlusNormal"/>
              <w:jc w:val="center"/>
            </w:pPr>
          </w:p>
        </w:tc>
      </w:tr>
      <w:tr w:rsidR="001E193F" w14:paraId="3D3B3FEF" w14:textId="77777777">
        <w:tc>
          <w:tcPr>
            <w:tcW w:w="1155" w:type="dxa"/>
          </w:tcPr>
          <w:p w14:paraId="2D5D8140" w14:textId="77777777" w:rsidR="001E193F" w:rsidRDefault="001E193F">
            <w:pPr>
              <w:pStyle w:val="ConsPlusNormal"/>
              <w:jc w:val="center"/>
            </w:pPr>
          </w:p>
        </w:tc>
        <w:tc>
          <w:tcPr>
            <w:tcW w:w="6105" w:type="dxa"/>
          </w:tcPr>
          <w:p w14:paraId="77343F66" w14:textId="77777777" w:rsidR="001E193F" w:rsidRDefault="001E193F">
            <w:pPr>
              <w:pStyle w:val="ConsPlusNormal"/>
              <w:ind w:left="283"/>
            </w:pPr>
          </w:p>
        </w:tc>
        <w:tc>
          <w:tcPr>
            <w:tcW w:w="1980" w:type="dxa"/>
          </w:tcPr>
          <w:p w14:paraId="2A713360" w14:textId="77777777" w:rsidR="001E193F" w:rsidRDefault="001E193F">
            <w:pPr>
              <w:pStyle w:val="ConsPlusNormal"/>
              <w:jc w:val="center"/>
            </w:pPr>
          </w:p>
        </w:tc>
        <w:tc>
          <w:tcPr>
            <w:tcW w:w="1485" w:type="dxa"/>
          </w:tcPr>
          <w:p w14:paraId="53CCC583" w14:textId="77777777" w:rsidR="001E193F" w:rsidRDefault="001E193F">
            <w:pPr>
              <w:pStyle w:val="ConsPlusNormal"/>
              <w:jc w:val="center"/>
            </w:pPr>
          </w:p>
        </w:tc>
        <w:tc>
          <w:tcPr>
            <w:tcW w:w="1485" w:type="dxa"/>
          </w:tcPr>
          <w:p w14:paraId="71C2120C" w14:textId="77777777" w:rsidR="001E193F" w:rsidRDefault="001E193F">
            <w:pPr>
              <w:pStyle w:val="ConsPlusNormal"/>
              <w:jc w:val="center"/>
            </w:pPr>
          </w:p>
        </w:tc>
      </w:tr>
      <w:tr w:rsidR="001E193F" w14:paraId="2BAF1092" w14:textId="77777777">
        <w:tc>
          <w:tcPr>
            <w:tcW w:w="1155" w:type="dxa"/>
          </w:tcPr>
          <w:p w14:paraId="25108B1E" w14:textId="77777777" w:rsidR="001E193F" w:rsidRDefault="001E193F">
            <w:pPr>
              <w:pStyle w:val="ConsPlusNormal"/>
              <w:jc w:val="center"/>
            </w:pPr>
            <w:r>
              <w:t>18.2</w:t>
            </w:r>
          </w:p>
        </w:tc>
        <w:tc>
          <w:tcPr>
            <w:tcW w:w="6105" w:type="dxa"/>
          </w:tcPr>
          <w:p w14:paraId="06B5C8D5" w14:textId="77777777" w:rsidR="001E193F" w:rsidRDefault="001E193F">
            <w:pPr>
              <w:pStyle w:val="ConsPlusNormal"/>
              <w:ind w:left="283"/>
            </w:pPr>
            <w:r>
              <w:t>мазут</w:t>
            </w:r>
          </w:p>
        </w:tc>
        <w:tc>
          <w:tcPr>
            <w:tcW w:w="1980" w:type="dxa"/>
          </w:tcPr>
          <w:p w14:paraId="06E63912" w14:textId="77777777" w:rsidR="001E193F" w:rsidRDefault="001E193F">
            <w:pPr>
              <w:pStyle w:val="ConsPlusNormal"/>
              <w:jc w:val="center"/>
            </w:pPr>
            <w:r>
              <w:t>тыс. тут</w:t>
            </w:r>
          </w:p>
        </w:tc>
        <w:tc>
          <w:tcPr>
            <w:tcW w:w="1485" w:type="dxa"/>
          </w:tcPr>
          <w:p w14:paraId="49282907" w14:textId="77777777" w:rsidR="001E193F" w:rsidRDefault="001E193F">
            <w:pPr>
              <w:pStyle w:val="ConsPlusNormal"/>
              <w:jc w:val="center"/>
            </w:pPr>
          </w:p>
        </w:tc>
        <w:tc>
          <w:tcPr>
            <w:tcW w:w="1485" w:type="dxa"/>
          </w:tcPr>
          <w:p w14:paraId="24BAC1F1" w14:textId="77777777" w:rsidR="001E193F" w:rsidRDefault="001E193F">
            <w:pPr>
              <w:pStyle w:val="ConsPlusNormal"/>
              <w:jc w:val="center"/>
            </w:pPr>
          </w:p>
        </w:tc>
      </w:tr>
      <w:tr w:rsidR="001E193F" w14:paraId="79E79E89" w14:textId="77777777">
        <w:tc>
          <w:tcPr>
            <w:tcW w:w="1155" w:type="dxa"/>
          </w:tcPr>
          <w:p w14:paraId="761B7898" w14:textId="77777777" w:rsidR="001E193F" w:rsidRDefault="001E193F">
            <w:pPr>
              <w:pStyle w:val="ConsPlusNormal"/>
              <w:jc w:val="center"/>
            </w:pPr>
            <w:r>
              <w:t>18.3</w:t>
            </w:r>
          </w:p>
        </w:tc>
        <w:tc>
          <w:tcPr>
            <w:tcW w:w="6105" w:type="dxa"/>
          </w:tcPr>
          <w:p w14:paraId="16EE4AF8" w14:textId="77777777" w:rsidR="001E193F" w:rsidRDefault="001E193F">
            <w:pPr>
              <w:pStyle w:val="ConsPlusNormal"/>
              <w:ind w:left="283"/>
            </w:pPr>
            <w:r>
              <w:t>газ всего, в том числе:</w:t>
            </w:r>
          </w:p>
        </w:tc>
        <w:tc>
          <w:tcPr>
            <w:tcW w:w="1980" w:type="dxa"/>
          </w:tcPr>
          <w:p w14:paraId="4EBEC75D" w14:textId="77777777" w:rsidR="001E193F" w:rsidRDefault="001E193F">
            <w:pPr>
              <w:pStyle w:val="ConsPlusNormal"/>
              <w:jc w:val="center"/>
            </w:pPr>
            <w:r>
              <w:t>тыс. тут</w:t>
            </w:r>
          </w:p>
        </w:tc>
        <w:tc>
          <w:tcPr>
            <w:tcW w:w="1485" w:type="dxa"/>
          </w:tcPr>
          <w:p w14:paraId="07F30844" w14:textId="77777777" w:rsidR="001E193F" w:rsidRDefault="001E193F">
            <w:pPr>
              <w:pStyle w:val="ConsPlusNormal"/>
              <w:jc w:val="center"/>
            </w:pPr>
          </w:p>
        </w:tc>
        <w:tc>
          <w:tcPr>
            <w:tcW w:w="1485" w:type="dxa"/>
          </w:tcPr>
          <w:p w14:paraId="1190C524" w14:textId="77777777" w:rsidR="001E193F" w:rsidRDefault="001E193F">
            <w:pPr>
              <w:pStyle w:val="ConsPlusNormal"/>
              <w:jc w:val="center"/>
            </w:pPr>
          </w:p>
        </w:tc>
      </w:tr>
      <w:tr w:rsidR="001E193F" w14:paraId="65B277C6" w14:textId="77777777">
        <w:tc>
          <w:tcPr>
            <w:tcW w:w="1155" w:type="dxa"/>
          </w:tcPr>
          <w:p w14:paraId="45B9F145" w14:textId="77777777" w:rsidR="001E193F" w:rsidRDefault="001E193F">
            <w:pPr>
              <w:pStyle w:val="ConsPlusNormal"/>
              <w:jc w:val="center"/>
            </w:pPr>
            <w:r>
              <w:t>18.3.1</w:t>
            </w:r>
          </w:p>
        </w:tc>
        <w:tc>
          <w:tcPr>
            <w:tcW w:w="6105" w:type="dxa"/>
          </w:tcPr>
          <w:p w14:paraId="0969B584" w14:textId="77777777" w:rsidR="001E193F" w:rsidRDefault="001E193F">
            <w:pPr>
              <w:pStyle w:val="ConsPlusNormal"/>
              <w:ind w:left="567"/>
            </w:pPr>
            <w:r>
              <w:t>газ лимитный</w:t>
            </w:r>
          </w:p>
        </w:tc>
        <w:tc>
          <w:tcPr>
            <w:tcW w:w="1980" w:type="dxa"/>
          </w:tcPr>
          <w:p w14:paraId="37654D70" w14:textId="77777777" w:rsidR="001E193F" w:rsidRDefault="001E193F">
            <w:pPr>
              <w:pStyle w:val="ConsPlusNormal"/>
              <w:jc w:val="center"/>
            </w:pPr>
            <w:r>
              <w:t>тыс. тут</w:t>
            </w:r>
          </w:p>
        </w:tc>
        <w:tc>
          <w:tcPr>
            <w:tcW w:w="1485" w:type="dxa"/>
          </w:tcPr>
          <w:p w14:paraId="44589C47" w14:textId="77777777" w:rsidR="001E193F" w:rsidRDefault="001E193F">
            <w:pPr>
              <w:pStyle w:val="ConsPlusNormal"/>
              <w:jc w:val="center"/>
            </w:pPr>
          </w:p>
        </w:tc>
        <w:tc>
          <w:tcPr>
            <w:tcW w:w="1485" w:type="dxa"/>
          </w:tcPr>
          <w:p w14:paraId="16701A6D" w14:textId="77777777" w:rsidR="001E193F" w:rsidRDefault="001E193F">
            <w:pPr>
              <w:pStyle w:val="ConsPlusNormal"/>
              <w:jc w:val="center"/>
            </w:pPr>
          </w:p>
        </w:tc>
      </w:tr>
      <w:tr w:rsidR="001E193F" w14:paraId="0B8E764F" w14:textId="77777777">
        <w:tc>
          <w:tcPr>
            <w:tcW w:w="1155" w:type="dxa"/>
          </w:tcPr>
          <w:p w14:paraId="0AA9DF45" w14:textId="77777777" w:rsidR="001E193F" w:rsidRDefault="001E193F">
            <w:pPr>
              <w:pStyle w:val="ConsPlusNormal"/>
              <w:jc w:val="center"/>
            </w:pPr>
            <w:r>
              <w:t>18.3.2</w:t>
            </w:r>
          </w:p>
        </w:tc>
        <w:tc>
          <w:tcPr>
            <w:tcW w:w="6105" w:type="dxa"/>
          </w:tcPr>
          <w:p w14:paraId="31E7029B" w14:textId="77777777" w:rsidR="001E193F" w:rsidRDefault="001E193F">
            <w:pPr>
              <w:pStyle w:val="ConsPlusNormal"/>
              <w:ind w:left="567"/>
            </w:pPr>
            <w:r>
              <w:t>газ сверхлимитный</w:t>
            </w:r>
          </w:p>
        </w:tc>
        <w:tc>
          <w:tcPr>
            <w:tcW w:w="1980" w:type="dxa"/>
          </w:tcPr>
          <w:p w14:paraId="065BB20E" w14:textId="77777777" w:rsidR="001E193F" w:rsidRDefault="001E193F">
            <w:pPr>
              <w:pStyle w:val="ConsPlusNormal"/>
              <w:jc w:val="center"/>
            </w:pPr>
            <w:r>
              <w:t>тыс. тут</w:t>
            </w:r>
          </w:p>
        </w:tc>
        <w:tc>
          <w:tcPr>
            <w:tcW w:w="1485" w:type="dxa"/>
          </w:tcPr>
          <w:p w14:paraId="06CA69FA" w14:textId="77777777" w:rsidR="001E193F" w:rsidRDefault="001E193F">
            <w:pPr>
              <w:pStyle w:val="ConsPlusNormal"/>
              <w:jc w:val="center"/>
            </w:pPr>
          </w:p>
        </w:tc>
        <w:tc>
          <w:tcPr>
            <w:tcW w:w="1485" w:type="dxa"/>
          </w:tcPr>
          <w:p w14:paraId="1E5059B7" w14:textId="77777777" w:rsidR="001E193F" w:rsidRDefault="001E193F">
            <w:pPr>
              <w:pStyle w:val="ConsPlusNormal"/>
              <w:jc w:val="center"/>
            </w:pPr>
          </w:p>
        </w:tc>
      </w:tr>
      <w:tr w:rsidR="001E193F" w14:paraId="35D416E6" w14:textId="77777777">
        <w:tc>
          <w:tcPr>
            <w:tcW w:w="1155" w:type="dxa"/>
          </w:tcPr>
          <w:p w14:paraId="735D6A58" w14:textId="77777777" w:rsidR="001E193F" w:rsidRDefault="001E193F">
            <w:pPr>
              <w:pStyle w:val="ConsPlusNormal"/>
              <w:jc w:val="center"/>
            </w:pPr>
            <w:r>
              <w:t>18.3.3</w:t>
            </w:r>
          </w:p>
        </w:tc>
        <w:tc>
          <w:tcPr>
            <w:tcW w:w="6105" w:type="dxa"/>
          </w:tcPr>
          <w:p w14:paraId="61C5B444" w14:textId="77777777" w:rsidR="001E193F" w:rsidRDefault="001E193F">
            <w:pPr>
              <w:pStyle w:val="ConsPlusNormal"/>
              <w:ind w:left="567"/>
            </w:pPr>
            <w:r>
              <w:t>газ коммерческий</w:t>
            </w:r>
          </w:p>
        </w:tc>
        <w:tc>
          <w:tcPr>
            <w:tcW w:w="1980" w:type="dxa"/>
          </w:tcPr>
          <w:p w14:paraId="78A1901B" w14:textId="77777777" w:rsidR="001E193F" w:rsidRDefault="001E193F">
            <w:pPr>
              <w:pStyle w:val="ConsPlusNormal"/>
              <w:jc w:val="center"/>
            </w:pPr>
            <w:r>
              <w:t>тыс. тут</w:t>
            </w:r>
          </w:p>
        </w:tc>
        <w:tc>
          <w:tcPr>
            <w:tcW w:w="1485" w:type="dxa"/>
          </w:tcPr>
          <w:p w14:paraId="6922623A" w14:textId="77777777" w:rsidR="001E193F" w:rsidRDefault="001E193F">
            <w:pPr>
              <w:pStyle w:val="ConsPlusNormal"/>
              <w:jc w:val="center"/>
            </w:pPr>
          </w:p>
        </w:tc>
        <w:tc>
          <w:tcPr>
            <w:tcW w:w="1485" w:type="dxa"/>
          </w:tcPr>
          <w:p w14:paraId="671F462D" w14:textId="77777777" w:rsidR="001E193F" w:rsidRDefault="001E193F">
            <w:pPr>
              <w:pStyle w:val="ConsPlusNormal"/>
              <w:jc w:val="center"/>
            </w:pPr>
          </w:p>
        </w:tc>
      </w:tr>
      <w:tr w:rsidR="001E193F" w14:paraId="60920560" w14:textId="77777777">
        <w:tc>
          <w:tcPr>
            <w:tcW w:w="1155" w:type="dxa"/>
          </w:tcPr>
          <w:p w14:paraId="247F3446" w14:textId="77777777" w:rsidR="001E193F" w:rsidRDefault="001E193F">
            <w:pPr>
              <w:pStyle w:val="ConsPlusNormal"/>
              <w:jc w:val="center"/>
            </w:pPr>
            <w:r>
              <w:t>18.4</w:t>
            </w:r>
          </w:p>
        </w:tc>
        <w:tc>
          <w:tcPr>
            <w:tcW w:w="6105" w:type="dxa"/>
          </w:tcPr>
          <w:p w14:paraId="3F05162E" w14:textId="77777777" w:rsidR="001E193F" w:rsidRDefault="001E193F">
            <w:pPr>
              <w:pStyle w:val="ConsPlusNormal"/>
              <w:ind w:left="283"/>
            </w:pPr>
            <w:r>
              <w:t>др. виды топлива</w:t>
            </w:r>
          </w:p>
        </w:tc>
        <w:tc>
          <w:tcPr>
            <w:tcW w:w="1980" w:type="dxa"/>
          </w:tcPr>
          <w:p w14:paraId="4130B7C1" w14:textId="77777777" w:rsidR="001E193F" w:rsidRDefault="001E193F">
            <w:pPr>
              <w:pStyle w:val="ConsPlusNormal"/>
              <w:jc w:val="center"/>
            </w:pPr>
            <w:r>
              <w:t>тыс. тут</w:t>
            </w:r>
          </w:p>
        </w:tc>
        <w:tc>
          <w:tcPr>
            <w:tcW w:w="1485" w:type="dxa"/>
          </w:tcPr>
          <w:p w14:paraId="0506472D" w14:textId="77777777" w:rsidR="001E193F" w:rsidRDefault="001E193F">
            <w:pPr>
              <w:pStyle w:val="ConsPlusNormal"/>
              <w:jc w:val="center"/>
            </w:pPr>
          </w:p>
        </w:tc>
        <w:tc>
          <w:tcPr>
            <w:tcW w:w="1485" w:type="dxa"/>
          </w:tcPr>
          <w:p w14:paraId="5CE53794" w14:textId="77777777" w:rsidR="001E193F" w:rsidRDefault="001E193F">
            <w:pPr>
              <w:pStyle w:val="ConsPlusNormal"/>
              <w:jc w:val="center"/>
            </w:pPr>
          </w:p>
        </w:tc>
      </w:tr>
      <w:tr w:rsidR="001E193F" w14:paraId="64B9FF18" w14:textId="77777777">
        <w:tc>
          <w:tcPr>
            <w:tcW w:w="1155" w:type="dxa"/>
          </w:tcPr>
          <w:p w14:paraId="5CE52132" w14:textId="77777777" w:rsidR="001E193F" w:rsidRDefault="001E193F">
            <w:pPr>
              <w:pStyle w:val="ConsPlusNormal"/>
              <w:jc w:val="center"/>
            </w:pPr>
          </w:p>
        </w:tc>
        <w:tc>
          <w:tcPr>
            <w:tcW w:w="6105" w:type="dxa"/>
          </w:tcPr>
          <w:p w14:paraId="5D375587" w14:textId="77777777" w:rsidR="001E193F" w:rsidRDefault="001E193F">
            <w:pPr>
              <w:pStyle w:val="ConsPlusNormal"/>
              <w:ind w:left="283"/>
            </w:pPr>
          </w:p>
        </w:tc>
        <w:tc>
          <w:tcPr>
            <w:tcW w:w="1980" w:type="dxa"/>
          </w:tcPr>
          <w:p w14:paraId="2ED8F822" w14:textId="77777777" w:rsidR="001E193F" w:rsidRDefault="001E193F">
            <w:pPr>
              <w:pStyle w:val="ConsPlusNormal"/>
              <w:jc w:val="center"/>
            </w:pPr>
          </w:p>
        </w:tc>
        <w:tc>
          <w:tcPr>
            <w:tcW w:w="1485" w:type="dxa"/>
          </w:tcPr>
          <w:p w14:paraId="54B3ECE5" w14:textId="77777777" w:rsidR="001E193F" w:rsidRDefault="001E193F">
            <w:pPr>
              <w:pStyle w:val="ConsPlusNormal"/>
              <w:jc w:val="center"/>
            </w:pPr>
          </w:p>
        </w:tc>
        <w:tc>
          <w:tcPr>
            <w:tcW w:w="1485" w:type="dxa"/>
          </w:tcPr>
          <w:p w14:paraId="1593DE0B" w14:textId="77777777" w:rsidR="001E193F" w:rsidRDefault="001E193F">
            <w:pPr>
              <w:pStyle w:val="ConsPlusNormal"/>
              <w:jc w:val="center"/>
            </w:pPr>
          </w:p>
        </w:tc>
      </w:tr>
      <w:tr w:rsidR="001E193F" w14:paraId="60048A4A" w14:textId="77777777">
        <w:tc>
          <w:tcPr>
            <w:tcW w:w="1155" w:type="dxa"/>
          </w:tcPr>
          <w:p w14:paraId="4E7C3746" w14:textId="77777777" w:rsidR="001E193F" w:rsidRDefault="001E193F">
            <w:pPr>
              <w:pStyle w:val="ConsPlusNormal"/>
              <w:jc w:val="center"/>
            </w:pPr>
            <w:r>
              <w:t>18.5</w:t>
            </w:r>
          </w:p>
        </w:tc>
        <w:tc>
          <w:tcPr>
            <w:tcW w:w="6105" w:type="dxa"/>
          </w:tcPr>
          <w:p w14:paraId="0E61666E" w14:textId="77777777" w:rsidR="001E193F" w:rsidRDefault="001E193F">
            <w:pPr>
              <w:pStyle w:val="ConsPlusNormal"/>
              <w:ind w:left="283"/>
            </w:pPr>
            <w:r>
              <w:t>на производство тепловой энергии</w:t>
            </w:r>
          </w:p>
        </w:tc>
        <w:tc>
          <w:tcPr>
            <w:tcW w:w="1980" w:type="dxa"/>
          </w:tcPr>
          <w:p w14:paraId="49A32FF3" w14:textId="77777777" w:rsidR="001E193F" w:rsidRDefault="001E193F">
            <w:pPr>
              <w:pStyle w:val="ConsPlusNormal"/>
              <w:jc w:val="center"/>
            </w:pPr>
            <w:r>
              <w:t>тыс. тут</w:t>
            </w:r>
          </w:p>
        </w:tc>
        <w:tc>
          <w:tcPr>
            <w:tcW w:w="1485" w:type="dxa"/>
          </w:tcPr>
          <w:p w14:paraId="14735AA4" w14:textId="77777777" w:rsidR="001E193F" w:rsidRDefault="001E193F">
            <w:pPr>
              <w:pStyle w:val="ConsPlusNormal"/>
              <w:jc w:val="center"/>
            </w:pPr>
          </w:p>
        </w:tc>
        <w:tc>
          <w:tcPr>
            <w:tcW w:w="1485" w:type="dxa"/>
          </w:tcPr>
          <w:p w14:paraId="2869057E" w14:textId="77777777" w:rsidR="001E193F" w:rsidRDefault="001E193F">
            <w:pPr>
              <w:pStyle w:val="ConsPlusNormal"/>
              <w:jc w:val="center"/>
            </w:pPr>
          </w:p>
        </w:tc>
      </w:tr>
      <w:tr w:rsidR="001E193F" w14:paraId="00920ECB" w14:textId="77777777">
        <w:tc>
          <w:tcPr>
            <w:tcW w:w="1155" w:type="dxa"/>
          </w:tcPr>
          <w:p w14:paraId="293A18B8" w14:textId="77777777" w:rsidR="001E193F" w:rsidRDefault="001E193F">
            <w:pPr>
              <w:pStyle w:val="ConsPlusNormal"/>
              <w:jc w:val="center"/>
            </w:pPr>
            <w:r>
              <w:t>19</w:t>
            </w:r>
          </w:p>
        </w:tc>
        <w:tc>
          <w:tcPr>
            <w:tcW w:w="6105" w:type="dxa"/>
          </w:tcPr>
          <w:p w14:paraId="34D30A89" w14:textId="77777777" w:rsidR="001E193F" w:rsidRDefault="001E193F">
            <w:pPr>
              <w:pStyle w:val="ConsPlusNormal"/>
            </w:pPr>
            <w:r>
              <w:t>Доля</w:t>
            </w:r>
          </w:p>
        </w:tc>
        <w:tc>
          <w:tcPr>
            <w:tcW w:w="1980" w:type="dxa"/>
          </w:tcPr>
          <w:p w14:paraId="1F47EC62" w14:textId="77777777" w:rsidR="001E193F" w:rsidRDefault="001E193F">
            <w:pPr>
              <w:pStyle w:val="ConsPlusNormal"/>
              <w:jc w:val="center"/>
            </w:pPr>
            <w:r>
              <w:t>%</w:t>
            </w:r>
          </w:p>
        </w:tc>
        <w:tc>
          <w:tcPr>
            <w:tcW w:w="1485" w:type="dxa"/>
          </w:tcPr>
          <w:p w14:paraId="25443170" w14:textId="77777777" w:rsidR="001E193F" w:rsidRDefault="001E193F">
            <w:pPr>
              <w:pStyle w:val="ConsPlusNormal"/>
              <w:jc w:val="center"/>
            </w:pPr>
          </w:p>
        </w:tc>
        <w:tc>
          <w:tcPr>
            <w:tcW w:w="1485" w:type="dxa"/>
          </w:tcPr>
          <w:p w14:paraId="44295441" w14:textId="77777777" w:rsidR="001E193F" w:rsidRDefault="001E193F">
            <w:pPr>
              <w:pStyle w:val="ConsPlusNormal"/>
              <w:jc w:val="center"/>
            </w:pPr>
          </w:p>
        </w:tc>
      </w:tr>
      <w:tr w:rsidR="001E193F" w14:paraId="5EDF5BB2" w14:textId="77777777">
        <w:tc>
          <w:tcPr>
            <w:tcW w:w="1155" w:type="dxa"/>
          </w:tcPr>
          <w:p w14:paraId="7E4E38AA" w14:textId="77777777" w:rsidR="001E193F" w:rsidRDefault="001E193F">
            <w:pPr>
              <w:pStyle w:val="ConsPlusNormal"/>
              <w:jc w:val="center"/>
            </w:pPr>
            <w:r>
              <w:t>19.1</w:t>
            </w:r>
          </w:p>
        </w:tc>
        <w:tc>
          <w:tcPr>
            <w:tcW w:w="6105" w:type="dxa"/>
          </w:tcPr>
          <w:p w14:paraId="19E0D76F" w14:textId="77777777" w:rsidR="001E193F" w:rsidRDefault="001E193F">
            <w:pPr>
              <w:pStyle w:val="ConsPlusNormal"/>
              <w:ind w:left="283"/>
            </w:pPr>
            <w:r>
              <w:t>уголь всего, в том числе:</w:t>
            </w:r>
          </w:p>
        </w:tc>
        <w:tc>
          <w:tcPr>
            <w:tcW w:w="1980" w:type="dxa"/>
          </w:tcPr>
          <w:p w14:paraId="61B57E23" w14:textId="77777777" w:rsidR="001E193F" w:rsidRDefault="001E193F">
            <w:pPr>
              <w:pStyle w:val="ConsPlusNormal"/>
              <w:jc w:val="center"/>
            </w:pPr>
            <w:r>
              <w:t>%</w:t>
            </w:r>
          </w:p>
        </w:tc>
        <w:tc>
          <w:tcPr>
            <w:tcW w:w="1485" w:type="dxa"/>
          </w:tcPr>
          <w:p w14:paraId="0AB4E321" w14:textId="77777777" w:rsidR="001E193F" w:rsidRDefault="001E193F">
            <w:pPr>
              <w:pStyle w:val="ConsPlusNormal"/>
              <w:jc w:val="center"/>
            </w:pPr>
          </w:p>
        </w:tc>
        <w:tc>
          <w:tcPr>
            <w:tcW w:w="1485" w:type="dxa"/>
          </w:tcPr>
          <w:p w14:paraId="587A175E" w14:textId="77777777" w:rsidR="001E193F" w:rsidRDefault="001E193F">
            <w:pPr>
              <w:pStyle w:val="ConsPlusNormal"/>
              <w:jc w:val="center"/>
            </w:pPr>
          </w:p>
        </w:tc>
      </w:tr>
      <w:tr w:rsidR="001E193F" w14:paraId="25134D66" w14:textId="77777777">
        <w:tc>
          <w:tcPr>
            <w:tcW w:w="1155" w:type="dxa"/>
          </w:tcPr>
          <w:p w14:paraId="39CDA0BE" w14:textId="77777777" w:rsidR="001E193F" w:rsidRDefault="001E193F">
            <w:pPr>
              <w:pStyle w:val="ConsPlusNormal"/>
              <w:jc w:val="center"/>
            </w:pPr>
          </w:p>
        </w:tc>
        <w:tc>
          <w:tcPr>
            <w:tcW w:w="6105" w:type="dxa"/>
          </w:tcPr>
          <w:p w14:paraId="209C7423" w14:textId="77777777" w:rsidR="001E193F" w:rsidRDefault="001E193F">
            <w:pPr>
              <w:pStyle w:val="ConsPlusNormal"/>
              <w:ind w:left="283"/>
            </w:pPr>
          </w:p>
        </w:tc>
        <w:tc>
          <w:tcPr>
            <w:tcW w:w="1980" w:type="dxa"/>
          </w:tcPr>
          <w:p w14:paraId="2D2037C3" w14:textId="77777777" w:rsidR="001E193F" w:rsidRDefault="001E193F">
            <w:pPr>
              <w:pStyle w:val="ConsPlusNormal"/>
              <w:jc w:val="center"/>
            </w:pPr>
          </w:p>
        </w:tc>
        <w:tc>
          <w:tcPr>
            <w:tcW w:w="1485" w:type="dxa"/>
          </w:tcPr>
          <w:p w14:paraId="4807ED89" w14:textId="77777777" w:rsidR="001E193F" w:rsidRDefault="001E193F">
            <w:pPr>
              <w:pStyle w:val="ConsPlusNormal"/>
              <w:jc w:val="center"/>
            </w:pPr>
          </w:p>
        </w:tc>
        <w:tc>
          <w:tcPr>
            <w:tcW w:w="1485" w:type="dxa"/>
          </w:tcPr>
          <w:p w14:paraId="7330755C" w14:textId="77777777" w:rsidR="001E193F" w:rsidRDefault="001E193F">
            <w:pPr>
              <w:pStyle w:val="ConsPlusNormal"/>
              <w:jc w:val="center"/>
            </w:pPr>
          </w:p>
        </w:tc>
      </w:tr>
      <w:tr w:rsidR="001E193F" w14:paraId="7B5621E1" w14:textId="77777777">
        <w:tc>
          <w:tcPr>
            <w:tcW w:w="1155" w:type="dxa"/>
          </w:tcPr>
          <w:p w14:paraId="708D0902" w14:textId="77777777" w:rsidR="001E193F" w:rsidRDefault="001E193F">
            <w:pPr>
              <w:pStyle w:val="ConsPlusNormal"/>
              <w:jc w:val="center"/>
            </w:pPr>
            <w:r>
              <w:t>19.2</w:t>
            </w:r>
          </w:p>
        </w:tc>
        <w:tc>
          <w:tcPr>
            <w:tcW w:w="6105" w:type="dxa"/>
          </w:tcPr>
          <w:p w14:paraId="6D9F9273" w14:textId="77777777" w:rsidR="001E193F" w:rsidRDefault="001E193F">
            <w:pPr>
              <w:pStyle w:val="ConsPlusNormal"/>
              <w:ind w:left="283"/>
            </w:pPr>
            <w:r>
              <w:t>мазут</w:t>
            </w:r>
          </w:p>
        </w:tc>
        <w:tc>
          <w:tcPr>
            <w:tcW w:w="1980" w:type="dxa"/>
          </w:tcPr>
          <w:p w14:paraId="1DC24861" w14:textId="77777777" w:rsidR="001E193F" w:rsidRDefault="001E193F">
            <w:pPr>
              <w:pStyle w:val="ConsPlusNormal"/>
              <w:jc w:val="center"/>
            </w:pPr>
            <w:r>
              <w:t>%</w:t>
            </w:r>
          </w:p>
        </w:tc>
        <w:tc>
          <w:tcPr>
            <w:tcW w:w="1485" w:type="dxa"/>
          </w:tcPr>
          <w:p w14:paraId="415F7BCB" w14:textId="77777777" w:rsidR="001E193F" w:rsidRDefault="001E193F">
            <w:pPr>
              <w:pStyle w:val="ConsPlusNormal"/>
              <w:jc w:val="center"/>
            </w:pPr>
          </w:p>
        </w:tc>
        <w:tc>
          <w:tcPr>
            <w:tcW w:w="1485" w:type="dxa"/>
          </w:tcPr>
          <w:p w14:paraId="071CEA53" w14:textId="77777777" w:rsidR="001E193F" w:rsidRDefault="001E193F">
            <w:pPr>
              <w:pStyle w:val="ConsPlusNormal"/>
              <w:jc w:val="center"/>
            </w:pPr>
          </w:p>
        </w:tc>
      </w:tr>
      <w:tr w:rsidR="001E193F" w14:paraId="60F6B0E5" w14:textId="77777777">
        <w:tc>
          <w:tcPr>
            <w:tcW w:w="1155" w:type="dxa"/>
          </w:tcPr>
          <w:p w14:paraId="325EA9A1" w14:textId="77777777" w:rsidR="001E193F" w:rsidRDefault="001E193F">
            <w:pPr>
              <w:pStyle w:val="ConsPlusNormal"/>
              <w:jc w:val="center"/>
            </w:pPr>
            <w:r>
              <w:t>19.3</w:t>
            </w:r>
          </w:p>
        </w:tc>
        <w:tc>
          <w:tcPr>
            <w:tcW w:w="6105" w:type="dxa"/>
          </w:tcPr>
          <w:p w14:paraId="749E46BF" w14:textId="77777777" w:rsidR="001E193F" w:rsidRDefault="001E193F">
            <w:pPr>
              <w:pStyle w:val="ConsPlusNormal"/>
              <w:ind w:left="283"/>
            </w:pPr>
            <w:r>
              <w:t>газ всего, в том числе:</w:t>
            </w:r>
          </w:p>
        </w:tc>
        <w:tc>
          <w:tcPr>
            <w:tcW w:w="1980" w:type="dxa"/>
          </w:tcPr>
          <w:p w14:paraId="770D159A" w14:textId="77777777" w:rsidR="001E193F" w:rsidRDefault="001E193F">
            <w:pPr>
              <w:pStyle w:val="ConsPlusNormal"/>
              <w:jc w:val="center"/>
            </w:pPr>
            <w:r>
              <w:t>%</w:t>
            </w:r>
          </w:p>
        </w:tc>
        <w:tc>
          <w:tcPr>
            <w:tcW w:w="1485" w:type="dxa"/>
          </w:tcPr>
          <w:p w14:paraId="4C02BDD7" w14:textId="77777777" w:rsidR="001E193F" w:rsidRDefault="001E193F">
            <w:pPr>
              <w:pStyle w:val="ConsPlusNormal"/>
              <w:jc w:val="center"/>
            </w:pPr>
          </w:p>
        </w:tc>
        <w:tc>
          <w:tcPr>
            <w:tcW w:w="1485" w:type="dxa"/>
          </w:tcPr>
          <w:p w14:paraId="2039B58D" w14:textId="77777777" w:rsidR="001E193F" w:rsidRDefault="001E193F">
            <w:pPr>
              <w:pStyle w:val="ConsPlusNormal"/>
              <w:jc w:val="center"/>
            </w:pPr>
          </w:p>
        </w:tc>
      </w:tr>
      <w:tr w:rsidR="001E193F" w14:paraId="6DF48ECB" w14:textId="77777777">
        <w:tc>
          <w:tcPr>
            <w:tcW w:w="1155" w:type="dxa"/>
          </w:tcPr>
          <w:p w14:paraId="72ED36C0" w14:textId="77777777" w:rsidR="001E193F" w:rsidRDefault="001E193F">
            <w:pPr>
              <w:pStyle w:val="ConsPlusNormal"/>
              <w:jc w:val="center"/>
            </w:pPr>
            <w:r>
              <w:lastRenderedPageBreak/>
              <w:t>19.3.1</w:t>
            </w:r>
          </w:p>
        </w:tc>
        <w:tc>
          <w:tcPr>
            <w:tcW w:w="6105" w:type="dxa"/>
          </w:tcPr>
          <w:p w14:paraId="115A63BB" w14:textId="77777777" w:rsidR="001E193F" w:rsidRDefault="001E193F">
            <w:pPr>
              <w:pStyle w:val="ConsPlusNormal"/>
              <w:ind w:left="567"/>
            </w:pPr>
            <w:r>
              <w:t>газ лимитный</w:t>
            </w:r>
          </w:p>
        </w:tc>
        <w:tc>
          <w:tcPr>
            <w:tcW w:w="1980" w:type="dxa"/>
          </w:tcPr>
          <w:p w14:paraId="53B0B9B3" w14:textId="77777777" w:rsidR="001E193F" w:rsidRDefault="001E193F">
            <w:pPr>
              <w:pStyle w:val="ConsPlusNormal"/>
              <w:jc w:val="center"/>
            </w:pPr>
            <w:r>
              <w:t>%</w:t>
            </w:r>
          </w:p>
        </w:tc>
        <w:tc>
          <w:tcPr>
            <w:tcW w:w="1485" w:type="dxa"/>
          </w:tcPr>
          <w:p w14:paraId="3DD0EDC8" w14:textId="77777777" w:rsidR="001E193F" w:rsidRDefault="001E193F">
            <w:pPr>
              <w:pStyle w:val="ConsPlusNormal"/>
              <w:jc w:val="center"/>
            </w:pPr>
          </w:p>
        </w:tc>
        <w:tc>
          <w:tcPr>
            <w:tcW w:w="1485" w:type="dxa"/>
          </w:tcPr>
          <w:p w14:paraId="133EDEC3" w14:textId="77777777" w:rsidR="001E193F" w:rsidRDefault="001E193F">
            <w:pPr>
              <w:pStyle w:val="ConsPlusNormal"/>
              <w:jc w:val="center"/>
            </w:pPr>
          </w:p>
        </w:tc>
      </w:tr>
      <w:tr w:rsidR="001E193F" w14:paraId="1D7DB245" w14:textId="77777777">
        <w:tc>
          <w:tcPr>
            <w:tcW w:w="1155" w:type="dxa"/>
          </w:tcPr>
          <w:p w14:paraId="5A16E52D" w14:textId="77777777" w:rsidR="001E193F" w:rsidRDefault="001E193F">
            <w:pPr>
              <w:pStyle w:val="ConsPlusNormal"/>
              <w:jc w:val="center"/>
            </w:pPr>
            <w:r>
              <w:t>19.3.2</w:t>
            </w:r>
          </w:p>
        </w:tc>
        <w:tc>
          <w:tcPr>
            <w:tcW w:w="6105" w:type="dxa"/>
          </w:tcPr>
          <w:p w14:paraId="3B62CAB0" w14:textId="77777777" w:rsidR="001E193F" w:rsidRDefault="001E193F">
            <w:pPr>
              <w:pStyle w:val="ConsPlusNormal"/>
              <w:ind w:left="567"/>
            </w:pPr>
            <w:r>
              <w:t>газ сверхлимитный</w:t>
            </w:r>
          </w:p>
        </w:tc>
        <w:tc>
          <w:tcPr>
            <w:tcW w:w="1980" w:type="dxa"/>
          </w:tcPr>
          <w:p w14:paraId="58068586" w14:textId="77777777" w:rsidR="001E193F" w:rsidRDefault="001E193F">
            <w:pPr>
              <w:pStyle w:val="ConsPlusNormal"/>
              <w:jc w:val="center"/>
            </w:pPr>
            <w:r>
              <w:t>%</w:t>
            </w:r>
          </w:p>
        </w:tc>
        <w:tc>
          <w:tcPr>
            <w:tcW w:w="1485" w:type="dxa"/>
          </w:tcPr>
          <w:p w14:paraId="0D3D3961" w14:textId="77777777" w:rsidR="001E193F" w:rsidRDefault="001E193F">
            <w:pPr>
              <w:pStyle w:val="ConsPlusNormal"/>
              <w:jc w:val="center"/>
            </w:pPr>
          </w:p>
        </w:tc>
        <w:tc>
          <w:tcPr>
            <w:tcW w:w="1485" w:type="dxa"/>
          </w:tcPr>
          <w:p w14:paraId="00CEED99" w14:textId="77777777" w:rsidR="001E193F" w:rsidRDefault="001E193F">
            <w:pPr>
              <w:pStyle w:val="ConsPlusNormal"/>
              <w:jc w:val="center"/>
            </w:pPr>
          </w:p>
        </w:tc>
      </w:tr>
      <w:tr w:rsidR="001E193F" w14:paraId="1006EF18" w14:textId="77777777">
        <w:tc>
          <w:tcPr>
            <w:tcW w:w="1155" w:type="dxa"/>
          </w:tcPr>
          <w:p w14:paraId="7A2CB092" w14:textId="77777777" w:rsidR="001E193F" w:rsidRDefault="001E193F">
            <w:pPr>
              <w:pStyle w:val="ConsPlusNormal"/>
              <w:jc w:val="center"/>
            </w:pPr>
            <w:r>
              <w:t>19.3.3</w:t>
            </w:r>
          </w:p>
        </w:tc>
        <w:tc>
          <w:tcPr>
            <w:tcW w:w="6105" w:type="dxa"/>
          </w:tcPr>
          <w:p w14:paraId="1F7EBC87" w14:textId="77777777" w:rsidR="001E193F" w:rsidRDefault="001E193F">
            <w:pPr>
              <w:pStyle w:val="ConsPlusNormal"/>
              <w:ind w:left="567"/>
            </w:pPr>
            <w:r>
              <w:t>газ коммерческий</w:t>
            </w:r>
          </w:p>
        </w:tc>
        <w:tc>
          <w:tcPr>
            <w:tcW w:w="1980" w:type="dxa"/>
          </w:tcPr>
          <w:p w14:paraId="5C133D11" w14:textId="77777777" w:rsidR="001E193F" w:rsidRDefault="001E193F">
            <w:pPr>
              <w:pStyle w:val="ConsPlusNormal"/>
              <w:jc w:val="center"/>
            </w:pPr>
            <w:r>
              <w:t>%</w:t>
            </w:r>
          </w:p>
        </w:tc>
        <w:tc>
          <w:tcPr>
            <w:tcW w:w="1485" w:type="dxa"/>
          </w:tcPr>
          <w:p w14:paraId="691A8D97" w14:textId="77777777" w:rsidR="001E193F" w:rsidRDefault="001E193F">
            <w:pPr>
              <w:pStyle w:val="ConsPlusNormal"/>
              <w:jc w:val="center"/>
            </w:pPr>
          </w:p>
        </w:tc>
        <w:tc>
          <w:tcPr>
            <w:tcW w:w="1485" w:type="dxa"/>
          </w:tcPr>
          <w:p w14:paraId="3AB6C095" w14:textId="77777777" w:rsidR="001E193F" w:rsidRDefault="001E193F">
            <w:pPr>
              <w:pStyle w:val="ConsPlusNormal"/>
              <w:jc w:val="center"/>
            </w:pPr>
          </w:p>
        </w:tc>
      </w:tr>
      <w:tr w:rsidR="001E193F" w14:paraId="55E907C8" w14:textId="77777777">
        <w:tc>
          <w:tcPr>
            <w:tcW w:w="1155" w:type="dxa"/>
          </w:tcPr>
          <w:p w14:paraId="750F32D3" w14:textId="77777777" w:rsidR="001E193F" w:rsidRDefault="001E193F">
            <w:pPr>
              <w:pStyle w:val="ConsPlusNormal"/>
              <w:jc w:val="center"/>
            </w:pPr>
            <w:r>
              <w:t>19.4</w:t>
            </w:r>
          </w:p>
        </w:tc>
        <w:tc>
          <w:tcPr>
            <w:tcW w:w="6105" w:type="dxa"/>
          </w:tcPr>
          <w:p w14:paraId="631DB0F3" w14:textId="77777777" w:rsidR="001E193F" w:rsidRDefault="001E193F">
            <w:pPr>
              <w:pStyle w:val="ConsPlusNormal"/>
              <w:ind w:left="283"/>
            </w:pPr>
            <w:r>
              <w:t>др. виды топлива</w:t>
            </w:r>
          </w:p>
        </w:tc>
        <w:tc>
          <w:tcPr>
            <w:tcW w:w="1980" w:type="dxa"/>
          </w:tcPr>
          <w:p w14:paraId="051A547D" w14:textId="77777777" w:rsidR="001E193F" w:rsidRDefault="001E193F">
            <w:pPr>
              <w:pStyle w:val="ConsPlusNormal"/>
              <w:jc w:val="center"/>
            </w:pPr>
            <w:r>
              <w:t>%</w:t>
            </w:r>
          </w:p>
        </w:tc>
        <w:tc>
          <w:tcPr>
            <w:tcW w:w="1485" w:type="dxa"/>
          </w:tcPr>
          <w:p w14:paraId="5E27FCB3" w14:textId="77777777" w:rsidR="001E193F" w:rsidRDefault="001E193F">
            <w:pPr>
              <w:pStyle w:val="ConsPlusNormal"/>
              <w:jc w:val="center"/>
            </w:pPr>
          </w:p>
        </w:tc>
        <w:tc>
          <w:tcPr>
            <w:tcW w:w="1485" w:type="dxa"/>
          </w:tcPr>
          <w:p w14:paraId="3F164F32" w14:textId="77777777" w:rsidR="001E193F" w:rsidRDefault="001E193F">
            <w:pPr>
              <w:pStyle w:val="ConsPlusNormal"/>
              <w:jc w:val="center"/>
            </w:pPr>
          </w:p>
        </w:tc>
      </w:tr>
      <w:tr w:rsidR="001E193F" w14:paraId="3F8EA4B4" w14:textId="77777777">
        <w:tc>
          <w:tcPr>
            <w:tcW w:w="1155" w:type="dxa"/>
          </w:tcPr>
          <w:p w14:paraId="67DC5C98" w14:textId="77777777" w:rsidR="001E193F" w:rsidRDefault="001E193F">
            <w:pPr>
              <w:pStyle w:val="ConsPlusNormal"/>
              <w:jc w:val="center"/>
            </w:pPr>
            <w:r>
              <w:t>20</w:t>
            </w:r>
          </w:p>
        </w:tc>
        <w:tc>
          <w:tcPr>
            <w:tcW w:w="6105" w:type="dxa"/>
          </w:tcPr>
          <w:p w14:paraId="0BD9245D" w14:textId="77777777" w:rsidR="001E193F" w:rsidRDefault="001E193F">
            <w:pPr>
              <w:pStyle w:val="ConsPlusNormal"/>
            </w:pPr>
            <w:r>
              <w:t>Переводной коэффициент</w:t>
            </w:r>
          </w:p>
        </w:tc>
        <w:tc>
          <w:tcPr>
            <w:tcW w:w="1980" w:type="dxa"/>
          </w:tcPr>
          <w:p w14:paraId="2454C1E7" w14:textId="77777777" w:rsidR="001E193F" w:rsidRDefault="001E193F">
            <w:pPr>
              <w:pStyle w:val="ConsPlusNormal"/>
              <w:jc w:val="center"/>
            </w:pPr>
          </w:p>
        </w:tc>
        <w:tc>
          <w:tcPr>
            <w:tcW w:w="1485" w:type="dxa"/>
          </w:tcPr>
          <w:p w14:paraId="629F84A5" w14:textId="77777777" w:rsidR="001E193F" w:rsidRDefault="001E193F">
            <w:pPr>
              <w:pStyle w:val="ConsPlusNormal"/>
              <w:jc w:val="center"/>
            </w:pPr>
          </w:p>
        </w:tc>
        <w:tc>
          <w:tcPr>
            <w:tcW w:w="1485" w:type="dxa"/>
          </w:tcPr>
          <w:p w14:paraId="1CB0A3F5" w14:textId="77777777" w:rsidR="001E193F" w:rsidRDefault="001E193F">
            <w:pPr>
              <w:pStyle w:val="ConsPlusNormal"/>
              <w:jc w:val="center"/>
            </w:pPr>
          </w:p>
        </w:tc>
      </w:tr>
      <w:tr w:rsidR="001E193F" w14:paraId="47A14DBC" w14:textId="77777777">
        <w:tc>
          <w:tcPr>
            <w:tcW w:w="1155" w:type="dxa"/>
          </w:tcPr>
          <w:p w14:paraId="5E5157CB" w14:textId="77777777" w:rsidR="001E193F" w:rsidRDefault="001E193F">
            <w:pPr>
              <w:pStyle w:val="ConsPlusNormal"/>
              <w:jc w:val="center"/>
            </w:pPr>
            <w:r>
              <w:t>20.1</w:t>
            </w:r>
          </w:p>
        </w:tc>
        <w:tc>
          <w:tcPr>
            <w:tcW w:w="6105" w:type="dxa"/>
          </w:tcPr>
          <w:p w14:paraId="71A1EEBE" w14:textId="77777777" w:rsidR="001E193F" w:rsidRDefault="001E193F">
            <w:pPr>
              <w:pStyle w:val="ConsPlusNormal"/>
              <w:ind w:left="283"/>
            </w:pPr>
            <w:r>
              <w:t>уголь всего, в том числе:</w:t>
            </w:r>
          </w:p>
        </w:tc>
        <w:tc>
          <w:tcPr>
            <w:tcW w:w="1980" w:type="dxa"/>
          </w:tcPr>
          <w:p w14:paraId="6C50F3B8" w14:textId="77777777" w:rsidR="001E193F" w:rsidRDefault="001E193F">
            <w:pPr>
              <w:pStyle w:val="ConsPlusNormal"/>
              <w:jc w:val="center"/>
            </w:pPr>
          </w:p>
        </w:tc>
        <w:tc>
          <w:tcPr>
            <w:tcW w:w="1485" w:type="dxa"/>
          </w:tcPr>
          <w:p w14:paraId="78A2CE0E" w14:textId="77777777" w:rsidR="001E193F" w:rsidRDefault="001E193F">
            <w:pPr>
              <w:pStyle w:val="ConsPlusNormal"/>
              <w:jc w:val="center"/>
            </w:pPr>
          </w:p>
        </w:tc>
        <w:tc>
          <w:tcPr>
            <w:tcW w:w="1485" w:type="dxa"/>
          </w:tcPr>
          <w:p w14:paraId="18C7E4CD" w14:textId="77777777" w:rsidR="001E193F" w:rsidRDefault="001E193F">
            <w:pPr>
              <w:pStyle w:val="ConsPlusNormal"/>
              <w:jc w:val="center"/>
            </w:pPr>
          </w:p>
        </w:tc>
      </w:tr>
      <w:tr w:rsidR="001E193F" w14:paraId="02B0D38D" w14:textId="77777777">
        <w:tc>
          <w:tcPr>
            <w:tcW w:w="1155" w:type="dxa"/>
          </w:tcPr>
          <w:p w14:paraId="12300728" w14:textId="77777777" w:rsidR="001E193F" w:rsidRDefault="001E193F">
            <w:pPr>
              <w:pStyle w:val="ConsPlusNormal"/>
              <w:jc w:val="center"/>
            </w:pPr>
          </w:p>
        </w:tc>
        <w:tc>
          <w:tcPr>
            <w:tcW w:w="6105" w:type="dxa"/>
          </w:tcPr>
          <w:p w14:paraId="578F458C" w14:textId="77777777" w:rsidR="001E193F" w:rsidRDefault="001E193F">
            <w:pPr>
              <w:pStyle w:val="ConsPlusNormal"/>
              <w:ind w:left="283"/>
            </w:pPr>
          </w:p>
        </w:tc>
        <w:tc>
          <w:tcPr>
            <w:tcW w:w="1980" w:type="dxa"/>
          </w:tcPr>
          <w:p w14:paraId="2E6BF8A8" w14:textId="77777777" w:rsidR="001E193F" w:rsidRDefault="001E193F">
            <w:pPr>
              <w:pStyle w:val="ConsPlusNormal"/>
              <w:jc w:val="center"/>
            </w:pPr>
          </w:p>
        </w:tc>
        <w:tc>
          <w:tcPr>
            <w:tcW w:w="1485" w:type="dxa"/>
          </w:tcPr>
          <w:p w14:paraId="7F2F14FA" w14:textId="77777777" w:rsidR="001E193F" w:rsidRDefault="001E193F">
            <w:pPr>
              <w:pStyle w:val="ConsPlusNormal"/>
              <w:jc w:val="center"/>
            </w:pPr>
          </w:p>
        </w:tc>
        <w:tc>
          <w:tcPr>
            <w:tcW w:w="1485" w:type="dxa"/>
          </w:tcPr>
          <w:p w14:paraId="4C44B3C1" w14:textId="77777777" w:rsidR="001E193F" w:rsidRDefault="001E193F">
            <w:pPr>
              <w:pStyle w:val="ConsPlusNormal"/>
              <w:jc w:val="center"/>
            </w:pPr>
          </w:p>
        </w:tc>
      </w:tr>
      <w:tr w:rsidR="001E193F" w14:paraId="44079EEB" w14:textId="77777777">
        <w:tc>
          <w:tcPr>
            <w:tcW w:w="1155" w:type="dxa"/>
          </w:tcPr>
          <w:p w14:paraId="54B072EE" w14:textId="77777777" w:rsidR="001E193F" w:rsidRDefault="001E193F">
            <w:pPr>
              <w:pStyle w:val="ConsPlusNormal"/>
              <w:jc w:val="center"/>
            </w:pPr>
            <w:r>
              <w:t>20.2</w:t>
            </w:r>
          </w:p>
        </w:tc>
        <w:tc>
          <w:tcPr>
            <w:tcW w:w="6105" w:type="dxa"/>
          </w:tcPr>
          <w:p w14:paraId="103602D6" w14:textId="77777777" w:rsidR="001E193F" w:rsidRDefault="001E193F">
            <w:pPr>
              <w:pStyle w:val="ConsPlusNormal"/>
              <w:ind w:left="283"/>
            </w:pPr>
            <w:r>
              <w:t>мазут</w:t>
            </w:r>
          </w:p>
        </w:tc>
        <w:tc>
          <w:tcPr>
            <w:tcW w:w="1980" w:type="dxa"/>
          </w:tcPr>
          <w:p w14:paraId="03178537" w14:textId="77777777" w:rsidR="001E193F" w:rsidRDefault="001E193F">
            <w:pPr>
              <w:pStyle w:val="ConsPlusNormal"/>
              <w:jc w:val="center"/>
            </w:pPr>
          </w:p>
        </w:tc>
        <w:tc>
          <w:tcPr>
            <w:tcW w:w="1485" w:type="dxa"/>
          </w:tcPr>
          <w:p w14:paraId="385E4EAC" w14:textId="77777777" w:rsidR="001E193F" w:rsidRDefault="001E193F">
            <w:pPr>
              <w:pStyle w:val="ConsPlusNormal"/>
              <w:jc w:val="center"/>
            </w:pPr>
          </w:p>
        </w:tc>
        <w:tc>
          <w:tcPr>
            <w:tcW w:w="1485" w:type="dxa"/>
          </w:tcPr>
          <w:p w14:paraId="14FCDF1A" w14:textId="77777777" w:rsidR="001E193F" w:rsidRDefault="001E193F">
            <w:pPr>
              <w:pStyle w:val="ConsPlusNormal"/>
              <w:jc w:val="center"/>
            </w:pPr>
          </w:p>
        </w:tc>
      </w:tr>
      <w:tr w:rsidR="001E193F" w14:paraId="4F6758AC" w14:textId="77777777">
        <w:tc>
          <w:tcPr>
            <w:tcW w:w="1155" w:type="dxa"/>
          </w:tcPr>
          <w:p w14:paraId="7368793B" w14:textId="77777777" w:rsidR="001E193F" w:rsidRDefault="001E193F">
            <w:pPr>
              <w:pStyle w:val="ConsPlusNormal"/>
              <w:jc w:val="center"/>
            </w:pPr>
            <w:r>
              <w:t>20.3</w:t>
            </w:r>
          </w:p>
        </w:tc>
        <w:tc>
          <w:tcPr>
            <w:tcW w:w="6105" w:type="dxa"/>
          </w:tcPr>
          <w:p w14:paraId="09FFC0CD" w14:textId="77777777" w:rsidR="001E193F" w:rsidRDefault="001E193F">
            <w:pPr>
              <w:pStyle w:val="ConsPlusNormal"/>
              <w:ind w:left="283"/>
            </w:pPr>
            <w:r>
              <w:t>газ всего, в том числе:</w:t>
            </w:r>
          </w:p>
        </w:tc>
        <w:tc>
          <w:tcPr>
            <w:tcW w:w="1980" w:type="dxa"/>
          </w:tcPr>
          <w:p w14:paraId="33942F65" w14:textId="77777777" w:rsidR="001E193F" w:rsidRDefault="001E193F">
            <w:pPr>
              <w:pStyle w:val="ConsPlusNormal"/>
              <w:jc w:val="center"/>
            </w:pPr>
          </w:p>
        </w:tc>
        <w:tc>
          <w:tcPr>
            <w:tcW w:w="1485" w:type="dxa"/>
          </w:tcPr>
          <w:p w14:paraId="56EB1500" w14:textId="77777777" w:rsidR="001E193F" w:rsidRDefault="001E193F">
            <w:pPr>
              <w:pStyle w:val="ConsPlusNormal"/>
              <w:jc w:val="center"/>
            </w:pPr>
          </w:p>
        </w:tc>
        <w:tc>
          <w:tcPr>
            <w:tcW w:w="1485" w:type="dxa"/>
          </w:tcPr>
          <w:p w14:paraId="13917CA4" w14:textId="77777777" w:rsidR="001E193F" w:rsidRDefault="001E193F">
            <w:pPr>
              <w:pStyle w:val="ConsPlusNormal"/>
              <w:jc w:val="center"/>
            </w:pPr>
          </w:p>
        </w:tc>
      </w:tr>
      <w:tr w:rsidR="001E193F" w14:paraId="4132487F" w14:textId="77777777">
        <w:tc>
          <w:tcPr>
            <w:tcW w:w="1155" w:type="dxa"/>
          </w:tcPr>
          <w:p w14:paraId="4AC1A80F" w14:textId="77777777" w:rsidR="001E193F" w:rsidRDefault="001E193F">
            <w:pPr>
              <w:pStyle w:val="ConsPlusNormal"/>
              <w:jc w:val="center"/>
            </w:pPr>
            <w:r>
              <w:t>20.3.1</w:t>
            </w:r>
          </w:p>
        </w:tc>
        <w:tc>
          <w:tcPr>
            <w:tcW w:w="6105" w:type="dxa"/>
          </w:tcPr>
          <w:p w14:paraId="02591EAB" w14:textId="77777777" w:rsidR="001E193F" w:rsidRDefault="001E193F">
            <w:pPr>
              <w:pStyle w:val="ConsPlusNormal"/>
              <w:ind w:left="567"/>
            </w:pPr>
            <w:r>
              <w:t>газ лимитный</w:t>
            </w:r>
          </w:p>
        </w:tc>
        <w:tc>
          <w:tcPr>
            <w:tcW w:w="1980" w:type="dxa"/>
          </w:tcPr>
          <w:p w14:paraId="2FFA4A15" w14:textId="77777777" w:rsidR="001E193F" w:rsidRDefault="001E193F">
            <w:pPr>
              <w:pStyle w:val="ConsPlusNormal"/>
              <w:jc w:val="center"/>
            </w:pPr>
          </w:p>
        </w:tc>
        <w:tc>
          <w:tcPr>
            <w:tcW w:w="1485" w:type="dxa"/>
          </w:tcPr>
          <w:p w14:paraId="2FF8D7CE" w14:textId="77777777" w:rsidR="001E193F" w:rsidRDefault="001E193F">
            <w:pPr>
              <w:pStyle w:val="ConsPlusNormal"/>
              <w:jc w:val="center"/>
            </w:pPr>
          </w:p>
        </w:tc>
        <w:tc>
          <w:tcPr>
            <w:tcW w:w="1485" w:type="dxa"/>
          </w:tcPr>
          <w:p w14:paraId="787BD1F3" w14:textId="77777777" w:rsidR="001E193F" w:rsidRDefault="001E193F">
            <w:pPr>
              <w:pStyle w:val="ConsPlusNormal"/>
              <w:jc w:val="center"/>
            </w:pPr>
          </w:p>
        </w:tc>
      </w:tr>
      <w:tr w:rsidR="001E193F" w14:paraId="07E8A747" w14:textId="77777777">
        <w:tc>
          <w:tcPr>
            <w:tcW w:w="1155" w:type="dxa"/>
          </w:tcPr>
          <w:p w14:paraId="4113F54C" w14:textId="77777777" w:rsidR="001E193F" w:rsidRDefault="001E193F">
            <w:pPr>
              <w:pStyle w:val="ConsPlusNormal"/>
              <w:jc w:val="center"/>
            </w:pPr>
            <w:r>
              <w:t>20.3.2</w:t>
            </w:r>
          </w:p>
        </w:tc>
        <w:tc>
          <w:tcPr>
            <w:tcW w:w="6105" w:type="dxa"/>
          </w:tcPr>
          <w:p w14:paraId="35B63130" w14:textId="77777777" w:rsidR="001E193F" w:rsidRDefault="001E193F">
            <w:pPr>
              <w:pStyle w:val="ConsPlusNormal"/>
              <w:ind w:left="567"/>
            </w:pPr>
            <w:r>
              <w:t>газ сверхлимитный</w:t>
            </w:r>
          </w:p>
        </w:tc>
        <w:tc>
          <w:tcPr>
            <w:tcW w:w="1980" w:type="dxa"/>
          </w:tcPr>
          <w:p w14:paraId="2989CA57" w14:textId="77777777" w:rsidR="001E193F" w:rsidRDefault="001E193F">
            <w:pPr>
              <w:pStyle w:val="ConsPlusNormal"/>
              <w:jc w:val="center"/>
            </w:pPr>
          </w:p>
        </w:tc>
        <w:tc>
          <w:tcPr>
            <w:tcW w:w="1485" w:type="dxa"/>
          </w:tcPr>
          <w:p w14:paraId="26244585" w14:textId="77777777" w:rsidR="001E193F" w:rsidRDefault="001E193F">
            <w:pPr>
              <w:pStyle w:val="ConsPlusNormal"/>
              <w:jc w:val="center"/>
            </w:pPr>
          </w:p>
        </w:tc>
        <w:tc>
          <w:tcPr>
            <w:tcW w:w="1485" w:type="dxa"/>
          </w:tcPr>
          <w:p w14:paraId="588BD7F5" w14:textId="77777777" w:rsidR="001E193F" w:rsidRDefault="001E193F">
            <w:pPr>
              <w:pStyle w:val="ConsPlusNormal"/>
              <w:jc w:val="center"/>
            </w:pPr>
          </w:p>
        </w:tc>
      </w:tr>
      <w:tr w:rsidR="001E193F" w14:paraId="7EB7F0CE" w14:textId="77777777">
        <w:tc>
          <w:tcPr>
            <w:tcW w:w="1155" w:type="dxa"/>
          </w:tcPr>
          <w:p w14:paraId="0365F709" w14:textId="77777777" w:rsidR="001E193F" w:rsidRDefault="001E193F">
            <w:pPr>
              <w:pStyle w:val="ConsPlusNormal"/>
              <w:jc w:val="center"/>
            </w:pPr>
            <w:r>
              <w:t>20.3.3</w:t>
            </w:r>
          </w:p>
        </w:tc>
        <w:tc>
          <w:tcPr>
            <w:tcW w:w="6105" w:type="dxa"/>
          </w:tcPr>
          <w:p w14:paraId="79C2B622" w14:textId="77777777" w:rsidR="001E193F" w:rsidRDefault="001E193F">
            <w:pPr>
              <w:pStyle w:val="ConsPlusNormal"/>
              <w:ind w:left="567"/>
            </w:pPr>
            <w:r>
              <w:t>газ коммерческий</w:t>
            </w:r>
          </w:p>
        </w:tc>
        <w:tc>
          <w:tcPr>
            <w:tcW w:w="1980" w:type="dxa"/>
          </w:tcPr>
          <w:p w14:paraId="3DD23A73" w14:textId="77777777" w:rsidR="001E193F" w:rsidRDefault="001E193F">
            <w:pPr>
              <w:pStyle w:val="ConsPlusNormal"/>
              <w:jc w:val="center"/>
            </w:pPr>
          </w:p>
        </w:tc>
        <w:tc>
          <w:tcPr>
            <w:tcW w:w="1485" w:type="dxa"/>
          </w:tcPr>
          <w:p w14:paraId="4519309C" w14:textId="77777777" w:rsidR="001E193F" w:rsidRDefault="001E193F">
            <w:pPr>
              <w:pStyle w:val="ConsPlusNormal"/>
              <w:jc w:val="center"/>
            </w:pPr>
          </w:p>
        </w:tc>
        <w:tc>
          <w:tcPr>
            <w:tcW w:w="1485" w:type="dxa"/>
          </w:tcPr>
          <w:p w14:paraId="726A9A8C" w14:textId="77777777" w:rsidR="001E193F" w:rsidRDefault="001E193F">
            <w:pPr>
              <w:pStyle w:val="ConsPlusNormal"/>
              <w:jc w:val="center"/>
            </w:pPr>
          </w:p>
        </w:tc>
      </w:tr>
      <w:tr w:rsidR="001E193F" w14:paraId="42172116" w14:textId="77777777">
        <w:tc>
          <w:tcPr>
            <w:tcW w:w="1155" w:type="dxa"/>
          </w:tcPr>
          <w:p w14:paraId="719E0A17" w14:textId="77777777" w:rsidR="001E193F" w:rsidRDefault="001E193F">
            <w:pPr>
              <w:pStyle w:val="ConsPlusNormal"/>
              <w:jc w:val="center"/>
            </w:pPr>
            <w:r>
              <w:t>20.4</w:t>
            </w:r>
          </w:p>
        </w:tc>
        <w:tc>
          <w:tcPr>
            <w:tcW w:w="6105" w:type="dxa"/>
          </w:tcPr>
          <w:p w14:paraId="56F60CEA" w14:textId="77777777" w:rsidR="001E193F" w:rsidRDefault="001E193F">
            <w:pPr>
              <w:pStyle w:val="ConsPlusNormal"/>
              <w:ind w:left="283"/>
            </w:pPr>
            <w:r>
              <w:t>др. виды топлива</w:t>
            </w:r>
          </w:p>
        </w:tc>
        <w:tc>
          <w:tcPr>
            <w:tcW w:w="1980" w:type="dxa"/>
          </w:tcPr>
          <w:p w14:paraId="385A50E3" w14:textId="77777777" w:rsidR="001E193F" w:rsidRDefault="001E193F">
            <w:pPr>
              <w:pStyle w:val="ConsPlusNormal"/>
              <w:jc w:val="center"/>
            </w:pPr>
          </w:p>
        </w:tc>
        <w:tc>
          <w:tcPr>
            <w:tcW w:w="1485" w:type="dxa"/>
          </w:tcPr>
          <w:p w14:paraId="7BDDF32C" w14:textId="77777777" w:rsidR="001E193F" w:rsidRDefault="001E193F">
            <w:pPr>
              <w:pStyle w:val="ConsPlusNormal"/>
              <w:jc w:val="center"/>
            </w:pPr>
          </w:p>
        </w:tc>
        <w:tc>
          <w:tcPr>
            <w:tcW w:w="1485" w:type="dxa"/>
          </w:tcPr>
          <w:p w14:paraId="0CC6CF9B" w14:textId="77777777" w:rsidR="001E193F" w:rsidRDefault="001E193F">
            <w:pPr>
              <w:pStyle w:val="ConsPlusNormal"/>
              <w:jc w:val="center"/>
            </w:pPr>
          </w:p>
        </w:tc>
      </w:tr>
      <w:tr w:rsidR="001E193F" w14:paraId="0B788C7F" w14:textId="77777777">
        <w:tc>
          <w:tcPr>
            <w:tcW w:w="1155" w:type="dxa"/>
          </w:tcPr>
          <w:p w14:paraId="0C5D102D" w14:textId="77777777" w:rsidR="001E193F" w:rsidRDefault="001E193F">
            <w:pPr>
              <w:pStyle w:val="ConsPlusNormal"/>
              <w:jc w:val="center"/>
            </w:pPr>
            <w:r>
              <w:t>21</w:t>
            </w:r>
          </w:p>
        </w:tc>
        <w:tc>
          <w:tcPr>
            <w:tcW w:w="6105" w:type="dxa"/>
          </w:tcPr>
          <w:p w14:paraId="69425740" w14:textId="77777777" w:rsidR="001E193F" w:rsidRDefault="001E193F">
            <w:pPr>
              <w:pStyle w:val="ConsPlusNormal"/>
            </w:pPr>
            <w:r>
              <w:t>Расход натурального топлива</w:t>
            </w:r>
          </w:p>
        </w:tc>
        <w:tc>
          <w:tcPr>
            <w:tcW w:w="1980" w:type="dxa"/>
          </w:tcPr>
          <w:p w14:paraId="311A2857" w14:textId="77777777" w:rsidR="001E193F" w:rsidRDefault="001E193F">
            <w:pPr>
              <w:pStyle w:val="ConsPlusNormal"/>
              <w:jc w:val="center"/>
            </w:pPr>
          </w:p>
        </w:tc>
        <w:tc>
          <w:tcPr>
            <w:tcW w:w="1485" w:type="dxa"/>
          </w:tcPr>
          <w:p w14:paraId="538A4F45" w14:textId="77777777" w:rsidR="001E193F" w:rsidRDefault="001E193F">
            <w:pPr>
              <w:pStyle w:val="ConsPlusNormal"/>
              <w:jc w:val="center"/>
            </w:pPr>
          </w:p>
        </w:tc>
        <w:tc>
          <w:tcPr>
            <w:tcW w:w="1485" w:type="dxa"/>
          </w:tcPr>
          <w:p w14:paraId="7C0FF6B6" w14:textId="77777777" w:rsidR="001E193F" w:rsidRDefault="001E193F">
            <w:pPr>
              <w:pStyle w:val="ConsPlusNormal"/>
              <w:jc w:val="center"/>
            </w:pPr>
          </w:p>
        </w:tc>
      </w:tr>
      <w:tr w:rsidR="001E193F" w14:paraId="6B5D05C8" w14:textId="77777777">
        <w:tc>
          <w:tcPr>
            <w:tcW w:w="1155" w:type="dxa"/>
          </w:tcPr>
          <w:p w14:paraId="2AB298AA" w14:textId="77777777" w:rsidR="001E193F" w:rsidRDefault="001E193F">
            <w:pPr>
              <w:pStyle w:val="ConsPlusNormal"/>
              <w:jc w:val="center"/>
            </w:pPr>
            <w:r>
              <w:t>21.1</w:t>
            </w:r>
          </w:p>
        </w:tc>
        <w:tc>
          <w:tcPr>
            <w:tcW w:w="6105" w:type="dxa"/>
          </w:tcPr>
          <w:p w14:paraId="209771E6" w14:textId="77777777" w:rsidR="001E193F" w:rsidRDefault="001E193F">
            <w:pPr>
              <w:pStyle w:val="ConsPlusNormal"/>
              <w:ind w:left="283"/>
            </w:pPr>
            <w:r>
              <w:t>уголь всего, в том числе:</w:t>
            </w:r>
          </w:p>
        </w:tc>
        <w:tc>
          <w:tcPr>
            <w:tcW w:w="1980" w:type="dxa"/>
          </w:tcPr>
          <w:p w14:paraId="6CF94A9C" w14:textId="77777777" w:rsidR="001E193F" w:rsidRDefault="001E193F">
            <w:pPr>
              <w:pStyle w:val="ConsPlusNormal"/>
              <w:jc w:val="center"/>
            </w:pPr>
            <w:r>
              <w:t>тыс. тнт</w:t>
            </w:r>
          </w:p>
        </w:tc>
        <w:tc>
          <w:tcPr>
            <w:tcW w:w="1485" w:type="dxa"/>
          </w:tcPr>
          <w:p w14:paraId="32B03C82" w14:textId="77777777" w:rsidR="001E193F" w:rsidRDefault="001E193F">
            <w:pPr>
              <w:pStyle w:val="ConsPlusNormal"/>
              <w:jc w:val="center"/>
            </w:pPr>
          </w:p>
        </w:tc>
        <w:tc>
          <w:tcPr>
            <w:tcW w:w="1485" w:type="dxa"/>
          </w:tcPr>
          <w:p w14:paraId="2E0E0831" w14:textId="77777777" w:rsidR="001E193F" w:rsidRDefault="001E193F">
            <w:pPr>
              <w:pStyle w:val="ConsPlusNormal"/>
              <w:jc w:val="center"/>
            </w:pPr>
          </w:p>
        </w:tc>
      </w:tr>
      <w:tr w:rsidR="001E193F" w14:paraId="6D19B7B2" w14:textId="77777777">
        <w:tc>
          <w:tcPr>
            <w:tcW w:w="1155" w:type="dxa"/>
          </w:tcPr>
          <w:p w14:paraId="6AB3BC85" w14:textId="77777777" w:rsidR="001E193F" w:rsidRDefault="001E193F">
            <w:pPr>
              <w:pStyle w:val="ConsPlusNormal"/>
              <w:jc w:val="center"/>
            </w:pPr>
          </w:p>
        </w:tc>
        <w:tc>
          <w:tcPr>
            <w:tcW w:w="6105" w:type="dxa"/>
          </w:tcPr>
          <w:p w14:paraId="0C5425B1" w14:textId="77777777" w:rsidR="001E193F" w:rsidRDefault="001E193F">
            <w:pPr>
              <w:pStyle w:val="ConsPlusNormal"/>
              <w:ind w:left="283"/>
            </w:pPr>
          </w:p>
        </w:tc>
        <w:tc>
          <w:tcPr>
            <w:tcW w:w="1980" w:type="dxa"/>
          </w:tcPr>
          <w:p w14:paraId="1336B5F2" w14:textId="77777777" w:rsidR="001E193F" w:rsidRDefault="001E193F">
            <w:pPr>
              <w:pStyle w:val="ConsPlusNormal"/>
              <w:jc w:val="center"/>
            </w:pPr>
          </w:p>
        </w:tc>
        <w:tc>
          <w:tcPr>
            <w:tcW w:w="1485" w:type="dxa"/>
          </w:tcPr>
          <w:p w14:paraId="34EEB2B2" w14:textId="77777777" w:rsidR="001E193F" w:rsidRDefault="001E193F">
            <w:pPr>
              <w:pStyle w:val="ConsPlusNormal"/>
              <w:jc w:val="center"/>
            </w:pPr>
          </w:p>
        </w:tc>
        <w:tc>
          <w:tcPr>
            <w:tcW w:w="1485" w:type="dxa"/>
          </w:tcPr>
          <w:p w14:paraId="444A2FD4" w14:textId="77777777" w:rsidR="001E193F" w:rsidRDefault="001E193F">
            <w:pPr>
              <w:pStyle w:val="ConsPlusNormal"/>
              <w:jc w:val="center"/>
            </w:pPr>
          </w:p>
        </w:tc>
      </w:tr>
      <w:tr w:rsidR="001E193F" w14:paraId="1EF0E2AF" w14:textId="77777777">
        <w:tc>
          <w:tcPr>
            <w:tcW w:w="1155" w:type="dxa"/>
          </w:tcPr>
          <w:p w14:paraId="0EA92625" w14:textId="77777777" w:rsidR="001E193F" w:rsidRDefault="001E193F">
            <w:pPr>
              <w:pStyle w:val="ConsPlusNormal"/>
              <w:jc w:val="center"/>
            </w:pPr>
            <w:r>
              <w:t>21.2</w:t>
            </w:r>
          </w:p>
        </w:tc>
        <w:tc>
          <w:tcPr>
            <w:tcW w:w="6105" w:type="dxa"/>
          </w:tcPr>
          <w:p w14:paraId="0A29244C" w14:textId="77777777" w:rsidR="001E193F" w:rsidRDefault="001E193F">
            <w:pPr>
              <w:pStyle w:val="ConsPlusNormal"/>
              <w:ind w:left="283"/>
            </w:pPr>
            <w:r>
              <w:t>мазут</w:t>
            </w:r>
          </w:p>
        </w:tc>
        <w:tc>
          <w:tcPr>
            <w:tcW w:w="1980" w:type="dxa"/>
          </w:tcPr>
          <w:p w14:paraId="67623CB1" w14:textId="77777777" w:rsidR="001E193F" w:rsidRDefault="001E193F">
            <w:pPr>
              <w:pStyle w:val="ConsPlusNormal"/>
              <w:jc w:val="center"/>
            </w:pPr>
            <w:r>
              <w:t>тыс. тнт</w:t>
            </w:r>
          </w:p>
        </w:tc>
        <w:tc>
          <w:tcPr>
            <w:tcW w:w="1485" w:type="dxa"/>
          </w:tcPr>
          <w:p w14:paraId="3EBF3E46" w14:textId="77777777" w:rsidR="001E193F" w:rsidRDefault="001E193F">
            <w:pPr>
              <w:pStyle w:val="ConsPlusNormal"/>
              <w:jc w:val="center"/>
            </w:pPr>
          </w:p>
        </w:tc>
        <w:tc>
          <w:tcPr>
            <w:tcW w:w="1485" w:type="dxa"/>
          </w:tcPr>
          <w:p w14:paraId="49C4D374" w14:textId="77777777" w:rsidR="001E193F" w:rsidRDefault="001E193F">
            <w:pPr>
              <w:pStyle w:val="ConsPlusNormal"/>
              <w:jc w:val="center"/>
            </w:pPr>
          </w:p>
        </w:tc>
      </w:tr>
      <w:tr w:rsidR="001E193F" w14:paraId="6DDC0202" w14:textId="77777777">
        <w:tc>
          <w:tcPr>
            <w:tcW w:w="1155" w:type="dxa"/>
          </w:tcPr>
          <w:p w14:paraId="1A350960" w14:textId="77777777" w:rsidR="001E193F" w:rsidRDefault="001E193F">
            <w:pPr>
              <w:pStyle w:val="ConsPlusNormal"/>
              <w:jc w:val="center"/>
            </w:pPr>
            <w:r>
              <w:t>21.3</w:t>
            </w:r>
          </w:p>
        </w:tc>
        <w:tc>
          <w:tcPr>
            <w:tcW w:w="6105" w:type="dxa"/>
          </w:tcPr>
          <w:p w14:paraId="7FB56B62" w14:textId="77777777" w:rsidR="001E193F" w:rsidRDefault="001E193F">
            <w:pPr>
              <w:pStyle w:val="ConsPlusNormal"/>
              <w:ind w:left="283"/>
            </w:pPr>
            <w:r>
              <w:t>газ всего, в том числе:</w:t>
            </w:r>
          </w:p>
        </w:tc>
        <w:tc>
          <w:tcPr>
            <w:tcW w:w="1980" w:type="dxa"/>
          </w:tcPr>
          <w:p w14:paraId="6DE581B0" w14:textId="77777777" w:rsidR="001E193F" w:rsidRDefault="001E193F">
            <w:pPr>
              <w:pStyle w:val="ConsPlusNormal"/>
              <w:jc w:val="center"/>
            </w:pPr>
            <w:r>
              <w:t>млн. куб. м</w:t>
            </w:r>
          </w:p>
        </w:tc>
        <w:tc>
          <w:tcPr>
            <w:tcW w:w="1485" w:type="dxa"/>
          </w:tcPr>
          <w:p w14:paraId="18AD3D24" w14:textId="77777777" w:rsidR="001E193F" w:rsidRDefault="001E193F">
            <w:pPr>
              <w:pStyle w:val="ConsPlusNormal"/>
              <w:jc w:val="center"/>
            </w:pPr>
          </w:p>
        </w:tc>
        <w:tc>
          <w:tcPr>
            <w:tcW w:w="1485" w:type="dxa"/>
          </w:tcPr>
          <w:p w14:paraId="490F5FD3" w14:textId="77777777" w:rsidR="001E193F" w:rsidRDefault="001E193F">
            <w:pPr>
              <w:pStyle w:val="ConsPlusNormal"/>
              <w:jc w:val="center"/>
            </w:pPr>
          </w:p>
        </w:tc>
      </w:tr>
      <w:tr w:rsidR="001E193F" w14:paraId="0DC91C5D" w14:textId="77777777">
        <w:tc>
          <w:tcPr>
            <w:tcW w:w="1155" w:type="dxa"/>
          </w:tcPr>
          <w:p w14:paraId="2C45F732" w14:textId="77777777" w:rsidR="001E193F" w:rsidRDefault="001E193F">
            <w:pPr>
              <w:pStyle w:val="ConsPlusNormal"/>
              <w:jc w:val="center"/>
            </w:pPr>
            <w:r>
              <w:t>21.3.1</w:t>
            </w:r>
          </w:p>
        </w:tc>
        <w:tc>
          <w:tcPr>
            <w:tcW w:w="6105" w:type="dxa"/>
          </w:tcPr>
          <w:p w14:paraId="1329055F" w14:textId="77777777" w:rsidR="001E193F" w:rsidRDefault="001E193F">
            <w:pPr>
              <w:pStyle w:val="ConsPlusNormal"/>
              <w:ind w:left="567"/>
            </w:pPr>
            <w:r>
              <w:t>газ лимитный</w:t>
            </w:r>
          </w:p>
        </w:tc>
        <w:tc>
          <w:tcPr>
            <w:tcW w:w="1980" w:type="dxa"/>
          </w:tcPr>
          <w:p w14:paraId="27BFB693" w14:textId="77777777" w:rsidR="001E193F" w:rsidRDefault="001E193F">
            <w:pPr>
              <w:pStyle w:val="ConsPlusNormal"/>
              <w:jc w:val="center"/>
            </w:pPr>
            <w:r>
              <w:t>млн. куб. м</w:t>
            </w:r>
          </w:p>
        </w:tc>
        <w:tc>
          <w:tcPr>
            <w:tcW w:w="1485" w:type="dxa"/>
          </w:tcPr>
          <w:p w14:paraId="00CBED90" w14:textId="77777777" w:rsidR="001E193F" w:rsidRDefault="001E193F">
            <w:pPr>
              <w:pStyle w:val="ConsPlusNormal"/>
              <w:jc w:val="center"/>
            </w:pPr>
          </w:p>
        </w:tc>
        <w:tc>
          <w:tcPr>
            <w:tcW w:w="1485" w:type="dxa"/>
          </w:tcPr>
          <w:p w14:paraId="2A655DB8" w14:textId="77777777" w:rsidR="001E193F" w:rsidRDefault="001E193F">
            <w:pPr>
              <w:pStyle w:val="ConsPlusNormal"/>
              <w:jc w:val="center"/>
            </w:pPr>
          </w:p>
        </w:tc>
      </w:tr>
      <w:tr w:rsidR="001E193F" w14:paraId="04E05893" w14:textId="77777777">
        <w:tc>
          <w:tcPr>
            <w:tcW w:w="1155" w:type="dxa"/>
          </w:tcPr>
          <w:p w14:paraId="7751C375" w14:textId="77777777" w:rsidR="001E193F" w:rsidRDefault="001E193F">
            <w:pPr>
              <w:pStyle w:val="ConsPlusNormal"/>
              <w:jc w:val="center"/>
            </w:pPr>
            <w:r>
              <w:lastRenderedPageBreak/>
              <w:t>21.3.2</w:t>
            </w:r>
          </w:p>
        </w:tc>
        <w:tc>
          <w:tcPr>
            <w:tcW w:w="6105" w:type="dxa"/>
          </w:tcPr>
          <w:p w14:paraId="16C45362" w14:textId="77777777" w:rsidR="001E193F" w:rsidRDefault="001E193F">
            <w:pPr>
              <w:pStyle w:val="ConsPlusNormal"/>
              <w:ind w:left="567"/>
            </w:pPr>
            <w:r>
              <w:t>газ сверхлимитный</w:t>
            </w:r>
          </w:p>
        </w:tc>
        <w:tc>
          <w:tcPr>
            <w:tcW w:w="1980" w:type="dxa"/>
          </w:tcPr>
          <w:p w14:paraId="04BF99D1" w14:textId="77777777" w:rsidR="001E193F" w:rsidRDefault="001E193F">
            <w:pPr>
              <w:pStyle w:val="ConsPlusNormal"/>
              <w:jc w:val="center"/>
            </w:pPr>
            <w:r>
              <w:t>млн. куб. м</w:t>
            </w:r>
          </w:p>
        </w:tc>
        <w:tc>
          <w:tcPr>
            <w:tcW w:w="1485" w:type="dxa"/>
          </w:tcPr>
          <w:p w14:paraId="457C97C7" w14:textId="77777777" w:rsidR="001E193F" w:rsidRDefault="001E193F">
            <w:pPr>
              <w:pStyle w:val="ConsPlusNormal"/>
              <w:jc w:val="center"/>
            </w:pPr>
          </w:p>
        </w:tc>
        <w:tc>
          <w:tcPr>
            <w:tcW w:w="1485" w:type="dxa"/>
          </w:tcPr>
          <w:p w14:paraId="57D7979D" w14:textId="77777777" w:rsidR="001E193F" w:rsidRDefault="001E193F">
            <w:pPr>
              <w:pStyle w:val="ConsPlusNormal"/>
              <w:jc w:val="center"/>
            </w:pPr>
          </w:p>
        </w:tc>
      </w:tr>
      <w:tr w:rsidR="001E193F" w14:paraId="15CA5C48" w14:textId="77777777">
        <w:tc>
          <w:tcPr>
            <w:tcW w:w="1155" w:type="dxa"/>
          </w:tcPr>
          <w:p w14:paraId="2DB2C084" w14:textId="77777777" w:rsidR="001E193F" w:rsidRDefault="001E193F">
            <w:pPr>
              <w:pStyle w:val="ConsPlusNormal"/>
              <w:jc w:val="center"/>
            </w:pPr>
            <w:r>
              <w:t>21.3.3</w:t>
            </w:r>
          </w:p>
        </w:tc>
        <w:tc>
          <w:tcPr>
            <w:tcW w:w="6105" w:type="dxa"/>
          </w:tcPr>
          <w:p w14:paraId="3D905BE0" w14:textId="77777777" w:rsidR="001E193F" w:rsidRDefault="001E193F">
            <w:pPr>
              <w:pStyle w:val="ConsPlusNormal"/>
              <w:ind w:left="567"/>
            </w:pPr>
            <w:r>
              <w:t>газ коммерческий</w:t>
            </w:r>
          </w:p>
        </w:tc>
        <w:tc>
          <w:tcPr>
            <w:tcW w:w="1980" w:type="dxa"/>
          </w:tcPr>
          <w:p w14:paraId="662164A2" w14:textId="77777777" w:rsidR="001E193F" w:rsidRDefault="001E193F">
            <w:pPr>
              <w:pStyle w:val="ConsPlusNormal"/>
              <w:jc w:val="center"/>
            </w:pPr>
            <w:r>
              <w:t>млн. куб. м</w:t>
            </w:r>
          </w:p>
        </w:tc>
        <w:tc>
          <w:tcPr>
            <w:tcW w:w="1485" w:type="dxa"/>
          </w:tcPr>
          <w:p w14:paraId="2A1E86E6" w14:textId="77777777" w:rsidR="001E193F" w:rsidRDefault="001E193F">
            <w:pPr>
              <w:pStyle w:val="ConsPlusNormal"/>
              <w:jc w:val="center"/>
            </w:pPr>
          </w:p>
        </w:tc>
        <w:tc>
          <w:tcPr>
            <w:tcW w:w="1485" w:type="dxa"/>
          </w:tcPr>
          <w:p w14:paraId="7029FC8B" w14:textId="77777777" w:rsidR="001E193F" w:rsidRDefault="001E193F">
            <w:pPr>
              <w:pStyle w:val="ConsPlusNormal"/>
              <w:jc w:val="center"/>
            </w:pPr>
          </w:p>
        </w:tc>
      </w:tr>
      <w:tr w:rsidR="001E193F" w14:paraId="3E5EA09D" w14:textId="77777777">
        <w:tc>
          <w:tcPr>
            <w:tcW w:w="1155" w:type="dxa"/>
          </w:tcPr>
          <w:p w14:paraId="0F42EC55" w14:textId="77777777" w:rsidR="001E193F" w:rsidRDefault="001E193F">
            <w:pPr>
              <w:pStyle w:val="ConsPlusNormal"/>
              <w:jc w:val="center"/>
            </w:pPr>
            <w:r>
              <w:t>21.4</w:t>
            </w:r>
          </w:p>
        </w:tc>
        <w:tc>
          <w:tcPr>
            <w:tcW w:w="6105" w:type="dxa"/>
          </w:tcPr>
          <w:p w14:paraId="157138DF" w14:textId="77777777" w:rsidR="001E193F" w:rsidRDefault="001E193F">
            <w:pPr>
              <w:pStyle w:val="ConsPlusNormal"/>
              <w:ind w:left="283"/>
            </w:pPr>
            <w:r>
              <w:t>др. виды топлива</w:t>
            </w:r>
          </w:p>
        </w:tc>
        <w:tc>
          <w:tcPr>
            <w:tcW w:w="1980" w:type="dxa"/>
          </w:tcPr>
          <w:p w14:paraId="339F7B22" w14:textId="77777777" w:rsidR="001E193F" w:rsidRDefault="001E193F">
            <w:pPr>
              <w:pStyle w:val="ConsPlusNormal"/>
              <w:jc w:val="center"/>
            </w:pPr>
            <w:r>
              <w:t>тыс. тнт</w:t>
            </w:r>
          </w:p>
        </w:tc>
        <w:tc>
          <w:tcPr>
            <w:tcW w:w="1485" w:type="dxa"/>
          </w:tcPr>
          <w:p w14:paraId="0843A311" w14:textId="77777777" w:rsidR="001E193F" w:rsidRDefault="001E193F">
            <w:pPr>
              <w:pStyle w:val="ConsPlusNormal"/>
              <w:jc w:val="center"/>
            </w:pPr>
          </w:p>
        </w:tc>
        <w:tc>
          <w:tcPr>
            <w:tcW w:w="1485" w:type="dxa"/>
          </w:tcPr>
          <w:p w14:paraId="25D3833E" w14:textId="77777777" w:rsidR="001E193F" w:rsidRDefault="001E193F">
            <w:pPr>
              <w:pStyle w:val="ConsPlusNormal"/>
              <w:jc w:val="center"/>
            </w:pPr>
          </w:p>
        </w:tc>
      </w:tr>
      <w:tr w:rsidR="001E193F" w14:paraId="0AAFED31" w14:textId="77777777">
        <w:tc>
          <w:tcPr>
            <w:tcW w:w="1155" w:type="dxa"/>
          </w:tcPr>
          <w:p w14:paraId="4F447EA0" w14:textId="77777777" w:rsidR="001E193F" w:rsidRDefault="001E193F">
            <w:pPr>
              <w:pStyle w:val="ConsPlusNormal"/>
              <w:jc w:val="center"/>
            </w:pPr>
            <w:r>
              <w:t>22</w:t>
            </w:r>
          </w:p>
        </w:tc>
        <w:tc>
          <w:tcPr>
            <w:tcW w:w="6105" w:type="dxa"/>
          </w:tcPr>
          <w:p w14:paraId="11BAA6EE" w14:textId="77777777" w:rsidR="001E193F" w:rsidRDefault="001E193F">
            <w:pPr>
              <w:pStyle w:val="ConsPlusNormal"/>
            </w:pPr>
            <w:r>
              <w:t>Индекс роста цен натурального топлива</w:t>
            </w:r>
          </w:p>
        </w:tc>
        <w:tc>
          <w:tcPr>
            <w:tcW w:w="1980" w:type="dxa"/>
          </w:tcPr>
          <w:p w14:paraId="40A2B407" w14:textId="77777777" w:rsidR="001E193F" w:rsidRDefault="001E193F">
            <w:pPr>
              <w:pStyle w:val="ConsPlusNormal"/>
              <w:jc w:val="center"/>
            </w:pPr>
          </w:p>
        </w:tc>
        <w:tc>
          <w:tcPr>
            <w:tcW w:w="1485" w:type="dxa"/>
          </w:tcPr>
          <w:p w14:paraId="3CE159E5" w14:textId="77777777" w:rsidR="001E193F" w:rsidRDefault="001E193F">
            <w:pPr>
              <w:pStyle w:val="ConsPlusNormal"/>
              <w:jc w:val="center"/>
            </w:pPr>
          </w:p>
        </w:tc>
        <w:tc>
          <w:tcPr>
            <w:tcW w:w="1485" w:type="dxa"/>
          </w:tcPr>
          <w:p w14:paraId="2C426881" w14:textId="77777777" w:rsidR="001E193F" w:rsidRDefault="001E193F">
            <w:pPr>
              <w:pStyle w:val="ConsPlusNormal"/>
              <w:jc w:val="center"/>
            </w:pPr>
          </w:p>
        </w:tc>
      </w:tr>
      <w:tr w:rsidR="001E193F" w14:paraId="3F1F84A8" w14:textId="77777777">
        <w:tc>
          <w:tcPr>
            <w:tcW w:w="1155" w:type="dxa"/>
          </w:tcPr>
          <w:p w14:paraId="1A2B197D" w14:textId="77777777" w:rsidR="001E193F" w:rsidRDefault="001E193F">
            <w:pPr>
              <w:pStyle w:val="ConsPlusNormal"/>
              <w:jc w:val="center"/>
            </w:pPr>
            <w:r>
              <w:t>22.1</w:t>
            </w:r>
          </w:p>
        </w:tc>
        <w:tc>
          <w:tcPr>
            <w:tcW w:w="6105" w:type="dxa"/>
          </w:tcPr>
          <w:p w14:paraId="027D9C18" w14:textId="77777777" w:rsidR="001E193F" w:rsidRDefault="001E193F">
            <w:pPr>
              <w:pStyle w:val="ConsPlusNormal"/>
              <w:ind w:left="283"/>
            </w:pPr>
            <w:r>
              <w:t>уголь всего, в том числе:</w:t>
            </w:r>
          </w:p>
        </w:tc>
        <w:tc>
          <w:tcPr>
            <w:tcW w:w="1980" w:type="dxa"/>
          </w:tcPr>
          <w:p w14:paraId="27D9E35E" w14:textId="77777777" w:rsidR="001E193F" w:rsidRDefault="001E193F">
            <w:pPr>
              <w:pStyle w:val="ConsPlusNormal"/>
              <w:jc w:val="center"/>
            </w:pPr>
            <w:r>
              <w:t>%</w:t>
            </w:r>
          </w:p>
        </w:tc>
        <w:tc>
          <w:tcPr>
            <w:tcW w:w="1485" w:type="dxa"/>
          </w:tcPr>
          <w:p w14:paraId="6CF44BCA" w14:textId="77777777" w:rsidR="001E193F" w:rsidRDefault="001E193F">
            <w:pPr>
              <w:pStyle w:val="ConsPlusNormal"/>
              <w:jc w:val="center"/>
            </w:pPr>
          </w:p>
        </w:tc>
        <w:tc>
          <w:tcPr>
            <w:tcW w:w="1485" w:type="dxa"/>
          </w:tcPr>
          <w:p w14:paraId="730C6F87" w14:textId="77777777" w:rsidR="001E193F" w:rsidRDefault="001E193F">
            <w:pPr>
              <w:pStyle w:val="ConsPlusNormal"/>
              <w:jc w:val="center"/>
            </w:pPr>
          </w:p>
        </w:tc>
      </w:tr>
      <w:tr w:rsidR="001E193F" w14:paraId="523C4B88" w14:textId="77777777">
        <w:tc>
          <w:tcPr>
            <w:tcW w:w="1155" w:type="dxa"/>
          </w:tcPr>
          <w:p w14:paraId="3730E930" w14:textId="77777777" w:rsidR="001E193F" w:rsidRDefault="001E193F">
            <w:pPr>
              <w:pStyle w:val="ConsPlusNormal"/>
              <w:jc w:val="center"/>
            </w:pPr>
          </w:p>
        </w:tc>
        <w:tc>
          <w:tcPr>
            <w:tcW w:w="6105" w:type="dxa"/>
          </w:tcPr>
          <w:p w14:paraId="6A6EAD34" w14:textId="77777777" w:rsidR="001E193F" w:rsidRDefault="001E193F">
            <w:pPr>
              <w:pStyle w:val="ConsPlusNormal"/>
              <w:ind w:left="283"/>
            </w:pPr>
          </w:p>
        </w:tc>
        <w:tc>
          <w:tcPr>
            <w:tcW w:w="1980" w:type="dxa"/>
          </w:tcPr>
          <w:p w14:paraId="32F78AC5" w14:textId="77777777" w:rsidR="001E193F" w:rsidRDefault="001E193F">
            <w:pPr>
              <w:pStyle w:val="ConsPlusNormal"/>
              <w:jc w:val="center"/>
            </w:pPr>
          </w:p>
        </w:tc>
        <w:tc>
          <w:tcPr>
            <w:tcW w:w="1485" w:type="dxa"/>
          </w:tcPr>
          <w:p w14:paraId="5D936A1A" w14:textId="77777777" w:rsidR="001E193F" w:rsidRDefault="001E193F">
            <w:pPr>
              <w:pStyle w:val="ConsPlusNormal"/>
              <w:jc w:val="center"/>
            </w:pPr>
          </w:p>
        </w:tc>
        <w:tc>
          <w:tcPr>
            <w:tcW w:w="1485" w:type="dxa"/>
          </w:tcPr>
          <w:p w14:paraId="7B5A4CAC" w14:textId="77777777" w:rsidR="001E193F" w:rsidRDefault="001E193F">
            <w:pPr>
              <w:pStyle w:val="ConsPlusNormal"/>
              <w:jc w:val="center"/>
            </w:pPr>
          </w:p>
        </w:tc>
      </w:tr>
      <w:tr w:rsidR="001E193F" w14:paraId="3EF74BD1" w14:textId="77777777">
        <w:tc>
          <w:tcPr>
            <w:tcW w:w="1155" w:type="dxa"/>
          </w:tcPr>
          <w:p w14:paraId="6E2A93B8" w14:textId="77777777" w:rsidR="001E193F" w:rsidRDefault="001E193F">
            <w:pPr>
              <w:pStyle w:val="ConsPlusNormal"/>
              <w:jc w:val="center"/>
            </w:pPr>
            <w:r>
              <w:t>22.2</w:t>
            </w:r>
          </w:p>
        </w:tc>
        <w:tc>
          <w:tcPr>
            <w:tcW w:w="6105" w:type="dxa"/>
          </w:tcPr>
          <w:p w14:paraId="7271E896" w14:textId="77777777" w:rsidR="001E193F" w:rsidRDefault="001E193F">
            <w:pPr>
              <w:pStyle w:val="ConsPlusNormal"/>
              <w:ind w:left="283"/>
            </w:pPr>
            <w:r>
              <w:t>мазут</w:t>
            </w:r>
          </w:p>
        </w:tc>
        <w:tc>
          <w:tcPr>
            <w:tcW w:w="1980" w:type="dxa"/>
          </w:tcPr>
          <w:p w14:paraId="16F4AE51" w14:textId="77777777" w:rsidR="001E193F" w:rsidRDefault="001E193F">
            <w:pPr>
              <w:pStyle w:val="ConsPlusNormal"/>
              <w:jc w:val="center"/>
            </w:pPr>
            <w:r>
              <w:t>%</w:t>
            </w:r>
          </w:p>
        </w:tc>
        <w:tc>
          <w:tcPr>
            <w:tcW w:w="1485" w:type="dxa"/>
          </w:tcPr>
          <w:p w14:paraId="43D01B96" w14:textId="77777777" w:rsidR="001E193F" w:rsidRDefault="001E193F">
            <w:pPr>
              <w:pStyle w:val="ConsPlusNormal"/>
              <w:jc w:val="center"/>
            </w:pPr>
          </w:p>
        </w:tc>
        <w:tc>
          <w:tcPr>
            <w:tcW w:w="1485" w:type="dxa"/>
          </w:tcPr>
          <w:p w14:paraId="21BF323E" w14:textId="77777777" w:rsidR="001E193F" w:rsidRDefault="001E193F">
            <w:pPr>
              <w:pStyle w:val="ConsPlusNormal"/>
              <w:jc w:val="center"/>
            </w:pPr>
          </w:p>
        </w:tc>
      </w:tr>
      <w:tr w:rsidR="001E193F" w14:paraId="17C18DDC" w14:textId="77777777">
        <w:tc>
          <w:tcPr>
            <w:tcW w:w="1155" w:type="dxa"/>
          </w:tcPr>
          <w:p w14:paraId="30245BDB" w14:textId="77777777" w:rsidR="001E193F" w:rsidRDefault="001E193F">
            <w:pPr>
              <w:pStyle w:val="ConsPlusNormal"/>
              <w:jc w:val="center"/>
            </w:pPr>
            <w:r>
              <w:t>22.3</w:t>
            </w:r>
          </w:p>
        </w:tc>
        <w:tc>
          <w:tcPr>
            <w:tcW w:w="6105" w:type="dxa"/>
          </w:tcPr>
          <w:p w14:paraId="7DE4AC9B" w14:textId="77777777" w:rsidR="001E193F" w:rsidRDefault="001E193F">
            <w:pPr>
              <w:pStyle w:val="ConsPlusNormal"/>
              <w:ind w:left="283"/>
            </w:pPr>
            <w:r>
              <w:t>газ всего, в том числе:</w:t>
            </w:r>
          </w:p>
        </w:tc>
        <w:tc>
          <w:tcPr>
            <w:tcW w:w="1980" w:type="dxa"/>
          </w:tcPr>
          <w:p w14:paraId="48BEC486" w14:textId="77777777" w:rsidR="001E193F" w:rsidRDefault="001E193F">
            <w:pPr>
              <w:pStyle w:val="ConsPlusNormal"/>
              <w:jc w:val="center"/>
            </w:pPr>
            <w:r>
              <w:t>%</w:t>
            </w:r>
          </w:p>
        </w:tc>
        <w:tc>
          <w:tcPr>
            <w:tcW w:w="1485" w:type="dxa"/>
          </w:tcPr>
          <w:p w14:paraId="5986193A" w14:textId="77777777" w:rsidR="001E193F" w:rsidRDefault="001E193F">
            <w:pPr>
              <w:pStyle w:val="ConsPlusNormal"/>
              <w:jc w:val="center"/>
            </w:pPr>
          </w:p>
        </w:tc>
        <w:tc>
          <w:tcPr>
            <w:tcW w:w="1485" w:type="dxa"/>
          </w:tcPr>
          <w:p w14:paraId="0882AA07" w14:textId="77777777" w:rsidR="001E193F" w:rsidRDefault="001E193F">
            <w:pPr>
              <w:pStyle w:val="ConsPlusNormal"/>
              <w:jc w:val="center"/>
            </w:pPr>
          </w:p>
        </w:tc>
      </w:tr>
      <w:tr w:rsidR="001E193F" w14:paraId="3A10B357" w14:textId="77777777">
        <w:tc>
          <w:tcPr>
            <w:tcW w:w="1155" w:type="dxa"/>
          </w:tcPr>
          <w:p w14:paraId="776BF70D" w14:textId="77777777" w:rsidR="001E193F" w:rsidRDefault="001E193F">
            <w:pPr>
              <w:pStyle w:val="ConsPlusNormal"/>
              <w:jc w:val="center"/>
            </w:pPr>
            <w:r>
              <w:t>22.3.1</w:t>
            </w:r>
          </w:p>
        </w:tc>
        <w:tc>
          <w:tcPr>
            <w:tcW w:w="6105" w:type="dxa"/>
          </w:tcPr>
          <w:p w14:paraId="03F1AE87" w14:textId="77777777" w:rsidR="001E193F" w:rsidRDefault="001E193F">
            <w:pPr>
              <w:pStyle w:val="ConsPlusNormal"/>
              <w:ind w:left="567"/>
            </w:pPr>
            <w:r>
              <w:t>газ лимитный</w:t>
            </w:r>
          </w:p>
        </w:tc>
        <w:tc>
          <w:tcPr>
            <w:tcW w:w="1980" w:type="dxa"/>
          </w:tcPr>
          <w:p w14:paraId="69C12DCF" w14:textId="77777777" w:rsidR="001E193F" w:rsidRDefault="001E193F">
            <w:pPr>
              <w:pStyle w:val="ConsPlusNormal"/>
              <w:jc w:val="center"/>
            </w:pPr>
            <w:r>
              <w:t>%</w:t>
            </w:r>
          </w:p>
        </w:tc>
        <w:tc>
          <w:tcPr>
            <w:tcW w:w="1485" w:type="dxa"/>
          </w:tcPr>
          <w:p w14:paraId="330743F4" w14:textId="77777777" w:rsidR="001E193F" w:rsidRDefault="001E193F">
            <w:pPr>
              <w:pStyle w:val="ConsPlusNormal"/>
              <w:jc w:val="center"/>
            </w:pPr>
          </w:p>
        </w:tc>
        <w:tc>
          <w:tcPr>
            <w:tcW w:w="1485" w:type="dxa"/>
          </w:tcPr>
          <w:p w14:paraId="38C6B4BE" w14:textId="77777777" w:rsidR="001E193F" w:rsidRDefault="001E193F">
            <w:pPr>
              <w:pStyle w:val="ConsPlusNormal"/>
              <w:jc w:val="center"/>
            </w:pPr>
          </w:p>
        </w:tc>
      </w:tr>
      <w:tr w:rsidR="001E193F" w14:paraId="700A3811" w14:textId="77777777">
        <w:tc>
          <w:tcPr>
            <w:tcW w:w="1155" w:type="dxa"/>
          </w:tcPr>
          <w:p w14:paraId="2DBCF409" w14:textId="77777777" w:rsidR="001E193F" w:rsidRDefault="001E193F">
            <w:pPr>
              <w:pStyle w:val="ConsPlusNormal"/>
              <w:jc w:val="center"/>
            </w:pPr>
            <w:r>
              <w:t>22.3.2</w:t>
            </w:r>
          </w:p>
        </w:tc>
        <w:tc>
          <w:tcPr>
            <w:tcW w:w="6105" w:type="dxa"/>
          </w:tcPr>
          <w:p w14:paraId="44EAD888" w14:textId="77777777" w:rsidR="001E193F" w:rsidRDefault="001E193F">
            <w:pPr>
              <w:pStyle w:val="ConsPlusNormal"/>
              <w:ind w:left="567"/>
            </w:pPr>
            <w:r>
              <w:t>газ сверхлимитный</w:t>
            </w:r>
          </w:p>
        </w:tc>
        <w:tc>
          <w:tcPr>
            <w:tcW w:w="1980" w:type="dxa"/>
          </w:tcPr>
          <w:p w14:paraId="0081BC64" w14:textId="77777777" w:rsidR="001E193F" w:rsidRDefault="001E193F">
            <w:pPr>
              <w:pStyle w:val="ConsPlusNormal"/>
              <w:jc w:val="center"/>
            </w:pPr>
            <w:r>
              <w:t>%</w:t>
            </w:r>
          </w:p>
        </w:tc>
        <w:tc>
          <w:tcPr>
            <w:tcW w:w="1485" w:type="dxa"/>
          </w:tcPr>
          <w:p w14:paraId="0C24F9C9" w14:textId="77777777" w:rsidR="001E193F" w:rsidRDefault="001E193F">
            <w:pPr>
              <w:pStyle w:val="ConsPlusNormal"/>
              <w:jc w:val="center"/>
            </w:pPr>
          </w:p>
        </w:tc>
        <w:tc>
          <w:tcPr>
            <w:tcW w:w="1485" w:type="dxa"/>
          </w:tcPr>
          <w:p w14:paraId="018F4301" w14:textId="77777777" w:rsidR="001E193F" w:rsidRDefault="001E193F">
            <w:pPr>
              <w:pStyle w:val="ConsPlusNormal"/>
              <w:jc w:val="center"/>
            </w:pPr>
          </w:p>
        </w:tc>
      </w:tr>
      <w:tr w:rsidR="001E193F" w14:paraId="76F70F49" w14:textId="77777777">
        <w:tc>
          <w:tcPr>
            <w:tcW w:w="1155" w:type="dxa"/>
          </w:tcPr>
          <w:p w14:paraId="5315DD4C" w14:textId="77777777" w:rsidR="001E193F" w:rsidRDefault="001E193F">
            <w:pPr>
              <w:pStyle w:val="ConsPlusNormal"/>
              <w:jc w:val="center"/>
            </w:pPr>
            <w:r>
              <w:t>22.3.3</w:t>
            </w:r>
          </w:p>
        </w:tc>
        <w:tc>
          <w:tcPr>
            <w:tcW w:w="6105" w:type="dxa"/>
          </w:tcPr>
          <w:p w14:paraId="08D796A3" w14:textId="77777777" w:rsidR="001E193F" w:rsidRDefault="001E193F">
            <w:pPr>
              <w:pStyle w:val="ConsPlusNormal"/>
              <w:ind w:left="567"/>
            </w:pPr>
            <w:r>
              <w:t>газ коммерческий</w:t>
            </w:r>
          </w:p>
        </w:tc>
        <w:tc>
          <w:tcPr>
            <w:tcW w:w="1980" w:type="dxa"/>
          </w:tcPr>
          <w:p w14:paraId="51BA9F84" w14:textId="77777777" w:rsidR="001E193F" w:rsidRDefault="001E193F">
            <w:pPr>
              <w:pStyle w:val="ConsPlusNormal"/>
              <w:jc w:val="center"/>
            </w:pPr>
            <w:r>
              <w:t>%</w:t>
            </w:r>
          </w:p>
        </w:tc>
        <w:tc>
          <w:tcPr>
            <w:tcW w:w="1485" w:type="dxa"/>
          </w:tcPr>
          <w:p w14:paraId="7F865C8C" w14:textId="77777777" w:rsidR="001E193F" w:rsidRDefault="001E193F">
            <w:pPr>
              <w:pStyle w:val="ConsPlusNormal"/>
              <w:jc w:val="center"/>
            </w:pPr>
          </w:p>
        </w:tc>
        <w:tc>
          <w:tcPr>
            <w:tcW w:w="1485" w:type="dxa"/>
          </w:tcPr>
          <w:p w14:paraId="60995FA4" w14:textId="77777777" w:rsidR="001E193F" w:rsidRDefault="001E193F">
            <w:pPr>
              <w:pStyle w:val="ConsPlusNormal"/>
              <w:jc w:val="center"/>
            </w:pPr>
          </w:p>
        </w:tc>
      </w:tr>
      <w:tr w:rsidR="001E193F" w14:paraId="2D181B50" w14:textId="77777777">
        <w:tc>
          <w:tcPr>
            <w:tcW w:w="1155" w:type="dxa"/>
          </w:tcPr>
          <w:p w14:paraId="7F125542" w14:textId="77777777" w:rsidR="001E193F" w:rsidRDefault="001E193F">
            <w:pPr>
              <w:pStyle w:val="ConsPlusNormal"/>
              <w:jc w:val="center"/>
            </w:pPr>
            <w:r>
              <w:t>22.4</w:t>
            </w:r>
          </w:p>
        </w:tc>
        <w:tc>
          <w:tcPr>
            <w:tcW w:w="6105" w:type="dxa"/>
          </w:tcPr>
          <w:p w14:paraId="7D5DBAFC" w14:textId="77777777" w:rsidR="001E193F" w:rsidRDefault="001E193F">
            <w:pPr>
              <w:pStyle w:val="ConsPlusNormal"/>
              <w:ind w:left="283"/>
            </w:pPr>
            <w:r>
              <w:t>др. виды топлива</w:t>
            </w:r>
          </w:p>
        </w:tc>
        <w:tc>
          <w:tcPr>
            <w:tcW w:w="1980" w:type="dxa"/>
          </w:tcPr>
          <w:p w14:paraId="0FDB590D" w14:textId="77777777" w:rsidR="001E193F" w:rsidRDefault="001E193F">
            <w:pPr>
              <w:pStyle w:val="ConsPlusNormal"/>
              <w:jc w:val="center"/>
            </w:pPr>
            <w:r>
              <w:t>%</w:t>
            </w:r>
          </w:p>
        </w:tc>
        <w:tc>
          <w:tcPr>
            <w:tcW w:w="1485" w:type="dxa"/>
          </w:tcPr>
          <w:p w14:paraId="6CF3F2CE" w14:textId="77777777" w:rsidR="001E193F" w:rsidRDefault="001E193F">
            <w:pPr>
              <w:pStyle w:val="ConsPlusNormal"/>
              <w:jc w:val="center"/>
            </w:pPr>
          </w:p>
        </w:tc>
        <w:tc>
          <w:tcPr>
            <w:tcW w:w="1485" w:type="dxa"/>
          </w:tcPr>
          <w:p w14:paraId="65B6B3AF" w14:textId="77777777" w:rsidR="001E193F" w:rsidRDefault="001E193F">
            <w:pPr>
              <w:pStyle w:val="ConsPlusNormal"/>
              <w:jc w:val="center"/>
            </w:pPr>
          </w:p>
        </w:tc>
      </w:tr>
      <w:tr w:rsidR="001E193F" w14:paraId="1EB19E53" w14:textId="77777777">
        <w:tc>
          <w:tcPr>
            <w:tcW w:w="1155" w:type="dxa"/>
          </w:tcPr>
          <w:p w14:paraId="10DCA4A2" w14:textId="77777777" w:rsidR="001E193F" w:rsidRDefault="001E193F">
            <w:pPr>
              <w:pStyle w:val="ConsPlusNormal"/>
              <w:jc w:val="center"/>
            </w:pPr>
            <w:r>
              <w:t>23</w:t>
            </w:r>
          </w:p>
        </w:tc>
        <w:tc>
          <w:tcPr>
            <w:tcW w:w="6105" w:type="dxa"/>
          </w:tcPr>
          <w:p w14:paraId="7BA482C9" w14:textId="77777777" w:rsidR="001E193F" w:rsidRDefault="001E193F">
            <w:pPr>
              <w:pStyle w:val="ConsPlusNormal"/>
            </w:pPr>
            <w:r>
              <w:t>Цена натурального топлива</w:t>
            </w:r>
          </w:p>
        </w:tc>
        <w:tc>
          <w:tcPr>
            <w:tcW w:w="1980" w:type="dxa"/>
          </w:tcPr>
          <w:p w14:paraId="713A521A" w14:textId="77777777" w:rsidR="001E193F" w:rsidRDefault="001E193F">
            <w:pPr>
              <w:pStyle w:val="ConsPlusNormal"/>
              <w:jc w:val="center"/>
            </w:pPr>
          </w:p>
        </w:tc>
        <w:tc>
          <w:tcPr>
            <w:tcW w:w="1485" w:type="dxa"/>
          </w:tcPr>
          <w:p w14:paraId="656C9DAA" w14:textId="77777777" w:rsidR="001E193F" w:rsidRDefault="001E193F">
            <w:pPr>
              <w:pStyle w:val="ConsPlusNormal"/>
              <w:jc w:val="center"/>
            </w:pPr>
          </w:p>
        </w:tc>
        <w:tc>
          <w:tcPr>
            <w:tcW w:w="1485" w:type="dxa"/>
          </w:tcPr>
          <w:p w14:paraId="12E96418" w14:textId="77777777" w:rsidR="001E193F" w:rsidRDefault="001E193F">
            <w:pPr>
              <w:pStyle w:val="ConsPlusNormal"/>
              <w:jc w:val="center"/>
            </w:pPr>
          </w:p>
        </w:tc>
      </w:tr>
      <w:tr w:rsidR="001E193F" w14:paraId="0A478945" w14:textId="77777777">
        <w:tc>
          <w:tcPr>
            <w:tcW w:w="1155" w:type="dxa"/>
          </w:tcPr>
          <w:p w14:paraId="1F139312" w14:textId="77777777" w:rsidR="001E193F" w:rsidRDefault="001E193F">
            <w:pPr>
              <w:pStyle w:val="ConsPlusNormal"/>
              <w:jc w:val="center"/>
            </w:pPr>
            <w:r>
              <w:t>23.1</w:t>
            </w:r>
          </w:p>
        </w:tc>
        <w:tc>
          <w:tcPr>
            <w:tcW w:w="6105" w:type="dxa"/>
          </w:tcPr>
          <w:p w14:paraId="4CFDE6DD" w14:textId="77777777" w:rsidR="001E193F" w:rsidRDefault="001E193F">
            <w:pPr>
              <w:pStyle w:val="ConsPlusNormal"/>
              <w:ind w:left="283"/>
            </w:pPr>
            <w:r>
              <w:t>уголь всего, в том числе:</w:t>
            </w:r>
          </w:p>
        </w:tc>
        <w:tc>
          <w:tcPr>
            <w:tcW w:w="1980" w:type="dxa"/>
          </w:tcPr>
          <w:p w14:paraId="438E9782" w14:textId="77777777" w:rsidR="001E193F" w:rsidRDefault="001E193F">
            <w:pPr>
              <w:pStyle w:val="ConsPlusNormal"/>
              <w:jc w:val="center"/>
            </w:pPr>
            <w:r>
              <w:t>руб./тнт</w:t>
            </w:r>
          </w:p>
        </w:tc>
        <w:tc>
          <w:tcPr>
            <w:tcW w:w="1485" w:type="dxa"/>
          </w:tcPr>
          <w:p w14:paraId="50572D4B" w14:textId="77777777" w:rsidR="001E193F" w:rsidRDefault="001E193F">
            <w:pPr>
              <w:pStyle w:val="ConsPlusNormal"/>
              <w:jc w:val="center"/>
            </w:pPr>
          </w:p>
        </w:tc>
        <w:tc>
          <w:tcPr>
            <w:tcW w:w="1485" w:type="dxa"/>
          </w:tcPr>
          <w:p w14:paraId="3B7172A2" w14:textId="77777777" w:rsidR="001E193F" w:rsidRDefault="001E193F">
            <w:pPr>
              <w:pStyle w:val="ConsPlusNormal"/>
              <w:jc w:val="center"/>
            </w:pPr>
          </w:p>
        </w:tc>
      </w:tr>
      <w:tr w:rsidR="001E193F" w14:paraId="39C92AE5" w14:textId="77777777">
        <w:tc>
          <w:tcPr>
            <w:tcW w:w="1155" w:type="dxa"/>
          </w:tcPr>
          <w:p w14:paraId="7569DC6D" w14:textId="77777777" w:rsidR="001E193F" w:rsidRDefault="001E193F">
            <w:pPr>
              <w:pStyle w:val="ConsPlusNormal"/>
              <w:jc w:val="center"/>
            </w:pPr>
          </w:p>
        </w:tc>
        <w:tc>
          <w:tcPr>
            <w:tcW w:w="6105" w:type="dxa"/>
          </w:tcPr>
          <w:p w14:paraId="793A42EC" w14:textId="77777777" w:rsidR="001E193F" w:rsidRDefault="001E193F">
            <w:pPr>
              <w:pStyle w:val="ConsPlusNormal"/>
              <w:ind w:left="283"/>
            </w:pPr>
          </w:p>
        </w:tc>
        <w:tc>
          <w:tcPr>
            <w:tcW w:w="1980" w:type="dxa"/>
          </w:tcPr>
          <w:p w14:paraId="4B26455B" w14:textId="77777777" w:rsidR="001E193F" w:rsidRDefault="001E193F">
            <w:pPr>
              <w:pStyle w:val="ConsPlusNormal"/>
              <w:jc w:val="center"/>
            </w:pPr>
          </w:p>
        </w:tc>
        <w:tc>
          <w:tcPr>
            <w:tcW w:w="1485" w:type="dxa"/>
          </w:tcPr>
          <w:p w14:paraId="163F8403" w14:textId="77777777" w:rsidR="001E193F" w:rsidRDefault="001E193F">
            <w:pPr>
              <w:pStyle w:val="ConsPlusNormal"/>
              <w:jc w:val="center"/>
            </w:pPr>
          </w:p>
        </w:tc>
        <w:tc>
          <w:tcPr>
            <w:tcW w:w="1485" w:type="dxa"/>
          </w:tcPr>
          <w:p w14:paraId="1DB8134D" w14:textId="77777777" w:rsidR="001E193F" w:rsidRDefault="001E193F">
            <w:pPr>
              <w:pStyle w:val="ConsPlusNormal"/>
              <w:jc w:val="center"/>
            </w:pPr>
          </w:p>
        </w:tc>
      </w:tr>
      <w:tr w:rsidR="001E193F" w14:paraId="2E18E4F7" w14:textId="77777777">
        <w:tc>
          <w:tcPr>
            <w:tcW w:w="1155" w:type="dxa"/>
          </w:tcPr>
          <w:p w14:paraId="757F5653" w14:textId="77777777" w:rsidR="001E193F" w:rsidRDefault="001E193F">
            <w:pPr>
              <w:pStyle w:val="ConsPlusNormal"/>
              <w:jc w:val="center"/>
            </w:pPr>
            <w:r>
              <w:t>23.2</w:t>
            </w:r>
          </w:p>
        </w:tc>
        <w:tc>
          <w:tcPr>
            <w:tcW w:w="6105" w:type="dxa"/>
          </w:tcPr>
          <w:p w14:paraId="311FA4C4" w14:textId="77777777" w:rsidR="001E193F" w:rsidRDefault="001E193F">
            <w:pPr>
              <w:pStyle w:val="ConsPlusNormal"/>
              <w:ind w:left="283"/>
            </w:pPr>
            <w:r>
              <w:t>мазут</w:t>
            </w:r>
          </w:p>
        </w:tc>
        <w:tc>
          <w:tcPr>
            <w:tcW w:w="1980" w:type="dxa"/>
          </w:tcPr>
          <w:p w14:paraId="2600BB5C" w14:textId="77777777" w:rsidR="001E193F" w:rsidRDefault="001E193F">
            <w:pPr>
              <w:pStyle w:val="ConsPlusNormal"/>
              <w:jc w:val="center"/>
            </w:pPr>
            <w:r>
              <w:t>руб./тнт</w:t>
            </w:r>
          </w:p>
        </w:tc>
        <w:tc>
          <w:tcPr>
            <w:tcW w:w="1485" w:type="dxa"/>
          </w:tcPr>
          <w:p w14:paraId="05208F31" w14:textId="77777777" w:rsidR="001E193F" w:rsidRDefault="001E193F">
            <w:pPr>
              <w:pStyle w:val="ConsPlusNormal"/>
              <w:jc w:val="center"/>
            </w:pPr>
          </w:p>
        </w:tc>
        <w:tc>
          <w:tcPr>
            <w:tcW w:w="1485" w:type="dxa"/>
          </w:tcPr>
          <w:p w14:paraId="4D220B50" w14:textId="77777777" w:rsidR="001E193F" w:rsidRDefault="001E193F">
            <w:pPr>
              <w:pStyle w:val="ConsPlusNormal"/>
              <w:jc w:val="center"/>
            </w:pPr>
          </w:p>
        </w:tc>
      </w:tr>
      <w:tr w:rsidR="001E193F" w14:paraId="32597ADA" w14:textId="77777777">
        <w:tc>
          <w:tcPr>
            <w:tcW w:w="1155" w:type="dxa"/>
          </w:tcPr>
          <w:p w14:paraId="0C149699" w14:textId="77777777" w:rsidR="001E193F" w:rsidRDefault="001E193F">
            <w:pPr>
              <w:pStyle w:val="ConsPlusNormal"/>
              <w:jc w:val="center"/>
            </w:pPr>
            <w:r>
              <w:t>23.3</w:t>
            </w:r>
          </w:p>
        </w:tc>
        <w:tc>
          <w:tcPr>
            <w:tcW w:w="6105" w:type="dxa"/>
          </w:tcPr>
          <w:p w14:paraId="0CE22E46" w14:textId="77777777" w:rsidR="001E193F" w:rsidRDefault="001E193F">
            <w:pPr>
              <w:pStyle w:val="ConsPlusNormal"/>
              <w:ind w:left="283"/>
            </w:pPr>
            <w:r>
              <w:t>газ всего, в том числе:</w:t>
            </w:r>
          </w:p>
        </w:tc>
        <w:tc>
          <w:tcPr>
            <w:tcW w:w="1980" w:type="dxa"/>
          </w:tcPr>
          <w:p w14:paraId="5C15D9DE" w14:textId="77777777" w:rsidR="001E193F" w:rsidRDefault="001E193F">
            <w:pPr>
              <w:pStyle w:val="ConsPlusNormal"/>
              <w:jc w:val="center"/>
            </w:pPr>
            <w:r>
              <w:t>руб./ тыс. куб. м</w:t>
            </w:r>
          </w:p>
        </w:tc>
        <w:tc>
          <w:tcPr>
            <w:tcW w:w="1485" w:type="dxa"/>
          </w:tcPr>
          <w:p w14:paraId="4D53FA75" w14:textId="77777777" w:rsidR="001E193F" w:rsidRDefault="001E193F">
            <w:pPr>
              <w:pStyle w:val="ConsPlusNormal"/>
              <w:jc w:val="center"/>
            </w:pPr>
          </w:p>
        </w:tc>
        <w:tc>
          <w:tcPr>
            <w:tcW w:w="1485" w:type="dxa"/>
          </w:tcPr>
          <w:p w14:paraId="29BC280E" w14:textId="77777777" w:rsidR="001E193F" w:rsidRDefault="001E193F">
            <w:pPr>
              <w:pStyle w:val="ConsPlusNormal"/>
              <w:jc w:val="center"/>
            </w:pPr>
          </w:p>
        </w:tc>
      </w:tr>
      <w:tr w:rsidR="001E193F" w14:paraId="087CD93D" w14:textId="77777777">
        <w:tc>
          <w:tcPr>
            <w:tcW w:w="1155" w:type="dxa"/>
          </w:tcPr>
          <w:p w14:paraId="2DCAC7E6" w14:textId="77777777" w:rsidR="001E193F" w:rsidRDefault="001E193F">
            <w:pPr>
              <w:pStyle w:val="ConsPlusNormal"/>
              <w:jc w:val="center"/>
            </w:pPr>
            <w:r>
              <w:t>23.3.1</w:t>
            </w:r>
          </w:p>
        </w:tc>
        <w:tc>
          <w:tcPr>
            <w:tcW w:w="6105" w:type="dxa"/>
          </w:tcPr>
          <w:p w14:paraId="5763A010" w14:textId="77777777" w:rsidR="001E193F" w:rsidRDefault="001E193F">
            <w:pPr>
              <w:pStyle w:val="ConsPlusNormal"/>
              <w:ind w:left="567"/>
            </w:pPr>
            <w:r>
              <w:t>газ лимитный</w:t>
            </w:r>
          </w:p>
        </w:tc>
        <w:tc>
          <w:tcPr>
            <w:tcW w:w="1980" w:type="dxa"/>
          </w:tcPr>
          <w:p w14:paraId="24007A07" w14:textId="77777777" w:rsidR="001E193F" w:rsidRDefault="001E193F">
            <w:pPr>
              <w:pStyle w:val="ConsPlusNormal"/>
              <w:jc w:val="center"/>
            </w:pPr>
            <w:r>
              <w:t>руб./ тыс. куб. м</w:t>
            </w:r>
          </w:p>
        </w:tc>
        <w:tc>
          <w:tcPr>
            <w:tcW w:w="1485" w:type="dxa"/>
          </w:tcPr>
          <w:p w14:paraId="41562DD1" w14:textId="77777777" w:rsidR="001E193F" w:rsidRDefault="001E193F">
            <w:pPr>
              <w:pStyle w:val="ConsPlusNormal"/>
              <w:jc w:val="center"/>
            </w:pPr>
          </w:p>
        </w:tc>
        <w:tc>
          <w:tcPr>
            <w:tcW w:w="1485" w:type="dxa"/>
          </w:tcPr>
          <w:p w14:paraId="22288B83" w14:textId="77777777" w:rsidR="001E193F" w:rsidRDefault="001E193F">
            <w:pPr>
              <w:pStyle w:val="ConsPlusNormal"/>
              <w:jc w:val="center"/>
            </w:pPr>
          </w:p>
        </w:tc>
      </w:tr>
      <w:tr w:rsidR="001E193F" w14:paraId="4007A253" w14:textId="77777777">
        <w:tc>
          <w:tcPr>
            <w:tcW w:w="1155" w:type="dxa"/>
          </w:tcPr>
          <w:p w14:paraId="38A6B8ED" w14:textId="77777777" w:rsidR="001E193F" w:rsidRDefault="001E193F">
            <w:pPr>
              <w:pStyle w:val="ConsPlusNormal"/>
              <w:jc w:val="center"/>
            </w:pPr>
            <w:r>
              <w:t>23.3.2</w:t>
            </w:r>
          </w:p>
        </w:tc>
        <w:tc>
          <w:tcPr>
            <w:tcW w:w="6105" w:type="dxa"/>
          </w:tcPr>
          <w:p w14:paraId="6F1125AD" w14:textId="77777777" w:rsidR="001E193F" w:rsidRDefault="001E193F">
            <w:pPr>
              <w:pStyle w:val="ConsPlusNormal"/>
              <w:ind w:left="567"/>
            </w:pPr>
            <w:r>
              <w:t>газ сверхлимитный</w:t>
            </w:r>
          </w:p>
        </w:tc>
        <w:tc>
          <w:tcPr>
            <w:tcW w:w="1980" w:type="dxa"/>
          </w:tcPr>
          <w:p w14:paraId="7FDF45EB" w14:textId="77777777" w:rsidR="001E193F" w:rsidRDefault="001E193F">
            <w:pPr>
              <w:pStyle w:val="ConsPlusNormal"/>
              <w:jc w:val="center"/>
            </w:pPr>
            <w:r>
              <w:t>руб./ тыс. куб. м</w:t>
            </w:r>
          </w:p>
        </w:tc>
        <w:tc>
          <w:tcPr>
            <w:tcW w:w="1485" w:type="dxa"/>
          </w:tcPr>
          <w:p w14:paraId="338A541D" w14:textId="77777777" w:rsidR="001E193F" w:rsidRDefault="001E193F">
            <w:pPr>
              <w:pStyle w:val="ConsPlusNormal"/>
              <w:jc w:val="center"/>
            </w:pPr>
          </w:p>
        </w:tc>
        <w:tc>
          <w:tcPr>
            <w:tcW w:w="1485" w:type="dxa"/>
          </w:tcPr>
          <w:p w14:paraId="5CC9AD3B" w14:textId="77777777" w:rsidR="001E193F" w:rsidRDefault="001E193F">
            <w:pPr>
              <w:pStyle w:val="ConsPlusNormal"/>
              <w:jc w:val="center"/>
            </w:pPr>
          </w:p>
        </w:tc>
      </w:tr>
      <w:tr w:rsidR="001E193F" w14:paraId="752A64F5" w14:textId="77777777">
        <w:tc>
          <w:tcPr>
            <w:tcW w:w="1155" w:type="dxa"/>
          </w:tcPr>
          <w:p w14:paraId="7FEB2796" w14:textId="77777777" w:rsidR="001E193F" w:rsidRDefault="001E193F">
            <w:pPr>
              <w:pStyle w:val="ConsPlusNormal"/>
              <w:jc w:val="center"/>
            </w:pPr>
            <w:r>
              <w:lastRenderedPageBreak/>
              <w:t>23.3.3</w:t>
            </w:r>
          </w:p>
        </w:tc>
        <w:tc>
          <w:tcPr>
            <w:tcW w:w="6105" w:type="dxa"/>
          </w:tcPr>
          <w:p w14:paraId="7B5A92BC" w14:textId="77777777" w:rsidR="001E193F" w:rsidRDefault="001E193F">
            <w:pPr>
              <w:pStyle w:val="ConsPlusNormal"/>
              <w:ind w:left="567"/>
            </w:pPr>
            <w:r>
              <w:t>газ коммерческий</w:t>
            </w:r>
          </w:p>
        </w:tc>
        <w:tc>
          <w:tcPr>
            <w:tcW w:w="1980" w:type="dxa"/>
          </w:tcPr>
          <w:p w14:paraId="5CBC3034" w14:textId="77777777" w:rsidR="001E193F" w:rsidRDefault="001E193F">
            <w:pPr>
              <w:pStyle w:val="ConsPlusNormal"/>
              <w:jc w:val="center"/>
            </w:pPr>
            <w:r>
              <w:t>руб./ тыс. куб. м</w:t>
            </w:r>
          </w:p>
        </w:tc>
        <w:tc>
          <w:tcPr>
            <w:tcW w:w="1485" w:type="dxa"/>
          </w:tcPr>
          <w:p w14:paraId="3A92291C" w14:textId="77777777" w:rsidR="001E193F" w:rsidRDefault="001E193F">
            <w:pPr>
              <w:pStyle w:val="ConsPlusNormal"/>
              <w:jc w:val="center"/>
            </w:pPr>
          </w:p>
        </w:tc>
        <w:tc>
          <w:tcPr>
            <w:tcW w:w="1485" w:type="dxa"/>
          </w:tcPr>
          <w:p w14:paraId="143FF86F" w14:textId="77777777" w:rsidR="001E193F" w:rsidRDefault="001E193F">
            <w:pPr>
              <w:pStyle w:val="ConsPlusNormal"/>
              <w:jc w:val="center"/>
            </w:pPr>
          </w:p>
        </w:tc>
      </w:tr>
      <w:tr w:rsidR="001E193F" w14:paraId="456B0F3E" w14:textId="77777777">
        <w:tc>
          <w:tcPr>
            <w:tcW w:w="1155" w:type="dxa"/>
          </w:tcPr>
          <w:p w14:paraId="766FF267" w14:textId="77777777" w:rsidR="001E193F" w:rsidRDefault="001E193F">
            <w:pPr>
              <w:pStyle w:val="ConsPlusNormal"/>
              <w:jc w:val="center"/>
            </w:pPr>
            <w:r>
              <w:t>23.4</w:t>
            </w:r>
          </w:p>
        </w:tc>
        <w:tc>
          <w:tcPr>
            <w:tcW w:w="6105" w:type="dxa"/>
          </w:tcPr>
          <w:p w14:paraId="3FB34CBC" w14:textId="77777777" w:rsidR="001E193F" w:rsidRDefault="001E193F">
            <w:pPr>
              <w:pStyle w:val="ConsPlusNormal"/>
              <w:ind w:left="283"/>
            </w:pPr>
            <w:r>
              <w:t>др. виды топлива</w:t>
            </w:r>
          </w:p>
        </w:tc>
        <w:tc>
          <w:tcPr>
            <w:tcW w:w="1980" w:type="dxa"/>
          </w:tcPr>
          <w:p w14:paraId="5C9390C0" w14:textId="77777777" w:rsidR="001E193F" w:rsidRDefault="001E193F">
            <w:pPr>
              <w:pStyle w:val="ConsPlusNormal"/>
              <w:jc w:val="center"/>
            </w:pPr>
            <w:r>
              <w:t>руб./тнт</w:t>
            </w:r>
          </w:p>
        </w:tc>
        <w:tc>
          <w:tcPr>
            <w:tcW w:w="1485" w:type="dxa"/>
          </w:tcPr>
          <w:p w14:paraId="24250864" w14:textId="77777777" w:rsidR="001E193F" w:rsidRDefault="001E193F">
            <w:pPr>
              <w:pStyle w:val="ConsPlusNormal"/>
              <w:jc w:val="center"/>
            </w:pPr>
          </w:p>
        </w:tc>
        <w:tc>
          <w:tcPr>
            <w:tcW w:w="1485" w:type="dxa"/>
          </w:tcPr>
          <w:p w14:paraId="3BBFBAB9" w14:textId="77777777" w:rsidR="001E193F" w:rsidRDefault="001E193F">
            <w:pPr>
              <w:pStyle w:val="ConsPlusNormal"/>
              <w:jc w:val="center"/>
            </w:pPr>
          </w:p>
        </w:tc>
      </w:tr>
      <w:tr w:rsidR="001E193F" w14:paraId="564F635C" w14:textId="77777777">
        <w:tc>
          <w:tcPr>
            <w:tcW w:w="1155" w:type="dxa"/>
          </w:tcPr>
          <w:p w14:paraId="373494AA" w14:textId="77777777" w:rsidR="001E193F" w:rsidRDefault="001E193F">
            <w:pPr>
              <w:pStyle w:val="ConsPlusNormal"/>
              <w:jc w:val="center"/>
            </w:pPr>
            <w:r>
              <w:t>24</w:t>
            </w:r>
          </w:p>
        </w:tc>
        <w:tc>
          <w:tcPr>
            <w:tcW w:w="6105" w:type="dxa"/>
          </w:tcPr>
          <w:p w14:paraId="7738211C" w14:textId="77777777" w:rsidR="001E193F" w:rsidRDefault="001E193F">
            <w:pPr>
              <w:pStyle w:val="ConsPlusNormal"/>
            </w:pPr>
            <w:r>
              <w:t>Стоимость натурального топлива</w:t>
            </w:r>
          </w:p>
        </w:tc>
        <w:tc>
          <w:tcPr>
            <w:tcW w:w="1980" w:type="dxa"/>
          </w:tcPr>
          <w:p w14:paraId="3F5B29D4" w14:textId="77777777" w:rsidR="001E193F" w:rsidRDefault="001E193F">
            <w:pPr>
              <w:pStyle w:val="ConsPlusNormal"/>
              <w:jc w:val="center"/>
            </w:pPr>
            <w:r>
              <w:t>тыс. руб.</w:t>
            </w:r>
          </w:p>
        </w:tc>
        <w:tc>
          <w:tcPr>
            <w:tcW w:w="1485" w:type="dxa"/>
          </w:tcPr>
          <w:p w14:paraId="27609132" w14:textId="77777777" w:rsidR="001E193F" w:rsidRDefault="001E193F">
            <w:pPr>
              <w:pStyle w:val="ConsPlusNormal"/>
              <w:jc w:val="center"/>
            </w:pPr>
          </w:p>
        </w:tc>
        <w:tc>
          <w:tcPr>
            <w:tcW w:w="1485" w:type="dxa"/>
          </w:tcPr>
          <w:p w14:paraId="3EAEE336" w14:textId="77777777" w:rsidR="001E193F" w:rsidRDefault="001E193F">
            <w:pPr>
              <w:pStyle w:val="ConsPlusNormal"/>
              <w:jc w:val="center"/>
            </w:pPr>
          </w:p>
        </w:tc>
      </w:tr>
      <w:tr w:rsidR="001E193F" w14:paraId="6DB9412A" w14:textId="77777777">
        <w:tc>
          <w:tcPr>
            <w:tcW w:w="1155" w:type="dxa"/>
          </w:tcPr>
          <w:p w14:paraId="3EA3AAF8" w14:textId="77777777" w:rsidR="001E193F" w:rsidRDefault="001E193F">
            <w:pPr>
              <w:pStyle w:val="ConsPlusNormal"/>
              <w:jc w:val="center"/>
            </w:pPr>
            <w:r>
              <w:t>24.1</w:t>
            </w:r>
          </w:p>
        </w:tc>
        <w:tc>
          <w:tcPr>
            <w:tcW w:w="6105" w:type="dxa"/>
          </w:tcPr>
          <w:p w14:paraId="27E2D12C" w14:textId="77777777" w:rsidR="001E193F" w:rsidRDefault="001E193F">
            <w:pPr>
              <w:pStyle w:val="ConsPlusNormal"/>
              <w:ind w:left="283"/>
            </w:pPr>
            <w:r>
              <w:t>уголь всего, в том числе:</w:t>
            </w:r>
          </w:p>
        </w:tc>
        <w:tc>
          <w:tcPr>
            <w:tcW w:w="1980" w:type="dxa"/>
          </w:tcPr>
          <w:p w14:paraId="437F6019" w14:textId="77777777" w:rsidR="001E193F" w:rsidRDefault="001E193F">
            <w:pPr>
              <w:pStyle w:val="ConsPlusNormal"/>
              <w:jc w:val="center"/>
            </w:pPr>
            <w:r>
              <w:t>тыс. руб.</w:t>
            </w:r>
          </w:p>
        </w:tc>
        <w:tc>
          <w:tcPr>
            <w:tcW w:w="1485" w:type="dxa"/>
          </w:tcPr>
          <w:p w14:paraId="08967421" w14:textId="77777777" w:rsidR="001E193F" w:rsidRDefault="001E193F">
            <w:pPr>
              <w:pStyle w:val="ConsPlusNormal"/>
              <w:jc w:val="center"/>
            </w:pPr>
          </w:p>
        </w:tc>
        <w:tc>
          <w:tcPr>
            <w:tcW w:w="1485" w:type="dxa"/>
          </w:tcPr>
          <w:p w14:paraId="0EF1CFB0" w14:textId="77777777" w:rsidR="001E193F" w:rsidRDefault="001E193F">
            <w:pPr>
              <w:pStyle w:val="ConsPlusNormal"/>
              <w:jc w:val="center"/>
            </w:pPr>
          </w:p>
        </w:tc>
      </w:tr>
      <w:tr w:rsidR="001E193F" w14:paraId="54D2CDFD" w14:textId="77777777">
        <w:tc>
          <w:tcPr>
            <w:tcW w:w="1155" w:type="dxa"/>
          </w:tcPr>
          <w:p w14:paraId="7705EB3B" w14:textId="77777777" w:rsidR="001E193F" w:rsidRDefault="001E193F">
            <w:pPr>
              <w:pStyle w:val="ConsPlusNormal"/>
              <w:jc w:val="center"/>
            </w:pPr>
          </w:p>
        </w:tc>
        <w:tc>
          <w:tcPr>
            <w:tcW w:w="6105" w:type="dxa"/>
          </w:tcPr>
          <w:p w14:paraId="391E23C1" w14:textId="77777777" w:rsidR="001E193F" w:rsidRDefault="001E193F">
            <w:pPr>
              <w:pStyle w:val="ConsPlusNormal"/>
              <w:ind w:left="283"/>
            </w:pPr>
          </w:p>
        </w:tc>
        <w:tc>
          <w:tcPr>
            <w:tcW w:w="1980" w:type="dxa"/>
          </w:tcPr>
          <w:p w14:paraId="544E7D8D" w14:textId="77777777" w:rsidR="001E193F" w:rsidRDefault="001E193F">
            <w:pPr>
              <w:pStyle w:val="ConsPlusNormal"/>
              <w:jc w:val="center"/>
            </w:pPr>
          </w:p>
        </w:tc>
        <w:tc>
          <w:tcPr>
            <w:tcW w:w="1485" w:type="dxa"/>
          </w:tcPr>
          <w:p w14:paraId="62336D47" w14:textId="77777777" w:rsidR="001E193F" w:rsidRDefault="001E193F">
            <w:pPr>
              <w:pStyle w:val="ConsPlusNormal"/>
              <w:jc w:val="center"/>
            </w:pPr>
          </w:p>
        </w:tc>
        <w:tc>
          <w:tcPr>
            <w:tcW w:w="1485" w:type="dxa"/>
          </w:tcPr>
          <w:p w14:paraId="69F41B93" w14:textId="77777777" w:rsidR="001E193F" w:rsidRDefault="001E193F">
            <w:pPr>
              <w:pStyle w:val="ConsPlusNormal"/>
              <w:jc w:val="center"/>
            </w:pPr>
          </w:p>
        </w:tc>
      </w:tr>
      <w:tr w:rsidR="001E193F" w14:paraId="7AFC9B9E" w14:textId="77777777">
        <w:tc>
          <w:tcPr>
            <w:tcW w:w="1155" w:type="dxa"/>
          </w:tcPr>
          <w:p w14:paraId="363538DB" w14:textId="77777777" w:rsidR="001E193F" w:rsidRDefault="001E193F">
            <w:pPr>
              <w:pStyle w:val="ConsPlusNormal"/>
              <w:jc w:val="center"/>
            </w:pPr>
            <w:r>
              <w:t>24.2</w:t>
            </w:r>
          </w:p>
        </w:tc>
        <w:tc>
          <w:tcPr>
            <w:tcW w:w="6105" w:type="dxa"/>
          </w:tcPr>
          <w:p w14:paraId="32D2EA26" w14:textId="77777777" w:rsidR="001E193F" w:rsidRDefault="001E193F">
            <w:pPr>
              <w:pStyle w:val="ConsPlusNormal"/>
              <w:ind w:left="283"/>
            </w:pPr>
            <w:r>
              <w:t>мазут</w:t>
            </w:r>
          </w:p>
        </w:tc>
        <w:tc>
          <w:tcPr>
            <w:tcW w:w="1980" w:type="dxa"/>
          </w:tcPr>
          <w:p w14:paraId="606D7D4F" w14:textId="77777777" w:rsidR="001E193F" w:rsidRDefault="001E193F">
            <w:pPr>
              <w:pStyle w:val="ConsPlusNormal"/>
              <w:jc w:val="center"/>
            </w:pPr>
            <w:r>
              <w:t>тыс. руб.</w:t>
            </w:r>
          </w:p>
        </w:tc>
        <w:tc>
          <w:tcPr>
            <w:tcW w:w="1485" w:type="dxa"/>
          </w:tcPr>
          <w:p w14:paraId="636D20CE" w14:textId="77777777" w:rsidR="001E193F" w:rsidRDefault="001E193F">
            <w:pPr>
              <w:pStyle w:val="ConsPlusNormal"/>
              <w:jc w:val="center"/>
            </w:pPr>
          </w:p>
        </w:tc>
        <w:tc>
          <w:tcPr>
            <w:tcW w:w="1485" w:type="dxa"/>
          </w:tcPr>
          <w:p w14:paraId="6C906842" w14:textId="77777777" w:rsidR="001E193F" w:rsidRDefault="001E193F">
            <w:pPr>
              <w:pStyle w:val="ConsPlusNormal"/>
              <w:jc w:val="center"/>
            </w:pPr>
          </w:p>
        </w:tc>
      </w:tr>
      <w:tr w:rsidR="001E193F" w14:paraId="6CCEB3C8" w14:textId="77777777">
        <w:tc>
          <w:tcPr>
            <w:tcW w:w="1155" w:type="dxa"/>
          </w:tcPr>
          <w:p w14:paraId="47EAEF1D" w14:textId="77777777" w:rsidR="001E193F" w:rsidRDefault="001E193F">
            <w:pPr>
              <w:pStyle w:val="ConsPlusNormal"/>
              <w:jc w:val="center"/>
            </w:pPr>
            <w:r>
              <w:t>24.3</w:t>
            </w:r>
          </w:p>
        </w:tc>
        <w:tc>
          <w:tcPr>
            <w:tcW w:w="6105" w:type="dxa"/>
          </w:tcPr>
          <w:p w14:paraId="1AE408F9" w14:textId="77777777" w:rsidR="001E193F" w:rsidRDefault="001E193F">
            <w:pPr>
              <w:pStyle w:val="ConsPlusNormal"/>
              <w:ind w:left="283"/>
            </w:pPr>
            <w:r>
              <w:t>газ всего, в том числе:</w:t>
            </w:r>
          </w:p>
        </w:tc>
        <w:tc>
          <w:tcPr>
            <w:tcW w:w="1980" w:type="dxa"/>
          </w:tcPr>
          <w:p w14:paraId="3938FF57" w14:textId="77777777" w:rsidR="001E193F" w:rsidRDefault="001E193F">
            <w:pPr>
              <w:pStyle w:val="ConsPlusNormal"/>
              <w:jc w:val="center"/>
            </w:pPr>
            <w:r>
              <w:t>тыс. руб.</w:t>
            </w:r>
          </w:p>
        </w:tc>
        <w:tc>
          <w:tcPr>
            <w:tcW w:w="1485" w:type="dxa"/>
          </w:tcPr>
          <w:p w14:paraId="5AA88000" w14:textId="77777777" w:rsidR="001E193F" w:rsidRDefault="001E193F">
            <w:pPr>
              <w:pStyle w:val="ConsPlusNormal"/>
              <w:jc w:val="center"/>
            </w:pPr>
          </w:p>
        </w:tc>
        <w:tc>
          <w:tcPr>
            <w:tcW w:w="1485" w:type="dxa"/>
          </w:tcPr>
          <w:p w14:paraId="0D436036" w14:textId="77777777" w:rsidR="001E193F" w:rsidRDefault="001E193F">
            <w:pPr>
              <w:pStyle w:val="ConsPlusNormal"/>
              <w:jc w:val="center"/>
            </w:pPr>
          </w:p>
        </w:tc>
      </w:tr>
      <w:tr w:rsidR="001E193F" w14:paraId="69B2D206" w14:textId="77777777">
        <w:tc>
          <w:tcPr>
            <w:tcW w:w="1155" w:type="dxa"/>
          </w:tcPr>
          <w:p w14:paraId="50D3FA63" w14:textId="77777777" w:rsidR="001E193F" w:rsidRDefault="001E193F">
            <w:pPr>
              <w:pStyle w:val="ConsPlusNormal"/>
              <w:jc w:val="center"/>
            </w:pPr>
            <w:r>
              <w:t>24.3.1</w:t>
            </w:r>
          </w:p>
        </w:tc>
        <w:tc>
          <w:tcPr>
            <w:tcW w:w="6105" w:type="dxa"/>
          </w:tcPr>
          <w:p w14:paraId="6F39962F" w14:textId="77777777" w:rsidR="001E193F" w:rsidRDefault="001E193F">
            <w:pPr>
              <w:pStyle w:val="ConsPlusNormal"/>
              <w:ind w:left="567"/>
            </w:pPr>
            <w:r>
              <w:t>газ лимитный</w:t>
            </w:r>
          </w:p>
        </w:tc>
        <w:tc>
          <w:tcPr>
            <w:tcW w:w="1980" w:type="dxa"/>
          </w:tcPr>
          <w:p w14:paraId="0F436A56" w14:textId="77777777" w:rsidR="001E193F" w:rsidRDefault="001E193F">
            <w:pPr>
              <w:pStyle w:val="ConsPlusNormal"/>
              <w:jc w:val="center"/>
            </w:pPr>
            <w:r>
              <w:t>тыс. руб.</w:t>
            </w:r>
          </w:p>
        </w:tc>
        <w:tc>
          <w:tcPr>
            <w:tcW w:w="1485" w:type="dxa"/>
          </w:tcPr>
          <w:p w14:paraId="28531007" w14:textId="77777777" w:rsidR="001E193F" w:rsidRDefault="001E193F">
            <w:pPr>
              <w:pStyle w:val="ConsPlusNormal"/>
              <w:jc w:val="center"/>
            </w:pPr>
          </w:p>
        </w:tc>
        <w:tc>
          <w:tcPr>
            <w:tcW w:w="1485" w:type="dxa"/>
          </w:tcPr>
          <w:p w14:paraId="159AAB85" w14:textId="77777777" w:rsidR="001E193F" w:rsidRDefault="001E193F">
            <w:pPr>
              <w:pStyle w:val="ConsPlusNormal"/>
              <w:jc w:val="center"/>
            </w:pPr>
          </w:p>
        </w:tc>
      </w:tr>
      <w:tr w:rsidR="001E193F" w14:paraId="3D0B4F77" w14:textId="77777777">
        <w:tc>
          <w:tcPr>
            <w:tcW w:w="1155" w:type="dxa"/>
          </w:tcPr>
          <w:p w14:paraId="0C301FAD" w14:textId="77777777" w:rsidR="001E193F" w:rsidRDefault="001E193F">
            <w:pPr>
              <w:pStyle w:val="ConsPlusNormal"/>
              <w:jc w:val="center"/>
            </w:pPr>
            <w:r>
              <w:t>24.3.2</w:t>
            </w:r>
          </w:p>
        </w:tc>
        <w:tc>
          <w:tcPr>
            <w:tcW w:w="6105" w:type="dxa"/>
          </w:tcPr>
          <w:p w14:paraId="2D3BEE1D" w14:textId="77777777" w:rsidR="001E193F" w:rsidRDefault="001E193F">
            <w:pPr>
              <w:pStyle w:val="ConsPlusNormal"/>
              <w:ind w:left="567"/>
            </w:pPr>
            <w:r>
              <w:t>газ сверхлимитный</w:t>
            </w:r>
          </w:p>
        </w:tc>
        <w:tc>
          <w:tcPr>
            <w:tcW w:w="1980" w:type="dxa"/>
          </w:tcPr>
          <w:p w14:paraId="6F2AA633" w14:textId="77777777" w:rsidR="001E193F" w:rsidRDefault="001E193F">
            <w:pPr>
              <w:pStyle w:val="ConsPlusNormal"/>
              <w:jc w:val="center"/>
            </w:pPr>
            <w:r>
              <w:t>тыс. руб.</w:t>
            </w:r>
          </w:p>
        </w:tc>
        <w:tc>
          <w:tcPr>
            <w:tcW w:w="1485" w:type="dxa"/>
          </w:tcPr>
          <w:p w14:paraId="5236E04C" w14:textId="77777777" w:rsidR="001E193F" w:rsidRDefault="001E193F">
            <w:pPr>
              <w:pStyle w:val="ConsPlusNormal"/>
              <w:jc w:val="center"/>
            </w:pPr>
          </w:p>
        </w:tc>
        <w:tc>
          <w:tcPr>
            <w:tcW w:w="1485" w:type="dxa"/>
          </w:tcPr>
          <w:p w14:paraId="1E47A17F" w14:textId="77777777" w:rsidR="001E193F" w:rsidRDefault="001E193F">
            <w:pPr>
              <w:pStyle w:val="ConsPlusNormal"/>
              <w:jc w:val="center"/>
            </w:pPr>
          </w:p>
        </w:tc>
      </w:tr>
      <w:tr w:rsidR="001E193F" w14:paraId="6FCDAF2A" w14:textId="77777777">
        <w:tc>
          <w:tcPr>
            <w:tcW w:w="1155" w:type="dxa"/>
          </w:tcPr>
          <w:p w14:paraId="75F46942" w14:textId="77777777" w:rsidR="001E193F" w:rsidRDefault="001E193F">
            <w:pPr>
              <w:pStyle w:val="ConsPlusNormal"/>
              <w:jc w:val="center"/>
            </w:pPr>
            <w:r>
              <w:t>24.3.3</w:t>
            </w:r>
          </w:p>
        </w:tc>
        <w:tc>
          <w:tcPr>
            <w:tcW w:w="6105" w:type="dxa"/>
          </w:tcPr>
          <w:p w14:paraId="3C7711CC" w14:textId="77777777" w:rsidR="001E193F" w:rsidRDefault="001E193F">
            <w:pPr>
              <w:pStyle w:val="ConsPlusNormal"/>
              <w:ind w:left="567"/>
            </w:pPr>
            <w:r>
              <w:t>газ коммерческий</w:t>
            </w:r>
          </w:p>
        </w:tc>
        <w:tc>
          <w:tcPr>
            <w:tcW w:w="1980" w:type="dxa"/>
          </w:tcPr>
          <w:p w14:paraId="3EF28CA9" w14:textId="77777777" w:rsidR="001E193F" w:rsidRDefault="001E193F">
            <w:pPr>
              <w:pStyle w:val="ConsPlusNormal"/>
              <w:jc w:val="center"/>
            </w:pPr>
            <w:r>
              <w:t>тыс. руб.</w:t>
            </w:r>
          </w:p>
        </w:tc>
        <w:tc>
          <w:tcPr>
            <w:tcW w:w="1485" w:type="dxa"/>
          </w:tcPr>
          <w:p w14:paraId="7A0B0928" w14:textId="77777777" w:rsidR="001E193F" w:rsidRDefault="001E193F">
            <w:pPr>
              <w:pStyle w:val="ConsPlusNormal"/>
              <w:jc w:val="center"/>
            </w:pPr>
          </w:p>
        </w:tc>
        <w:tc>
          <w:tcPr>
            <w:tcW w:w="1485" w:type="dxa"/>
          </w:tcPr>
          <w:p w14:paraId="146B349A" w14:textId="77777777" w:rsidR="001E193F" w:rsidRDefault="001E193F">
            <w:pPr>
              <w:pStyle w:val="ConsPlusNormal"/>
              <w:jc w:val="center"/>
            </w:pPr>
          </w:p>
        </w:tc>
      </w:tr>
      <w:tr w:rsidR="001E193F" w14:paraId="5D1349A0" w14:textId="77777777">
        <w:tc>
          <w:tcPr>
            <w:tcW w:w="1155" w:type="dxa"/>
          </w:tcPr>
          <w:p w14:paraId="40C5D971" w14:textId="77777777" w:rsidR="001E193F" w:rsidRDefault="001E193F">
            <w:pPr>
              <w:pStyle w:val="ConsPlusNormal"/>
              <w:jc w:val="center"/>
            </w:pPr>
            <w:r>
              <w:t>24.4</w:t>
            </w:r>
          </w:p>
        </w:tc>
        <w:tc>
          <w:tcPr>
            <w:tcW w:w="6105" w:type="dxa"/>
          </w:tcPr>
          <w:p w14:paraId="01338F35" w14:textId="77777777" w:rsidR="001E193F" w:rsidRDefault="001E193F">
            <w:pPr>
              <w:pStyle w:val="ConsPlusNormal"/>
              <w:ind w:left="283"/>
            </w:pPr>
            <w:r>
              <w:t>др. виды топлива</w:t>
            </w:r>
          </w:p>
        </w:tc>
        <w:tc>
          <w:tcPr>
            <w:tcW w:w="1980" w:type="dxa"/>
          </w:tcPr>
          <w:p w14:paraId="32099ED9" w14:textId="77777777" w:rsidR="001E193F" w:rsidRDefault="001E193F">
            <w:pPr>
              <w:pStyle w:val="ConsPlusNormal"/>
              <w:jc w:val="center"/>
            </w:pPr>
            <w:r>
              <w:t>тыс. руб.</w:t>
            </w:r>
          </w:p>
        </w:tc>
        <w:tc>
          <w:tcPr>
            <w:tcW w:w="1485" w:type="dxa"/>
          </w:tcPr>
          <w:p w14:paraId="361FC652" w14:textId="77777777" w:rsidR="001E193F" w:rsidRDefault="001E193F">
            <w:pPr>
              <w:pStyle w:val="ConsPlusNormal"/>
              <w:jc w:val="center"/>
            </w:pPr>
          </w:p>
        </w:tc>
        <w:tc>
          <w:tcPr>
            <w:tcW w:w="1485" w:type="dxa"/>
          </w:tcPr>
          <w:p w14:paraId="7C0814CF" w14:textId="77777777" w:rsidR="001E193F" w:rsidRDefault="001E193F">
            <w:pPr>
              <w:pStyle w:val="ConsPlusNormal"/>
              <w:jc w:val="center"/>
            </w:pPr>
          </w:p>
        </w:tc>
      </w:tr>
      <w:tr w:rsidR="001E193F" w14:paraId="26E6A996" w14:textId="77777777">
        <w:tc>
          <w:tcPr>
            <w:tcW w:w="1155" w:type="dxa"/>
          </w:tcPr>
          <w:p w14:paraId="47FC65DA" w14:textId="77777777" w:rsidR="001E193F" w:rsidRDefault="001E193F">
            <w:pPr>
              <w:pStyle w:val="ConsPlusNormal"/>
              <w:jc w:val="center"/>
            </w:pPr>
            <w:r>
              <w:t>24.5</w:t>
            </w:r>
          </w:p>
        </w:tc>
        <w:tc>
          <w:tcPr>
            <w:tcW w:w="6105" w:type="dxa"/>
          </w:tcPr>
          <w:p w14:paraId="38DC3729" w14:textId="77777777" w:rsidR="001E193F" w:rsidRDefault="001E193F">
            <w:pPr>
              <w:pStyle w:val="ConsPlusNormal"/>
              <w:ind w:left="283"/>
            </w:pPr>
            <w:r>
              <w:t>на производство тепловой энергии</w:t>
            </w:r>
          </w:p>
        </w:tc>
        <w:tc>
          <w:tcPr>
            <w:tcW w:w="1980" w:type="dxa"/>
          </w:tcPr>
          <w:p w14:paraId="733CE700" w14:textId="77777777" w:rsidR="001E193F" w:rsidRDefault="001E193F">
            <w:pPr>
              <w:pStyle w:val="ConsPlusNormal"/>
              <w:jc w:val="center"/>
            </w:pPr>
            <w:r>
              <w:t>тыс. руб.</w:t>
            </w:r>
          </w:p>
        </w:tc>
        <w:tc>
          <w:tcPr>
            <w:tcW w:w="1485" w:type="dxa"/>
          </w:tcPr>
          <w:p w14:paraId="0276D34E" w14:textId="77777777" w:rsidR="001E193F" w:rsidRDefault="001E193F">
            <w:pPr>
              <w:pStyle w:val="ConsPlusNormal"/>
              <w:jc w:val="center"/>
            </w:pPr>
          </w:p>
        </w:tc>
        <w:tc>
          <w:tcPr>
            <w:tcW w:w="1485" w:type="dxa"/>
          </w:tcPr>
          <w:p w14:paraId="239504D2" w14:textId="77777777" w:rsidR="001E193F" w:rsidRDefault="001E193F">
            <w:pPr>
              <w:pStyle w:val="ConsPlusNormal"/>
              <w:jc w:val="center"/>
            </w:pPr>
          </w:p>
        </w:tc>
      </w:tr>
      <w:tr w:rsidR="001E193F" w14:paraId="5C88C319" w14:textId="77777777">
        <w:tc>
          <w:tcPr>
            <w:tcW w:w="1155" w:type="dxa"/>
          </w:tcPr>
          <w:p w14:paraId="7A0499EF" w14:textId="77777777" w:rsidR="001E193F" w:rsidRDefault="001E193F">
            <w:pPr>
              <w:pStyle w:val="ConsPlusNormal"/>
              <w:jc w:val="center"/>
            </w:pPr>
            <w:r>
              <w:t>25</w:t>
            </w:r>
          </w:p>
        </w:tc>
        <w:tc>
          <w:tcPr>
            <w:tcW w:w="6105" w:type="dxa"/>
          </w:tcPr>
          <w:p w14:paraId="1D9259BE" w14:textId="77777777" w:rsidR="001E193F" w:rsidRDefault="001E193F">
            <w:pPr>
              <w:pStyle w:val="ConsPlusNormal"/>
            </w:pPr>
            <w:r>
              <w:t>Стоимость натурального топлива на производство тепловой энергии по видам топлива</w:t>
            </w:r>
          </w:p>
        </w:tc>
        <w:tc>
          <w:tcPr>
            <w:tcW w:w="1980" w:type="dxa"/>
          </w:tcPr>
          <w:p w14:paraId="12898181" w14:textId="77777777" w:rsidR="001E193F" w:rsidRDefault="001E193F">
            <w:pPr>
              <w:pStyle w:val="ConsPlusNormal"/>
              <w:jc w:val="center"/>
            </w:pPr>
            <w:r>
              <w:t>тыс. руб.</w:t>
            </w:r>
          </w:p>
        </w:tc>
        <w:tc>
          <w:tcPr>
            <w:tcW w:w="1485" w:type="dxa"/>
          </w:tcPr>
          <w:p w14:paraId="4039DD2C" w14:textId="77777777" w:rsidR="001E193F" w:rsidRDefault="001E193F">
            <w:pPr>
              <w:pStyle w:val="ConsPlusNormal"/>
              <w:jc w:val="center"/>
            </w:pPr>
          </w:p>
        </w:tc>
        <w:tc>
          <w:tcPr>
            <w:tcW w:w="1485" w:type="dxa"/>
          </w:tcPr>
          <w:p w14:paraId="06E6BA61" w14:textId="77777777" w:rsidR="001E193F" w:rsidRDefault="001E193F">
            <w:pPr>
              <w:pStyle w:val="ConsPlusNormal"/>
              <w:jc w:val="center"/>
            </w:pPr>
          </w:p>
        </w:tc>
      </w:tr>
      <w:tr w:rsidR="001E193F" w14:paraId="10A6902E" w14:textId="77777777">
        <w:tc>
          <w:tcPr>
            <w:tcW w:w="1155" w:type="dxa"/>
          </w:tcPr>
          <w:p w14:paraId="05B18834" w14:textId="77777777" w:rsidR="001E193F" w:rsidRDefault="001E193F">
            <w:pPr>
              <w:pStyle w:val="ConsPlusNormal"/>
              <w:jc w:val="center"/>
            </w:pPr>
            <w:r>
              <w:t>25.1</w:t>
            </w:r>
          </w:p>
        </w:tc>
        <w:tc>
          <w:tcPr>
            <w:tcW w:w="6105" w:type="dxa"/>
          </w:tcPr>
          <w:p w14:paraId="06C2D882" w14:textId="77777777" w:rsidR="001E193F" w:rsidRDefault="001E193F">
            <w:pPr>
              <w:pStyle w:val="ConsPlusNormal"/>
              <w:ind w:left="283"/>
            </w:pPr>
            <w:r>
              <w:t>уголь всего, в том числе:</w:t>
            </w:r>
          </w:p>
        </w:tc>
        <w:tc>
          <w:tcPr>
            <w:tcW w:w="1980" w:type="dxa"/>
          </w:tcPr>
          <w:p w14:paraId="7BF8ADBE" w14:textId="77777777" w:rsidR="001E193F" w:rsidRDefault="001E193F">
            <w:pPr>
              <w:pStyle w:val="ConsPlusNormal"/>
              <w:jc w:val="center"/>
            </w:pPr>
            <w:r>
              <w:t>тыс. руб.</w:t>
            </w:r>
          </w:p>
        </w:tc>
        <w:tc>
          <w:tcPr>
            <w:tcW w:w="1485" w:type="dxa"/>
          </w:tcPr>
          <w:p w14:paraId="0E2E4CE9" w14:textId="77777777" w:rsidR="001E193F" w:rsidRDefault="001E193F">
            <w:pPr>
              <w:pStyle w:val="ConsPlusNormal"/>
              <w:jc w:val="center"/>
            </w:pPr>
          </w:p>
        </w:tc>
        <w:tc>
          <w:tcPr>
            <w:tcW w:w="1485" w:type="dxa"/>
          </w:tcPr>
          <w:p w14:paraId="214935ED" w14:textId="77777777" w:rsidR="001E193F" w:rsidRDefault="001E193F">
            <w:pPr>
              <w:pStyle w:val="ConsPlusNormal"/>
              <w:jc w:val="center"/>
            </w:pPr>
          </w:p>
        </w:tc>
      </w:tr>
      <w:tr w:rsidR="001E193F" w14:paraId="48F3AF54" w14:textId="77777777">
        <w:tc>
          <w:tcPr>
            <w:tcW w:w="1155" w:type="dxa"/>
          </w:tcPr>
          <w:p w14:paraId="60F5E856" w14:textId="77777777" w:rsidR="001E193F" w:rsidRDefault="001E193F">
            <w:pPr>
              <w:pStyle w:val="ConsPlusNormal"/>
              <w:jc w:val="center"/>
            </w:pPr>
          </w:p>
        </w:tc>
        <w:tc>
          <w:tcPr>
            <w:tcW w:w="6105" w:type="dxa"/>
          </w:tcPr>
          <w:p w14:paraId="54DF0ADA" w14:textId="77777777" w:rsidR="001E193F" w:rsidRDefault="001E193F">
            <w:pPr>
              <w:pStyle w:val="ConsPlusNormal"/>
              <w:ind w:left="283"/>
            </w:pPr>
          </w:p>
        </w:tc>
        <w:tc>
          <w:tcPr>
            <w:tcW w:w="1980" w:type="dxa"/>
          </w:tcPr>
          <w:p w14:paraId="0BB01E59" w14:textId="77777777" w:rsidR="001E193F" w:rsidRDefault="001E193F">
            <w:pPr>
              <w:pStyle w:val="ConsPlusNormal"/>
              <w:jc w:val="center"/>
            </w:pPr>
          </w:p>
        </w:tc>
        <w:tc>
          <w:tcPr>
            <w:tcW w:w="1485" w:type="dxa"/>
          </w:tcPr>
          <w:p w14:paraId="7E88E4F1" w14:textId="77777777" w:rsidR="001E193F" w:rsidRDefault="001E193F">
            <w:pPr>
              <w:pStyle w:val="ConsPlusNormal"/>
              <w:jc w:val="center"/>
            </w:pPr>
          </w:p>
        </w:tc>
        <w:tc>
          <w:tcPr>
            <w:tcW w:w="1485" w:type="dxa"/>
          </w:tcPr>
          <w:p w14:paraId="64C3DC9F" w14:textId="77777777" w:rsidR="001E193F" w:rsidRDefault="001E193F">
            <w:pPr>
              <w:pStyle w:val="ConsPlusNormal"/>
              <w:jc w:val="center"/>
            </w:pPr>
          </w:p>
        </w:tc>
      </w:tr>
      <w:tr w:rsidR="001E193F" w14:paraId="077AA8DD" w14:textId="77777777">
        <w:tc>
          <w:tcPr>
            <w:tcW w:w="1155" w:type="dxa"/>
          </w:tcPr>
          <w:p w14:paraId="479A151D" w14:textId="77777777" w:rsidR="001E193F" w:rsidRDefault="001E193F">
            <w:pPr>
              <w:pStyle w:val="ConsPlusNormal"/>
              <w:jc w:val="center"/>
            </w:pPr>
          </w:p>
        </w:tc>
        <w:tc>
          <w:tcPr>
            <w:tcW w:w="6105" w:type="dxa"/>
          </w:tcPr>
          <w:p w14:paraId="7D28CD14" w14:textId="77777777" w:rsidR="001E193F" w:rsidRDefault="001E193F">
            <w:pPr>
              <w:pStyle w:val="ConsPlusNormal"/>
              <w:ind w:left="283"/>
            </w:pPr>
            <w:r>
              <w:t>мазут</w:t>
            </w:r>
          </w:p>
        </w:tc>
        <w:tc>
          <w:tcPr>
            <w:tcW w:w="1980" w:type="dxa"/>
          </w:tcPr>
          <w:p w14:paraId="2150666A" w14:textId="77777777" w:rsidR="001E193F" w:rsidRDefault="001E193F">
            <w:pPr>
              <w:pStyle w:val="ConsPlusNormal"/>
              <w:jc w:val="center"/>
            </w:pPr>
            <w:r>
              <w:t>тыс. руб.</w:t>
            </w:r>
          </w:p>
        </w:tc>
        <w:tc>
          <w:tcPr>
            <w:tcW w:w="1485" w:type="dxa"/>
          </w:tcPr>
          <w:p w14:paraId="2475A496" w14:textId="77777777" w:rsidR="001E193F" w:rsidRDefault="001E193F">
            <w:pPr>
              <w:pStyle w:val="ConsPlusNormal"/>
              <w:jc w:val="center"/>
            </w:pPr>
          </w:p>
        </w:tc>
        <w:tc>
          <w:tcPr>
            <w:tcW w:w="1485" w:type="dxa"/>
          </w:tcPr>
          <w:p w14:paraId="5037CB2F" w14:textId="77777777" w:rsidR="001E193F" w:rsidRDefault="001E193F">
            <w:pPr>
              <w:pStyle w:val="ConsPlusNormal"/>
              <w:jc w:val="center"/>
            </w:pPr>
          </w:p>
        </w:tc>
      </w:tr>
      <w:tr w:rsidR="001E193F" w14:paraId="67E6B44A" w14:textId="77777777">
        <w:tc>
          <w:tcPr>
            <w:tcW w:w="1155" w:type="dxa"/>
          </w:tcPr>
          <w:p w14:paraId="07ACD126" w14:textId="77777777" w:rsidR="001E193F" w:rsidRDefault="001E193F">
            <w:pPr>
              <w:pStyle w:val="ConsPlusNormal"/>
              <w:jc w:val="center"/>
            </w:pPr>
            <w:r>
              <w:t>25.2</w:t>
            </w:r>
          </w:p>
        </w:tc>
        <w:tc>
          <w:tcPr>
            <w:tcW w:w="6105" w:type="dxa"/>
          </w:tcPr>
          <w:p w14:paraId="0BE04E63" w14:textId="77777777" w:rsidR="001E193F" w:rsidRDefault="001E193F">
            <w:pPr>
              <w:pStyle w:val="ConsPlusNormal"/>
              <w:ind w:left="283"/>
            </w:pPr>
            <w:r>
              <w:t>газ всего, в том числе:</w:t>
            </w:r>
          </w:p>
        </w:tc>
        <w:tc>
          <w:tcPr>
            <w:tcW w:w="1980" w:type="dxa"/>
          </w:tcPr>
          <w:p w14:paraId="372BEC8E" w14:textId="77777777" w:rsidR="001E193F" w:rsidRDefault="001E193F">
            <w:pPr>
              <w:pStyle w:val="ConsPlusNormal"/>
              <w:jc w:val="center"/>
            </w:pPr>
            <w:r>
              <w:t>тыс. руб.</w:t>
            </w:r>
          </w:p>
        </w:tc>
        <w:tc>
          <w:tcPr>
            <w:tcW w:w="1485" w:type="dxa"/>
          </w:tcPr>
          <w:p w14:paraId="2B1ECD18" w14:textId="77777777" w:rsidR="001E193F" w:rsidRDefault="001E193F">
            <w:pPr>
              <w:pStyle w:val="ConsPlusNormal"/>
              <w:jc w:val="center"/>
            </w:pPr>
          </w:p>
        </w:tc>
        <w:tc>
          <w:tcPr>
            <w:tcW w:w="1485" w:type="dxa"/>
          </w:tcPr>
          <w:p w14:paraId="57AECC76" w14:textId="77777777" w:rsidR="001E193F" w:rsidRDefault="001E193F">
            <w:pPr>
              <w:pStyle w:val="ConsPlusNormal"/>
              <w:jc w:val="center"/>
            </w:pPr>
          </w:p>
        </w:tc>
      </w:tr>
      <w:tr w:rsidR="001E193F" w14:paraId="06142DEC" w14:textId="77777777">
        <w:tc>
          <w:tcPr>
            <w:tcW w:w="1155" w:type="dxa"/>
          </w:tcPr>
          <w:p w14:paraId="189F6A87" w14:textId="77777777" w:rsidR="001E193F" w:rsidRDefault="001E193F">
            <w:pPr>
              <w:pStyle w:val="ConsPlusNormal"/>
              <w:jc w:val="center"/>
            </w:pPr>
            <w:r>
              <w:t>25.3</w:t>
            </w:r>
          </w:p>
        </w:tc>
        <w:tc>
          <w:tcPr>
            <w:tcW w:w="6105" w:type="dxa"/>
          </w:tcPr>
          <w:p w14:paraId="36C6893F" w14:textId="77777777" w:rsidR="001E193F" w:rsidRDefault="001E193F">
            <w:pPr>
              <w:pStyle w:val="ConsPlusNormal"/>
              <w:ind w:left="283"/>
            </w:pPr>
            <w:r>
              <w:t>газ лимитный</w:t>
            </w:r>
          </w:p>
        </w:tc>
        <w:tc>
          <w:tcPr>
            <w:tcW w:w="1980" w:type="dxa"/>
          </w:tcPr>
          <w:p w14:paraId="798C054F" w14:textId="77777777" w:rsidR="001E193F" w:rsidRDefault="001E193F">
            <w:pPr>
              <w:pStyle w:val="ConsPlusNormal"/>
              <w:jc w:val="center"/>
            </w:pPr>
            <w:r>
              <w:t>тыс. руб.</w:t>
            </w:r>
          </w:p>
        </w:tc>
        <w:tc>
          <w:tcPr>
            <w:tcW w:w="1485" w:type="dxa"/>
          </w:tcPr>
          <w:p w14:paraId="0BB49639" w14:textId="77777777" w:rsidR="001E193F" w:rsidRDefault="001E193F">
            <w:pPr>
              <w:pStyle w:val="ConsPlusNormal"/>
              <w:jc w:val="center"/>
            </w:pPr>
          </w:p>
        </w:tc>
        <w:tc>
          <w:tcPr>
            <w:tcW w:w="1485" w:type="dxa"/>
          </w:tcPr>
          <w:p w14:paraId="29F3B930" w14:textId="77777777" w:rsidR="001E193F" w:rsidRDefault="001E193F">
            <w:pPr>
              <w:pStyle w:val="ConsPlusNormal"/>
              <w:jc w:val="center"/>
            </w:pPr>
          </w:p>
        </w:tc>
      </w:tr>
      <w:tr w:rsidR="001E193F" w14:paraId="6613D914" w14:textId="77777777">
        <w:tc>
          <w:tcPr>
            <w:tcW w:w="1155" w:type="dxa"/>
          </w:tcPr>
          <w:p w14:paraId="4F327526" w14:textId="77777777" w:rsidR="001E193F" w:rsidRDefault="001E193F">
            <w:pPr>
              <w:pStyle w:val="ConsPlusNormal"/>
              <w:jc w:val="center"/>
            </w:pPr>
            <w:r>
              <w:lastRenderedPageBreak/>
              <w:t>25.3.1</w:t>
            </w:r>
          </w:p>
        </w:tc>
        <w:tc>
          <w:tcPr>
            <w:tcW w:w="6105" w:type="dxa"/>
          </w:tcPr>
          <w:p w14:paraId="5DC51868" w14:textId="77777777" w:rsidR="001E193F" w:rsidRDefault="001E193F">
            <w:pPr>
              <w:pStyle w:val="ConsPlusNormal"/>
              <w:ind w:left="567"/>
            </w:pPr>
            <w:r>
              <w:t>газ сверхлимитный</w:t>
            </w:r>
          </w:p>
        </w:tc>
        <w:tc>
          <w:tcPr>
            <w:tcW w:w="1980" w:type="dxa"/>
          </w:tcPr>
          <w:p w14:paraId="6D46334F" w14:textId="77777777" w:rsidR="001E193F" w:rsidRDefault="001E193F">
            <w:pPr>
              <w:pStyle w:val="ConsPlusNormal"/>
              <w:jc w:val="center"/>
            </w:pPr>
            <w:r>
              <w:t>тыс. руб.</w:t>
            </w:r>
          </w:p>
        </w:tc>
        <w:tc>
          <w:tcPr>
            <w:tcW w:w="1485" w:type="dxa"/>
          </w:tcPr>
          <w:p w14:paraId="392B3C42" w14:textId="77777777" w:rsidR="001E193F" w:rsidRDefault="001E193F">
            <w:pPr>
              <w:pStyle w:val="ConsPlusNormal"/>
              <w:jc w:val="center"/>
            </w:pPr>
          </w:p>
        </w:tc>
        <w:tc>
          <w:tcPr>
            <w:tcW w:w="1485" w:type="dxa"/>
          </w:tcPr>
          <w:p w14:paraId="4AB392CF" w14:textId="77777777" w:rsidR="001E193F" w:rsidRDefault="001E193F">
            <w:pPr>
              <w:pStyle w:val="ConsPlusNormal"/>
              <w:jc w:val="center"/>
            </w:pPr>
          </w:p>
        </w:tc>
      </w:tr>
      <w:tr w:rsidR="001E193F" w14:paraId="61517336" w14:textId="77777777">
        <w:tc>
          <w:tcPr>
            <w:tcW w:w="1155" w:type="dxa"/>
          </w:tcPr>
          <w:p w14:paraId="227BB1DA" w14:textId="77777777" w:rsidR="001E193F" w:rsidRDefault="001E193F">
            <w:pPr>
              <w:pStyle w:val="ConsPlusNormal"/>
              <w:jc w:val="center"/>
            </w:pPr>
            <w:r>
              <w:t>25.3.2</w:t>
            </w:r>
          </w:p>
        </w:tc>
        <w:tc>
          <w:tcPr>
            <w:tcW w:w="6105" w:type="dxa"/>
          </w:tcPr>
          <w:p w14:paraId="7E62CD03" w14:textId="77777777" w:rsidR="001E193F" w:rsidRDefault="001E193F">
            <w:pPr>
              <w:pStyle w:val="ConsPlusNormal"/>
              <w:ind w:left="567"/>
            </w:pPr>
            <w:r>
              <w:t>газ коммерческий</w:t>
            </w:r>
          </w:p>
        </w:tc>
        <w:tc>
          <w:tcPr>
            <w:tcW w:w="1980" w:type="dxa"/>
          </w:tcPr>
          <w:p w14:paraId="2F5FDD9C" w14:textId="77777777" w:rsidR="001E193F" w:rsidRDefault="001E193F">
            <w:pPr>
              <w:pStyle w:val="ConsPlusNormal"/>
              <w:jc w:val="center"/>
            </w:pPr>
            <w:r>
              <w:t>тыс. руб.</w:t>
            </w:r>
          </w:p>
        </w:tc>
        <w:tc>
          <w:tcPr>
            <w:tcW w:w="1485" w:type="dxa"/>
          </w:tcPr>
          <w:p w14:paraId="0BC56458" w14:textId="77777777" w:rsidR="001E193F" w:rsidRDefault="001E193F">
            <w:pPr>
              <w:pStyle w:val="ConsPlusNormal"/>
              <w:jc w:val="center"/>
            </w:pPr>
          </w:p>
        </w:tc>
        <w:tc>
          <w:tcPr>
            <w:tcW w:w="1485" w:type="dxa"/>
          </w:tcPr>
          <w:p w14:paraId="2EA74010" w14:textId="77777777" w:rsidR="001E193F" w:rsidRDefault="001E193F">
            <w:pPr>
              <w:pStyle w:val="ConsPlusNormal"/>
              <w:jc w:val="center"/>
            </w:pPr>
          </w:p>
        </w:tc>
      </w:tr>
      <w:tr w:rsidR="001E193F" w14:paraId="7ACE95EA" w14:textId="77777777">
        <w:tc>
          <w:tcPr>
            <w:tcW w:w="1155" w:type="dxa"/>
          </w:tcPr>
          <w:p w14:paraId="0CBDD0D0" w14:textId="77777777" w:rsidR="001E193F" w:rsidRDefault="001E193F">
            <w:pPr>
              <w:pStyle w:val="ConsPlusNormal"/>
              <w:jc w:val="center"/>
            </w:pPr>
            <w:r>
              <w:t>25.3.3</w:t>
            </w:r>
          </w:p>
        </w:tc>
        <w:tc>
          <w:tcPr>
            <w:tcW w:w="6105" w:type="dxa"/>
          </w:tcPr>
          <w:p w14:paraId="69006825" w14:textId="77777777" w:rsidR="001E193F" w:rsidRDefault="001E193F">
            <w:pPr>
              <w:pStyle w:val="ConsPlusNormal"/>
              <w:ind w:left="567"/>
            </w:pPr>
            <w:r>
              <w:t>др. виды топлива</w:t>
            </w:r>
          </w:p>
        </w:tc>
        <w:tc>
          <w:tcPr>
            <w:tcW w:w="1980" w:type="dxa"/>
          </w:tcPr>
          <w:p w14:paraId="4FA83034" w14:textId="77777777" w:rsidR="001E193F" w:rsidRDefault="001E193F">
            <w:pPr>
              <w:pStyle w:val="ConsPlusNormal"/>
              <w:jc w:val="center"/>
            </w:pPr>
            <w:r>
              <w:t>тыс. руб.</w:t>
            </w:r>
          </w:p>
        </w:tc>
        <w:tc>
          <w:tcPr>
            <w:tcW w:w="1485" w:type="dxa"/>
          </w:tcPr>
          <w:p w14:paraId="024E0FCA" w14:textId="77777777" w:rsidR="001E193F" w:rsidRDefault="001E193F">
            <w:pPr>
              <w:pStyle w:val="ConsPlusNormal"/>
              <w:jc w:val="center"/>
            </w:pPr>
          </w:p>
        </w:tc>
        <w:tc>
          <w:tcPr>
            <w:tcW w:w="1485" w:type="dxa"/>
          </w:tcPr>
          <w:p w14:paraId="07C06425" w14:textId="77777777" w:rsidR="001E193F" w:rsidRDefault="001E193F">
            <w:pPr>
              <w:pStyle w:val="ConsPlusNormal"/>
              <w:jc w:val="center"/>
            </w:pPr>
          </w:p>
        </w:tc>
      </w:tr>
      <w:tr w:rsidR="001E193F" w14:paraId="627031C3" w14:textId="77777777">
        <w:tc>
          <w:tcPr>
            <w:tcW w:w="1155" w:type="dxa"/>
          </w:tcPr>
          <w:p w14:paraId="625A24DD" w14:textId="77777777" w:rsidR="001E193F" w:rsidRDefault="001E193F">
            <w:pPr>
              <w:pStyle w:val="ConsPlusNormal"/>
              <w:jc w:val="center"/>
            </w:pPr>
            <w:r>
              <w:t>26</w:t>
            </w:r>
          </w:p>
        </w:tc>
        <w:tc>
          <w:tcPr>
            <w:tcW w:w="6105" w:type="dxa"/>
          </w:tcPr>
          <w:p w14:paraId="37450E5F" w14:textId="77777777" w:rsidR="001E193F" w:rsidRDefault="001E193F">
            <w:pPr>
              <w:pStyle w:val="ConsPlusNormal"/>
            </w:pPr>
            <w:r>
              <w:t>Индекс роста тарифа ж/д перевозки/ тарифа ГРО, ПССУ</w:t>
            </w:r>
          </w:p>
        </w:tc>
        <w:tc>
          <w:tcPr>
            <w:tcW w:w="1980" w:type="dxa"/>
          </w:tcPr>
          <w:p w14:paraId="6F45356A" w14:textId="77777777" w:rsidR="001E193F" w:rsidRDefault="001E193F">
            <w:pPr>
              <w:pStyle w:val="ConsPlusNormal"/>
              <w:jc w:val="center"/>
            </w:pPr>
          </w:p>
        </w:tc>
        <w:tc>
          <w:tcPr>
            <w:tcW w:w="1485" w:type="dxa"/>
          </w:tcPr>
          <w:p w14:paraId="4D1F1AB8" w14:textId="77777777" w:rsidR="001E193F" w:rsidRDefault="001E193F">
            <w:pPr>
              <w:pStyle w:val="ConsPlusNormal"/>
              <w:jc w:val="center"/>
            </w:pPr>
          </w:p>
        </w:tc>
        <w:tc>
          <w:tcPr>
            <w:tcW w:w="1485" w:type="dxa"/>
          </w:tcPr>
          <w:p w14:paraId="3D50DE62" w14:textId="77777777" w:rsidR="001E193F" w:rsidRDefault="001E193F">
            <w:pPr>
              <w:pStyle w:val="ConsPlusNormal"/>
              <w:jc w:val="center"/>
            </w:pPr>
          </w:p>
        </w:tc>
      </w:tr>
      <w:tr w:rsidR="001E193F" w14:paraId="088BBF13" w14:textId="77777777">
        <w:tc>
          <w:tcPr>
            <w:tcW w:w="1155" w:type="dxa"/>
          </w:tcPr>
          <w:p w14:paraId="0531EFB8" w14:textId="77777777" w:rsidR="001E193F" w:rsidRDefault="001E193F">
            <w:pPr>
              <w:pStyle w:val="ConsPlusNormal"/>
              <w:jc w:val="center"/>
            </w:pPr>
            <w:r>
              <w:t>26.1</w:t>
            </w:r>
          </w:p>
        </w:tc>
        <w:tc>
          <w:tcPr>
            <w:tcW w:w="6105" w:type="dxa"/>
          </w:tcPr>
          <w:p w14:paraId="67C60C34" w14:textId="77777777" w:rsidR="001E193F" w:rsidRDefault="001E193F">
            <w:pPr>
              <w:pStyle w:val="ConsPlusNormal"/>
              <w:ind w:left="283"/>
            </w:pPr>
            <w:r>
              <w:t>уголь всего, в том числе:</w:t>
            </w:r>
          </w:p>
        </w:tc>
        <w:tc>
          <w:tcPr>
            <w:tcW w:w="1980" w:type="dxa"/>
          </w:tcPr>
          <w:p w14:paraId="33CF2718" w14:textId="77777777" w:rsidR="001E193F" w:rsidRDefault="001E193F">
            <w:pPr>
              <w:pStyle w:val="ConsPlusNormal"/>
              <w:jc w:val="center"/>
            </w:pPr>
            <w:r>
              <w:t>%</w:t>
            </w:r>
          </w:p>
        </w:tc>
        <w:tc>
          <w:tcPr>
            <w:tcW w:w="1485" w:type="dxa"/>
          </w:tcPr>
          <w:p w14:paraId="2D1B9564" w14:textId="77777777" w:rsidR="001E193F" w:rsidRDefault="001E193F">
            <w:pPr>
              <w:pStyle w:val="ConsPlusNormal"/>
              <w:jc w:val="center"/>
            </w:pPr>
          </w:p>
        </w:tc>
        <w:tc>
          <w:tcPr>
            <w:tcW w:w="1485" w:type="dxa"/>
          </w:tcPr>
          <w:p w14:paraId="163EF6B8" w14:textId="77777777" w:rsidR="001E193F" w:rsidRDefault="001E193F">
            <w:pPr>
              <w:pStyle w:val="ConsPlusNormal"/>
              <w:jc w:val="center"/>
            </w:pPr>
          </w:p>
        </w:tc>
      </w:tr>
      <w:tr w:rsidR="001E193F" w14:paraId="58210B9D" w14:textId="77777777">
        <w:tc>
          <w:tcPr>
            <w:tcW w:w="1155" w:type="dxa"/>
          </w:tcPr>
          <w:p w14:paraId="742DE14A" w14:textId="77777777" w:rsidR="001E193F" w:rsidRDefault="001E193F">
            <w:pPr>
              <w:pStyle w:val="ConsPlusNormal"/>
              <w:jc w:val="center"/>
            </w:pPr>
          </w:p>
        </w:tc>
        <w:tc>
          <w:tcPr>
            <w:tcW w:w="6105" w:type="dxa"/>
          </w:tcPr>
          <w:p w14:paraId="1F28C63A" w14:textId="77777777" w:rsidR="001E193F" w:rsidRDefault="001E193F">
            <w:pPr>
              <w:pStyle w:val="ConsPlusNormal"/>
              <w:ind w:left="283"/>
            </w:pPr>
          </w:p>
        </w:tc>
        <w:tc>
          <w:tcPr>
            <w:tcW w:w="1980" w:type="dxa"/>
          </w:tcPr>
          <w:p w14:paraId="7A4959BC" w14:textId="77777777" w:rsidR="001E193F" w:rsidRDefault="001E193F">
            <w:pPr>
              <w:pStyle w:val="ConsPlusNormal"/>
              <w:jc w:val="center"/>
            </w:pPr>
          </w:p>
        </w:tc>
        <w:tc>
          <w:tcPr>
            <w:tcW w:w="1485" w:type="dxa"/>
          </w:tcPr>
          <w:p w14:paraId="6B048A1D" w14:textId="77777777" w:rsidR="001E193F" w:rsidRDefault="001E193F">
            <w:pPr>
              <w:pStyle w:val="ConsPlusNormal"/>
              <w:jc w:val="center"/>
            </w:pPr>
          </w:p>
        </w:tc>
        <w:tc>
          <w:tcPr>
            <w:tcW w:w="1485" w:type="dxa"/>
          </w:tcPr>
          <w:p w14:paraId="28336E73" w14:textId="77777777" w:rsidR="001E193F" w:rsidRDefault="001E193F">
            <w:pPr>
              <w:pStyle w:val="ConsPlusNormal"/>
              <w:jc w:val="center"/>
            </w:pPr>
          </w:p>
        </w:tc>
      </w:tr>
      <w:tr w:rsidR="001E193F" w14:paraId="11938AD4" w14:textId="77777777">
        <w:tc>
          <w:tcPr>
            <w:tcW w:w="1155" w:type="dxa"/>
          </w:tcPr>
          <w:p w14:paraId="06C77E13" w14:textId="77777777" w:rsidR="001E193F" w:rsidRDefault="001E193F">
            <w:pPr>
              <w:pStyle w:val="ConsPlusNormal"/>
              <w:jc w:val="center"/>
            </w:pPr>
            <w:r>
              <w:t>26.2</w:t>
            </w:r>
          </w:p>
        </w:tc>
        <w:tc>
          <w:tcPr>
            <w:tcW w:w="6105" w:type="dxa"/>
          </w:tcPr>
          <w:p w14:paraId="2E3C51EE" w14:textId="77777777" w:rsidR="001E193F" w:rsidRDefault="001E193F">
            <w:pPr>
              <w:pStyle w:val="ConsPlusNormal"/>
              <w:ind w:left="283"/>
            </w:pPr>
            <w:r>
              <w:t>мазут</w:t>
            </w:r>
          </w:p>
        </w:tc>
        <w:tc>
          <w:tcPr>
            <w:tcW w:w="1980" w:type="dxa"/>
          </w:tcPr>
          <w:p w14:paraId="5B1FE5AF" w14:textId="77777777" w:rsidR="001E193F" w:rsidRDefault="001E193F">
            <w:pPr>
              <w:pStyle w:val="ConsPlusNormal"/>
              <w:jc w:val="center"/>
            </w:pPr>
            <w:r>
              <w:t>%</w:t>
            </w:r>
          </w:p>
        </w:tc>
        <w:tc>
          <w:tcPr>
            <w:tcW w:w="1485" w:type="dxa"/>
          </w:tcPr>
          <w:p w14:paraId="71BB5CB0" w14:textId="77777777" w:rsidR="001E193F" w:rsidRDefault="001E193F">
            <w:pPr>
              <w:pStyle w:val="ConsPlusNormal"/>
              <w:jc w:val="center"/>
            </w:pPr>
          </w:p>
        </w:tc>
        <w:tc>
          <w:tcPr>
            <w:tcW w:w="1485" w:type="dxa"/>
          </w:tcPr>
          <w:p w14:paraId="3BDFBE47" w14:textId="77777777" w:rsidR="001E193F" w:rsidRDefault="001E193F">
            <w:pPr>
              <w:pStyle w:val="ConsPlusNormal"/>
              <w:jc w:val="center"/>
            </w:pPr>
          </w:p>
        </w:tc>
      </w:tr>
      <w:tr w:rsidR="001E193F" w14:paraId="612091E4" w14:textId="77777777">
        <w:tc>
          <w:tcPr>
            <w:tcW w:w="1155" w:type="dxa"/>
          </w:tcPr>
          <w:p w14:paraId="6441A31B" w14:textId="77777777" w:rsidR="001E193F" w:rsidRDefault="001E193F">
            <w:pPr>
              <w:pStyle w:val="ConsPlusNormal"/>
              <w:jc w:val="center"/>
            </w:pPr>
            <w:r>
              <w:t>26.3</w:t>
            </w:r>
          </w:p>
        </w:tc>
        <w:tc>
          <w:tcPr>
            <w:tcW w:w="6105" w:type="dxa"/>
          </w:tcPr>
          <w:p w14:paraId="451B3693" w14:textId="77777777" w:rsidR="001E193F" w:rsidRDefault="001E193F">
            <w:pPr>
              <w:pStyle w:val="ConsPlusNormal"/>
              <w:ind w:left="283"/>
            </w:pPr>
            <w:r>
              <w:t>газ всего, в том числе:</w:t>
            </w:r>
          </w:p>
        </w:tc>
        <w:tc>
          <w:tcPr>
            <w:tcW w:w="1980" w:type="dxa"/>
          </w:tcPr>
          <w:p w14:paraId="4009713B" w14:textId="77777777" w:rsidR="001E193F" w:rsidRDefault="001E193F">
            <w:pPr>
              <w:pStyle w:val="ConsPlusNormal"/>
              <w:jc w:val="center"/>
            </w:pPr>
            <w:r>
              <w:t>%</w:t>
            </w:r>
          </w:p>
        </w:tc>
        <w:tc>
          <w:tcPr>
            <w:tcW w:w="1485" w:type="dxa"/>
          </w:tcPr>
          <w:p w14:paraId="4549B761" w14:textId="77777777" w:rsidR="001E193F" w:rsidRDefault="001E193F">
            <w:pPr>
              <w:pStyle w:val="ConsPlusNormal"/>
              <w:jc w:val="center"/>
            </w:pPr>
          </w:p>
        </w:tc>
        <w:tc>
          <w:tcPr>
            <w:tcW w:w="1485" w:type="dxa"/>
          </w:tcPr>
          <w:p w14:paraId="380CE100" w14:textId="77777777" w:rsidR="001E193F" w:rsidRDefault="001E193F">
            <w:pPr>
              <w:pStyle w:val="ConsPlusNormal"/>
              <w:jc w:val="center"/>
            </w:pPr>
          </w:p>
        </w:tc>
      </w:tr>
      <w:tr w:rsidR="001E193F" w14:paraId="7576BCD3" w14:textId="77777777">
        <w:tc>
          <w:tcPr>
            <w:tcW w:w="1155" w:type="dxa"/>
          </w:tcPr>
          <w:p w14:paraId="3989D050" w14:textId="77777777" w:rsidR="001E193F" w:rsidRDefault="001E193F">
            <w:pPr>
              <w:pStyle w:val="ConsPlusNormal"/>
              <w:jc w:val="center"/>
            </w:pPr>
            <w:r>
              <w:t>26.3.1</w:t>
            </w:r>
          </w:p>
        </w:tc>
        <w:tc>
          <w:tcPr>
            <w:tcW w:w="6105" w:type="dxa"/>
          </w:tcPr>
          <w:p w14:paraId="770969E5" w14:textId="77777777" w:rsidR="001E193F" w:rsidRDefault="001E193F">
            <w:pPr>
              <w:pStyle w:val="ConsPlusNormal"/>
              <w:ind w:left="567"/>
            </w:pPr>
            <w:r>
              <w:t>газ лимитный</w:t>
            </w:r>
          </w:p>
        </w:tc>
        <w:tc>
          <w:tcPr>
            <w:tcW w:w="1980" w:type="dxa"/>
          </w:tcPr>
          <w:p w14:paraId="3F30786B" w14:textId="77777777" w:rsidR="001E193F" w:rsidRDefault="001E193F">
            <w:pPr>
              <w:pStyle w:val="ConsPlusNormal"/>
              <w:jc w:val="center"/>
            </w:pPr>
            <w:r>
              <w:t>%</w:t>
            </w:r>
          </w:p>
        </w:tc>
        <w:tc>
          <w:tcPr>
            <w:tcW w:w="1485" w:type="dxa"/>
          </w:tcPr>
          <w:p w14:paraId="41886F06" w14:textId="77777777" w:rsidR="001E193F" w:rsidRDefault="001E193F">
            <w:pPr>
              <w:pStyle w:val="ConsPlusNormal"/>
              <w:jc w:val="center"/>
            </w:pPr>
          </w:p>
        </w:tc>
        <w:tc>
          <w:tcPr>
            <w:tcW w:w="1485" w:type="dxa"/>
          </w:tcPr>
          <w:p w14:paraId="2A17FDF7" w14:textId="77777777" w:rsidR="001E193F" w:rsidRDefault="001E193F">
            <w:pPr>
              <w:pStyle w:val="ConsPlusNormal"/>
              <w:jc w:val="center"/>
            </w:pPr>
          </w:p>
        </w:tc>
      </w:tr>
      <w:tr w:rsidR="001E193F" w14:paraId="2713786D" w14:textId="77777777">
        <w:tc>
          <w:tcPr>
            <w:tcW w:w="1155" w:type="dxa"/>
          </w:tcPr>
          <w:p w14:paraId="6736F185" w14:textId="77777777" w:rsidR="001E193F" w:rsidRDefault="001E193F">
            <w:pPr>
              <w:pStyle w:val="ConsPlusNormal"/>
              <w:jc w:val="center"/>
            </w:pPr>
            <w:r>
              <w:t>26.3.2</w:t>
            </w:r>
          </w:p>
        </w:tc>
        <w:tc>
          <w:tcPr>
            <w:tcW w:w="6105" w:type="dxa"/>
          </w:tcPr>
          <w:p w14:paraId="41DC79B8" w14:textId="77777777" w:rsidR="001E193F" w:rsidRDefault="001E193F">
            <w:pPr>
              <w:pStyle w:val="ConsPlusNormal"/>
              <w:ind w:left="567"/>
            </w:pPr>
            <w:r>
              <w:t>газ сверхлимитный</w:t>
            </w:r>
          </w:p>
        </w:tc>
        <w:tc>
          <w:tcPr>
            <w:tcW w:w="1980" w:type="dxa"/>
          </w:tcPr>
          <w:p w14:paraId="42367218" w14:textId="77777777" w:rsidR="001E193F" w:rsidRDefault="001E193F">
            <w:pPr>
              <w:pStyle w:val="ConsPlusNormal"/>
              <w:jc w:val="center"/>
            </w:pPr>
            <w:r>
              <w:t>%</w:t>
            </w:r>
          </w:p>
        </w:tc>
        <w:tc>
          <w:tcPr>
            <w:tcW w:w="1485" w:type="dxa"/>
          </w:tcPr>
          <w:p w14:paraId="3DC3CBED" w14:textId="77777777" w:rsidR="001E193F" w:rsidRDefault="001E193F">
            <w:pPr>
              <w:pStyle w:val="ConsPlusNormal"/>
              <w:jc w:val="center"/>
            </w:pPr>
          </w:p>
        </w:tc>
        <w:tc>
          <w:tcPr>
            <w:tcW w:w="1485" w:type="dxa"/>
          </w:tcPr>
          <w:p w14:paraId="1B730855" w14:textId="77777777" w:rsidR="001E193F" w:rsidRDefault="001E193F">
            <w:pPr>
              <w:pStyle w:val="ConsPlusNormal"/>
              <w:jc w:val="center"/>
            </w:pPr>
          </w:p>
        </w:tc>
      </w:tr>
      <w:tr w:rsidR="001E193F" w14:paraId="6678DB3D" w14:textId="77777777">
        <w:tc>
          <w:tcPr>
            <w:tcW w:w="1155" w:type="dxa"/>
          </w:tcPr>
          <w:p w14:paraId="30FFB561" w14:textId="77777777" w:rsidR="001E193F" w:rsidRDefault="001E193F">
            <w:pPr>
              <w:pStyle w:val="ConsPlusNormal"/>
              <w:jc w:val="center"/>
            </w:pPr>
            <w:r>
              <w:t>26.3.3</w:t>
            </w:r>
          </w:p>
        </w:tc>
        <w:tc>
          <w:tcPr>
            <w:tcW w:w="6105" w:type="dxa"/>
          </w:tcPr>
          <w:p w14:paraId="5CDE2487" w14:textId="77777777" w:rsidR="001E193F" w:rsidRDefault="001E193F">
            <w:pPr>
              <w:pStyle w:val="ConsPlusNormal"/>
              <w:ind w:left="567"/>
            </w:pPr>
            <w:r>
              <w:t>газ коммерческий</w:t>
            </w:r>
          </w:p>
        </w:tc>
        <w:tc>
          <w:tcPr>
            <w:tcW w:w="1980" w:type="dxa"/>
          </w:tcPr>
          <w:p w14:paraId="512C2429" w14:textId="77777777" w:rsidR="001E193F" w:rsidRDefault="001E193F">
            <w:pPr>
              <w:pStyle w:val="ConsPlusNormal"/>
              <w:jc w:val="center"/>
            </w:pPr>
            <w:r>
              <w:t>%</w:t>
            </w:r>
          </w:p>
        </w:tc>
        <w:tc>
          <w:tcPr>
            <w:tcW w:w="1485" w:type="dxa"/>
          </w:tcPr>
          <w:p w14:paraId="25741FEC" w14:textId="77777777" w:rsidR="001E193F" w:rsidRDefault="001E193F">
            <w:pPr>
              <w:pStyle w:val="ConsPlusNormal"/>
              <w:jc w:val="center"/>
            </w:pPr>
          </w:p>
        </w:tc>
        <w:tc>
          <w:tcPr>
            <w:tcW w:w="1485" w:type="dxa"/>
          </w:tcPr>
          <w:p w14:paraId="72F97134" w14:textId="77777777" w:rsidR="001E193F" w:rsidRDefault="001E193F">
            <w:pPr>
              <w:pStyle w:val="ConsPlusNormal"/>
              <w:jc w:val="center"/>
            </w:pPr>
          </w:p>
        </w:tc>
      </w:tr>
      <w:tr w:rsidR="001E193F" w14:paraId="3B7F2BBA" w14:textId="77777777">
        <w:tc>
          <w:tcPr>
            <w:tcW w:w="1155" w:type="dxa"/>
          </w:tcPr>
          <w:p w14:paraId="457F9D09" w14:textId="77777777" w:rsidR="001E193F" w:rsidRDefault="001E193F">
            <w:pPr>
              <w:pStyle w:val="ConsPlusNormal"/>
              <w:jc w:val="center"/>
            </w:pPr>
            <w:r>
              <w:t>26.4</w:t>
            </w:r>
          </w:p>
        </w:tc>
        <w:tc>
          <w:tcPr>
            <w:tcW w:w="6105" w:type="dxa"/>
          </w:tcPr>
          <w:p w14:paraId="4BB82EFF" w14:textId="77777777" w:rsidR="001E193F" w:rsidRDefault="001E193F">
            <w:pPr>
              <w:pStyle w:val="ConsPlusNormal"/>
              <w:ind w:left="283"/>
            </w:pPr>
            <w:r>
              <w:t>др. виды топлива</w:t>
            </w:r>
          </w:p>
        </w:tc>
        <w:tc>
          <w:tcPr>
            <w:tcW w:w="1980" w:type="dxa"/>
          </w:tcPr>
          <w:p w14:paraId="73EFC679" w14:textId="77777777" w:rsidR="001E193F" w:rsidRDefault="001E193F">
            <w:pPr>
              <w:pStyle w:val="ConsPlusNormal"/>
              <w:jc w:val="center"/>
            </w:pPr>
            <w:r>
              <w:t>%</w:t>
            </w:r>
          </w:p>
        </w:tc>
        <w:tc>
          <w:tcPr>
            <w:tcW w:w="1485" w:type="dxa"/>
          </w:tcPr>
          <w:p w14:paraId="509E07FE" w14:textId="77777777" w:rsidR="001E193F" w:rsidRDefault="001E193F">
            <w:pPr>
              <w:pStyle w:val="ConsPlusNormal"/>
              <w:jc w:val="center"/>
            </w:pPr>
          </w:p>
        </w:tc>
        <w:tc>
          <w:tcPr>
            <w:tcW w:w="1485" w:type="dxa"/>
          </w:tcPr>
          <w:p w14:paraId="59A574D0" w14:textId="77777777" w:rsidR="001E193F" w:rsidRDefault="001E193F">
            <w:pPr>
              <w:pStyle w:val="ConsPlusNormal"/>
              <w:jc w:val="center"/>
            </w:pPr>
          </w:p>
        </w:tc>
      </w:tr>
      <w:tr w:rsidR="001E193F" w14:paraId="4AE80818" w14:textId="77777777">
        <w:tc>
          <w:tcPr>
            <w:tcW w:w="1155" w:type="dxa"/>
          </w:tcPr>
          <w:p w14:paraId="18BD4215" w14:textId="77777777" w:rsidR="001E193F" w:rsidRDefault="001E193F">
            <w:pPr>
              <w:pStyle w:val="ConsPlusNormal"/>
              <w:jc w:val="center"/>
            </w:pPr>
            <w:r>
              <w:t>27</w:t>
            </w:r>
          </w:p>
        </w:tc>
        <w:tc>
          <w:tcPr>
            <w:tcW w:w="6105" w:type="dxa"/>
          </w:tcPr>
          <w:p w14:paraId="2F9CEC5B" w14:textId="77777777" w:rsidR="001E193F" w:rsidRDefault="001E193F">
            <w:pPr>
              <w:pStyle w:val="ConsPlusNormal"/>
            </w:pPr>
            <w:r>
              <w:t>Тариф ж/д перевозки/тариф ГРО, ПССУ</w:t>
            </w:r>
          </w:p>
        </w:tc>
        <w:tc>
          <w:tcPr>
            <w:tcW w:w="1980" w:type="dxa"/>
          </w:tcPr>
          <w:p w14:paraId="322438E6" w14:textId="77777777" w:rsidR="001E193F" w:rsidRDefault="001E193F">
            <w:pPr>
              <w:pStyle w:val="ConsPlusNormal"/>
              <w:jc w:val="center"/>
            </w:pPr>
          </w:p>
        </w:tc>
        <w:tc>
          <w:tcPr>
            <w:tcW w:w="1485" w:type="dxa"/>
          </w:tcPr>
          <w:p w14:paraId="32A7A13A" w14:textId="77777777" w:rsidR="001E193F" w:rsidRDefault="001E193F">
            <w:pPr>
              <w:pStyle w:val="ConsPlusNormal"/>
              <w:jc w:val="center"/>
            </w:pPr>
          </w:p>
        </w:tc>
        <w:tc>
          <w:tcPr>
            <w:tcW w:w="1485" w:type="dxa"/>
          </w:tcPr>
          <w:p w14:paraId="63E10775" w14:textId="77777777" w:rsidR="001E193F" w:rsidRDefault="001E193F">
            <w:pPr>
              <w:pStyle w:val="ConsPlusNormal"/>
              <w:jc w:val="center"/>
            </w:pPr>
          </w:p>
        </w:tc>
      </w:tr>
      <w:tr w:rsidR="001E193F" w14:paraId="6E3F16DE" w14:textId="77777777">
        <w:tc>
          <w:tcPr>
            <w:tcW w:w="1155" w:type="dxa"/>
          </w:tcPr>
          <w:p w14:paraId="428B4C79" w14:textId="77777777" w:rsidR="001E193F" w:rsidRDefault="001E193F">
            <w:pPr>
              <w:pStyle w:val="ConsPlusNormal"/>
              <w:jc w:val="center"/>
            </w:pPr>
            <w:r>
              <w:t>27.1</w:t>
            </w:r>
          </w:p>
        </w:tc>
        <w:tc>
          <w:tcPr>
            <w:tcW w:w="6105" w:type="dxa"/>
          </w:tcPr>
          <w:p w14:paraId="750189EE" w14:textId="77777777" w:rsidR="001E193F" w:rsidRDefault="001E193F">
            <w:pPr>
              <w:pStyle w:val="ConsPlusNormal"/>
              <w:ind w:left="283"/>
            </w:pPr>
            <w:r>
              <w:t>уголь всего, в том числе:</w:t>
            </w:r>
          </w:p>
        </w:tc>
        <w:tc>
          <w:tcPr>
            <w:tcW w:w="1980" w:type="dxa"/>
          </w:tcPr>
          <w:p w14:paraId="571576B5" w14:textId="77777777" w:rsidR="001E193F" w:rsidRDefault="001E193F">
            <w:pPr>
              <w:pStyle w:val="ConsPlusNormal"/>
              <w:jc w:val="center"/>
            </w:pPr>
            <w:r>
              <w:t>руб./тнт</w:t>
            </w:r>
          </w:p>
        </w:tc>
        <w:tc>
          <w:tcPr>
            <w:tcW w:w="1485" w:type="dxa"/>
          </w:tcPr>
          <w:p w14:paraId="6D77D258" w14:textId="77777777" w:rsidR="001E193F" w:rsidRDefault="001E193F">
            <w:pPr>
              <w:pStyle w:val="ConsPlusNormal"/>
              <w:jc w:val="center"/>
            </w:pPr>
          </w:p>
        </w:tc>
        <w:tc>
          <w:tcPr>
            <w:tcW w:w="1485" w:type="dxa"/>
          </w:tcPr>
          <w:p w14:paraId="28CD7CF2" w14:textId="77777777" w:rsidR="001E193F" w:rsidRDefault="001E193F">
            <w:pPr>
              <w:pStyle w:val="ConsPlusNormal"/>
              <w:jc w:val="center"/>
            </w:pPr>
          </w:p>
        </w:tc>
      </w:tr>
      <w:tr w:rsidR="001E193F" w14:paraId="240473E9" w14:textId="77777777">
        <w:tc>
          <w:tcPr>
            <w:tcW w:w="1155" w:type="dxa"/>
          </w:tcPr>
          <w:p w14:paraId="055D4361" w14:textId="77777777" w:rsidR="001E193F" w:rsidRDefault="001E193F">
            <w:pPr>
              <w:pStyle w:val="ConsPlusNormal"/>
              <w:jc w:val="center"/>
            </w:pPr>
          </w:p>
        </w:tc>
        <w:tc>
          <w:tcPr>
            <w:tcW w:w="6105" w:type="dxa"/>
          </w:tcPr>
          <w:p w14:paraId="65EE961C" w14:textId="77777777" w:rsidR="001E193F" w:rsidRDefault="001E193F">
            <w:pPr>
              <w:pStyle w:val="ConsPlusNormal"/>
              <w:ind w:left="283"/>
            </w:pPr>
          </w:p>
        </w:tc>
        <w:tc>
          <w:tcPr>
            <w:tcW w:w="1980" w:type="dxa"/>
          </w:tcPr>
          <w:p w14:paraId="0D01A104" w14:textId="77777777" w:rsidR="001E193F" w:rsidRDefault="001E193F">
            <w:pPr>
              <w:pStyle w:val="ConsPlusNormal"/>
              <w:jc w:val="center"/>
            </w:pPr>
          </w:p>
        </w:tc>
        <w:tc>
          <w:tcPr>
            <w:tcW w:w="1485" w:type="dxa"/>
          </w:tcPr>
          <w:p w14:paraId="128ADF10" w14:textId="77777777" w:rsidR="001E193F" w:rsidRDefault="001E193F">
            <w:pPr>
              <w:pStyle w:val="ConsPlusNormal"/>
              <w:jc w:val="center"/>
            </w:pPr>
          </w:p>
        </w:tc>
        <w:tc>
          <w:tcPr>
            <w:tcW w:w="1485" w:type="dxa"/>
          </w:tcPr>
          <w:p w14:paraId="749C1CA9" w14:textId="77777777" w:rsidR="001E193F" w:rsidRDefault="001E193F">
            <w:pPr>
              <w:pStyle w:val="ConsPlusNormal"/>
              <w:jc w:val="center"/>
            </w:pPr>
          </w:p>
        </w:tc>
      </w:tr>
      <w:tr w:rsidR="001E193F" w14:paraId="447462E4" w14:textId="77777777">
        <w:tc>
          <w:tcPr>
            <w:tcW w:w="1155" w:type="dxa"/>
          </w:tcPr>
          <w:p w14:paraId="59DF7681" w14:textId="77777777" w:rsidR="001E193F" w:rsidRDefault="001E193F">
            <w:pPr>
              <w:pStyle w:val="ConsPlusNormal"/>
              <w:jc w:val="center"/>
            </w:pPr>
            <w:r>
              <w:t>27.2</w:t>
            </w:r>
          </w:p>
        </w:tc>
        <w:tc>
          <w:tcPr>
            <w:tcW w:w="6105" w:type="dxa"/>
          </w:tcPr>
          <w:p w14:paraId="6CD209ED" w14:textId="77777777" w:rsidR="001E193F" w:rsidRDefault="001E193F">
            <w:pPr>
              <w:pStyle w:val="ConsPlusNormal"/>
              <w:ind w:left="283"/>
            </w:pPr>
            <w:r>
              <w:t>мазут</w:t>
            </w:r>
          </w:p>
        </w:tc>
        <w:tc>
          <w:tcPr>
            <w:tcW w:w="1980" w:type="dxa"/>
          </w:tcPr>
          <w:p w14:paraId="50D3CBD9" w14:textId="77777777" w:rsidR="001E193F" w:rsidRDefault="001E193F">
            <w:pPr>
              <w:pStyle w:val="ConsPlusNormal"/>
              <w:jc w:val="center"/>
            </w:pPr>
            <w:r>
              <w:t>руб./тнт</w:t>
            </w:r>
          </w:p>
        </w:tc>
        <w:tc>
          <w:tcPr>
            <w:tcW w:w="1485" w:type="dxa"/>
          </w:tcPr>
          <w:p w14:paraId="68401C52" w14:textId="77777777" w:rsidR="001E193F" w:rsidRDefault="001E193F">
            <w:pPr>
              <w:pStyle w:val="ConsPlusNormal"/>
              <w:jc w:val="center"/>
            </w:pPr>
          </w:p>
        </w:tc>
        <w:tc>
          <w:tcPr>
            <w:tcW w:w="1485" w:type="dxa"/>
          </w:tcPr>
          <w:p w14:paraId="7E8B637B" w14:textId="77777777" w:rsidR="001E193F" w:rsidRDefault="001E193F">
            <w:pPr>
              <w:pStyle w:val="ConsPlusNormal"/>
              <w:jc w:val="center"/>
            </w:pPr>
          </w:p>
        </w:tc>
      </w:tr>
      <w:tr w:rsidR="001E193F" w14:paraId="4E10A824" w14:textId="77777777">
        <w:tc>
          <w:tcPr>
            <w:tcW w:w="1155" w:type="dxa"/>
          </w:tcPr>
          <w:p w14:paraId="40028C63" w14:textId="77777777" w:rsidR="001E193F" w:rsidRDefault="001E193F">
            <w:pPr>
              <w:pStyle w:val="ConsPlusNormal"/>
              <w:jc w:val="center"/>
            </w:pPr>
            <w:r>
              <w:t>27.3</w:t>
            </w:r>
          </w:p>
        </w:tc>
        <w:tc>
          <w:tcPr>
            <w:tcW w:w="6105" w:type="dxa"/>
          </w:tcPr>
          <w:p w14:paraId="3CD07759" w14:textId="77777777" w:rsidR="001E193F" w:rsidRDefault="001E193F">
            <w:pPr>
              <w:pStyle w:val="ConsPlusNormal"/>
              <w:ind w:left="283"/>
            </w:pPr>
            <w:r>
              <w:t>газ всего, в том числе:</w:t>
            </w:r>
          </w:p>
        </w:tc>
        <w:tc>
          <w:tcPr>
            <w:tcW w:w="1980" w:type="dxa"/>
          </w:tcPr>
          <w:p w14:paraId="247F72D1" w14:textId="77777777" w:rsidR="001E193F" w:rsidRDefault="001E193F">
            <w:pPr>
              <w:pStyle w:val="ConsPlusNormal"/>
              <w:jc w:val="center"/>
            </w:pPr>
            <w:r>
              <w:t>руб./ тыс. куб. м</w:t>
            </w:r>
          </w:p>
        </w:tc>
        <w:tc>
          <w:tcPr>
            <w:tcW w:w="1485" w:type="dxa"/>
          </w:tcPr>
          <w:p w14:paraId="48647B77" w14:textId="77777777" w:rsidR="001E193F" w:rsidRDefault="001E193F">
            <w:pPr>
              <w:pStyle w:val="ConsPlusNormal"/>
              <w:jc w:val="center"/>
            </w:pPr>
          </w:p>
        </w:tc>
        <w:tc>
          <w:tcPr>
            <w:tcW w:w="1485" w:type="dxa"/>
          </w:tcPr>
          <w:p w14:paraId="51E15F44" w14:textId="77777777" w:rsidR="001E193F" w:rsidRDefault="001E193F">
            <w:pPr>
              <w:pStyle w:val="ConsPlusNormal"/>
              <w:jc w:val="center"/>
            </w:pPr>
          </w:p>
        </w:tc>
      </w:tr>
      <w:tr w:rsidR="001E193F" w14:paraId="396F41A7" w14:textId="77777777">
        <w:tc>
          <w:tcPr>
            <w:tcW w:w="1155" w:type="dxa"/>
          </w:tcPr>
          <w:p w14:paraId="700F5141" w14:textId="77777777" w:rsidR="001E193F" w:rsidRDefault="001E193F">
            <w:pPr>
              <w:pStyle w:val="ConsPlusNormal"/>
              <w:jc w:val="center"/>
            </w:pPr>
            <w:r>
              <w:t>27.3.1</w:t>
            </w:r>
          </w:p>
        </w:tc>
        <w:tc>
          <w:tcPr>
            <w:tcW w:w="6105" w:type="dxa"/>
          </w:tcPr>
          <w:p w14:paraId="16AD2533" w14:textId="77777777" w:rsidR="001E193F" w:rsidRDefault="001E193F">
            <w:pPr>
              <w:pStyle w:val="ConsPlusNormal"/>
              <w:ind w:left="567"/>
            </w:pPr>
            <w:r>
              <w:t>газ лимитный</w:t>
            </w:r>
          </w:p>
        </w:tc>
        <w:tc>
          <w:tcPr>
            <w:tcW w:w="1980" w:type="dxa"/>
          </w:tcPr>
          <w:p w14:paraId="0B78CF4D" w14:textId="77777777" w:rsidR="001E193F" w:rsidRDefault="001E193F">
            <w:pPr>
              <w:pStyle w:val="ConsPlusNormal"/>
              <w:jc w:val="center"/>
            </w:pPr>
            <w:r>
              <w:t>руб./ тыс. куб. м</w:t>
            </w:r>
          </w:p>
        </w:tc>
        <w:tc>
          <w:tcPr>
            <w:tcW w:w="1485" w:type="dxa"/>
          </w:tcPr>
          <w:p w14:paraId="34B5722C" w14:textId="77777777" w:rsidR="001E193F" w:rsidRDefault="001E193F">
            <w:pPr>
              <w:pStyle w:val="ConsPlusNormal"/>
              <w:jc w:val="center"/>
            </w:pPr>
          </w:p>
        </w:tc>
        <w:tc>
          <w:tcPr>
            <w:tcW w:w="1485" w:type="dxa"/>
          </w:tcPr>
          <w:p w14:paraId="2FE9DA7A" w14:textId="77777777" w:rsidR="001E193F" w:rsidRDefault="001E193F">
            <w:pPr>
              <w:pStyle w:val="ConsPlusNormal"/>
              <w:jc w:val="center"/>
            </w:pPr>
          </w:p>
        </w:tc>
      </w:tr>
      <w:tr w:rsidR="001E193F" w14:paraId="66F3CA81" w14:textId="77777777">
        <w:tc>
          <w:tcPr>
            <w:tcW w:w="1155" w:type="dxa"/>
          </w:tcPr>
          <w:p w14:paraId="7C367A82" w14:textId="77777777" w:rsidR="001E193F" w:rsidRDefault="001E193F">
            <w:pPr>
              <w:pStyle w:val="ConsPlusNormal"/>
              <w:jc w:val="center"/>
            </w:pPr>
            <w:r>
              <w:t>27.3.2</w:t>
            </w:r>
          </w:p>
        </w:tc>
        <w:tc>
          <w:tcPr>
            <w:tcW w:w="6105" w:type="dxa"/>
          </w:tcPr>
          <w:p w14:paraId="5106BB12" w14:textId="77777777" w:rsidR="001E193F" w:rsidRDefault="001E193F">
            <w:pPr>
              <w:pStyle w:val="ConsPlusNormal"/>
              <w:ind w:left="567"/>
            </w:pPr>
            <w:r>
              <w:t>газ сверхлимитный</w:t>
            </w:r>
          </w:p>
        </w:tc>
        <w:tc>
          <w:tcPr>
            <w:tcW w:w="1980" w:type="dxa"/>
          </w:tcPr>
          <w:p w14:paraId="0A438679" w14:textId="77777777" w:rsidR="001E193F" w:rsidRDefault="001E193F">
            <w:pPr>
              <w:pStyle w:val="ConsPlusNormal"/>
              <w:jc w:val="center"/>
            </w:pPr>
            <w:r>
              <w:t>руб./ тыс. куб. м</w:t>
            </w:r>
          </w:p>
        </w:tc>
        <w:tc>
          <w:tcPr>
            <w:tcW w:w="1485" w:type="dxa"/>
          </w:tcPr>
          <w:p w14:paraId="5B8A76C5" w14:textId="77777777" w:rsidR="001E193F" w:rsidRDefault="001E193F">
            <w:pPr>
              <w:pStyle w:val="ConsPlusNormal"/>
              <w:jc w:val="center"/>
            </w:pPr>
          </w:p>
        </w:tc>
        <w:tc>
          <w:tcPr>
            <w:tcW w:w="1485" w:type="dxa"/>
          </w:tcPr>
          <w:p w14:paraId="69FB40DA" w14:textId="77777777" w:rsidR="001E193F" w:rsidRDefault="001E193F">
            <w:pPr>
              <w:pStyle w:val="ConsPlusNormal"/>
              <w:jc w:val="center"/>
            </w:pPr>
          </w:p>
        </w:tc>
      </w:tr>
      <w:tr w:rsidR="001E193F" w14:paraId="6C506166" w14:textId="77777777">
        <w:tc>
          <w:tcPr>
            <w:tcW w:w="1155" w:type="dxa"/>
          </w:tcPr>
          <w:p w14:paraId="31AC9280" w14:textId="77777777" w:rsidR="001E193F" w:rsidRDefault="001E193F">
            <w:pPr>
              <w:pStyle w:val="ConsPlusNormal"/>
              <w:jc w:val="center"/>
            </w:pPr>
            <w:r>
              <w:lastRenderedPageBreak/>
              <w:t>27.3.3</w:t>
            </w:r>
          </w:p>
        </w:tc>
        <w:tc>
          <w:tcPr>
            <w:tcW w:w="6105" w:type="dxa"/>
          </w:tcPr>
          <w:p w14:paraId="447D17F5" w14:textId="77777777" w:rsidR="001E193F" w:rsidRDefault="001E193F">
            <w:pPr>
              <w:pStyle w:val="ConsPlusNormal"/>
              <w:ind w:left="567"/>
            </w:pPr>
            <w:r>
              <w:t>газ коммерческий</w:t>
            </w:r>
          </w:p>
        </w:tc>
        <w:tc>
          <w:tcPr>
            <w:tcW w:w="1980" w:type="dxa"/>
          </w:tcPr>
          <w:p w14:paraId="0E0CFB95" w14:textId="77777777" w:rsidR="001E193F" w:rsidRDefault="001E193F">
            <w:pPr>
              <w:pStyle w:val="ConsPlusNormal"/>
              <w:jc w:val="center"/>
            </w:pPr>
            <w:r>
              <w:t>руб./ тыс. куб. м</w:t>
            </w:r>
          </w:p>
        </w:tc>
        <w:tc>
          <w:tcPr>
            <w:tcW w:w="1485" w:type="dxa"/>
          </w:tcPr>
          <w:p w14:paraId="231C33FC" w14:textId="77777777" w:rsidR="001E193F" w:rsidRDefault="001E193F">
            <w:pPr>
              <w:pStyle w:val="ConsPlusNormal"/>
              <w:jc w:val="center"/>
            </w:pPr>
          </w:p>
        </w:tc>
        <w:tc>
          <w:tcPr>
            <w:tcW w:w="1485" w:type="dxa"/>
          </w:tcPr>
          <w:p w14:paraId="0C030E83" w14:textId="77777777" w:rsidR="001E193F" w:rsidRDefault="001E193F">
            <w:pPr>
              <w:pStyle w:val="ConsPlusNormal"/>
              <w:jc w:val="center"/>
            </w:pPr>
          </w:p>
        </w:tc>
      </w:tr>
      <w:tr w:rsidR="001E193F" w14:paraId="43AC505A" w14:textId="77777777">
        <w:tc>
          <w:tcPr>
            <w:tcW w:w="1155" w:type="dxa"/>
          </w:tcPr>
          <w:p w14:paraId="62B56D87" w14:textId="77777777" w:rsidR="001E193F" w:rsidRDefault="001E193F">
            <w:pPr>
              <w:pStyle w:val="ConsPlusNormal"/>
              <w:jc w:val="center"/>
            </w:pPr>
            <w:r>
              <w:t>27.4</w:t>
            </w:r>
          </w:p>
        </w:tc>
        <w:tc>
          <w:tcPr>
            <w:tcW w:w="6105" w:type="dxa"/>
          </w:tcPr>
          <w:p w14:paraId="6537CE66" w14:textId="77777777" w:rsidR="001E193F" w:rsidRDefault="001E193F">
            <w:pPr>
              <w:pStyle w:val="ConsPlusNormal"/>
              <w:ind w:left="283"/>
            </w:pPr>
            <w:r>
              <w:t>др. виды топлива</w:t>
            </w:r>
          </w:p>
        </w:tc>
        <w:tc>
          <w:tcPr>
            <w:tcW w:w="1980" w:type="dxa"/>
          </w:tcPr>
          <w:p w14:paraId="28F610A6" w14:textId="77777777" w:rsidR="001E193F" w:rsidRDefault="001E193F">
            <w:pPr>
              <w:pStyle w:val="ConsPlusNormal"/>
              <w:jc w:val="center"/>
            </w:pPr>
            <w:r>
              <w:t>руб./тнт</w:t>
            </w:r>
          </w:p>
        </w:tc>
        <w:tc>
          <w:tcPr>
            <w:tcW w:w="1485" w:type="dxa"/>
          </w:tcPr>
          <w:p w14:paraId="02E971DF" w14:textId="77777777" w:rsidR="001E193F" w:rsidRDefault="001E193F">
            <w:pPr>
              <w:pStyle w:val="ConsPlusNormal"/>
              <w:jc w:val="center"/>
            </w:pPr>
          </w:p>
        </w:tc>
        <w:tc>
          <w:tcPr>
            <w:tcW w:w="1485" w:type="dxa"/>
          </w:tcPr>
          <w:p w14:paraId="50C22904" w14:textId="77777777" w:rsidR="001E193F" w:rsidRDefault="001E193F">
            <w:pPr>
              <w:pStyle w:val="ConsPlusNormal"/>
              <w:jc w:val="center"/>
            </w:pPr>
          </w:p>
        </w:tc>
      </w:tr>
      <w:tr w:rsidR="001E193F" w14:paraId="4E664379" w14:textId="77777777">
        <w:tc>
          <w:tcPr>
            <w:tcW w:w="1155" w:type="dxa"/>
          </w:tcPr>
          <w:p w14:paraId="44936BA1" w14:textId="77777777" w:rsidR="001E193F" w:rsidRDefault="001E193F">
            <w:pPr>
              <w:pStyle w:val="ConsPlusNormal"/>
              <w:jc w:val="center"/>
            </w:pPr>
            <w:r>
              <w:t>28</w:t>
            </w:r>
          </w:p>
        </w:tc>
        <w:tc>
          <w:tcPr>
            <w:tcW w:w="6105" w:type="dxa"/>
          </w:tcPr>
          <w:p w14:paraId="6694DEA5" w14:textId="77777777" w:rsidR="001E193F" w:rsidRDefault="001E193F">
            <w:pPr>
              <w:pStyle w:val="ConsPlusNormal"/>
            </w:pPr>
            <w:r>
              <w:t>Стоимость ж/д перевозки</w:t>
            </w:r>
          </w:p>
        </w:tc>
        <w:tc>
          <w:tcPr>
            <w:tcW w:w="1980" w:type="dxa"/>
          </w:tcPr>
          <w:p w14:paraId="782E5401" w14:textId="77777777" w:rsidR="001E193F" w:rsidRDefault="001E193F">
            <w:pPr>
              <w:pStyle w:val="ConsPlusNormal"/>
              <w:jc w:val="center"/>
            </w:pPr>
            <w:r>
              <w:t>тыс. руб.</w:t>
            </w:r>
          </w:p>
        </w:tc>
        <w:tc>
          <w:tcPr>
            <w:tcW w:w="1485" w:type="dxa"/>
          </w:tcPr>
          <w:p w14:paraId="24599211" w14:textId="77777777" w:rsidR="001E193F" w:rsidRDefault="001E193F">
            <w:pPr>
              <w:pStyle w:val="ConsPlusNormal"/>
              <w:jc w:val="center"/>
            </w:pPr>
          </w:p>
        </w:tc>
        <w:tc>
          <w:tcPr>
            <w:tcW w:w="1485" w:type="dxa"/>
          </w:tcPr>
          <w:p w14:paraId="1B4558A4" w14:textId="77777777" w:rsidR="001E193F" w:rsidRDefault="001E193F">
            <w:pPr>
              <w:pStyle w:val="ConsPlusNormal"/>
              <w:jc w:val="center"/>
            </w:pPr>
          </w:p>
        </w:tc>
      </w:tr>
      <w:tr w:rsidR="001E193F" w14:paraId="2F18D9BA" w14:textId="77777777">
        <w:tc>
          <w:tcPr>
            <w:tcW w:w="1155" w:type="dxa"/>
          </w:tcPr>
          <w:p w14:paraId="44376621" w14:textId="77777777" w:rsidR="001E193F" w:rsidRDefault="001E193F">
            <w:pPr>
              <w:pStyle w:val="ConsPlusNormal"/>
              <w:jc w:val="center"/>
            </w:pPr>
            <w:r>
              <w:t>28.1</w:t>
            </w:r>
          </w:p>
        </w:tc>
        <w:tc>
          <w:tcPr>
            <w:tcW w:w="6105" w:type="dxa"/>
          </w:tcPr>
          <w:p w14:paraId="1C55CC6B" w14:textId="77777777" w:rsidR="001E193F" w:rsidRDefault="001E193F">
            <w:pPr>
              <w:pStyle w:val="ConsPlusNormal"/>
              <w:ind w:left="283"/>
            </w:pPr>
            <w:r>
              <w:t>уголь всего, в том числе:</w:t>
            </w:r>
          </w:p>
        </w:tc>
        <w:tc>
          <w:tcPr>
            <w:tcW w:w="1980" w:type="dxa"/>
          </w:tcPr>
          <w:p w14:paraId="228FE2D7" w14:textId="77777777" w:rsidR="001E193F" w:rsidRDefault="001E193F">
            <w:pPr>
              <w:pStyle w:val="ConsPlusNormal"/>
              <w:jc w:val="center"/>
            </w:pPr>
            <w:r>
              <w:t>тыс. руб.</w:t>
            </w:r>
          </w:p>
        </w:tc>
        <w:tc>
          <w:tcPr>
            <w:tcW w:w="1485" w:type="dxa"/>
          </w:tcPr>
          <w:p w14:paraId="04FE0DE7" w14:textId="77777777" w:rsidR="001E193F" w:rsidRDefault="001E193F">
            <w:pPr>
              <w:pStyle w:val="ConsPlusNormal"/>
              <w:jc w:val="center"/>
            </w:pPr>
          </w:p>
        </w:tc>
        <w:tc>
          <w:tcPr>
            <w:tcW w:w="1485" w:type="dxa"/>
          </w:tcPr>
          <w:p w14:paraId="21680873" w14:textId="77777777" w:rsidR="001E193F" w:rsidRDefault="001E193F">
            <w:pPr>
              <w:pStyle w:val="ConsPlusNormal"/>
              <w:jc w:val="center"/>
            </w:pPr>
          </w:p>
        </w:tc>
      </w:tr>
      <w:tr w:rsidR="001E193F" w14:paraId="7296A2B0" w14:textId="77777777">
        <w:tc>
          <w:tcPr>
            <w:tcW w:w="1155" w:type="dxa"/>
          </w:tcPr>
          <w:p w14:paraId="67658604" w14:textId="77777777" w:rsidR="001E193F" w:rsidRDefault="001E193F">
            <w:pPr>
              <w:pStyle w:val="ConsPlusNormal"/>
              <w:jc w:val="center"/>
            </w:pPr>
          </w:p>
        </w:tc>
        <w:tc>
          <w:tcPr>
            <w:tcW w:w="6105" w:type="dxa"/>
          </w:tcPr>
          <w:p w14:paraId="3CD3324D" w14:textId="77777777" w:rsidR="001E193F" w:rsidRDefault="001E193F">
            <w:pPr>
              <w:pStyle w:val="ConsPlusNormal"/>
              <w:ind w:left="283"/>
            </w:pPr>
          </w:p>
        </w:tc>
        <w:tc>
          <w:tcPr>
            <w:tcW w:w="1980" w:type="dxa"/>
          </w:tcPr>
          <w:p w14:paraId="0D3D8E90" w14:textId="77777777" w:rsidR="001E193F" w:rsidRDefault="001E193F">
            <w:pPr>
              <w:pStyle w:val="ConsPlusNormal"/>
              <w:jc w:val="center"/>
            </w:pPr>
          </w:p>
        </w:tc>
        <w:tc>
          <w:tcPr>
            <w:tcW w:w="1485" w:type="dxa"/>
          </w:tcPr>
          <w:p w14:paraId="0D92F4F2" w14:textId="77777777" w:rsidR="001E193F" w:rsidRDefault="001E193F">
            <w:pPr>
              <w:pStyle w:val="ConsPlusNormal"/>
              <w:jc w:val="center"/>
            </w:pPr>
          </w:p>
        </w:tc>
        <w:tc>
          <w:tcPr>
            <w:tcW w:w="1485" w:type="dxa"/>
          </w:tcPr>
          <w:p w14:paraId="59CB9817" w14:textId="77777777" w:rsidR="001E193F" w:rsidRDefault="001E193F">
            <w:pPr>
              <w:pStyle w:val="ConsPlusNormal"/>
              <w:jc w:val="center"/>
            </w:pPr>
          </w:p>
        </w:tc>
      </w:tr>
      <w:tr w:rsidR="001E193F" w14:paraId="6286E75C" w14:textId="77777777">
        <w:tc>
          <w:tcPr>
            <w:tcW w:w="1155" w:type="dxa"/>
          </w:tcPr>
          <w:p w14:paraId="17EC2F34" w14:textId="77777777" w:rsidR="001E193F" w:rsidRDefault="001E193F">
            <w:pPr>
              <w:pStyle w:val="ConsPlusNormal"/>
              <w:jc w:val="center"/>
            </w:pPr>
            <w:r>
              <w:t>28.2</w:t>
            </w:r>
          </w:p>
        </w:tc>
        <w:tc>
          <w:tcPr>
            <w:tcW w:w="6105" w:type="dxa"/>
          </w:tcPr>
          <w:p w14:paraId="5ADB9BB5" w14:textId="77777777" w:rsidR="001E193F" w:rsidRDefault="001E193F">
            <w:pPr>
              <w:pStyle w:val="ConsPlusNormal"/>
              <w:ind w:left="283"/>
            </w:pPr>
            <w:r>
              <w:t>мазут</w:t>
            </w:r>
          </w:p>
        </w:tc>
        <w:tc>
          <w:tcPr>
            <w:tcW w:w="1980" w:type="dxa"/>
          </w:tcPr>
          <w:p w14:paraId="35F142F9" w14:textId="77777777" w:rsidR="001E193F" w:rsidRDefault="001E193F">
            <w:pPr>
              <w:pStyle w:val="ConsPlusNormal"/>
              <w:jc w:val="center"/>
            </w:pPr>
            <w:r>
              <w:t>тыс.руб.</w:t>
            </w:r>
          </w:p>
        </w:tc>
        <w:tc>
          <w:tcPr>
            <w:tcW w:w="1485" w:type="dxa"/>
          </w:tcPr>
          <w:p w14:paraId="03A32A98" w14:textId="77777777" w:rsidR="001E193F" w:rsidRDefault="001E193F">
            <w:pPr>
              <w:pStyle w:val="ConsPlusNormal"/>
              <w:jc w:val="center"/>
            </w:pPr>
          </w:p>
        </w:tc>
        <w:tc>
          <w:tcPr>
            <w:tcW w:w="1485" w:type="dxa"/>
          </w:tcPr>
          <w:p w14:paraId="25A5BE6B" w14:textId="77777777" w:rsidR="001E193F" w:rsidRDefault="001E193F">
            <w:pPr>
              <w:pStyle w:val="ConsPlusNormal"/>
              <w:jc w:val="center"/>
            </w:pPr>
          </w:p>
        </w:tc>
      </w:tr>
      <w:tr w:rsidR="001E193F" w14:paraId="32786F71" w14:textId="77777777">
        <w:tc>
          <w:tcPr>
            <w:tcW w:w="1155" w:type="dxa"/>
          </w:tcPr>
          <w:p w14:paraId="6C66A21D" w14:textId="77777777" w:rsidR="001E193F" w:rsidRDefault="001E193F">
            <w:pPr>
              <w:pStyle w:val="ConsPlusNormal"/>
              <w:jc w:val="center"/>
            </w:pPr>
            <w:r>
              <w:t>28.3</w:t>
            </w:r>
          </w:p>
        </w:tc>
        <w:tc>
          <w:tcPr>
            <w:tcW w:w="6105" w:type="dxa"/>
          </w:tcPr>
          <w:p w14:paraId="38662FBE" w14:textId="77777777" w:rsidR="001E193F" w:rsidRDefault="001E193F">
            <w:pPr>
              <w:pStyle w:val="ConsPlusNormal"/>
              <w:ind w:left="283"/>
            </w:pPr>
            <w:r>
              <w:t>газ всего, в том числе:</w:t>
            </w:r>
          </w:p>
        </w:tc>
        <w:tc>
          <w:tcPr>
            <w:tcW w:w="1980" w:type="dxa"/>
          </w:tcPr>
          <w:p w14:paraId="43425395" w14:textId="77777777" w:rsidR="001E193F" w:rsidRDefault="001E193F">
            <w:pPr>
              <w:pStyle w:val="ConsPlusNormal"/>
              <w:jc w:val="center"/>
            </w:pPr>
            <w:r>
              <w:t>тыс. руб.</w:t>
            </w:r>
          </w:p>
        </w:tc>
        <w:tc>
          <w:tcPr>
            <w:tcW w:w="1485" w:type="dxa"/>
          </w:tcPr>
          <w:p w14:paraId="628D4083" w14:textId="77777777" w:rsidR="001E193F" w:rsidRDefault="001E193F">
            <w:pPr>
              <w:pStyle w:val="ConsPlusNormal"/>
              <w:jc w:val="center"/>
            </w:pPr>
          </w:p>
        </w:tc>
        <w:tc>
          <w:tcPr>
            <w:tcW w:w="1485" w:type="dxa"/>
          </w:tcPr>
          <w:p w14:paraId="5FF0C312" w14:textId="77777777" w:rsidR="001E193F" w:rsidRDefault="001E193F">
            <w:pPr>
              <w:pStyle w:val="ConsPlusNormal"/>
              <w:jc w:val="center"/>
            </w:pPr>
          </w:p>
        </w:tc>
      </w:tr>
      <w:tr w:rsidR="001E193F" w14:paraId="3FC56596" w14:textId="77777777">
        <w:tc>
          <w:tcPr>
            <w:tcW w:w="1155" w:type="dxa"/>
          </w:tcPr>
          <w:p w14:paraId="51581D17" w14:textId="77777777" w:rsidR="001E193F" w:rsidRDefault="001E193F">
            <w:pPr>
              <w:pStyle w:val="ConsPlusNormal"/>
              <w:jc w:val="center"/>
            </w:pPr>
            <w:r>
              <w:t>28.3.1</w:t>
            </w:r>
          </w:p>
        </w:tc>
        <w:tc>
          <w:tcPr>
            <w:tcW w:w="6105" w:type="dxa"/>
          </w:tcPr>
          <w:p w14:paraId="3C60C96E" w14:textId="77777777" w:rsidR="001E193F" w:rsidRDefault="001E193F">
            <w:pPr>
              <w:pStyle w:val="ConsPlusNormal"/>
              <w:ind w:left="567"/>
            </w:pPr>
            <w:r>
              <w:t>газ лимитный</w:t>
            </w:r>
          </w:p>
        </w:tc>
        <w:tc>
          <w:tcPr>
            <w:tcW w:w="1980" w:type="dxa"/>
          </w:tcPr>
          <w:p w14:paraId="681C6523" w14:textId="77777777" w:rsidR="001E193F" w:rsidRDefault="001E193F">
            <w:pPr>
              <w:pStyle w:val="ConsPlusNormal"/>
              <w:jc w:val="center"/>
            </w:pPr>
            <w:r>
              <w:t>тыс. руб.</w:t>
            </w:r>
          </w:p>
        </w:tc>
        <w:tc>
          <w:tcPr>
            <w:tcW w:w="1485" w:type="dxa"/>
          </w:tcPr>
          <w:p w14:paraId="2460EA4D" w14:textId="77777777" w:rsidR="001E193F" w:rsidRDefault="001E193F">
            <w:pPr>
              <w:pStyle w:val="ConsPlusNormal"/>
              <w:jc w:val="center"/>
            </w:pPr>
          </w:p>
        </w:tc>
        <w:tc>
          <w:tcPr>
            <w:tcW w:w="1485" w:type="dxa"/>
          </w:tcPr>
          <w:p w14:paraId="350945BE" w14:textId="77777777" w:rsidR="001E193F" w:rsidRDefault="001E193F">
            <w:pPr>
              <w:pStyle w:val="ConsPlusNormal"/>
              <w:jc w:val="center"/>
            </w:pPr>
          </w:p>
        </w:tc>
      </w:tr>
      <w:tr w:rsidR="001E193F" w14:paraId="53EB9C61" w14:textId="77777777">
        <w:tc>
          <w:tcPr>
            <w:tcW w:w="1155" w:type="dxa"/>
          </w:tcPr>
          <w:p w14:paraId="12D703FC" w14:textId="77777777" w:rsidR="001E193F" w:rsidRDefault="001E193F">
            <w:pPr>
              <w:pStyle w:val="ConsPlusNormal"/>
              <w:jc w:val="center"/>
            </w:pPr>
            <w:r>
              <w:t>28.3.2</w:t>
            </w:r>
          </w:p>
        </w:tc>
        <w:tc>
          <w:tcPr>
            <w:tcW w:w="6105" w:type="dxa"/>
          </w:tcPr>
          <w:p w14:paraId="5DC0A1E1" w14:textId="77777777" w:rsidR="001E193F" w:rsidRDefault="001E193F">
            <w:pPr>
              <w:pStyle w:val="ConsPlusNormal"/>
              <w:ind w:left="567"/>
            </w:pPr>
            <w:r>
              <w:t>газ сверхлимитный</w:t>
            </w:r>
          </w:p>
        </w:tc>
        <w:tc>
          <w:tcPr>
            <w:tcW w:w="1980" w:type="dxa"/>
          </w:tcPr>
          <w:p w14:paraId="420F0B95" w14:textId="77777777" w:rsidR="001E193F" w:rsidRDefault="001E193F">
            <w:pPr>
              <w:pStyle w:val="ConsPlusNormal"/>
              <w:jc w:val="center"/>
            </w:pPr>
            <w:r>
              <w:t>тыс. руб.</w:t>
            </w:r>
          </w:p>
        </w:tc>
        <w:tc>
          <w:tcPr>
            <w:tcW w:w="1485" w:type="dxa"/>
          </w:tcPr>
          <w:p w14:paraId="563C1A9C" w14:textId="77777777" w:rsidR="001E193F" w:rsidRDefault="001E193F">
            <w:pPr>
              <w:pStyle w:val="ConsPlusNormal"/>
              <w:jc w:val="center"/>
            </w:pPr>
          </w:p>
        </w:tc>
        <w:tc>
          <w:tcPr>
            <w:tcW w:w="1485" w:type="dxa"/>
          </w:tcPr>
          <w:p w14:paraId="5AD5B773" w14:textId="77777777" w:rsidR="001E193F" w:rsidRDefault="001E193F">
            <w:pPr>
              <w:pStyle w:val="ConsPlusNormal"/>
              <w:jc w:val="center"/>
            </w:pPr>
          </w:p>
        </w:tc>
      </w:tr>
      <w:tr w:rsidR="001E193F" w14:paraId="49245FED" w14:textId="77777777">
        <w:tc>
          <w:tcPr>
            <w:tcW w:w="1155" w:type="dxa"/>
          </w:tcPr>
          <w:p w14:paraId="10DB1AC5" w14:textId="77777777" w:rsidR="001E193F" w:rsidRDefault="001E193F">
            <w:pPr>
              <w:pStyle w:val="ConsPlusNormal"/>
              <w:jc w:val="center"/>
            </w:pPr>
            <w:r>
              <w:t>28.3.3</w:t>
            </w:r>
          </w:p>
        </w:tc>
        <w:tc>
          <w:tcPr>
            <w:tcW w:w="6105" w:type="dxa"/>
          </w:tcPr>
          <w:p w14:paraId="409EAFC3" w14:textId="77777777" w:rsidR="001E193F" w:rsidRDefault="001E193F">
            <w:pPr>
              <w:pStyle w:val="ConsPlusNormal"/>
              <w:ind w:left="567"/>
            </w:pPr>
            <w:r>
              <w:t>газ коммерческий</w:t>
            </w:r>
          </w:p>
        </w:tc>
        <w:tc>
          <w:tcPr>
            <w:tcW w:w="1980" w:type="dxa"/>
          </w:tcPr>
          <w:p w14:paraId="22C9AE86" w14:textId="77777777" w:rsidR="001E193F" w:rsidRDefault="001E193F">
            <w:pPr>
              <w:pStyle w:val="ConsPlusNormal"/>
              <w:jc w:val="center"/>
            </w:pPr>
            <w:r>
              <w:t>тыс. руб.</w:t>
            </w:r>
          </w:p>
        </w:tc>
        <w:tc>
          <w:tcPr>
            <w:tcW w:w="1485" w:type="dxa"/>
          </w:tcPr>
          <w:p w14:paraId="2E3906A0" w14:textId="77777777" w:rsidR="001E193F" w:rsidRDefault="001E193F">
            <w:pPr>
              <w:pStyle w:val="ConsPlusNormal"/>
              <w:jc w:val="center"/>
            </w:pPr>
          </w:p>
        </w:tc>
        <w:tc>
          <w:tcPr>
            <w:tcW w:w="1485" w:type="dxa"/>
          </w:tcPr>
          <w:p w14:paraId="5CBFE796" w14:textId="77777777" w:rsidR="001E193F" w:rsidRDefault="001E193F">
            <w:pPr>
              <w:pStyle w:val="ConsPlusNormal"/>
              <w:jc w:val="center"/>
            </w:pPr>
          </w:p>
        </w:tc>
      </w:tr>
      <w:tr w:rsidR="001E193F" w14:paraId="0B3DCABD" w14:textId="77777777">
        <w:tc>
          <w:tcPr>
            <w:tcW w:w="1155" w:type="dxa"/>
          </w:tcPr>
          <w:p w14:paraId="1380D94C" w14:textId="77777777" w:rsidR="001E193F" w:rsidRDefault="001E193F">
            <w:pPr>
              <w:pStyle w:val="ConsPlusNormal"/>
              <w:jc w:val="center"/>
            </w:pPr>
            <w:r>
              <w:t>28.4</w:t>
            </w:r>
          </w:p>
        </w:tc>
        <w:tc>
          <w:tcPr>
            <w:tcW w:w="6105" w:type="dxa"/>
          </w:tcPr>
          <w:p w14:paraId="511CF60D" w14:textId="77777777" w:rsidR="001E193F" w:rsidRDefault="001E193F">
            <w:pPr>
              <w:pStyle w:val="ConsPlusNormal"/>
              <w:ind w:left="283"/>
            </w:pPr>
            <w:r>
              <w:t>др. виды топлива</w:t>
            </w:r>
          </w:p>
        </w:tc>
        <w:tc>
          <w:tcPr>
            <w:tcW w:w="1980" w:type="dxa"/>
          </w:tcPr>
          <w:p w14:paraId="5F182876" w14:textId="77777777" w:rsidR="001E193F" w:rsidRDefault="001E193F">
            <w:pPr>
              <w:pStyle w:val="ConsPlusNormal"/>
              <w:jc w:val="center"/>
            </w:pPr>
            <w:r>
              <w:t>тыс. руб.</w:t>
            </w:r>
          </w:p>
        </w:tc>
        <w:tc>
          <w:tcPr>
            <w:tcW w:w="1485" w:type="dxa"/>
          </w:tcPr>
          <w:p w14:paraId="3CD52B9B" w14:textId="77777777" w:rsidR="001E193F" w:rsidRDefault="001E193F">
            <w:pPr>
              <w:pStyle w:val="ConsPlusNormal"/>
              <w:jc w:val="center"/>
            </w:pPr>
          </w:p>
        </w:tc>
        <w:tc>
          <w:tcPr>
            <w:tcW w:w="1485" w:type="dxa"/>
          </w:tcPr>
          <w:p w14:paraId="58F6B2FF" w14:textId="77777777" w:rsidR="001E193F" w:rsidRDefault="001E193F">
            <w:pPr>
              <w:pStyle w:val="ConsPlusNormal"/>
              <w:jc w:val="center"/>
            </w:pPr>
          </w:p>
        </w:tc>
      </w:tr>
      <w:tr w:rsidR="001E193F" w14:paraId="5A563FAD" w14:textId="77777777">
        <w:tc>
          <w:tcPr>
            <w:tcW w:w="1155" w:type="dxa"/>
          </w:tcPr>
          <w:p w14:paraId="5C976FED" w14:textId="77777777" w:rsidR="001E193F" w:rsidRDefault="001E193F">
            <w:pPr>
              <w:pStyle w:val="ConsPlusNormal"/>
              <w:jc w:val="center"/>
            </w:pPr>
          </w:p>
        </w:tc>
        <w:tc>
          <w:tcPr>
            <w:tcW w:w="6105" w:type="dxa"/>
          </w:tcPr>
          <w:p w14:paraId="38ADCAF0" w14:textId="77777777" w:rsidR="001E193F" w:rsidRDefault="001E193F">
            <w:pPr>
              <w:pStyle w:val="ConsPlusNormal"/>
              <w:ind w:left="283"/>
            </w:pPr>
          </w:p>
        </w:tc>
        <w:tc>
          <w:tcPr>
            <w:tcW w:w="1980" w:type="dxa"/>
          </w:tcPr>
          <w:p w14:paraId="7E4F2BFB" w14:textId="77777777" w:rsidR="001E193F" w:rsidRDefault="001E193F">
            <w:pPr>
              <w:pStyle w:val="ConsPlusNormal"/>
              <w:jc w:val="center"/>
            </w:pPr>
          </w:p>
        </w:tc>
        <w:tc>
          <w:tcPr>
            <w:tcW w:w="1485" w:type="dxa"/>
          </w:tcPr>
          <w:p w14:paraId="3E57315F" w14:textId="77777777" w:rsidR="001E193F" w:rsidRDefault="001E193F">
            <w:pPr>
              <w:pStyle w:val="ConsPlusNormal"/>
              <w:jc w:val="center"/>
            </w:pPr>
          </w:p>
        </w:tc>
        <w:tc>
          <w:tcPr>
            <w:tcW w:w="1485" w:type="dxa"/>
          </w:tcPr>
          <w:p w14:paraId="320DE6A6" w14:textId="77777777" w:rsidR="001E193F" w:rsidRDefault="001E193F">
            <w:pPr>
              <w:pStyle w:val="ConsPlusNormal"/>
              <w:jc w:val="center"/>
            </w:pPr>
          </w:p>
        </w:tc>
      </w:tr>
      <w:tr w:rsidR="001E193F" w14:paraId="3BEE5268" w14:textId="77777777">
        <w:tc>
          <w:tcPr>
            <w:tcW w:w="1155" w:type="dxa"/>
          </w:tcPr>
          <w:p w14:paraId="39D5B3BA" w14:textId="77777777" w:rsidR="001E193F" w:rsidRDefault="001E193F">
            <w:pPr>
              <w:pStyle w:val="ConsPlusNormal"/>
              <w:jc w:val="center"/>
            </w:pPr>
            <w:r>
              <w:t>28.5</w:t>
            </w:r>
          </w:p>
        </w:tc>
        <w:tc>
          <w:tcPr>
            <w:tcW w:w="6105" w:type="dxa"/>
          </w:tcPr>
          <w:p w14:paraId="565CC547" w14:textId="77777777" w:rsidR="001E193F" w:rsidRDefault="001E193F">
            <w:pPr>
              <w:pStyle w:val="ConsPlusNormal"/>
              <w:ind w:left="283"/>
            </w:pPr>
            <w:r>
              <w:t>на производство тепловой энергии</w:t>
            </w:r>
          </w:p>
        </w:tc>
        <w:tc>
          <w:tcPr>
            <w:tcW w:w="1980" w:type="dxa"/>
          </w:tcPr>
          <w:p w14:paraId="40092569" w14:textId="77777777" w:rsidR="001E193F" w:rsidRDefault="001E193F">
            <w:pPr>
              <w:pStyle w:val="ConsPlusNormal"/>
              <w:jc w:val="center"/>
            </w:pPr>
            <w:r>
              <w:t>тыс. руб.</w:t>
            </w:r>
          </w:p>
        </w:tc>
        <w:tc>
          <w:tcPr>
            <w:tcW w:w="1485" w:type="dxa"/>
          </w:tcPr>
          <w:p w14:paraId="39ED0736" w14:textId="77777777" w:rsidR="001E193F" w:rsidRDefault="001E193F">
            <w:pPr>
              <w:pStyle w:val="ConsPlusNormal"/>
              <w:jc w:val="center"/>
            </w:pPr>
          </w:p>
        </w:tc>
        <w:tc>
          <w:tcPr>
            <w:tcW w:w="1485" w:type="dxa"/>
          </w:tcPr>
          <w:p w14:paraId="553A62D4" w14:textId="77777777" w:rsidR="001E193F" w:rsidRDefault="001E193F">
            <w:pPr>
              <w:pStyle w:val="ConsPlusNormal"/>
              <w:jc w:val="center"/>
            </w:pPr>
          </w:p>
        </w:tc>
      </w:tr>
      <w:tr w:rsidR="001E193F" w14:paraId="14B37A4E" w14:textId="77777777">
        <w:tc>
          <w:tcPr>
            <w:tcW w:w="1155" w:type="dxa"/>
          </w:tcPr>
          <w:p w14:paraId="40DC2F21" w14:textId="77777777" w:rsidR="001E193F" w:rsidRDefault="001E193F">
            <w:pPr>
              <w:pStyle w:val="ConsPlusNormal"/>
              <w:jc w:val="center"/>
            </w:pPr>
            <w:r>
              <w:t>29</w:t>
            </w:r>
          </w:p>
        </w:tc>
        <w:tc>
          <w:tcPr>
            <w:tcW w:w="6105" w:type="dxa"/>
          </w:tcPr>
          <w:p w14:paraId="5A08EC8A" w14:textId="77777777" w:rsidR="001E193F" w:rsidRDefault="001E193F">
            <w:pPr>
              <w:pStyle w:val="ConsPlusNormal"/>
            </w:pPr>
            <w:r>
              <w:t>Стоимость ж/д перевозки на производство тепловой энергии по видам топлива</w:t>
            </w:r>
          </w:p>
        </w:tc>
        <w:tc>
          <w:tcPr>
            <w:tcW w:w="1980" w:type="dxa"/>
          </w:tcPr>
          <w:p w14:paraId="23674506" w14:textId="77777777" w:rsidR="001E193F" w:rsidRDefault="001E193F">
            <w:pPr>
              <w:pStyle w:val="ConsPlusNormal"/>
              <w:jc w:val="center"/>
            </w:pPr>
            <w:r>
              <w:t>тыс. руб.</w:t>
            </w:r>
          </w:p>
        </w:tc>
        <w:tc>
          <w:tcPr>
            <w:tcW w:w="1485" w:type="dxa"/>
          </w:tcPr>
          <w:p w14:paraId="4BCFB751" w14:textId="77777777" w:rsidR="001E193F" w:rsidRDefault="001E193F">
            <w:pPr>
              <w:pStyle w:val="ConsPlusNormal"/>
              <w:jc w:val="center"/>
            </w:pPr>
          </w:p>
        </w:tc>
        <w:tc>
          <w:tcPr>
            <w:tcW w:w="1485" w:type="dxa"/>
          </w:tcPr>
          <w:p w14:paraId="7AB88AD8" w14:textId="77777777" w:rsidR="001E193F" w:rsidRDefault="001E193F">
            <w:pPr>
              <w:pStyle w:val="ConsPlusNormal"/>
              <w:jc w:val="center"/>
            </w:pPr>
          </w:p>
        </w:tc>
      </w:tr>
      <w:tr w:rsidR="001E193F" w14:paraId="262B11BA" w14:textId="77777777">
        <w:tc>
          <w:tcPr>
            <w:tcW w:w="1155" w:type="dxa"/>
          </w:tcPr>
          <w:p w14:paraId="4467C34C" w14:textId="77777777" w:rsidR="001E193F" w:rsidRDefault="001E193F">
            <w:pPr>
              <w:pStyle w:val="ConsPlusNormal"/>
              <w:jc w:val="center"/>
            </w:pPr>
            <w:r>
              <w:t>29.1</w:t>
            </w:r>
          </w:p>
        </w:tc>
        <w:tc>
          <w:tcPr>
            <w:tcW w:w="6105" w:type="dxa"/>
          </w:tcPr>
          <w:p w14:paraId="5BBC26F4" w14:textId="77777777" w:rsidR="001E193F" w:rsidRDefault="001E193F">
            <w:pPr>
              <w:pStyle w:val="ConsPlusNormal"/>
              <w:ind w:left="283"/>
            </w:pPr>
            <w:r>
              <w:t>уголь всего, в том числе:</w:t>
            </w:r>
          </w:p>
        </w:tc>
        <w:tc>
          <w:tcPr>
            <w:tcW w:w="1980" w:type="dxa"/>
          </w:tcPr>
          <w:p w14:paraId="5C2F5181" w14:textId="77777777" w:rsidR="001E193F" w:rsidRDefault="001E193F">
            <w:pPr>
              <w:pStyle w:val="ConsPlusNormal"/>
              <w:jc w:val="center"/>
            </w:pPr>
            <w:r>
              <w:t>тыс. руб.</w:t>
            </w:r>
          </w:p>
        </w:tc>
        <w:tc>
          <w:tcPr>
            <w:tcW w:w="1485" w:type="dxa"/>
          </w:tcPr>
          <w:p w14:paraId="1E56AD2A" w14:textId="77777777" w:rsidR="001E193F" w:rsidRDefault="001E193F">
            <w:pPr>
              <w:pStyle w:val="ConsPlusNormal"/>
              <w:jc w:val="center"/>
            </w:pPr>
          </w:p>
        </w:tc>
        <w:tc>
          <w:tcPr>
            <w:tcW w:w="1485" w:type="dxa"/>
          </w:tcPr>
          <w:p w14:paraId="7E3DDBED" w14:textId="77777777" w:rsidR="001E193F" w:rsidRDefault="001E193F">
            <w:pPr>
              <w:pStyle w:val="ConsPlusNormal"/>
              <w:jc w:val="center"/>
            </w:pPr>
          </w:p>
        </w:tc>
      </w:tr>
      <w:tr w:rsidR="001E193F" w14:paraId="2F16A73A" w14:textId="77777777">
        <w:tc>
          <w:tcPr>
            <w:tcW w:w="1155" w:type="dxa"/>
          </w:tcPr>
          <w:p w14:paraId="5D53E582" w14:textId="77777777" w:rsidR="001E193F" w:rsidRDefault="001E193F">
            <w:pPr>
              <w:pStyle w:val="ConsPlusNormal"/>
              <w:jc w:val="center"/>
            </w:pPr>
          </w:p>
        </w:tc>
        <w:tc>
          <w:tcPr>
            <w:tcW w:w="6105" w:type="dxa"/>
          </w:tcPr>
          <w:p w14:paraId="76989D5E" w14:textId="77777777" w:rsidR="001E193F" w:rsidRDefault="001E193F">
            <w:pPr>
              <w:pStyle w:val="ConsPlusNormal"/>
              <w:ind w:left="283"/>
            </w:pPr>
          </w:p>
        </w:tc>
        <w:tc>
          <w:tcPr>
            <w:tcW w:w="1980" w:type="dxa"/>
          </w:tcPr>
          <w:p w14:paraId="57DA03A0" w14:textId="77777777" w:rsidR="001E193F" w:rsidRDefault="001E193F">
            <w:pPr>
              <w:pStyle w:val="ConsPlusNormal"/>
              <w:jc w:val="center"/>
            </w:pPr>
          </w:p>
        </w:tc>
        <w:tc>
          <w:tcPr>
            <w:tcW w:w="1485" w:type="dxa"/>
          </w:tcPr>
          <w:p w14:paraId="61CA014A" w14:textId="77777777" w:rsidR="001E193F" w:rsidRDefault="001E193F">
            <w:pPr>
              <w:pStyle w:val="ConsPlusNormal"/>
              <w:jc w:val="center"/>
            </w:pPr>
          </w:p>
        </w:tc>
        <w:tc>
          <w:tcPr>
            <w:tcW w:w="1485" w:type="dxa"/>
          </w:tcPr>
          <w:p w14:paraId="1DA070DE" w14:textId="77777777" w:rsidR="001E193F" w:rsidRDefault="001E193F">
            <w:pPr>
              <w:pStyle w:val="ConsPlusNormal"/>
              <w:jc w:val="center"/>
            </w:pPr>
          </w:p>
        </w:tc>
      </w:tr>
      <w:tr w:rsidR="001E193F" w14:paraId="414A71AB" w14:textId="77777777">
        <w:tc>
          <w:tcPr>
            <w:tcW w:w="1155" w:type="dxa"/>
          </w:tcPr>
          <w:p w14:paraId="131A26DA" w14:textId="77777777" w:rsidR="001E193F" w:rsidRDefault="001E193F">
            <w:pPr>
              <w:pStyle w:val="ConsPlusNormal"/>
              <w:jc w:val="center"/>
            </w:pPr>
            <w:r>
              <w:t>29.2</w:t>
            </w:r>
          </w:p>
        </w:tc>
        <w:tc>
          <w:tcPr>
            <w:tcW w:w="6105" w:type="dxa"/>
          </w:tcPr>
          <w:p w14:paraId="6D51374F" w14:textId="77777777" w:rsidR="001E193F" w:rsidRDefault="001E193F">
            <w:pPr>
              <w:pStyle w:val="ConsPlusNormal"/>
              <w:ind w:left="283"/>
            </w:pPr>
            <w:r>
              <w:t>мазут</w:t>
            </w:r>
          </w:p>
        </w:tc>
        <w:tc>
          <w:tcPr>
            <w:tcW w:w="1980" w:type="dxa"/>
          </w:tcPr>
          <w:p w14:paraId="5FC3C1CA" w14:textId="77777777" w:rsidR="001E193F" w:rsidRDefault="001E193F">
            <w:pPr>
              <w:pStyle w:val="ConsPlusNormal"/>
              <w:jc w:val="center"/>
            </w:pPr>
            <w:r>
              <w:t>тыс. руб.</w:t>
            </w:r>
          </w:p>
        </w:tc>
        <w:tc>
          <w:tcPr>
            <w:tcW w:w="1485" w:type="dxa"/>
          </w:tcPr>
          <w:p w14:paraId="73EE5864" w14:textId="77777777" w:rsidR="001E193F" w:rsidRDefault="001E193F">
            <w:pPr>
              <w:pStyle w:val="ConsPlusNormal"/>
              <w:jc w:val="center"/>
            </w:pPr>
          </w:p>
        </w:tc>
        <w:tc>
          <w:tcPr>
            <w:tcW w:w="1485" w:type="dxa"/>
          </w:tcPr>
          <w:p w14:paraId="19C1F7C1" w14:textId="77777777" w:rsidR="001E193F" w:rsidRDefault="001E193F">
            <w:pPr>
              <w:pStyle w:val="ConsPlusNormal"/>
              <w:jc w:val="center"/>
            </w:pPr>
          </w:p>
        </w:tc>
      </w:tr>
      <w:tr w:rsidR="001E193F" w14:paraId="6F1AC090" w14:textId="77777777">
        <w:tc>
          <w:tcPr>
            <w:tcW w:w="1155" w:type="dxa"/>
          </w:tcPr>
          <w:p w14:paraId="5FF77CB1" w14:textId="77777777" w:rsidR="001E193F" w:rsidRDefault="001E193F">
            <w:pPr>
              <w:pStyle w:val="ConsPlusNormal"/>
              <w:jc w:val="center"/>
            </w:pPr>
            <w:r>
              <w:t>29.3</w:t>
            </w:r>
          </w:p>
        </w:tc>
        <w:tc>
          <w:tcPr>
            <w:tcW w:w="6105" w:type="dxa"/>
          </w:tcPr>
          <w:p w14:paraId="34778EC2" w14:textId="77777777" w:rsidR="001E193F" w:rsidRDefault="001E193F">
            <w:pPr>
              <w:pStyle w:val="ConsPlusNormal"/>
              <w:ind w:left="283"/>
            </w:pPr>
            <w:r>
              <w:t>газ всего, в том числе:</w:t>
            </w:r>
          </w:p>
        </w:tc>
        <w:tc>
          <w:tcPr>
            <w:tcW w:w="1980" w:type="dxa"/>
          </w:tcPr>
          <w:p w14:paraId="69AC7700" w14:textId="77777777" w:rsidR="001E193F" w:rsidRDefault="001E193F">
            <w:pPr>
              <w:pStyle w:val="ConsPlusNormal"/>
              <w:jc w:val="center"/>
            </w:pPr>
            <w:r>
              <w:t>тыс. руб.</w:t>
            </w:r>
          </w:p>
        </w:tc>
        <w:tc>
          <w:tcPr>
            <w:tcW w:w="1485" w:type="dxa"/>
          </w:tcPr>
          <w:p w14:paraId="185E22A1" w14:textId="77777777" w:rsidR="001E193F" w:rsidRDefault="001E193F">
            <w:pPr>
              <w:pStyle w:val="ConsPlusNormal"/>
              <w:jc w:val="center"/>
            </w:pPr>
          </w:p>
        </w:tc>
        <w:tc>
          <w:tcPr>
            <w:tcW w:w="1485" w:type="dxa"/>
          </w:tcPr>
          <w:p w14:paraId="6E6335FB" w14:textId="77777777" w:rsidR="001E193F" w:rsidRDefault="001E193F">
            <w:pPr>
              <w:pStyle w:val="ConsPlusNormal"/>
              <w:jc w:val="center"/>
            </w:pPr>
          </w:p>
        </w:tc>
      </w:tr>
      <w:tr w:rsidR="001E193F" w14:paraId="3FA2DCEB" w14:textId="77777777">
        <w:tc>
          <w:tcPr>
            <w:tcW w:w="1155" w:type="dxa"/>
          </w:tcPr>
          <w:p w14:paraId="705A412E" w14:textId="77777777" w:rsidR="001E193F" w:rsidRDefault="001E193F">
            <w:pPr>
              <w:pStyle w:val="ConsPlusNormal"/>
              <w:jc w:val="center"/>
            </w:pPr>
            <w:r>
              <w:lastRenderedPageBreak/>
              <w:t>29.3.1</w:t>
            </w:r>
          </w:p>
        </w:tc>
        <w:tc>
          <w:tcPr>
            <w:tcW w:w="6105" w:type="dxa"/>
          </w:tcPr>
          <w:p w14:paraId="51837F11" w14:textId="77777777" w:rsidR="001E193F" w:rsidRDefault="001E193F">
            <w:pPr>
              <w:pStyle w:val="ConsPlusNormal"/>
              <w:ind w:left="567"/>
            </w:pPr>
            <w:r>
              <w:t>газ лимитный</w:t>
            </w:r>
          </w:p>
        </w:tc>
        <w:tc>
          <w:tcPr>
            <w:tcW w:w="1980" w:type="dxa"/>
          </w:tcPr>
          <w:p w14:paraId="3CAE84AB" w14:textId="77777777" w:rsidR="001E193F" w:rsidRDefault="001E193F">
            <w:pPr>
              <w:pStyle w:val="ConsPlusNormal"/>
              <w:jc w:val="center"/>
            </w:pPr>
            <w:r>
              <w:t>тыс. руб.</w:t>
            </w:r>
          </w:p>
        </w:tc>
        <w:tc>
          <w:tcPr>
            <w:tcW w:w="1485" w:type="dxa"/>
          </w:tcPr>
          <w:p w14:paraId="0E2477A1" w14:textId="77777777" w:rsidR="001E193F" w:rsidRDefault="001E193F">
            <w:pPr>
              <w:pStyle w:val="ConsPlusNormal"/>
              <w:jc w:val="center"/>
            </w:pPr>
          </w:p>
        </w:tc>
        <w:tc>
          <w:tcPr>
            <w:tcW w:w="1485" w:type="dxa"/>
          </w:tcPr>
          <w:p w14:paraId="280E175C" w14:textId="77777777" w:rsidR="001E193F" w:rsidRDefault="001E193F">
            <w:pPr>
              <w:pStyle w:val="ConsPlusNormal"/>
              <w:jc w:val="center"/>
            </w:pPr>
          </w:p>
        </w:tc>
      </w:tr>
      <w:tr w:rsidR="001E193F" w14:paraId="4957B1F2" w14:textId="77777777">
        <w:tc>
          <w:tcPr>
            <w:tcW w:w="1155" w:type="dxa"/>
          </w:tcPr>
          <w:p w14:paraId="6601FB8F" w14:textId="77777777" w:rsidR="001E193F" w:rsidRDefault="001E193F">
            <w:pPr>
              <w:pStyle w:val="ConsPlusNormal"/>
              <w:jc w:val="center"/>
            </w:pPr>
            <w:r>
              <w:t>29.3.2</w:t>
            </w:r>
          </w:p>
        </w:tc>
        <w:tc>
          <w:tcPr>
            <w:tcW w:w="6105" w:type="dxa"/>
          </w:tcPr>
          <w:p w14:paraId="751C9522" w14:textId="77777777" w:rsidR="001E193F" w:rsidRDefault="001E193F">
            <w:pPr>
              <w:pStyle w:val="ConsPlusNormal"/>
              <w:ind w:left="567"/>
            </w:pPr>
            <w:r>
              <w:t>газ сверхлимитный</w:t>
            </w:r>
          </w:p>
        </w:tc>
        <w:tc>
          <w:tcPr>
            <w:tcW w:w="1980" w:type="dxa"/>
          </w:tcPr>
          <w:p w14:paraId="649220AD" w14:textId="77777777" w:rsidR="001E193F" w:rsidRDefault="001E193F">
            <w:pPr>
              <w:pStyle w:val="ConsPlusNormal"/>
              <w:jc w:val="center"/>
            </w:pPr>
            <w:r>
              <w:t>тыс. руб.</w:t>
            </w:r>
          </w:p>
        </w:tc>
        <w:tc>
          <w:tcPr>
            <w:tcW w:w="1485" w:type="dxa"/>
          </w:tcPr>
          <w:p w14:paraId="54FC7945" w14:textId="77777777" w:rsidR="001E193F" w:rsidRDefault="001E193F">
            <w:pPr>
              <w:pStyle w:val="ConsPlusNormal"/>
              <w:jc w:val="center"/>
            </w:pPr>
          </w:p>
        </w:tc>
        <w:tc>
          <w:tcPr>
            <w:tcW w:w="1485" w:type="dxa"/>
          </w:tcPr>
          <w:p w14:paraId="74C51F89" w14:textId="77777777" w:rsidR="001E193F" w:rsidRDefault="001E193F">
            <w:pPr>
              <w:pStyle w:val="ConsPlusNormal"/>
              <w:jc w:val="center"/>
            </w:pPr>
          </w:p>
        </w:tc>
      </w:tr>
      <w:tr w:rsidR="001E193F" w14:paraId="3D06799F" w14:textId="77777777">
        <w:tc>
          <w:tcPr>
            <w:tcW w:w="1155" w:type="dxa"/>
          </w:tcPr>
          <w:p w14:paraId="44526F66" w14:textId="77777777" w:rsidR="001E193F" w:rsidRDefault="001E193F">
            <w:pPr>
              <w:pStyle w:val="ConsPlusNormal"/>
              <w:jc w:val="center"/>
            </w:pPr>
            <w:r>
              <w:t>29.3.3</w:t>
            </w:r>
          </w:p>
        </w:tc>
        <w:tc>
          <w:tcPr>
            <w:tcW w:w="6105" w:type="dxa"/>
          </w:tcPr>
          <w:p w14:paraId="298877C5" w14:textId="77777777" w:rsidR="001E193F" w:rsidRDefault="001E193F">
            <w:pPr>
              <w:pStyle w:val="ConsPlusNormal"/>
              <w:ind w:left="567"/>
            </w:pPr>
            <w:r>
              <w:t>газ коммерческий</w:t>
            </w:r>
          </w:p>
        </w:tc>
        <w:tc>
          <w:tcPr>
            <w:tcW w:w="1980" w:type="dxa"/>
          </w:tcPr>
          <w:p w14:paraId="736780A1" w14:textId="77777777" w:rsidR="001E193F" w:rsidRDefault="001E193F">
            <w:pPr>
              <w:pStyle w:val="ConsPlusNormal"/>
              <w:jc w:val="center"/>
            </w:pPr>
            <w:r>
              <w:t>тыс. руб.</w:t>
            </w:r>
          </w:p>
        </w:tc>
        <w:tc>
          <w:tcPr>
            <w:tcW w:w="1485" w:type="dxa"/>
          </w:tcPr>
          <w:p w14:paraId="64BE85F0" w14:textId="77777777" w:rsidR="001E193F" w:rsidRDefault="001E193F">
            <w:pPr>
              <w:pStyle w:val="ConsPlusNormal"/>
              <w:jc w:val="center"/>
            </w:pPr>
          </w:p>
        </w:tc>
        <w:tc>
          <w:tcPr>
            <w:tcW w:w="1485" w:type="dxa"/>
          </w:tcPr>
          <w:p w14:paraId="7C25464A" w14:textId="77777777" w:rsidR="001E193F" w:rsidRDefault="001E193F">
            <w:pPr>
              <w:pStyle w:val="ConsPlusNormal"/>
              <w:jc w:val="center"/>
            </w:pPr>
          </w:p>
        </w:tc>
      </w:tr>
      <w:tr w:rsidR="001E193F" w14:paraId="1B6B9594" w14:textId="77777777">
        <w:tc>
          <w:tcPr>
            <w:tcW w:w="1155" w:type="dxa"/>
          </w:tcPr>
          <w:p w14:paraId="3C74A29A" w14:textId="77777777" w:rsidR="001E193F" w:rsidRDefault="001E193F">
            <w:pPr>
              <w:pStyle w:val="ConsPlusNormal"/>
              <w:jc w:val="center"/>
            </w:pPr>
            <w:r>
              <w:t>29.4</w:t>
            </w:r>
          </w:p>
        </w:tc>
        <w:tc>
          <w:tcPr>
            <w:tcW w:w="6105" w:type="dxa"/>
          </w:tcPr>
          <w:p w14:paraId="618EBF9E" w14:textId="77777777" w:rsidR="001E193F" w:rsidRDefault="001E193F">
            <w:pPr>
              <w:pStyle w:val="ConsPlusNormal"/>
              <w:ind w:left="283"/>
            </w:pPr>
            <w:r>
              <w:t>др. виды топлива</w:t>
            </w:r>
          </w:p>
        </w:tc>
        <w:tc>
          <w:tcPr>
            <w:tcW w:w="1980" w:type="dxa"/>
          </w:tcPr>
          <w:p w14:paraId="3C59E9CA" w14:textId="77777777" w:rsidR="001E193F" w:rsidRDefault="001E193F">
            <w:pPr>
              <w:pStyle w:val="ConsPlusNormal"/>
              <w:jc w:val="center"/>
            </w:pPr>
            <w:r>
              <w:t>тыс. руб.</w:t>
            </w:r>
          </w:p>
        </w:tc>
        <w:tc>
          <w:tcPr>
            <w:tcW w:w="1485" w:type="dxa"/>
          </w:tcPr>
          <w:p w14:paraId="606AB89B" w14:textId="77777777" w:rsidR="001E193F" w:rsidRDefault="001E193F">
            <w:pPr>
              <w:pStyle w:val="ConsPlusNormal"/>
              <w:jc w:val="center"/>
            </w:pPr>
          </w:p>
        </w:tc>
        <w:tc>
          <w:tcPr>
            <w:tcW w:w="1485" w:type="dxa"/>
          </w:tcPr>
          <w:p w14:paraId="7939046C" w14:textId="77777777" w:rsidR="001E193F" w:rsidRDefault="001E193F">
            <w:pPr>
              <w:pStyle w:val="ConsPlusNormal"/>
              <w:jc w:val="center"/>
            </w:pPr>
          </w:p>
        </w:tc>
      </w:tr>
      <w:tr w:rsidR="001E193F" w14:paraId="161EA76D" w14:textId="77777777">
        <w:tc>
          <w:tcPr>
            <w:tcW w:w="1155" w:type="dxa"/>
          </w:tcPr>
          <w:p w14:paraId="09560970" w14:textId="77777777" w:rsidR="001E193F" w:rsidRDefault="001E193F">
            <w:pPr>
              <w:pStyle w:val="ConsPlusNormal"/>
              <w:jc w:val="center"/>
            </w:pPr>
            <w:r>
              <w:t>30</w:t>
            </w:r>
          </w:p>
        </w:tc>
        <w:tc>
          <w:tcPr>
            <w:tcW w:w="6105" w:type="dxa"/>
          </w:tcPr>
          <w:p w14:paraId="44B4C9C8" w14:textId="77777777" w:rsidR="001E193F" w:rsidRDefault="001E193F">
            <w:pPr>
              <w:pStyle w:val="ConsPlusNormal"/>
            </w:pPr>
            <w:r>
              <w:t>Стоимость натурального топлива с учетом перевозки</w:t>
            </w:r>
          </w:p>
        </w:tc>
        <w:tc>
          <w:tcPr>
            <w:tcW w:w="1980" w:type="dxa"/>
          </w:tcPr>
          <w:p w14:paraId="66ADCB0E" w14:textId="77777777" w:rsidR="001E193F" w:rsidRDefault="001E193F">
            <w:pPr>
              <w:pStyle w:val="ConsPlusNormal"/>
              <w:jc w:val="center"/>
            </w:pPr>
            <w:r>
              <w:t>тыс. руб.</w:t>
            </w:r>
          </w:p>
        </w:tc>
        <w:tc>
          <w:tcPr>
            <w:tcW w:w="1485" w:type="dxa"/>
          </w:tcPr>
          <w:p w14:paraId="3453CA47" w14:textId="77777777" w:rsidR="001E193F" w:rsidRDefault="001E193F">
            <w:pPr>
              <w:pStyle w:val="ConsPlusNormal"/>
              <w:jc w:val="center"/>
            </w:pPr>
          </w:p>
        </w:tc>
        <w:tc>
          <w:tcPr>
            <w:tcW w:w="1485" w:type="dxa"/>
          </w:tcPr>
          <w:p w14:paraId="0D83D8BE" w14:textId="77777777" w:rsidR="001E193F" w:rsidRDefault="001E193F">
            <w:pPr>
              <w:pStyle w:val="ConsPlusNormal"/>
              <w:jc w:val="center"/>
            </w:pPr>
          </w:p>
        </w:tc>
      </w:tr>
      <w:tr w:rsidR="001E193F" w14:paraId="71225EC4" w14:textId="77777777">
        <w:tc>
          <w:tcPr>
            <w:tcW w:w="1155" w:type="dxa"/>
          </w:tcPr>
          <w:p w14:paraId="3109AF21" w14:textId="77777777" w:rsidR="001E193F" w:rsidRDefault="001E193F">
            <w:pPr>
              <w:pStyle w:val="ConsPlusNormal"/>
              <w:jc w:val="center"/>
            </w:pPr>
            <w:r>
              <w:t>30.1</w:t>
            </w:r>
          </w:p>
        </w:tc>
        <w:tc>
          <w:tcPr>
            <w:tcW w:w="6105" w:type="dxa"/>
          </w:tcPr>
          <w:p w14:paraId="5B90571C" w14:textId="77777777" w:rsidR="001E193F" w:rsidRDefault="001E193F">
            <w:pPr>
              <w:pStyle w:val="ConsPlusNormal"/>
              <w:ind w:left="283"/>
            </w:pPr>
            <w:r>
              <w:t>уголь всего, в том числе:</w:t>
            </w:r>
          </w:p>
        </w:tc>
        <w:tc>
          <w:tcPr>
            <w:tcW w:w="1980" w:type="dxa"/>
          </w:tcPr>
          <w:p w14:paraId="4B6AAA02" w14:textId="77777777" w:rsidR="001E193F" w:rsidRDefault="001E193F">
            <w:pPr>
              <w:pStyle w:val="ConsPlusNormal"/>
              <w:jc w:val="center"/>
            </w:pPr>
            <w:r>
              <w:t>тыс. руб.</w:t>
            </w:r>
          </w:p>
        </w:tc>
        <w:tc>
          <w:tcPr>
            <w:tcW w:w="1485" w:type="dxa"/>
          </w:tcPr>
          <w:p w14:paraId="5608EA96" w14:textId="77777777" w:rsidR="001E193F" w:rsidRDefault="001E193F">
            <w:pPr>
              <w:pStyle w:val="ConsPlusNormal"/>
              <w:jc w:val="center"/>
            </w:pPr>
          </w:p>
        </w:tc>
        <w:tc>
          <w:tcPr>
            <w:tcW w:w="1485" w:type="dxa"/>
          </w:tcPr>
          <w:p w14:paraId="2F1C70DB" w14:textId="77777777" w:rsidR="001E193F" w:rsidRDefault="001E193F">
            <w:pPr>
              <w:pStyle w:val="ConsPlusNormal"/>
              <w:jc w:val="center"/>
            </w:pPr>
          </w:p>
        </w:tc>
      </w:tr>
      <w:tr w:rsidR="001E193F" w14:paraId="0FB57388" w14:textId="77777777">
        <w:tc>
          <w:tcPr>
            <w:tcW w:w="1155" w:type="dxa"/>
          </w:tcPr>
          <w:p w14:paraId="4E9A83E8" w14:textId="77777777" w:rsidR="001E193F" w:rsidRDefault="001E193F">
            <w:pPr>
              <w:pStyle w:val="ConsPlusNormal"/>
              <w:jc w:val="center"/>
            </w:pPr>
          </w:p>
        </w:tc>
        <w:tc>
          <w:tcPr>
            <w:tcW w:w="6105" w:type="dxa"/>
          </w:tcPr>
          <w:p w14:paraId="18C33B1E" w14:textId="77777777" w:rsidR="001E193F" w:rsidRDefault="001E193F">
            <w:pPr>
              <w:pStyle w:val="ConsPlusNormal"/>
              <w:ind w:left="283"/>
            </w:pPr>
          </w:p>
        </w:tc>
        <w:tc>
          <w:tcPr>
            <w:tcW w:w="1980" w:type="dxa"/>
          </w:tcPr>
          <w:p w14:paraId="14BFAD97" w14:textId="77777777" w:rsidR="001E193F" w:rsidRDefault="001E193F">
            <w:pPr>
              <w:pStyle w:val="ConsPlusNormal"/>
              <w:jc w:val="center"/>
            </w:pPr>
          </w:p>
        </w:tc>
        <w:tc>
          <w:tcPr>
            <w:tcW w:w="1485" w:type="dxa"/>
          </w:tcPr>
          <w:p w14:paraId="18733C78" w14:textId="77777777" w:rsidR="001E193F" w:rsidRDefault="001E193F">
            <w:pPr>
              <w:pStyle w:val="ConsPlusNormal"/>
              <w:jc w:val="center"/>
            </w:pPr>
          </w:p>
        </w:tc>
        <w:tc>
          <w:tcPr>
            <w:tcW w:w="1485" w:type="dxa"/>
          </w:tcPr>
          <w:p w14:paraId="17E38D6E" w14:textId="77777777" w:rsidR="001E193F" w:rsidRDefault="001E193F">
            <w:pPr>
              <w:pStyle w:val="ConsPlusNormal"/>
              <w:jc w:val="center"/>
            </w:pPr>
          </w:p>
        </w:tc>
      </w:tr>
      <w:tr w:rsidR="001E193F" w14:paraId="4394520B" w14:textId="77777777">
        <w:tc>
          <w:tcPr>
            <w:tcW w:w="1155" w:type="dxa"/>
          </w:tcPr>
          <w:p w14:paraId="3F1DCF38" w14:textId="77777777" w:rsidR="001E193F" w:rsidRDefault="001E193F">
            <w:pPr>
              <w:pStyle w:val="ConsPlusNormal"/>
              <w:jc w:val="center"/>
            </w:pPr>
            <w:r>
              <w:t>30.2</w:t>
            </w:r>
          </w:p>
        </w:tc>
        <w:tc>
          <w:tcPr>
            <w:tcW w:w="6105" w:type="dxa"/>
          </w:tcPr>
          <w:p w14:paraId="75A374A0" w14:textId="77777777" w:rsidR="001E193F" w:rsidRDefault="001E193F">
            <w:pPr>
              <w:pStyle w:val="ConsPlusNormal"/>
              <w:ind w:left="283"/>
            </w:pPr>
            <w:r>
              <w:t>мазут</w:t>
            </w:r>
          </w:p>
        </w:tc>
        <w:tc>
          <w:tcPr>
            <w:tcW w:w="1980" w:type="dxa"/>
          </w:tcPr>
          <w:p w14:paraId="1ABE23CD" w14:textId="77777777" w:rsidR="001E193F" w:rsidRDefault="001E193F">
            <w:pPr>
              <w:pStyle w:val="ConsPlusNormal"/>
              <w:jc w:val="center"/>
            </w:pPr>
            <w:r>
              <w:t>тыс. руб.</w:t>
            </w:r>
          </w:p>
        </w:tc>
        <w:tc>
          <w:tcPr>
            <w:tcW w:w="1485" w:type="dxa"/>
          </w:tcPr>
          <w:p w14:paraId="0B7024C0" w14:textId="77777777" w:rsidR="001E193F" w:rsidRDefault="001E193F">
            <w:pPr>
              <w:pStyle w:val="ConsPlusNormal"/>
              <w:jc w:val="center"/>
            </w:pPr>
          </w:p>
        </w:tc>
        <w:tc>
          <w:tcPr>
            <w:tcW w:w="1485" w:type="dxa"/>
          </w:tcPr>
          <w:p w14:paraId="683E92D8" w14:textId="77777777" w:rsidR="001E193F" w:rsidRDefault="001E193F">
            <w:pPr>
              <w:pStyle w:val="ConsPlusNormal"/>
              <w:jc w:val="center"/>
            </w:pPr>
          </w:p>
        </w:tc>
      </w:tr>
      <w:tr w:rsidR="001E193F" w14:paraId="193E5266" w14:textId="77777777">
        <w:tc>
          <w:tcPr>
            <w:tcW w:w="1155" w:type="dxa"/>
          </w:tcPr>
          <w:p w14:paraId="2C1C4737" w14:textId="77777777" w:rsidR="001E193F" w:rsidRDefault="001E193F">
            <w:pPr>
              <w:pStyle w:val="ConsPlusNormal"/>
              <w:jc w:val="center"/>
            </w:pPr>
            <w:r>
              <w:t>30.3</w:t>
            </w:r>
          </w:p>
        </w:tc>
        <w:tc>
          <w:tcPr>
            <w:tcW w:w="6105" w:type="dxa"/>
          </w:tcPr>
          <w:p w14:paraId="53E4CCF1" w14:textId="77777777" w:rsidR="001E193F" w:rsidRDefault="001E193F">
            <w:pPr>
              <w:pStyle w:val="ConsPlusNormal"/>
              <w:ind w:left="283"/>
            </w:pPr>
            <w:r>
              <w:t>газ всего, в том числе:</w:t>
            </w:r>
          </w:p>
        </w:tc>
        <w:tc>
          <w:tcPr>
            <w:tcW w:w="1980" w:type="dxa"/>
          </w:tcPr>
          <w:p w14:paraId="0B9709BA" w14:textId="77777777" w:rsidR="001E193F" w:rsidRDefault="001E193F">
            <w:pPr>
              <w:pStyle w:val="ConsPlusNormal"/>
              <w:jc w:val="center"/>
            </w:pPr>
            <w:r>
              <w:t>тыс. руб.</w:t>
            </w:r>
          </w:p>
        </w:tc>
        <w:tc>
          <w:tcPr>
            <w:tcW w:w="1485" w:type="dxa"/>
          </w:tcPr>
          <w:p w14:paraId="3C5CE5AF" w14:textId="77777777" w:rsidR="001E193F" w:rsidRDefault="001E193F">
            <w:pPr>
              <w:pStyle w:val="ConsPlusNormal"/>
              <w:jc w:val="center"/>
            </w:pPr>
          </w:p>
        </w:tc>
        <w:tc>
          <w:tcPr>
            <w:tcW w:w="1485" w:type="dxa"/>
          </w:tcPr>
          <w:p w14:paraId="52E43E7E" w14:textId="77777777" w:rsidR="001E193F" w:rsidRDefault="001E193F">
            <w:pPr>
              <w:pStyle w:val="ConsPlusNormal"/>
              <w:jc w:val="center"/>
            </w:pPr>
          </w:p>
        </w:tc>
      </w:tr>
      <w:tr w:rsidR="001E193F" w14:paraId="1CF0232E" w14:textId="77777777">
        <w:tc>
          <w:tcPr>
            <w:tcW w:w="1155" w:type="dxa"/>
          </w:tcPr>
          <w:p w14:paraId="06EBD8BE" w14:textId="77777777" w:rsidR="001E193F" w:rsidRDefault="001E193F">
            <w:pPr>
              <w:pStyle w:val="ConsPlusNormal"/>
              <w:jc w:val="center"/>
            </w:pPr>
            <w:r>
              <w:t>30.3.1</w:t>
            </w:r>
          </w:p>
        </w:tc>
        <w:tc>
          <w:tcPr>
            <w:tcW w:w="6105" w:type="dxa"/>
          </w:tcPr>
          <w:p w14:paraId="20E6A1A7" w14:textId="77777777" w:rsidR="001E193F" w:rsidRDefault="001E193F">
            <w:pPr>
              <w:pStyle w:val="ConsPlusNormal"/>
              <w:ind w:left="567"/>
            </w:pPr>
            <w:r>
              <w:t>газ лимитный</w:t>
            </w:r>
          </w:p>
        </w:tc>
        <w:tc>
          <w:tcPr>
            <w:tcW w:w="1980" w:type="dxa"/>
          </w:tcPr>
          <w:p w14:paraId="4AD45916" w14:textId="77777777" w:rsidR="001E193F" w:rsidRDefault="001E193F">
            <w:pPr>
              <w:pStyle w:val="ConsPlusNormal"/>
              <w:jc w:val="center"/>
            </w:pPr>
            <w:r>
              <w:t>тыс. руб.</w:t>
            </w:r>
          </w:p>
        </w:tc>
        <w:tc>
          <w:tcPr>
            <w:tcW w:w="1485" w:type="dxa"/>
          </w:tcPr>
          <w:p w14:paraId="4F6A7D87" w14:textId="77777777" w:rsidR="001E193F" w:rsidRDefault="001E193F">
            <w:pPr>
              <w:pStyle w:val="ConsPlusNormal"/>
              <w:jc w:val="center"/>
            </w:pPr>
          </w:p>
        </w:tc>
        <w:tc>
          <w:tcPr>
            <w:tcW w:w="1485" w:type="dxa"/>
          </w:tcPr>
          <w:p w14:paraId="435E8A65" w14:textId="77777777" w:rsidR="001E193F" w:rsidRDefault="001E193F">
            <w:pPr>
              <w:pStyle w:val="ConsPlusNormal"/>
              <w:jc w:val="center"/>
            </w:pPr>
          </w:p>
        </w:tc>
      </w:tr>
      <w:tr w:rsidR="001E193F" w14:paraId="004FE0E4" w14:textId="77777777">
        <w:tc>
          <w:tcPr>
            <w:tcW w:w="1155" w:type="dxa"/>
          </w:tcPr>
          <w:p w14:paraId="4382510F" w14:textId="77777777" w:rsidR="001E193F" w:rsidRDefault="001E193F">
            <w:pPr>
              <w:pStyle w:val="ConsPlusNormal"/>
              <w:jc w:val="center"/>
            </w:pPr>
            <w:r>
              <w:t>30.3.2</w:t>
            </w:r>
          </w:p>
        </w:tc>
        <w:tc>
          <w:tcPr>
            <w:tcW w:w="6105" w:type="dxa"/>
          </w:tcPr>
          <w:p w14:paraId="796C92DF" w14:textId="77777777" w:rsidR="001E193F" w:rsidRDefault="001E193F">
            <w:pPr>
              <w:pStyle w:val="ConsPlusNormal"/>
              <w:ind w:left="567"/>
            </w:pPr>
            <w:r>
              <w:t>газ сверхлимитный</w:t>
            </w:r>
          </w:p>
        </w:tc>
        <w:tc>
          <w:tcPr>
            <w:tcW w:w="1980" w:type="dxa"/>
          </w:tcPr>
          <w:p w14:paraId="554B80D4" w14:textId="77777777" w:rsidR="001E193F" w:rsidRDefault="001E193F">
            <w:pPr>
              <w:pStyle w:val="ConsPlusNormal"/>
              <w:jc w:val="center"/>
            </w:pPr>
            <w:r>
              <w:t>тыс. руб.</w:t>
            </w:r>
          </w:p>
        </w:tc>
        <w:tc>
          <w:tcPr>
            <w:tcW w:w="1485" w:type="dxa"/>
          </w:tcPr>
          <w:p w14:paraId="4C9A1CC2" w14:textId="77777777" w:rsidR="001E193F" w:rsidRDefault="001E193F">
            <w:pPr>
              <w:pStyle w:val="ConsPlusNormal"/>
              <w:jc w:val="center"/>
            </w:pPr>
          </w:p>
        </w:tc>
        <w:tc>
          <w:tcPr>
            <w:tcW w:w="1485" w:type="dxa"/>
          </w:tcPr>
          <w:p w14:paraId="4F4E0CDA" w14:textId="77777777" w:rsidR="001E193F" w:rsidRDefault="001E193F">
            <w:pPr>
              <w:pStyle w:val="ConsPlusNormal"/>
              <w:jc w:val="center"/>
            </w:pPr>
          </w:p>
        </w:tc>
      </w:tr>
      <w:tr w:rsidR="001E193F" w14:paraId="2DF57F3F" w14:textId="77777777">
        <w:tc>
          <w:tcPr>
            <w:tcW w:w="1155" w:type="dxa"/>
          </w:tcPr>
          <w:p w14:paraId="13732834" w14:textId="77777777" w:rsidR="001E193F" w:rsidRDefault="001E193F">
            <w:pPr>
              <w:pStyle w:val="ConsPlusNormal"/>
              <w:jc w:val="center"/>
            </w:pPr>
            <w:r>
              <w:t>30.3.3</w:t>
            </w:r>
          </w:p>
        </w:tc>
        <w:tc>
          <w:tcPr>
            <w:tcW w:w="6105" w:type="dxa"/>
          </w:tcPr>
          <w:p w14:paraId="43DA0E29" w14:textId="77777777" w:rsidR="001E193F" w:rsidRDefault="001E193F">
            <w:pPr>
              <w:pStyle w:val="ConsPlusNormal"/>
              <w:ind w:left="567"/>
            </w:pPr>
            <w:r>
              <w:t>газ коммерческий</w:t>
            </w:r>
          </w:p>
        </w:tc>
        <w:tc>
          <w:tcPr>
            <w:tcW w:w="1980" w:type="dxa"/>
          </w:tcPr>
          <w:p w14:paraId="1F5E16BD" w14:textId="77777777" w:rsidR="001E193F" w:rsidRDefault="001E193F">
            <w:pPr>
              <w:pStyle w:val="ConsPlusNormal"/>
              <w:jc w:val="center"/>
            </w:pPr>
            <w:r>
              <w:t>тыс. руб.</w:t>
            </w:r>
          </w:p>
        </w:tc>
        <w:tc>
          <w:tcPr>
            <w:tcW w:w="1485" w:type="dxa"/>
          </w:tcPr>
          <w:p w14:paraId="779B2686" w14:textId="77777777" w:rsidR="001E193F" w:rsidRDefault="001E193F">
            <w:pPr>
              <w:pStyle w:val="ConsPlusNormal"/>
              <w:jc w:val="center"/>
            </w:pPr>
          </w:p>
        </w:tc>
        <w:tc>
          <w:tcPr>
            <w:tcW w:w="1485" w:type="dxa"/>
          </w:tcPr>
          <w:p w14:paraId="1621E907" w14:textId="77777777" w:rsidR="001E193F" w:rsidRDefault="001E193F">
            <w:pPr>
              <w:pStyle w:val="ConsPlusNormal"/>
              <w:jc w:val="center"/>
            </w:pPr>
          </w:p>
        </w:tc>
      </w:tr>
      <w:tr w:rsidR="001E193F" w14:paraId="48D88BAA" w14:textId="77777777">
        <w:tc>
          <w:tcPr>
            <w:tcW w:w="1155" w:type="dxa"/>
          </w:tcPr>
          <w:p w14:paraId="3E1F553A" w14:textId="77777777" w:rsidR="001E193F" w:rsidRDefault="001E193F">
            <w:pPr>
              <w:pStyle w:val="ConsPlusNormal"/>
              <w:jc w:val="center"/>
            </w:pPr>
            <w:r>
              <w:t>30.4</w:t>
            </w:r>
          </w:p>
        </w:tc>
        <w:tc>
          <w:tcPr>
            <w:tcW w:w="6105" w:type="dxa"/>
          </w:tcPr>
          <w:p w14:paraId="53155488" w14:textId="77777777" w:rsidR="001E193F" w:rsidRDefault="001E193F">
            <w:pPr>
              <w:pStyle w:val="ConsPlusNormal"/>
              <w:ind w:left="283"/>
            </w:pPr>
            <w:r>
              <w:t>др. виды топлива</w:t>
            </w:r>
          </w:p>
        </w:tc>
        <w:tc>
          <w:tcPr>
            <w:tcW w:w="1980" w:type="dxa"/>
          </w:tcPr>
          <w:p w14:paraId="7458C3AA" w14:textId="77777777" w:rsidR="001E193F" w:rsidRDefault="001E193F">
            <w:pPr>
              <w:pStyle w:val="ConsPlusNormal"/>
              <w:jc w:val="center"/>
            </w:pPr>
            <w:r>
              <w:t>тыс. руб.</w:t>
            </w:r>
          </w:p>
        </w:tc>
        <w:tc>
          <w:tcPr>
            <w:tcW w:w="1485" w:type="dxa"/>
          </w:tcPr>
          <w:p w14:paraId="0C573DEF" w14:textId="77777777" w:rsidR="001E193F" w:rsidRDefault="001E193F">
            <w:pPr>
              <w:pStyle w:val="ConsPlusNormal"/>
              <w:jc w:val="center"/>
            </w:pPr>
          </w:p>
        </w:tc>
        <w:tc>
          <w:tcPr>
            <w:tcW w:w="1485" w:type="dxa"/>
          </w:tcPr>
          <w:p w14:paraId="09EF9FF7" w14:textId="77777777" w:rsidR="001E193F" w:rsidRDefault="001E193F">
            <w:pPr>
              <w:pStyle w:val="ConsPlusNormal"/>
              <w:jc w:val="center"/>
            </w:pPr>
          </w:p>
        </w:tc>
      </w:tr>
      <w:tr w:rsidR="001E193F" w14:paraId="59F4554D" w14:textId="77777777">
        <w:tc>
          <w:tcPr>
            <w:tcW w:w="1155" w:type="dxa"/>
          </w:tcPr>
          <w:p w14:paraId="3672D6CB" w14:textId="77777777" w:rsidR="001E193F" w:rsidRDefault="001E193F">
            <w:pPr>
              <w:pStyle w:val="ConsPlusNormal"/>
              <w:jc w:val="center"/>
            </w:pPr>
          </w:p>
        </w:tc>
        <w:tc>
          <w:tcPr>
            <w:tcW w:w="6105" w:type="dxa"/>
          </w:tcPr>
          <w:p w14:paraId="6EA70202" w14:textId="77777777" w:rsidR="001E193F" w:rsidRDefault="001E193F">
            <w:pPr>
              <w:pStyle w:val="ConsPlusNormal"/>
              <w:ind w:left="283"/>
            </w:pPr>
          </w:p>
        </w:tc>
        <w:tc>
          <w:tcPr>
            <w:tcW w:w="1980" w:type="dxa"/>
          </w:tcPr>
          <w:p w14:paraId="180505E2" w14:textId="77777777" w:rsidR="001E193F" w:rsidRDefault="001E193F">
            <w:pPr>
              <w:pStyle w:val="ConsPlusNormal"/>
              <w:jc w:val="center"/>
            </w:pPr>
          </w:p>
        </w:tc>
        <w:tc>
          <w:tcPr>
            <w:tcW w:w="1485" w:type="dxa"/>
          </w:tcPr>
          <w:p w14:paraId="13BF6C05" w14:textId="77777777" w:rsidR="001E193F" w:rsidRDefault="001E193F">
            <w:pPr>
              <w:pStyle w:val="ConsPlusNormal"/>
              <w:jc w:val="center"/>
            </w:pPr>
          </w:p>
        </w:tc>
        <w:tc>
          <w:tcPr>
            <w:tcW w:w="1485" w:type="dxa"/>
          </w:tcPr>
          <w:p w14:paraId="319FC925" w14:textId="77777777" w:rsidR="001E193F" w:rsidRDefault="001E193F">
            <w:pPr>
              <w:pStyle w:val="ConsPlusNormal"/>
              <w:jc w:val="center"/>
            </w:pPr>
          </w:p>
        </w:tc>
      </w:tr>
      <w:tr w:rsidR="001E193F" w14:paraId="03C1BE08" w14:textId="77777777">
        <w:tc>
          <w:tcPr>
            <w:tcW w:w="1155" w:type="dxa"/>
          </w:tcPr>
          <w:p w14:paraId="0D79420B" w14:textId="77777777" w:rsidR="001E193F" w:rsidRDefault="001E193F">
            <w:pPr>
              <w:pStyle w:val="ConsPlusNormal"/>
              <w:jc w:val="center"/>
            </w:pPr>
            <w:r>
              <w:t>30.5</w:t>
            </w:r>
          </w:p>
        </w:tc>
        <w:tc>
          <w:tcPr>
            <w:tcW w:w="6105" w:type="dxa"/>
          </w:tcPr>
          <w:p w14:paraId="7FE75604" w14:textId="77777777" w:rsidR="001E193F" w:rsidRDefault="001E193F">
            <w:pPr>
              <w:pStyle w:val="ConsPlusNormal"/>
              <w:ind w:left="283"/>
            </w:pPr>
            <w:r>
              <w:t>на производство тепловой энергии</w:t>
            </w:r>
          </w:p>
        </w:tc>
        <w:tc>
          <w:tcPr>
            <w:tcW w:w="1980" w:type="dxa"/>
          </w:tcPr>
          <w:p w14:paraId="68DBD63B" w14:textId="77777777" w:rsidR="001E193F" w:rsidRDefault="001E193F">
            <w:pPr>
              <w:pStyle w:val="ConsPlusNormal"/>
              <w:jc w:val="center"/>
            </w:pPr>
            <w:r>
              <w:t>тыс. руб.</w:t>
            </w:r>
          </w:p>
        </w:tc>
        <w:tc>
          <w:tcPr>
            <w:tcW w:w="1485" w:type="dxa"/>
          </w:tcPr>
          <w:p w14:paraId="54B67C29" w14:textId="77777777" w:rsidR="001E193F" w:rsidRDefault="001E193F">
            <w:pPr>
              <w:pStyle w:val="ConsPlusNormal"/>
              <w:jc w:val="center"/>
            </w:pPr>
          </w:p>
        </w:tc>
        <w:tc>
          <w:tcPr>
            <w:tcW w:w="1485" w:type="dxa"/>
          </w:tcPr>
          <w:p w14:paraId="77C60BDB" w14:textId="77777777" w:rsidR="001E193F" w:rsidRDefault="001E193F">
            <w:pPr>
              <w:pStyle w:val="ConsPlusNormal"/>
              <w:jc w:val="center"/>
            </w:pPr>
          </w:p>
        </w:tc>
      </w:tr>
      <w:tr w:rsidR="001E193F" w14:paraId="72D077A7" w14:textId="77777777">
        <w:tc>
          <w:tcPr>
            <w:tcW w:w="1155" w:type="dxa"/>
          </w:tcPr>
          <w:p w14:paraId="3AA3FAEB" w14:textId="77777777" w:rsidR="001E193F" w:rsidRDefault="001E193F">
            <w:pPr>
              <w:pStyle w:val="ConsPlusNormal"/>
              <w:jc w:val="center"/>
            </w:pPr>
            <w:r>
              <w:t>31</w:t>
            </w:r>
          </w:p>
        </w:tc>
        <w:tc>
          <w:tcPr>
            <w:tcW w:w="6105" w:type="dxa"/>
          </w:tcPr>
          <w:p w14:paraId="3FDDE42F" w14:textId="77777777" w:rsidR="001E193F" w:rsidRDefault="001E193F">
            <w:pPr>
              <w:pStyle w:val="ConsPlusNormal"/>
            </w:pPr>
            <w:r>
              <w:t>Цена условного топлива с учетом перевозки</w:t>
            </w:r>
          </w:p>
        </w:tc>
        <w:tc>
          <w:tcPr>
            <w:tcW w:w="1980" w:type="dxa"/>
          </w:tcPr>
          <w:p w14:paraId="3E87BE9C" w14:textId="77777777" w:rsidR="001E193F" w:rsidRDefault="001E193F">
            <w:pPr>
              <w:pStyle w:val="ConsPlusNormal"/>
              <w:jc w:val="center"/>
            </w:pPr>
            <w:r>
              <w:t>руб./тут</w:t>
            </w:r>
          </w:p>
        </w:tc>
        <w:tc>
          <w:tcPr>
            <w:tcW w:w="1485" w:type="dxa"/>
          </w:tcPr>
          <w:p w14:paraId="78A830D9" w14:textId="77777777" w:rsidR="001E193F" w:rsidRDefault="001E193F">
            <w:pPr>
              <w:pStyle w:val="ConsPlusNormal"/>
              <w:jc w:val="center"/>
            </w:pPr>
          </w:p>
        </w:tc>
        <w:tc>
          <w:tcPr>
            <w:tcW w:w="1485" w:type="dxa"/>
          </w:tcPr>
          <w:p w14:paraId="6766EE4A" w14:textId="77777777" w:rsidR="001E193F" w:rsidRDefault="001E193F">
            <w:pPr>
              <w:pStyle w:val="ConsPlusNormal"/>
              <w:jc w:val="center"/>
            </w:pPr>
          </w:p>
        </w:tc>
      </w:tr>
      <w:tr w:rsidR="001E193F" w14:paraId="049ED701" w14:textId="77777777">
        <w:tc>
          <w:tcPr>
            <w:tcW w:w="1155" w:type="dxa"/>
          </w:tcPr>
          <w:p w14:paraId="428B3BA7" w14:textId="77777777" w:rsidR="001E193F" w:rsidRDefault="001E193F">
            <w:pPr>
              <w:pStyle w:val="ConsPlusNormal"/>
              <w:jc w:val="center"/>
            </w:pPr>
            <w:r>
              <w:t>31.1</w:t>
            </w:r>
          </w:p>
        </w:tc>
        <w:tc>
          <w:tcPr>
            <w:tcW w:w="6105" w:type="dxa"/>
          </w:tcPr>
          <w:p w14:paraId="727C446A" w14:textId="77777777" w:rsidR="001E193F" w:rsidRDefault="001E193F">
            <w:pPr>
              <w:pStyle w:val="ConsPlusNormal"/>
              <w:ind w:left="283"/>
            </w:pPr>
            <w:r>
              <w:t>уголь всего, в том числе:</w:t>
            </w:r>
          </w:p>
        </w:tc>
        <w:tc>
          <w:tcPr>
            <w:tcW w:w="1980" w:type="dxa"/>
          </w:tcPr>
          <w:p w14:paraId="2459930A" w14:textId="77777777" w:rsidR="001E193F" w:rsidRDefault="001E193F">
            <w:pPr>
              <w:pStyle w:val="ConsPlusNormal"/>
              <w:jc w:val="center"/>
            </w:pPr>
            <w:r>
              <w:t>руб./тут</w:t>
            </w:r>
          </w:p>
        </w:tc>
        <w:tc>
          <w:tcPr>
            <w:tcW w:w="1485" w:type="dxa"/>
          </w:tcPr>
          <w:p w14:paraId="1B6ABC47" w14:textId="77777777" w:rsidR="001E193F" w:rsidRDefault="001E193F">
            <w:pPr>
              <w:pStyle w:val="ConsPlusNormal"/>
              <w:jc w:val="center"/>
            </w:pPr>
          </w:p>
        </w:tc>
        <w:tc>
          <w:tcPr>
            <w:tcW w:w="1485" w:type="dxa"/>
          </w:tcPr>
          <w:p w14:paraId="68C5BADE" w14:textId="77777777" w:rsidR="001E193F" w:rsidRDefault="001E193F">
            <w:pPr>
              <w:pStyle w:val="ConsPlusNormal"/>
              <w:jc w:val="center"/>
            </w:pPr>
          </w:p>
        </w:tc>
      </w:tr>
      <w:tr w:rsidR="001E193F" w14:paraId="7B52A3D7" w14:textId="77777777">
        <w:tc>
          <w:tcPr>
            <w:tcW w:w="1155" w:type="dxa"/>
          </w:tcPr>
          <w:p w14:paraId="5CAAFA9B" w14:textId="77777777" w:rsidR="001E193F" w:rsidRDefault="001E193F">
            <w:pPr>
              <w:pStyle w:val="ConsPlusNormal"/>
              <w:jc w:val="center"/>
            </w:pPr>
          </w:p>
        </w:tc>
        <w:tc>
          <w:tcPr>
            <w:tcW w:w="6105" w:type="dxa"/>
          </w:tcPr>
          <w:p w14:paraId="265D03D2" w14:textId="77777777" w:rsidR="001E193F" w:rsidRDefault="001E193F">
            <w:pPr>
              <w:pStyle w:val="ConsPlusNormal"/>
              <w:ind w:left="283"/>
            </w:pPr>
          </w:p>
        </w:tc>
        <w:tc>
          <w:tcPr>
            <w:tcW w:w="1980" w:type="dxa"/>
          </w:tcPr>
          <w:p w14:paraId="59685E43" w14:textId="77777777" w:rsidR="001E193F" w:rsidRDefault="001E193F">
            <w:pPr>
              <w:pStyle w:val="ConsPlusNormal"/>
              <w:jc w:val="center"/>
            </w:pPr>
          </w:p>
        </w:tc>
        <w:tc>
          <w:tcPr>
            <w:tcW w:w="1485" w:type="dxa"/>
          </w:tcPr>
          <w:p w14:paraId="13F51B6A" w14:textId="77777777" w:rsidR="001E193F" w:rsidRDefault="001E193F">
            <w:pPr>
              <w:pStyle w:val="ConsPlusNormal"/>
              <w:jc w:val="center"/>
            </w:pPr>
          </w:p>
        </w:tc>
        <w:tc>
          <w:tcPr>
            <w:tcW w:w="1485" w:type="dxa"/>
          </w:tcPr>
          <w:p w14:paraId="3D297AA3" w14:textId="77777777" w:rsidR="001E193F" w:rsidRDefault="001E193F">
            <w:pPr>
              <w:pStyle w:val="ConsPlusNormal"/>
              <w:jc w:val="center"/>
            </w:pPr>
          </w:p>
        </w:tc>
      </w:tr>
      <w:tr w:rsidR="001E193F" w14:paraId="4875FF77" w14:textId="77777777">
        <w:tc>
          <w:tcPr>
            <w:tcW w:w="1155" w:type="dxa"/>
          </w:tcPr>
          <w:p w14:paraId="2C646D23" w14:textId="77777777" w:rsidR="001E193F" w:rsidRDefault="001E193F">
            <w:pPr>
              <w:pStyle w:val="ConsPlusNormal"/>
              <w:jc w:val="center"/>
            </w:pPr>
            <w:r>
              <w:t>31.2</w:t>
            </w:r>
          </w:p>
        </w:tc>
        <w:tc>
          <w:tcPr>
            <w:tcW w:w="6105" w:type="dxa"/>
          </w:tcPr>
          <w:p w14:paraId="23BB9F46" w14:textId="77777777" w:rsidR="001E193F" w:rsidRDefault="001E193F">
            <w:pPr>
              <w:pStyle w:val="ConsPlusNormal"/>
              <w:ind w:left="283"/>
            </w:pPr>
            <w:r>
              <w:t>мазут</w:t>
            </w:r>
          </w:p>
        </w:tc>
        <w:tc>
          <w:tcPr>
            <w:tcW w:w="1980" w:type="dxa"/>
          </w:tcPr>
          <w:p w14:paraId="6FDA05D0" w14:textId="77777777" w:rsidR="001E193F" w:rsidRDefault="001E193F">
            <w:pPr>
              <w:pStyle w:val="ConsPlusNormal"/>
              <w:jc w:val="center"/>
            </w:pPr>
            <w:r>
              <w:t>руб./тут</w:t>
            </w:r>
          </w:p>
        </w:tc>
        <w:tc>
          <w:tcPr>
            <w:tcW w:w="1485" w:type="dxa"/>
          </w:tcPr>
          <w:p w14:paraId="1A1DDE0C" w14:textId="77777777" w:rsidR="001E193F" w:rsidRDefault="001E193F">
            <w:pPr>
              <w:pStyle w:val="ConsPlusNormal"/>
              <w:jc w:val="center"/>
            </w:pPr>
          </w:p>
        </w:tc>
        <w:tc>
          <w:tcPr>
            <w:tcW w:w="1485" w:type="dxa"/>
          </w:tcPr>
          <w:p w14:paraId="06DC31FA" w14:textId="77777777" w:rsidR="001E193F" w:rsidRDefault="001E193F">
            <w:pPr>
              <w:pStyle w:val="ConsPlusNormal"/>
              <w:jc w:val="center"/>
            </w:pPr>
          </w:p>
        </w:tc>
      </w:tr>
      <w:tr w:rsidR="001E193F" w14:paraId="11305FE9" w14:textId="77777777">
        <w:tc>
          <w:tcPr>
            <w:tcW w:w="1155" w:type="dxa"/>
          </w:tcPr>
          <w:p w14:paraId="71D6422F" w14:textId="77777777" w:rsidR="001E193F" w:rsidRDefault="001E193F">
            <w:pPr>
              <w:pStyle w:val="ConsPlusNormal"/>
              <w:jc w:val="center"/>
            </w:pPr>
            <w:r>
              <w:lastRenderedPageBreak/>
              <w:t>31.3</w:t>
            </w:r>
          </w:p>
        </w:tc>
        <w:tc>
          <w:tcPr>
            <w:tcW w:w="6105" w:type="dxa"/>
          </w:tcPr>
          <w:p w14:paraId="43B5E9A1" w14:textId="77777777" w:rsidR="001E193F" w:rsidRDefault="001E193F">
            <w:pPr>
              <w:pStyle w:val="ConsPlusNormal"/>
              <w:ind w:left="283"/>
            </w:pPr>
            <w:r>
              <w:t>газ всего, в том числе:</w:t>
            </w:r>
          </w:p>
        </w:tc>
        <w:tc>
          <w:tcPr>
            <w:tcW w:w="1980" w:type="dxa"/>
          </w:tcPr>
          <w:p w14:paraId="34D09656" w14:textId="77777777" w:rsidR="001E193F" w:rsidRDefault="001E193F">
            <w:pPr>
              <w:pStyle w:val="ConsPlusNormal"/>
              <w:jc w:val="center"/>
            </w:pPr>
            <w:r>
              <w:t>руб./тут</w:t>
            </w:r>
          </w:p>
        </w:tc>
        <w:tc>
          <w:tcPr>
            <w:tcW w:w="1485" w:type="dxa"/>
          </w:tcPr>
          <w:p w14:paraId="41243AB5" w14:textId="77777777" w:rsidR="001E193F" w:rsidRDefault="001E193F">
            <w:pPr>
              <w:pStyle w:val="ConsPlusNormal"/>
              <w:jc w:val="center"/>
            </w:pPr>
          </w:p>
        </w:tc>
        <w:tc>
          <w:tcPr>
            <w:tcW w:w="1485" w:type="dxa"/>
          </w:tcPr>
          <w:p w14:paraId="25ED06F3" w14:textId="77777777" w:rsidR="001E193F" w:rsidRDefault="001E193F">
            <w:pPr>
              <w:pStyle w:val="ConsPlusNormal"/>
              <w:jc w:val="center"/>
            </w:pPr>
          </w:p>
        </w:tc>
      </w:tr>
      <w:tr w:rsidR="001E193F" w14:paraId="132A27B8" w14:textId="77777777">
        <w:tc>
          <w:tcPr>
            <w:tcW w:w="1155" w:type="dxa"/>
          </w:tcPr>
          <w:p w14:paraId="07DC3A00" w14:textId="77777777" w:rsidR="001E193F" w:rsidRDefault="001E193F">
            <w:pPr>
              <w:pStyle w:val="ConsPlusNormal"/>
              <w:jc w:val="center"/>
            </w:pPr>
            <w:r>
              <w:t>31.3.1</w:t>
            </w:r>
          </w:p>
        </w:tc>
        <w:tc>
          <w:tcPr>
            <w:tcW w:w="6105" w:type="dxa"/>
          </w:tcPr>
          <w:p w14:paraId="26A9C900" w14:textId="77777777" w:rsidR="001E193F" w:rsidRDefault="001E193F">
            <w:pPr>
              <w:pStyle w:val="ConsPlusNormal"/>
              <w:ind w:left="567"/>
            </w:pPr>
            <w:r>
              <w:t>газ лимитный</w:t>
            </w:r>
          </w:p>
        </w:tc>
        <w:tc>
          <w:tcPr>
            <w:tcW w:w="1980" w:type="dxa"/>
          </w:tcPr>
          <w:p w14:paraId="5A90C4EA" w14:textId="77777777" w:rsidR="001E193F" w:rsidRDefault="001E193F">
            <w:pPr>
              <w:pStyle w:val="ConsPlusNormal"/>
              <w:jc w:val="center"/>
            </w:pPr>
            <w:r>
              <w:t>руб./тут</w:t>
            </w:r>
          </w:p>
        </w:tc>
        <w:tc>
          <w:tcPr>
            <w:tcW w:w="1485" w:type="dxa"/>
          </w:tcPr>
          <w:p w14:paraId="7EDF1C85" w14:textId="77777777" w:rsidR="001E193F" w:rsidRDefault="001E193F">
            <w:pPr>
              <w:pStyle w:val="ConsPlusNormal"/>
              <w:jc w:val="center"/>
            </w:pPr>
          </w:p>
        </w:tc>
        <w:tc>
          <w:tcPr>
            <w:tcW w:w="1485" w:type="dxa"/>
          </w:tcPr>
          <w:p w14:paraId="50562083" w14:textId="77777777" w:rsidR="001E193F" w:rsidRDefault="001E193F">
            <w:pPr>
              <w:pStyle w:val="ConsPlusNormal"/>
              <w:jc w:val="center"/>
            </w:pPr>
          </w:p>
        </w:tc>
      </w:tr>
      <w:tr w:rsidR="001E193F" w14:paraId="02AD0F32" w14:textId="77777777">
        <w:tc>
          <w:tcPr>
            <w:tcW w:w="1155" w:type="dxa"/>
          </w:tcPr>
          <w:p w14:paraId="5342876C" w14:textId="77777777" w:rsidR="001E193F" w:rsidRDefault="001E193F">
            <w:pPr>
              <w:pStyle w:val="ConsPlusNormal"/>
              <w:jc w:val="center"/>
            </w:pPr>
            <w:r>
              <w:t>31.3.2</w:t>
            </w:r>
          </w:p>
        </w:tc>
        <w:tc>
          <w:tcPr>
            <w:tcW w:w="6105" w:type="dxa"/>
          </w:tcPr>
          <w:p w14:paraId="3A52224F" w14:textId="77777777" w:rsidR="001E193F" w:rsidRDefault="001E193F">
            <w:pPr>
              <w:pStyle w:val="ConsPlusNormal"/>
              <w:ind w:left="567"/>
            </w:pPr>
            <w:r>
              <w:t>газ сверхлимитный</w:t>
            </w:r>
          </w:p>
        </w:tc>
        <w:tc>
          <w:tcPr>
            <w:tcW w:w="1980" w:type="dxa"/>
          </w:tcPr>
          <w:p w14:paraId="7BFB1600" w14:textId="77777777" w:rsidR="001E193F" w:rsidRDefault="001E193F">
            <w:pPr>
              <w:pStyle w:val="ConsPlusNormal"/>
              <w:jc w:val="center"/>
            </w:pPr>
            <w:r>
              <w:t>руб./тут</w:t>
            </w:r>
          </w:p>
        </w:tc>
        <w:tc>
          <w:tcPr>
            <w:tcW w:w="1485" w:type="dxa"/>
          </w:tcPr>
          <w:p w14:paraId="6A87EE04" w14:textId="77777777" w:rsidR="001E193F" w:rsidRDefault="001E193F">
            <w:pPr>
              <w:pStyle w:val="ConsPlusNormal"/>
              <w:jc w:val="center"/>
            </w:pPr>
          </w:p>
        </w:tc>
        <w:tc>
          <w:tcPr>
            <w:tcW w:w="1485" w:type="dxa"/>
          </w:tcPr>
          <w:p w14:paraId="7BC2FE92" w14:textId="77777777" w:rsidR="001E193F" w:rsidRDefault="001E193F">
            <w:pPr>
              <w:pStyle w:val="ConsPlusNormal"/>
              <w:jc w:val="center"/>
            </w:pPr>
          </w:p>
        </w:tc>
      </w:tr>
      <w:tr w:rsidR="001E193F" w14:paraId="1A1FFFC9" w14:textId="77777777">
        <w:tc>
          <w:tcPr>
            <w:tcW w:w="1155" w:type="dxa"/>
          </w:tcPr>
          <w:p w14:paraId="442C90DC" w14:textId="77777777" w:rsidR="001E193F" w:rsidRDefault="001E193F">
            <w:pPr>
              <w:pStyle w:val="ConsPlusNormal"/>
              <w:jc w:val="center"/>
            </w:pPr>
            <w:r>
              <w:t>31.3.3</w:t>
            </w:r>
          </w:p>
        </w:tc>
        <w:tc>
          <w:tcPr>
            <w:tcW w:w="6105" w:type="dxa"/>
          </w:tcPr>
          <w:p w14:paraId="7CBE1B64" w14:textId="77777777" w:rsidR="001E193F" w:rsidRDefault="001E193F">
            <w:pPr>
              <w:pStyle w:val="ConsPlusNormal"/>
              <w:ind w:left="567"/>
            </w:pPr>
            <w:r>
              <w:t>газ коммерческий</w:t>
            </w:r>
          </w:p>
        </w:tc>
        <w:tc>
          <w:tcPr>
            <w:tcW w:w="1980" w:type="dxa"/>
          </w:tcPr>
          <w:p w14:paraId="242DC982" w14:textId="77777777" w:rsidR="001E193F" w:rsidRDefault="001E193F">
            <w:pPr>
              <w:pStyle w:val="ConsPlusNormal"/>
              <w:jc w:val="center"/>
            </w:pPr>
            <w:r>
              <w:t>руб./тут</w:t>
            </w:r>
          </w:p>
        </w:tc>
        <w:tc>
          <w:tcPr>
            <w:tcW w:w="1485" w:type="dxa"/>
          </w:tcPr>
          <w:p w14:paraId="0B985593" w14:textId="77777777" w:rsidR="001E193F" w:rsidRDefault="001E193F">
            <w:pPr>
              <w:pStyle w:val="ConsPlusNormal"/>
              <w:jc w:val="center"/>
            </w:pPr>
          </w:p>
        </w:tc>
        <w:tc>
          <w:tcPr>
            <w:tcW w:w="1485" w:type="dxa"/>
          </w:tcPr>
          <w:p w14:paraId="6E17979B" w14:textId="77777777" w:rsidR="001E193F" w:rsidRDefault="001E193F">
            <w:pPr>
              <w:pStyle w:val="ConsPlusNormal"/>
              <w:jc w:val="center"/>
            </w:pPr>
          </w:p>
        </w:tc>
      </w:tr>
      <w:tr w:rsidR="001E193F" w14:paraId="3668E7E5" w14:textId="77777777">
        <w:tc>
          <w:tcPr>
            <w:tcW w:w="1155" w:type="dxa"/>
          </w:tcPr>
          <w:p w14:paraId="58A479D7" w14:textId="77777777" w:rsidR="001E193F" w:rsidRDefault="001E193F">
            <w:pPr>
              <w:pStyle w:val="ConsPlusNormal"/>
              <w:jc w:val="center"/>
            </w:pPr>
            <w:r>
              <w:t>31.4</w:t>
            </w:r>
          </w:p>
        </w:tc>
        <w:tc>
          <w:tcPr>
            <w:tcW w:w="6105" w:type="dxa"/>
          </w:tcPr>
          <w:p w14:paraId="38E3134F" w14:textId="77777777" w:rsidR="001E193F" w:rsidRDefault="001E193F">
            <w:pPr>
              <w:pStyle w:val="ConsPlusNormal"/>
              <w:ind w:left="283"/>
            </w:pPr>
            <w:r>
              <w:t>др. виды топлива</w:t>
            </w:r>
          </w:p>
        </w:tc>
        <w:tc>
          <w:tcPr>
            <w:tcW w:w="1980" w:type="dxa"/>
          </w:tcPr>
          <w:p w14:paraId="7A688E3E" w14:textId="77777777" w:rsidR="001E193F" w:rsidRDefault="001E193F">
            <w:pPr>
              <w:pStyle w:val="ConsPlusNormal"/>
              <w:jc w:val="center"/>
            </w:pPr>
            <w:r>
              <w:t>руб./тут</w:t>
            </w:r>
          </w:p>
        </w:tc>
        <w:tc>
          <w:tcPr>
            <w:tcW w:w="1485" w:type="dxa"/>
          </w:tcPr>
          <w:p w14:paraId="1825EAD8" w14:textId="77777777" w:rsidR="001E193F" w:rsidRDefault="001E193F">
            <w:pPr>
              <w:pStyle w:val="ConsPlusNormal"/>
              <w:jc w:val="center"/>
            </w:pPr>
          </w:p>
        </w:tc>
        <w:tc>
          <w:tcPr>
            <w:tcW w:w="1485" w:type="dxa"/>
          </w:tcPr>
          <w:p w14:paraId="01AF1FF0" w14:textId="77777777" w:rsidR="001E193F" w:rsidRDefault="001E193F">
            <w:pPr>
              <w:pStyle w:val="ConsPlusNormal"/>
              <w:jc w:val="center"/>
            </w:pPr>
          </w:p>
        </w:tc>
      </w:tr>
      <w:tr w:rsidR="001E193F" w14:paraId="0DB5927B" w14:textId="77777777">
        <w:tc>
          <w:tcPr>
            <w:tcW w:w="1155" w:type="dxa"/>
          </w:tcPr>
          <w:p w14:paraId="71950E63" w14:textId="77777777" w:rsidR="001E193F" w:rsidRDefault="001E193F">
            <w:pPr>
              <w:pStyle w:val="ConsPlusNormal"/>
              <w:jc w:val="center"/>
            </w:pPr>
          </w:p>
        </w:tc>
        <w:tc>
          <w:tcPr>
            <w:tcW w:w="6105" w:type="dxa"/>
          </w:tcPr>
          <w:p w14:paraId="7E55E6C5" w14:textId="77777777" w:rsidR="001E193F" w:rsidRDefault="001E193F">
            <w:pPr>
              <w:pStyle w:val="ConsPlusNormal"/>
              <w:ind w:left="283"/>
            </w:pPr>
          </w:p>
        </w:tc>
        <w:tc>
          <w:tcPr>
            <w:tcW w:w="1980" w:type="dxa"/>
          </w:tcPr>
          <w:p w14:paraId="408308AE" w14:textId="77777777" w:rsidR="001E193F" w:rsidRDefault="001E193F">
            <w:pPr>
              <w:pStyle w:val="ConsPlusNormal"/>
              <w:jc w:val="center"/>
            </w:pPr>
          </w:p>
        </w:tc>
        <w:tc>
          <w:tcPr>
            <w:tcW w:w="1485" w:type="dxa"/>
          </w:tcPr>
          <w:p w14:paraId="7DF0D173" w14:textId="77777777" w:rsidR="001E193F" w:rsidRDefault="001E193F">
            <w:pPr>
              <w:pStyle w:val="ConsPlusNormal"/>
              <w:jc w:val="center"/>
            </w:pPr>
          </w:p>
        </w:tc>
        <w:tc>
          <w:tcPr>
            <w:tcW w:w="1485" w:type="dxa"/>
          </w:tcPr>
          <w:p w14:paraId="1AA02B9B" w14:textId="77777777" w:rsidR="001E193F" w:rsidRDefault="001E193F">
            <w:pPr>
              <w:pStyle w:val="ConsPlusNormal"/>
              <w:jc w:val="center"/>
            </w:pPr>
          </w:p>
        </w:tc>
      </w:tr>
      <w:tr w:rsidR="001E193F" w14:paraId="5F87239D" w14:textId="77777777">
        <w:tc>
          <w:tcPr>
            <w:tcW w:w="1155" w:type="dxa"/>
          </w:tcPr>
          <w:p w14:paraId="09C142DE" w14:textId="77777777" w:rsidR="001E193F" w:rsidRDefault="001E193F">
            <w:pPr>
              <w:pStyle w:val="ConsPlusNormal"/>
              <w:jc w:val="center"/>
            </w:pPr>
            <w:r>
              <w:t>31.5</w:t>
            </w:r>
          </w:p>
        </w:tc>
        <w:tc>
          <w:tcPr>
            <w:tcW w:w="6105" w:type="dxa"/>
          </w:tcPr>
          <w:p w14:paraId="562EEB61" w14:textId="77777777" w:rsidR="001E193F" w:rsidRDefault="001E193F">
            <w:pPr>
              <w:pStyle w:val="ConsPlusNormal"/>
              <w:ind w:left="283"/>
            </w:pPr>
            <w:r>
              <w:t>на производство тепловой энергии</w:t>
            </w:r>
          </w:p>
        </w:tc>
        <w:tc>
          <w:tcPr>
            <w:tcW w:w="1980" w:type="dxa"/>
          </w:tcPr>
          <w:p w14:paraId="6108D2EF" w14:textId="77777777" w:rsidR="001E193F" w:rsidRDefault="001E193F">
            <w:pPr>
              <w:pStyle w:val="ConsPlusNormal"/>
              <w:jc w:val="center"/>
            </w:pPr>
            <w:r>
              <w:t>руб./тут</w:t>
            </w:r>
          </w:p>
        </w:tc>
        <w:tc>
          <w:tcPr>
            <w:tcW w:w="1485" w:type="dxa"/>
          </w:tcPr>
          <w:p w14:paraId="2A910DD7" w14:textId="77777777" w:rsidR="001E193F" w:rsidRDefault="001E193F">
            <w:pPr>
              <w:pStyle w:val="ConsPlusNormal"/>
              <w:jc w:val="center"/>
            </w:pPr>
          </w:p>
        </w:tc>
        <w:tc>
          <w:tcPr>
            <w:tcW w:w="1485" w:type="dxa"/>
          </w:tcPr>
          <w:p w14:paraId="19CCC3FB" w14:textId="77777777" w:rsidR="001E193F" w:rsidRDefault="001E193F">
            <w:pPr>
              <w:pStyle w:val="ConsPlusNormal"/>
              <w:jc w:val="center"/>
            </w:pPr>
          </w:p>
        </w:tc>
      </w:tr>
      <w:tr w:rsidR="001E193F" w14:paraId="20ABAF69" w14:textId="77777777">
        <w:tc>
          <w:tcPr>
            <w:tcW w:w="1155" w:type="dxa"/>
          </w:tcPr>
          <w:p w14:paraId="5E6E170C" w14:textId="77777777" w:rsidR="001E193F" w:rsidRDefault="001E193F">
            <w:pPr>
              <w:pStyle w:val="ConsPlusNormal"/>
              <w:jc w:val="center"/>
            </w:pPr>
            <w:r>
              <w:t>32</w:t>
            </w:r>
          </w:p>
        </w:tc>
        <w:tc>
          <w:tcPr>
            <w:tcW w:w="6105" w:type="dxa"/>
          </w:tcPr>
          <w:p w14:paraId="40771F78" w14:textId="77777777" w:rsidR="001E193F" w:rsidRDefault="001E193F">
            <w:pPr>
              <w:pStyle w:val="ConsPlusNormal"/>
            </w:pPr>
            <w:r>
              <w:t>Цена натурального топлива с учетом перевозки</w:t>
            </w:r>
          </w:p>
        </w:tc>
        <w:tc>
          <w:tcPr>
            <w:tcW w:w="1980" w:type="dxa"/>
          </w:tcPr>
          <w:p w14:paraId="34FF1EF4" w14:textId="77777777" w:rsidR="001E193F" w:rsidRDefault="001E193F">
            <w:pPr>
              <w:pStyle w:val="ConsPlusNormal"/>
              <w:jc w:val="center"/>
            </w:pPr>
          </w:p>
        </w:tc>
        <w:tc>
          <w:tcPr>
            <w:tcW w:w="1485" w:type="dxa"/>
          </w:tcPr>
          <w:p w14:paraId="3A5340BF" w14:textId="77777777" w:rsidR="001E193F" w:rsidRDefault="001E193F">
            <w:pPr>
              <w:pStyle w:val="ConsPlusNormal"/>
              <w:jc w:val="center"/>
            </w:pPr>
          </w:p>
        </w:tc>
        <w:tc>
          <w:tcPr>
            <w:tcW w:w="1485" w:type="dxa"/>
          </w:tcPr>
          <w:p w14:paraId="26E7AB84" w14:textId="77777777" w:rsidR="001E193F" w:rsidRDefault="001E193F">
            <w:pPr>
              <w:pStyle w:val="ConsPlusNormal"/>
              <w:jc w:val="center"/>
            </w:pPr>
          </w:p>
        </w:tc>
      </w:tr>
      <w:tr w:rsidR="001E193F" w14:paraId="4F32F883" w14:textId="77777777">
        <w:tc>
          <w:tcPr>
            <w:tcW w:w="1155" w:type="dxa"/>
          </w:tcPr>
          <w:p w14:paraId="75751B6B" w14:textId="77777777" w:rsidR="001E193F" w:rsidRDefault="001E193F">
            <w:pPr>
              <w:pStyle w:val="ConsPlusNormal"/>
              <w:jc w:val="center"/>
            </w:pPr>
            <w:r>
              <w:t>32.1</w:t>
            </w:r>
          </w:p>
        </w:tc>
        <w:tc>
          <w:tcPr>
            <w:tcW w:w="6105" w:type="dxa"/>
          </w:tcPr>
          <w:p w14:paraId="28A9D4A1" w14:textId="77777777" w:rsidR="001E193F" w:rsidRDefault="001E193F">
            <w:pPr>
              <w:pStyle w:val="ConsPlusNormal"/>
              <w:ind w:left="283"/>
            </w:pPr>
            <w:r>
              <w:t>уголь всего, в том числе:</w:t>
            </w:r>
          </w:p>
        </w:tc>
        <w:tc>
          <w:tcPr>
            <w:tcW w:w="1980" w:type="dxa"/>
          </w:tcPr>
          <w:p w14:paraId="164EE89A" w14:textId="77777777" w:rsidR="001E193F" w:rsidRDefault="001E193F">
            <w:pPr>
              <w:pStyle w:val="ConsPlusNormal"/>
              <w:jc w:val="center"/>
            </w:pPr>
            <w:r>
              <w:t>руб./тнт</w:t>
            </w:r>
          </w:p>
        </w:tc>
        <w:tc>
          <w:tcPr>
            <w:tcW w:w="1485" w:type="dxa"/>
          </w:tcPr>
          <w:p w14:paraId="6C3E13B1" w14:textId="77777777" w:rsidR="001E193F" w:rsidRDefault="001E193F">
            <w:pPr>
              <w:pStyle w:val="ConsPlusNormal"/>
              <w:jc w:val="center"/>
            </w:pPr>
          </w:p>
        </w:tc>
        <w:tc>
          <w:tcPr>
            <w:tcW w:w="1485" w:type="dxa"/>
          </w:tcPr>
          <w:p w14:paraId="24864C89" w14:textId="77777777" w:rsidR="001E193F" w:rsidRDefault="001E193F">
            <w:pPr>
              <w:pStyle w:val="ConsPlusNormal"/>
              <w:jc w:val="center"/>
            </w:pPr>
          </w:p>
        </w:tc>
      </w:tr>
      <w:tr w:rsidR="001E193F" w14:paraId="39B1D22E" w14:textId="77777777">
        <w:tc>
          <w:tcPr>
            <w:tcW w:w="1155" w:type="dxa"/>
          </w:tcPr>
          <w:p w14:paraId="7174A423" w14:textId="77777777" w:rsidR="001E193F" w:rsidRDefault="001E193F">
            <w:pPr>
              <w:pStyle w:val="ConsPlusNormal"/>
              <w:jc w:val="center"/>
            </w:pPr>
          </w:p>
        </w:tc>
        <w:tc>
          <w:tcPr>
            <w:tcW w:w="6105" w:type="dxa"/>
          </w:tcPr>
          <w:p w14:paraId="22C9B7CC" w14:textId="77777777" w:rsidR="001E193F" w:rsidRDefault="001E193F">
            <w:pPr>
              <w:pStyle w:val="ConsPlusNormal"/>
              <w:ind w:left="283"/>
            </w:pPr>
          </w:p>
        </w:tc>
        <w:tc>
          <w:tcPr>
            <w:tcW w:w="1980" w:type="dxa"/>
          </w:tcPr>
          <w:p w14:paraId="2F9CC1EF" w14:textId="77777777" w:rsidR="001E193F" w:rsidRDefault="001E193F">
            <w:pPr>
              <w:pStyle w:val="ConsPlusNormal"/>
              <w:jc w:val="center"/>
            </w:pPr>
          </w:p>
        </w:tc>
        <w:tc>
          <w:tcPr>
            <w:tcW w:w="1485" w:type="dxa"/>
          </w:tcPr>
          <w:p w14:paraId="2BC8C9D6" w14:textId="77777777" w:rsidR="001E193F" w:rsidRDefault="001E193F">
            <w:pPr>
              <w:pStyle w:val="ConsPlusNormal"/>
              <w:jc w:val="center"/>
            </w:pPr>
          </w:p>
        </w:tc>
        <w:tc>
          <w:tcPr>
            <w:tcW w:w="1485" w:type="dxa"/>
          </w:tcPr>
          <w:p w14:paraId="50F3F2AE" w14:textId="77777777" w:rsidR="001E193F" w:rsidRDefault="001E193F">
            <w:pPr>
              <w:pStyle w:val="ConsPlusNormal"/>
              <w:jc w:val="center"/>
            </w:pPr>
          </w:p>
        </w:tc>
      </w:tr>
      <w:tr w:rsidR="001E193F" w14:paraId="226D8E38" w14:textId="77777777">
        <w:tc>
          <w:tcPr>
            <w:tcW w:w="1155" w:type="dxa"/>
          </w:tcPr>
          <w:p w14:paraId="75D907CC" w14:textId="77777777" w:rsidR="001E193F" w:rsidRDefault="001E193F">
            <w:pPr>
              <w:pStyle w:val="ConsPlusNormal"/>
              <w:jc w:val="center"/>
            </w:pPr>
            <w:r>
              <w:t>32.2</w:t>
            </w:r>
          </w:p>
        </w:tc>
        <w:tc>
          <w:tcPr>
            <w:tcW w:w="6105" w:type="dxa"/>
          </w:tcPr>
          <w:p w14:paraId="220D1C31" w14:textId="77777777" w:rsidR="001E193F" w:rsidRDefault="001E193F">
            <w:pPr>
              <w:pStyle w:val="ConsPlusNormal"/>
              <w:ind w:left="283"/>
            </w:pPr>
            <w:r>
              <w:t>мазут</w:t>
            </w:r>
          </w:p>
        </w:tc>
        <w:tc>
          <w:tcPr>
            <w:tcW w:w="1980" w:type="dxa"/>
          </w:tcPr>
          <w:p w14:paraId="6BFF39AC" w14:textId="77777777" w:rsidR="001E193F" w:rsidRDefault="001E193F">
            <w:pPr>
              <w:pStyle w:val="ConsPlusNormal"/>
              <w:jc w:val="center"/>
            </w:pPr>
            <w:r>
              <w:t>руб./тнт</w:t>
            </w:r>
          </w:p>
        </w:tc>
        <w:tc>
          <w:tcPr>
            <w:tcW w:w="1485" w:type="dxa"/>
          </w:tcPr>
          <w:p w14:paraId="39546C54" w14:textId="77777777" w:rsidR="001E193F" w:rsidRDefault="001E193F">
            <w:pPr>
              <w:pStyle w:val="ConsPlusNormal"/>
              <w:jc w:val="center"/>
            </w:pPr>
          </w:p>
        </w:tc>
        <w:tc>
          <w:tcPr>
            <w:tcW w:w="1485" w:type="dxa"/>
          </w:tcPr>
          <w:p w14:paraId="76CC9B45" w14:textId="77777777" w:rsidR="001E193F" w:rsidRDefault="001E193F">
            <w:pPr>
              <w:pStyle w:val="ConsPlusNormal"/>
              <w:jc w:val="center"/>
            </w:pPr>
          </w:p>
        </w:tc>
      </w:tr>
      <w:tr w:rsidR="001E193F" w14:paraId="2787531C" w14:textId="77777777">
        <w:tc>
          <w:tcPr>
            <w:tcW w:w="1155" w:type="dxa"/>
          </w:tcPr>
          <w:p w14:paraId="5FF5C066" w14:textId="77777777" w:rsidR="001E193F" w:rsidRDefault="001E193F">
            <w:pPr>
              <w:pStyle w:val="ConsPlusNormal"/>
              <w:jc w:val="center"/>
            </w:pPr>
            <w:r>
              <w:t>32.3</w:t>
            </w:r>
          </w:p>
        </w:tc>
        <w:tc>
          <w:tcPr>
            <w:tcW w:w="6105" w:type="dxa"/>
          </w:tcPr>
          <w:p w14:paraId="71E302E3" w14:textId="77777777" w:rsidR="001E193F" w:rsidRDefault="001E193F">
            <w:pPr>
              <w:pStyle w:val="ConsPlusNormal"/>
              <w:ind w:left="283"/>
            </w:pPr>
            <w:r>
              <w:t>газ всего, в том числе:</w:t>
            </w:r>
          </w:p>
        </w:tc>
        <w:tc>
          <w:tcPr>
            <w:tcW w:w="1980" w:type="dxa"/>
          </w:tcPr>
          <w:p w14:paraId="2CF2A5A5" w14:textId="77777777" w:rsidR="001E193F" w:rsidRDefault="001E193F">
            <w:pPr>
              <w:pStyle w:val="ConsPlusNormal"/>
              <w:jc w:val="center"/>
            </w:pPr>
            <w:r>
              <w:t>руб./ тыс. куб. м</w:t>
            </w:r>
          </w:p>
        </w:tc>
        <w:tc>
          <w:tcPr>
            <w:tcW w:w="1485" w:type="dxa"/>
          </w:tcPr>
          <w:p w14:paraId="73C9630F" w14:textId="77777777" w:rsidR="001E193F" w:rsidRDefault="001E193F">
            <w:pPr>
              <w:pStyle w:val="ConsPlusNormal"/>
              <w:jc w:val="center"/>
            </w:pPr>
          </w:p>
        </w:tc>
        <w:tc>
          <w:tcPr>
            <w:tcW w:w="1485" w:type="dxa"/>
          </w:tcPr>
          <w:p w14:paraId="0FEA3887" w14:textId="77777777" w:rsidR="001E193F" w:rsidRDefault="001E193F">
            <w:pPr>
              <w:pStyle w:val="ConsPlusNormal"/>
              <w:jc w:val="center"/>
            </w:pPr>
          </w:p>
        </w:tc>
      </w:tr>
      <w:tr w:rsidR="001E193F" w14:paraId="560C152E" w14:textId="77777777">
        <w:tc>
          <w:tcPr>
            <w:tcW w:w="1155" w:type="dxa"/>
          </w:tcPr>
          <w:p w14:paraId="0D8C1844" w14:textId="77777777" w:rsidR="001E193F" w:rsidRDefault="001E193F">
            <w:pPr>
              <w:pStyle w:val="ConsPlusNormal"/>
              <w:jc w:val="center"/>
            </w:pPr>
            <w:r>
              <w:t>32.3.1</w:t>
            </w:r>
          </w:p>
        </w:tc>
        <w:tc>
          <w:tcPr>
            <w:tcW w:w="6105" w:type="dxa"/>
          </w:tcPr>
          <w:p w14:paraId="528B99EE" w14:textId="77777777" w:rsidR="001E193F" w:rsidRDefault="001E193F">
            <w:pPr>
              <w:pStyle w:val="ConsPlusNormal"/>
              <w:ind w:left="567"/>
            </w:pPr>
            <w:r>
              <w:t>газ лимитный</w:t>
            </w:r>
          </w:p>
        </w:tc>
        <w:tc>
          <w:tcPr>
            <w:tcW w:w="1980" w:type="dxa"/>
          </w:tcPr>
          <w:p w14:paraId="509D2643" w14:textId="77777777" w:rsidR="001E193F" w:rsidRDefault="001E193F">
            <w:pPr>
              <w:pStyle w:val="ConsPlusNormal"/>
              <w:jc w:val="center"/>
            </w:pPr>
            <w:r>
              <w:t>руб./ тыс. куб. м</w:t>
            </w:r>
          </w:p>
        </w:tc>
        <w:tc>
          <w:tcPr>
            <w:tcW w:w="1485" w:type="dxa"/>
          </w:tcPr>
          <w:p w14:paraId="37D1BA46" w14:textId="77777777" w:rsidR="001E193F" w:rsidRDefault="001E193F">
            <w:pPr>
              <w:pStyle w:val="ConsPlusNormal"/>
              <w:jc w:val="center"/>
            </w:pPr>
          </w:p>
        </w:tc>
        <w:tc>
          <w:tcPr>
            <w:tcW w:w="1485" w:type="dxa"/>
          </w:tcPr>
          <w:p w14:paraId="03E3D26B" w14:textId="77777777" w:rsidR="001E193F" w:rsidRDefault="001E193F">
            <w:pPr>
              <w:pStyle w:val="ConsPlusNormal"/>
              <w:jc w:val="center"/>
            </w:pPr>
          </w:p>
        </w:tc>
      </w:tr>
      <w:tr w:rsidR="001E193F" w14:paraId="42719585" w14:textId="77777777">
        <w:tc>
          <w:tcPr>
            <w:tcW w:w="1155" w:type="dxa"/>
          </w:tcPr>
          <w:p w14:paraId="28957C66" w14:textId="77777777" w:rsidR="001E193F" w:rsidRDefault="001E193F">
            <w:pPr>
              <w:pStyle w:val="ConsPlusNormal"/>
              <w:jc w:val="center"/>
            </w:pPr>
            <w:r>
              <w:t>32.3.2</w:t>
            </w:r>
          </w:p>
        </w:tc>
        <w:tc>
          <w:tcPr>
            <w:tcW w:w="6105" w:type="dxa"/>
          </w:tcPr>
          <w:p w14:paraId="09D2241C" w14:textId="77777777" w:rsidR="001E193F" w:rsidRDefault="001E193F">
            <w:pPr>
              <w:pStyle w:val="ConsPlusNormal"/>
              <w:ind w:left="567"/>
            </w:pPr>
            <w:r>
              <w:t>газ сверхлимитный</w:t>
            </w:r>
          </w:p>
        </w:tc>
        <w:tc>
          <w:tcPr>
            <w:tcW w:w="1980" w:type="dxa"/>
          </w:tcPr>
          <w:p w14:paraId="5DBFEB7C" w14:textId="77777777" w:rsidR="001E193F" w:rsidRDefault="001E193F">
            <w:pPr>
              <w:pStyle w:val="ConsPlusNormal"/>
              <w:jc w:val="center"/>
            </w:pPr>
            <w:r>
              <w:t>руб./ тыс. куб. м</w:t>
            </w:r>
          </w:p>
        </w:tc>
        <w:tc>
          <w:tcPr>
            <w:tcW w:w="1485" w:type="dxa"/>
          </w:tcPr>
          <w:p w14:paraId="26B9DF6C" w14:textId="77777777" w:rsidR="001E193F" w:rsidRDefault="001E193F">
            <w:pPr>
              <w:pStyle w:val="ConsPlusNormal"/>
              <w:jc w:val="center"/>
            </w:pPr>
          </w:p>
        </w:tc>
        <w:tc>
          <w:tcPr>
            <w:tcW w:w="1485" w:type="dxa"/>
          </w:tcPr>
          <w:p w14:paraId="43BCF0E0" w14:textId="77777777" w:rsidR="001E193F" w:rsidRDefault="001E193F">
            <w:pPr>
              <w:pStyle w:val="ConsPlusNormal"/>
              <w:jc w:val="center"/>
            </w:pPr>
          </w:p>
        </w:tc>
      </w:tr>
      <w:tr w:rsidR="001E193F" w14:paraId="6474B4BF" w14:textId="77777777">
        <w:tc>
          <w:tcPr>
            <w:tcW w:w="1155" w:type="dxa"/>
          </w:tcPr>
          <w:p w14:paraId="1A81E87C" w14:textId="77777777" w:rsidR="001E193F" w:rsidRDefault="001E193F">
            <w:pPr>
              <w:pStyle w:val="ConsPlusNormal"/>
              <w:jc w:val="center"/>
            </w:pPr>
            <w:r>
              <w:t>32.3.3</w:t>
            </w:r>
          </w:p>
        </w:tc>
        <w:tc>
          <w:tcPr>
            <w:tcW w:w="6105" w:type="dxa"/>
          </w:tcPr>
          <w:p w14:paraId="04C0965F" w14:textId="77777777" w:rsidR="001E193F" w:rsidRDefault="001E193F">
            <w:pPr>
              <w:pStyle w:val="ConsPlusNormal"/>
              <w:ind w:left="567"/>
            </w:pPr>
            <w:r>
              <w:t>газ коммерческий</w:t>
            </w:r>
          </w:p>
        </w:tc>
        <w:tc>
          <w:tcPr>
            <w:tcW w:w="1980" w:type="dxa"/>
          </w:tcPr>
          <w:p w14:paraId="6B556C43" w14:textId="77777777" w:rsidR="001E193F" w:rsidRDefault="001E193F">
            <w:pPr>
              <w:pStyle w:val="ConsPlusNormal"/>
              <w:jc w:val="center"/>
            </w:pPr>
            <w:r>
              <w:t>руб./ тыс. куб. м</w:t>
            </w:r>
          </w:p>
        </w:tc>
        <w:tc>
          <w:tcPr>
            <w:tcW w:w="1485" w:type="dxa"/>
          </w:tcPr>
          <w:p w14:paraId="4727378E" w14:textId="77777777" w:rsidR="001E193F" w:rsidRDefault="001E193F">
            <w:pPr>
              <w:pStyle w:val="ConsPlusNormal"/>
              <w:jc w:val="center"/>
            </w:pPr>
          </w:p>
        </w:tc>
        <w:tc>
          <w:tcPr>
            <w:tcW w:w="1485" w:type="dxa"/>
          </w:tcPr>
          <w:p w14:paraId="468B2E1C" w14:textId="77777777" w:rsidR="001E193F" w:rsidRDefault="001E193F">
            <w:pPr>
              <w:pStyle w:val="ConsPlusNormal"/>
              <w:jc w:val="center"/>
            </w:pPr>
          </w:p>
        </w:tc>
      </w:tr>
      <w:tr w:rsidR="001E193F" w14:paraId="5D58F917" w14:textId="77777777">
        <w:tc>
          <w:tcPr>
            <w:tcW w:w="1155" w:type="dxa"/>
          </w:tcPr>
          <w:p w14:paraId="6C46F5A6" w14:textId="77777777" w:rsidR="001E193F" w:rsidRDefault="001E193F">
            <w:pPr>
              <w:pStyle w:val="ConsPlusNormal"/>
              <w:jc w:val="center"/>
            </w:pPr>
            <w:r>
              <w:t>32.4</w:t>
            </w:r>
          </w:p>
        </w:tc>
        <w:tc>
          <w:tcPr>
            <w:tcW w:w="6105" w:type="dxa"/>
          </w:tcPr>
          <w:p w14:paraId="794AE194" w14:textId="77777777" w:rsidR="001E193F" w:rsidRDefault="001E193F">
            <w:pPr>
              <w:pStyle w:val="ConsPlusNormal"/>
              <w:ind w:left="283"/>
            </w:pPr>
            <w:r>
              <w:t>др. виды топлива</w:t>
            </w:r>
          </w:p>
        </w:tc>
        <w:tc>
          <w:tcPr>
            <w:tcW w:w="1980" w:type="dxa"/>
          </w:tcPr>
          <w:p w14:paraId="48BCE9C5" w14:textId="77777777" w:rsidR="001E193F" w:rsidRDefault="001E193F">
            <w:pPr>
              <w:pStyle w:val="ConsPlusNormal"/>
              <w:jc w:val="center"/>
            </w:pPr>
            <w:r>
              <w:t>руб./тнт</w:t>
            </w:r>
          </w:p>
        </w:tc>
        <w:tc>
          <w:tcPr>
            <w:tcW w:w="1485" w:type="dxa"/>
          </w:tcPr>
          <w:p w14:paraId="1260FFEA" w14:textId="77777777" w:rsidR="001E193F" w:rsidRDefault="001E193F">
            <w:pPr>
              <w:pStyle w:val="ConsPlusNormal"/>
              <w:jc w:val="center"/>
            </w:pPr>
          </w:p>
        </w:tc>
        <w:tc>
          <w:tcPr>
            <w:tcW w:w="1485" w:type="dxa"/>
          </w:tcPr>
          <w:p w14:paraId="2E466337" w14:textId="77777777" w:rsidR="001E193F" w:rsidRDefault="001E193F">
            <w:pPr>
              <w:pStyle w:val="ConsPlusNormal"/>
              <w:jc w:val="center"/>
            </w:pPr>
          </w:p>
        </w:tc>
      </w:tr>
      <w:tr w:rsidR="001E193F" w14:paraId="43286DF6" w14:textId="77777777">
        <w:tc>
          <w:tcPr>
            <w:tcW w:w="1155" w:type="dxa"/>
          </w:tcPr>
          <w:p w14:paraId="3958C577" w14:textId="77777777" w:rsidR="001E193F" w:rsidRDefault="001E193F">
            <w:pPr>
              <w:pStyle w:val="ConsPlusNormal"/>
              <w:jc w:val="center"/>
            </w:pPr>
            <w:r>
              <w:t>33</w:t>
            </w:r>
          </w:p>
        </w:tc>
        <w:tc>
          <w:tcPr>
            <w:tcW w:w="6105" w:type="dxa"/>
          </w:tcPr>
          <w:p w14:paraId="1D9C4577" w14:textId="77777777" w:rsidR="001E193F" w:rsidRDefault="001E193F">
            <w:pPr>
              <w:pStyle w:val="ConsPlusNormal"/>
            </w:pPr>
            <w:r>
              <w:t>Топливная составляющая тарифа</w:t>
            </w:r>
          </w:p>
        </w:tc>
        <w:tc>
          <w:tcPr>
            <w:tcW w:w="1980" w:type="dxa"/>
          </w:tcPr>
          <w:p w14:paraId="0F21BAE7" w14:textId="77777777" w:rsidR="001E193F" w:rsidRDefault="001E193F">
            <w:pPr>
              <w:pStyle w:val="ConsPlusNormal"/>
              <w:jc w:val="center"/>
            </w:pPr>
            <w:r>
              <w:t>руб./Гкал</w:t>
            </w:r>
          </w:p>
        </w:tc>
        <w:tc>
          <w:tcPr>
            <w:tcW w:w="1485" w:type="dxa"/>
          </w:tcPr>
          <w:p w14:paraId="1C0BED23" w14:textId="77777777" w:rsidR="001E193F" w:rsidRDefault="001E193F">
            <w:pPr>
              <w:pStyle w:val="ConsPlusNormal"/>
              <w:jc w:val="center"/>
            </w:pPr>
          </w:p>
        </w:tc>
        <w:tc>
          <w:tcPr>
            <w:tcW w:w="1485" w:type="dxa"/>
          </w:tcPr>
          <w:p w14:paraId="10951A8E" w14:textId="77777777" w:rsidR="001E193F" w:rsidRDefault="001E193F">
            <w:pPr>
              <w:pStyle w:val="ConsPlusNormal"/>
              <w:jc w:val="center"/>
            </w:pPr>
          </w:p>
        </w:tc>
      </w:tr>
    </w:tbl>
    <w:p w14:paraId="010F4EF0" w14:textId="77777777" w:rsidR="001E193F" w:rsidRDefault="001E193F">
      <w:pPr>
        <w:pStyle w:val="ConsPlusNormal"/>
        <w:sectPr w:rsidR="001E193F">
          <w:pgSz w:w="16838" w:h="11905" w:orient="landscape"/>
          <w:pgMar w:top="1701" w:right="1134" w:bottom="850" w:left="1134" w:header="0" w:footer="0" w:gutter="0"/>
          <w:cols w:space="720"/>
          <w:titlePg/>
        </w:sectPr>
      </w:pPr>
    </w:p>
    <w:p w14:paraId="4353F520" w14:textId="77777777" w:rsidR="001E193F" w:rsidRDefault="001E193F">
      <w:pPr>
        <w:pStyle w:val="ConsPlusNormal"/>
        <w:jc w:val="center"/>
      </w:pPr>
    </w:p>
    <w:p w14:paraId="06EF9F5A" w14:textId="77777777" w:rsidR="001E193F" w:rsidRDefault="001E193F">
      <w:pPr>
        <w:pStyle w:val="ConsPlusNormal"/>
        <w:jc w:val="center"/>
      </w:pPr>
    </w:p>
    <w:p w14:paraId="31C0ECA7" w14:textId="77777777" w:rsidR="001E193F" w:rsidRDefault="001E193F">
      <w:pPr>
        <w:pStyle w:val="ConsPlusNormal"/>
        <w:jc w:val="center"/>
      </w:pPr>
    </w:p>
    <w:p w14:paraId="51439BE8" w14:textId="77777777" w:rsidR="001E193F" w:rsidRDefault="001E193F">
      <w:pPr>
        <w:pStyle w:val="ConsPlusNormal"/>
        <w:jc w:val="center"/>
      </w:pPr>
    </w:p>
    <w:p w14:paraId="29C0F9EF" w14:textId="77777777" w:rsidR="001E193F" w:rsidRDefault="001E193F">
      <w:pPr>
        <w:pStyle w:val="ConsPlusNormal"/>
        <w:jc w:val="center"/>
      </w:pPr>
    </w:p>
    <w:p w14:paraId="6B4119D1" w14:textId="77777777" w:rsidR="001E193F" w:rsidRDefault="001E193F">
      <w:pPr>
        <w:pStyle w:val="ConsPlusNormal"/>
        <w:jc w:val="right"/>
        <w:outlineLvl w:val="2"/>
      </w:pPr>
      <w:r>
        <w:t>Приложение 4.5</w:t>
      </w:r>
    </w:p>
    <w:p w14:paraId="3B885885" w14:textId="77777777" w:rsidR="001E193F" w:rsidRDefault="001E193F">
      <w:pPr>
        <w:pStyle w:val="ConsPlusNormal"/>
        <w:jc w:val="center"/>
      </w:pPr>
    </w:p>
    <w:p w14:paraId="78B8A7E0" w14:textId="77777777" w:rsidR="001E193F" w:rsidRDefault="001E193F">
      <w:pPr>
        <w:pStyle w:val="ConsPlusNormal"/>
        <w:jc w:val="center"/>
      </w:pPr>
      <w:bookmarkStart w:id="148" w:name="P3618"/>
      <w:bookmarkEnd w:id="148"/>
      <w:r>
        <w:t>Расчет баланса топлива</w:t>
      </w:r>
    </w:p>
    <w:p w14:paraId="5F0D3A1A"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650"/>
        <w:gridCol w:w="1650"/>
        <w:gridCol w:w="1155"/>
        <w:gridCol w:w="1320"/>
        <w:gridCol w:w="1155"/>
        <w:gridCol w:w="1320"/>
        <w:gridCol w:w="1155"/>
        <w:gridCol w:w="1155"/>
        <w:gridCol w:w="1155"/>
        <w:gridCol w:w="1155"/>
        <w:gridCol w:w="1155"/>
        <w:gridCol w:w="1155"/>
        <w:gridCol w:w="1320"/>
        <w:gridCol w:w="1320"/>
        <w:gridCol w:w="1155"/>
        <w:gridCol w:w="1320"/>
        <w:gridCol w:w="1155"/>
        <w:gridCol w:w="1320"/>
      </w:tblGrid>
      <w:tr w:rsidR="001E193F" w14:paraId="02DEE745" w14:textId="77777777">
        <w:tc>
          <w:tcPr>
            <w:tcW w:w="1650" w:type="dxa"/>
            <w:vMerge w:val="restart"/>
          </w:tcPr>
          <w:p w14:paraId="197AEFDC" w14:textId="77777777" w:rsidR="001E193F" w:rsidRDefault="001E193F">
            <w:pPr>
              <w:pStyle w:val="ConsPlusNormal"/>
              <w:jc w:val="center"/>
            </w:pPr>
            <w:r>
              <w:t>Электростанция (котельная)</w:t>
            </w:r>
          </w:p>
        </w:tc>
        <w:tc>
          <w:tcPr>
            <w:tcW w:w="1650" w:type="dxa"/>
            <w:vMerge w:val="restart"/>
          </w:tcPr>
          <w:p w14:paraId="1C507A6E" w14:textId="77777777" w:rsidR="001E193F" w:rsidRDefault="001E193F">
            <w:pPr>
              <w:pStyle w:val="ConsPlusNormal"/>
              <w:jc w:val="center"/>
            </w:pPr>
            <w:r>
              <w:t>Вид топлива/ Калорийность топлива, ккал/ кг н.т.</w:t>
            </w:r>
          </w:p>
        </w:tc>
        <w:tc>
          <w:tcPr>
            <w:tcW w:w="3630" w:type="dxa"/>
            <w:gridSpan w:val="3"/>
          </w:tcPr>
          <w:p w14:paraId="56758794" w14:textId="77777777" w:rsidR="001E193F" w:rsidRDefault="001E193F">
            <w:pPr>
              <w:pStyle w:val="ConsPlusNormal"/>
              <w:jc w:val="center"/>
            </w:pPr>
            <w:r>
              <w:t>Остаток на начало периода</w:t>
            </w:r>
          </w:p>
        </w:tc>
        <w:tc>
          <w:tcPr>
            <w:tcW w:w="8250" w:type="dxa"/>
            <w:gridSpan w:val="7"/>
          </w:tcPr>
          <w:p w14:paraId="75DF2CC0" w14:textId="77777777" w:rsidR="001E193F" w:rsidRDefault="001E193F">
            <w:pPr>
              <w:pStyle w:val="ConsPlusNormal"/>
              <w:jc w:val="center"/>
            </w:pPr>
            <w:r>
              <w:t>Приход натурального топлива</w:t>
            </w:r>
          </w:p>
        </w:tc>
        <w:tc>
          <w:tcPr>
            <w:tcW w:w="3795" w:type="dxa"/>
            <w:gridSpan w:val="3"/>
          </w:tcPr>
          <w:p w14:paraId="0DC4C8D9" w14:textId="77777777" w:rsidR="001E193F" w:rsidRDefault="001E193F">
            <w:pPr>
              <w:pStyle w:val="ConsPlusNormal"/>
              <w:jc w:val="center"/>
            </w:pPr>
            <w:r>
              <w:t>Расход натурального топлива</w:t>
            </w:r>
          </w:p>
        </w:tc>
        <w:tc>
          <w:tcPr>
            <w:tcW w:w="3795" w:type="dxa"/>
            <w:gridSpan w:val="3"/>
          </w:tcPr>
          <w:p w14:paraId="5159F37D" w14:textId="77777777" w:rsidR="001E193F" w:rsidRDefault="001E193F">
            <w:pPr>
              <w:pStyle w:val="ConsPlusNormal"/>
              <w:jc w:val="center"/>
            </w:pPr>
            <w:r>
              <w:t>Остаток на конец периода</w:t>
            </w:r>
          </w:p>
        </w:tc>
      </w:tr>
      <w:tr w:rsidR="001E193F" w14:paraId="63D78ECD" w14:textId="77777777">
        <w:tc>
          <w:tcPr>
            <w:tcW w:w="1650" w:type="dxa"/>
            <w:vMerge/>
          </w:tcPr>
          <w:p w14:paraId="3C5AE1E9" w14:textId="77777777" w:rsidR="001E193F" w:rsidRDefault="001E193F">
            <w:pPr>
              <w:pStyle w:val="ConsPlusNormal"/>
            </w:pPr>
          </w:p>
        </w:tc>
        <w:tc>
          <w:tcPr>
            <w:tcW w:w="1650" w:type="dxa"/>
            <w:vMerge/>
          </w:tcPr>
          <w:p w14:paraId="0599890F" w14:textId="77777777" w:rsidR="001E193F" w:rsidRDefault="001E193F">
            <w:pPr>
              <w:pStyle w:val="ConsPlusNormal"/>
            </w:pPr>
          </w:p>
        </w:tc>
        <w:tc>
          <w:tcPr>
            <w:tcW w:w="1155" w:type="dxa"/>
          </w:tcPr>
          <w:p w14:paraId="6E2BADA8" w14:textId="77777777" w:rsidR="001E193F" w:rsidRDefault="001E193F">
            <w:pPr>
              <w:pStyle w:val="ConsPlusNormal"/>
              <w:jc w:val="center"/>
            </w:pPr>
            <w:r>
              <w:t>всего, тыс. т.н.т.</w:t>
            </w:r>
          </w:p>
        </w:tc>
        <w:tc>
          <w:tcPr>
            <w:tcW w:w="1320" w:type="dxa"/>
          </w:tcPr>
          <w:p w14:paraId="1CB2027D" w14:textId="77777777" w:rsidR="001E193F" w:rsidRDefault="001E193F">
            <w:pPr>
              <w:pStyle w:val="ConsPlusNormal"/>
              <w:jc w:val="center"/>
            </w:pPr>
            <w:r>
              <w:t>цена, руб./ т.н.т.</w:t>
            </w:r>
          </w:p>
        </w:tc>
        <w:tc>
          <w:tcPr>
            <w:tcW w:w="1155" w:type="dxa"/>
          </w:tcPr>
          <w:p w14:paraId="74164402" w14:textId="77777777" w:rsidR="001E193F" w:rsidRDefault="001E193F">
            <w:pPr>
              <w:pStyle w:val="ConsPlusNormal"/>
              <w:jc w:val="center"/>
            </w:pPr>
            <w:r>
              <w:t>стоимость, тыс. руб.</w:t>
            </w:r>
          </w:p>
        </w:tc>
        <w:tc>
          <w:tcPr>
            <w:tcW w:w="1320" w:type="dxa"/>
          </w:tcPr>
          <w:p w14:paraId="153BEF53" w14:textId="77777777" w:rsidR="001E193F" w:rsidRDefault="001E193F">
            <w:pPr>
              <w:pStyle w:val="ConsPlusNormal"/>
              <w:jc w:val="center"/>
            </w:pPr>
            <w:r>
              <w:t>всего, т.н.т.</w:t>
            </w:r>
          </w:p>
        </w:tc>
        <w:tc>
          <w:tcPr>
            <w:tcW w:w="1155" w:type="dxa"/>
          </w:tcPr>
          <w:p w14:paraId="3758FA86" w14:textId="77777777" w:rsidR="001E193F" w:rsidRDefault="001E193F">
            <w:pPr>
              <w:pStyle w:val="ConsPlusNormal"/>
              <w:jc w:val="center"/>
            </w:pPr>
            <w:r>
              <w:t>цена франко станция</w:t>
            </w:r>
          </w:p>
        </w:tc>
        <w:tc>
          <w:tcPr>
            <w:tcW w:w="1155" w:type="dxa"/>
          </w:tcPr>
          <w:p w14:paraId="6B8FC96F" w14:textId="77777777" w:rsidR="001E193F" w:rsidRDefault="001E193F">
            <w:pPr>
              <w:pStyle w:val="ConsPlusNormal"/>
              <w:jc w:val="center"/>
            </w:pPr>
            <w:r>
              <w:t>дальность перевозки</w:t>
            </w:r>
          </w:p>
        </w:tc>
        <w:tc>
          <w:tcPr>
            <w:tcW w:w="1155" w:type="dxa"/>
          </w:tcPr>
          <w:p w14:paraId="062F909A" w14:textId="77777777" w:rsidR="001E193F" w:rsidRDefault="001E193F">
            <w:pPr>
              <w:pStyle w:val="ConsPlusNormal"/>
              <w:jc w:val="center"/>
            </w:pPr>
            <w:r>
              <w:t>тариф на перевозку</w:t>
            </w:r>
          </w:p>
        </w:tc>
        <w:tc>
          <w:tcPr>
            <w:tcW w:w="1155" w:type="dxa"/>
          </w:tcPr>
          <w:p w14:paraId="69CB1F5C" w14:textId="77777777" w:rsidR="001E193F" w:rsidRDefault="001E193F">
            <w:pPr>
              <w:pStyle w:val="ConsPlusNormal"/>
              <w:jc w:val="center"/>
            </w:pPr>
            <w:r>
              <w:t>норматив потерь при перевозке</w:t>
            </w:r>
          </w:p>
        </w:tc>
        <w:tc>
          <w:tcPr>
            <w:tcW w:w="1155" w:type="dxa"/>
          </w:tcPr>
          <w:p w14:paraId="307F0E33" w14:textId="77777777" w:rsidR="001E193F" w:rsidRDefault="001E193F">
            <w:pPr>
              <w:pStyle w:val="ConsPlusNormal"/>
              <w:jc w:val="center"/>
            </w:pPr>
            <w:r>
              <w:t>цена франко станция назначения, руб./ т.н.т.</w:t>
            </w:r>
          </w:p>
        </w:tc>
        <w:tc>
          <w:tcPr>
            <w:tcW w:w="1155" w:type="dxa"/>
          </w:tcPr>
          <w:p w14:paraId="15508515" w14:textId="77777777" w:rsidR="001E193F" w:rsidRDefault="001E193F">
            <w:pPr>
              <w:pStyle w:val="ConsPlusNormal"/>
              <w:jc w:val="center"/>
            </w:pPr>
            <w:r>
              <w:t>стоимость, тыс. руб.</w:t>
            </w:r>
          </w:p>
        </w:tc>
        <w:tc>
          <w:tcPr>
            <w:tcW w:w="1320" w:type="dxa"/>
          </w:tcPr>
          <w:p w14:paraId="4D0E4634" w14:textId="77777777" w:rsidR="001E193F" w:rsidRDefault="001E193F">
            <w:pPr>
              <w:pStyle w:val="ConsPlusNormal"/>
              <w:jc w:val="center"/>
            </w:pPr>
            <w:r>
              <w:t>всего, т.н.т.</w:t>
            </w:r>
          </w:p>
        </w:tc>
        <w:tc>
          <w:tcPr>
            <w:tcW w:w="1320" w:type="dxa"/>
          </w:tcPr>
          <w:p w14:paraId="37A80EFC" w14:textId="77777777" w:rsidR="001E193F" w:rsidRDefault="001E193F">
            <w:pPr>
              <w:pStyle w:val="ConsPlusNormal"/>
              <w:jc w:val="center"/>
            </w:pPr>
            <w:r>
              <w:t>цена, руб./ т.н.т.</w:t>
            </w:r>
          </w:p>
        </w:tc>
        <w:tc>
          <w:tcPr>
            <w:tcW w:w="1155" w:type="dxa"/>
          </w:tcPr>
          <w:p w14:paraId="4553A812" w14:textId="77777777" w:rsidR="001E193F" w:rsidRDefault="001E193F">
            <w:pPr>
              <w:pStyle w:val="ConsPlusNormal"/>
              <w:jc w:val="center"/>
            </w:pPr>
            <w:r>
              <w:t>стоимость, тыс. руб.</w:t>
            </w:r>
          </w:p>
        </w:tc>
        <w:tc>
          <w:tcPr>
            <w:tcW w:w="1320" w:type="dxa"/>
          </w:tcPr>
          <w:p w14:paraId="3563A22A" w14:textId="77777777" w:rsidR="001E193F" w:rsidRDefault="001E193F">
            <w:pPr>
              <w:pStyle w:val="ConsPlusNormal"/>
              <w:jc w:val="center"/>
            </w:pPr>
            <w:r>
              <w:t>всего, тыс. т.н.т.</w:t>
            </w:r>
          </w:p>
        </w:tc>
        <w:tc>
          <w:tcPr>
            <w:tcW w:w="1155" w:type="dxa"/>
          </w:tcPr>
          <w:p w14:paraId="4A51071D" w14:textId="77777777" w:rsidR="001E193F" w:rsidRDefault="001E193F">
            <w:pPr>
              <w:pStyle w:val="ConsPlusNormal"/>
              <w:jc w:val="center"/>
            </w:pPr>
            <w:r>
              <w:t>цена, руб./ т.н.т.</w:t>
            </w:r>
          </w:p>
        </w:tc>
        <w:tc>
          <w:tcPr>
            <w:tcW w:w="1320" w:type="dxa"/>
          </w:tcPr>
          <w:p w14:paraId="218AC5EB" w14:textId="77777777" w:rsidR="001E193F" w:rsidRDefault="001E193F">
            <w:pPr>
              <w:pStyle w:val="ConsPlusNormal"/>
              <w:jc w:val="center"/>
            </w:pPr>
            <w:r>
              <w:t>стоимость, тыс. руб.</w:t>
            </w:r>
          </w:p>
        </w:tc>
      </w:tr>
      <w:tr w:rsidR="001E193F" w14:paraId="2E1659DF" w14:textId="77777777">
        <w:tc>
          <w:tcPr>
            <w:tcW w:w="1650" w:type="dxa"/>
          </w:tcPr>
          <w:p w14:paraId="5F8E44C8" w14:textId="77777777" w:rsidR="001E193F" w:rsidRDefault="001E193F">
            <w:pPr>
              <w:pStyle w:val="ConsPlusNormal"/>
              <w:jc w:val="center"/>
            </w:pPr>
            <w:r>
              <w:t>1</w:t>
            </w:r>
          </w:p>
        </w:tc>
        <w:tc>
          <w:tcPr>
            <w:tcW w:w="1650" w:type="dxa"/>
          </w:tcPr>
          <w:p w14:paraId="6FF1A597" w14:textId="77777777" w:rsidR="001E193F" w:rsidRDefault="001E193F">
            <w:pPr>
              <w:pStyle w:val="ConsPlusNormal"/>
              <w:jc w:val="center"/>
            </w:pPr>
            <w:r>
              <w:t>2</w:t>
            </w:r>
          </w:p>
        </w:tc>
        <w:tc>
          <w:tcPr>
            <w:tcW w:w="1155" w:type="dxa"/>
          </w:tcPr>
          <w:p w14:paraId="246A7224" w14:textId="77777777" w:rsidR="001E193F" w:rsidRDefault="001E193F">
            <w:pPr>
              <w:pStyle w:val="ConsPlusNormal"/>
              <w:jc w:val="center"/>
            </w:pPr>
            <w:r>
              <w:t>3</w:t>
            </w:r>
          </w:p>
        </w:tc>
        <w:tc>
          <w:tcPr>
            <w:tcW w:w="1320" w:type="dxa"/>
          </w:tcPr>
          <w:p w14:paraId="22A9924A" w14:textId="77777777" w:rsidR="001E193F" w:rsidRDefault="001E193F">
            <w:pPr>
              <w:pStyle w:val="ConsPlusNormal"/>
              <w:jc w:val="center"/>
            </w:pPr>
            <w:r>
              <w:t>4</w:t>
            </w:r>
          </w:p>
        </w:tc>
        <w:tc>
          <w:tcPr>
            <w:tcW w:w="1155" w:type="dxa"/>
          </w:tcPr>
          <w:p w14:paraId="5E5DF819" w14:textId="77777777" w:rsidR="001E193F" w:rsidRDefault="001E193F">
            <w:pPr>
              <w:pStyle w:val="ConsPlusNormal"/>
              <w:jc w:val="center"/>
            </w:pPr>
            <w:r>
              <w:t>5</w:t>
            </w:r>
          </w:p>
        </w:tc>
        <w:tc>
          <w:tcPr>
            <w:tcW w:w="1320" w:type="dxa"/>
          </w:tcPr>
          <w:p w14:paraId="5603C167" w14:textId="77777777" w:rsidR="001E193F" w:rsidRDefault="001E193F">
            <w:pPr>
              <w:pStyle w:val="ConsPlusNormal"/>
              <w:jc w:val="center"/>
            </w:pPr>
            <w:r>
              <w:t>6</w:t>
            </w:r>
          </w:p>
        </w:tc>
        <w:tc>
          <w:tcPr>
            <w:tcW w:w="1155" w:type="dxa"/>
          </w:tcPr>
          <w:p w14:paraId="691F82F4" w14:textId="77777777" w:rsidR="001E193F" w:rsidRDefault="001E193F">
            <w:pPr>
              <w:pStyle w:val="ConsPlusNormal"/>
              <w:jc w:val="center"/>
            </w:pPr>
            <w:r>
              <w:t>7</w:t>
            </w:r>
          </w:p>
        </w:tc>
        <w:tc>
          <w:tcPr>
            <w:tcW w:w="1155" w:type="dxa"/>
          </w:tcPr>
          <w:p w14:paraId="78EFB21D" w14:textId="77777777" w:rsidR="001E193F" w:rsidRDefault="001E193F">
            <w:pPr>
              <w:pStyle w:val="ConsPlusNormal"/>
              <w:jc w:val="center"/>
            </w:pPr>
            <w:r>
              <w:t>8</w:t>
            </w:r>
          </w:p>
        </w:tc>
        <w:tc>
          <w:tcPr>
            <w:tcW w:w="1155" w:type="dxa"/>
          </w:tcPr>
          <w:p w14:paraId="1E90FCD2" w14:textId="77777777" w:rsidR="001E193F" w:rsidRDefault="001E193F">
            <w:pPr>
              <w:pStyle w:val="ConsPlusNormal"/>
              <w:jc w:val="center"/>
            </w:pPr>
            <w:r>
              <w:t>9</w:t>
            </w:r>
          </w:p>
        </w:tc>
        <w:tc>
          <w:tcPr>
            <w:tcW w:w="1155" w:type="dxa"/>
          </w:tcPr>
          <w:p w14:paraId="3B3FC88D" w14:textId="77777777" w:rsidR="001E193F" w:rsidRDefault="001E193F">
            <w:pPr>
              <w:pStyle w:val="ConsPlusNormal"/>
              <w:jc w:val="center"/>
            </w:pPr>
            <w:r>
              <w:t>10</w:t>
            </w:r>
          </w:p>
        </w:tc>
        <w:tc>
          <w:tcPr>
            <w:tcW w:w="1155" w:type="dxa"/>
          </w:tcPr>
          <w:p w14:paraId="18FD8EE9" w14:textId="77777777" w:rsidR="001E193F" w:rsidRDefault="001E193F">
            <w:pPr>
              <w:pStyle w:val="ConsPlusNormal"/>
              <w:jc w:val="center"/>
            </w:pPr>
            <w:r>
              <w:t>11</w:t>
            </w:r>
          </w:p>
        </w:tc>
        <w:tc>
          <w:tcPr>
            <w:tcW w:w="1155" w:type="dxa"/>
          </w:tcPr>
          <w:p w14:paraId="52603146" w14:textId="77777777" w:rsidR="001E193F" w:rsidRDefault="001E193F">
            <w:pPr>
              <w:pStyle w:val="ConsPlusNormal"/>
              <w:jc w:val="center"/>
            </w:pPr>
            <w:r>
              <w:t>12</w:t>
            </w:r>
          </w:p>
        </w:tc>
        <w:tc>
          <w:tcPr>
            <w:tcW w:w="1320" w:type="dxa"/>
          </w:tcPr>
          <w:p w14:paraId="4F4F1FD9" w14:textId="77777777" w:rsidR="001E193F" w:rsidRDefault="001E193F">
            <w:pPr>
              <w:pStyle w:val="ConsPlusNormal"/>
              <w:jc w:val="center"/>
            </w:pPr>
            <w:r>
              <w:t>13</w:t>
            </w:r>
          </w:p>
        </w:tc>
        <w:tc>
          <w:tcPr>
            <w:tcW w:w="1320" w:type="dxa"/>
          </w:tcPr>
          <w:p w14:paraId="2985A45F" w14:textId="77777777" w:rsidR="001E193F" w:rsidRDefault="001E193F">
            <w:pPr>
              <w:pStyle w:val="ConsPlusNormal"/>
              <w:jc w:val="center"/>
            </w:pPr>
            <w:r>
              <w:t>14</w:t>
            </w:r>
          </w:p>
        </w:tc>
        <w:tc>
          <w:tcPr>
            <w:tcW w:w="1155" w:type="dxa"/>
          </w:tcPr>
          <w:p w14:paraId="06FF9081" w14:textId="77777777" w:rsidR="001E193F" w:rsidRDefault="001E193F">
            <w:pPr>
              <w:pStyle w:val="ConsPlusNormal"/>
              <w:jc w:val="center"/>
            </w:pPr>
            <w:r>
              <w:t>15</w:t>
            </w:r>
          </w:p>
        </w:tc>
        <w:tc>
          <w:tcPr>
            <w:tcW w:w="1320" w:type="dxa"/>
          </w:tcPr>
          <w:p w14:paraId="15575CFD" w14:textId="77777777" w:rsidR="001E193F" w:rsidRDefault="001E193F">
            <w:pPr>
              <w:pStyle w:val="ConsPlusNormal"/>
              <w:jc w:val="center"/>
            </w:pPr>
            <w:r>
              <w:t>16</w:t>
            </w:r>
          </w:p>
        </w:tc>
        <w:tc>
          <w:tcPr>
            <w:tcW w:w="1155" w:type="dxa"/>
          </w:tcPr>
          <w:p w14:paraId="53970B42" w14:textId="77777777" w:rsidR="001E193F" w:rsidRDefault="001E193F">
            <w:pPr>
              <w:pStyle w:val="ConsPlusNormal"/>
              <w:jc w:val="center"/>
            </w:pPr>
            <w:r>
              <w:t>17</w:t>
            </w:r>
          </w:p>
        </w:tc>
        <w:tc>
          <w:tcPr>
            <w:tcW w:w="1320" w:type="dxa"/>
          </w:tcPr>
          <w:p w14:paraId="6497C967" w14:textId="77777777" w:rsidR="001E193F" w:rsidRDefault="001E193F">
            <w:pPr>
              <w:pStyle w:val="ConsPlusNormal"/>
              <w:jc w:val="center"/>
            </w:pPr>
            <w:r>
              <w:t>18</w:t>
            </w:r>
          </w:p>
        </w:tc>
      </w:tr>
      <w:tr w:rsidR="001E193F" w14:paraId="6EFED5BF" w14:textId="77777777">
        <w:tc>
          <w:tcPr>
            <w:tcW w:w="22770" w:type="dxa"/>
            <w:gridSpan w:val="18"/>
          </w:tcPr>
          <w:p w14:paraId="2A82979B" w14:textId="77777777" w:rsidR="001E193F" w:rsidRDefault="001E193F">
            <w:pPr>
              <w:pStyle w:val="ConsPlusNormal"/>
              <w:jc w:val="center"/>
              <w:outlineLvl w:val="3"/>
            </w:pPr>
            <w:r>
              <w:t>Базовый период</w:t>
            </w:r>
          </w:p>
        </w:tc>
      </w:tr>
      <w:tr w:rsidR="001E193F" w14:paraId="6AE93494" w14:textId="77777777">
        <w:tc>
          <w:tcPr>
            <w:tcW w:w="1650" w:type="dxa"/>
          </w:tcPr>
          <w:p w14:paraId="415AE251" w14:textId="77777777" w:rsidR="001E193F" w:rsidRDefault="001E193F">
            <w:pPr>
              <w:pStyle w:val="ConsPlusNormal"/>
            </w:pPr>
            <w:r>
              <w:t>ТЭС 1</w:t>
            </w:r>
          </w:p>
        </w:tc>
        <w:tc>
          <w:tcPr>
            <w:tcW w:w="1650" w:type="dxa"/>
          </w:tcPr>
          <w:p w14:paraId="56A926D9" w14:textId="77777777" w:rsidR="001E193F" w:rsidRDefault="001E193F">
            <w:pPr>
              <w:pStyle w:val="ConsPlusNormal"/>
            </w:pPr>
            <w:r>
              <w:t>Газ...</w:t>
            </w:r>
          </w:p>
        </w:tc>
        <w:tc>
          <w:tcPr>
            <w:tcW w:w="1155" w:type="dxa"/>
          </w:tcPr>
          <w:p w14:paraId="3244427A" w14:textId="77777777" w:rsidR="001E193F" w:rsidRDefault="001E193F">
            <w:pPr>
              <w:pStyle w:val="ConsPlusNormal"/>
              <w:jc w:val="both"/>
            </w:pPr>
          </w:p>
        </w:tc>
        <w:tc>
          <w:tcPr>
            <w:tcW w:w="1320" w:type="dxa"/>
          </w:tcPr>
          <w:p w14:paraId="7FB70E85" w14:textId="77777777" w:rsidR="001E193F" w:rsidRDefault="001E193F">
            <w:pPr>
              <w:pStyle w:val="ConsPlusNormal"/>
              <w:jc w:val="both"/>
            </w:pPr>
          </w:p>
        </w:tc>
        <w:tc>
          <w:tcPr>
            <w:tcW w:w="1155" w:type="dxa"/>
          </w:tcPr>
          <w:p w14:paraId="2CB4FA1B" w14:textId="77777777" w:rsidR="001E193F" w:rsidRDefault="001E193F">
            <w:pPr>
              <w:pStyle w:val="ConsPlusNormal"/>
              <w:jc w:val="both"/>
            </w:pPr>
          </w:p>
        </w:tc>
        <w:tc>
          <w:tcPr>
            <w:tcW w:w="1320" w:type="dxa"/>
          </w:tcPr>
          <w:p w14:paraId="35EBA5F7" w14:textId="77777777" w:rsidR="001E193F" w:rsidRDefault="001E193F">
            <w:pPr>
              <w:pStyle w:val="ConsPlusNormal"/>
              <w:jc w:val="both"/>
            </w:pPr>
          </w:p>
        </w:tc>
        <w:tc>
          <w:tcPr>
            <w:tcW w:w="1155" w:type="dxa"/>
          </w:tcPr>
          <w:p w14:paraId="2C4ACB80" w14:textId="77777777" w:rsidR="001E193F" w:rsidRDefault="001E193F">
            <w:pPr>
              <w:pStyle w:val="ConsPlusNormal"/>
              <w:jc w:val="both"/>
            </w:pPr>
          </w:p>
        </w:tc>
        <w:tc>
          <w:tcPr>
            <w:tcW w:w="1155" w:type="dxa"/>
          </w:tcPr>
          <w:p w14:paraId="4C6DAE03" w14:textId="77777777" w:rsidR="001E193F" w:rsidRDefault="001E193F">
            <w:pPr>
              <w:pStyle w:val="ConsPlusNormal"/>
              <w:jc w:val="both"/>
            </w:pPr>
          </w:p>
        </w:tc>
        <w:tc>
          <w:tcPr>
            <w:tcW w:w="1155" w:type="dxa"/>
          </w:tcPr>
          <w:p w14:paraId="26B991FE" w14:textId="77777777" w:rsidR="001E193F" w:rsidRDefault="001E193F">
            <w:pPr>
              <w:pStyle w:val="ConsPlusNormal"/>
              <w:jc w:val="both"/>
            </w:pPr>
          </w:p>
        </w:tc>
        <w:tc>
          <w:tcPr>
            <w:tcW w:w="1155" w:type="dxa"/>
          </w:tcPr>
          <w:p w14:paraId="38227C24" w14:textId="77777777" w:rsidR="001E193F" w:rsidRDefault="001E193F">
            <w:pPr>
              <w:pStyle w:val="ConsPlusNormal"/>
              <w:jc w:val="both"/>
            </w:pPr>
          </w:p>
        </w:tc>
        <w:tc>
          <w:tcPr>
            <w:tcW w:w="1155" w:type="dxa"/>
          </w:tcPr>
          <w:p w14:paraId="1E0133C4" w14:textId="77777777" w:rsidR="001E193F" w:rsidRDefault="001E193F">
            <w:pPr>
              <w:pStyle w:val="ConsPlusNormal"/>
              <w:jc w:val="both"/>
            </w:pPr>
          </w:p>
        </w:tc>
        <w:tc>
          <w:tcPr>
            <w:tcW w:w="1155" w:type="dxa"/>
          </w:tcPr>
          <w:p w14:paraId="2F2BB302" w14:textId="77777777" w:rsidR="001E193F" w:rsidRDefault="001E193F">
            <w:pPr>
              <w:pStyle w:val="ConsPlusNormal"/>
              <w:jc w:val="both"/>
            </w:pPr>
          </w:p>
        </w:tc>
        <w:tc>
          <w:tcPr>
            <w:tcW w:w="1320" w:type="dxa"/>
          </w:tcPr>
          <w:p w14:paraId="3A7F0E2C" w14:textId="77777777" w:rsidR="001E193F" w:rsidRDefault="001E193F">
            <w:pPr>
              <w:pStyle w:val="ConsPlusNormal"/>
              <w:jc w:val="both"/>
            </w:pPr>
          </w:p>
        </w:tc>
        <w:tc>
          <w:tcPr>
            <w:tcW w:w="1320" w:type="dxa"/>
          </w:tcPr>
          <w:p w14:paraId="374F7B89" w14:textId="77777777" w:rsidR="001E193F" w:rsidRDefault="001E193F">
            <w:pPr>
              <w:pStyle w:val="ConsPlusNormal"/>
              <w:jc w:val="both"/>
            </w:pPr>
          </w:p>
        </w:tc>
        <w:tc>
          <w:tcPr>
            <w:tcW w:w="1155" w:type="dxa"/>
          </w:tcPr>
          <w:p w14:paraId="7F431088" w14:textId="77777777" w:rsidR="001E193F" w:rsidRDefault="001E193F">
            <w:pPr>
              <w:pStyle w:val="ConsPlusNormal"/>
              <w:jc w:val="both"/>
            </w:pPr>
          </w:p>
        </w:tc>
        <w:tc>
          <w:tcPr>
            <w:tcW w:w="1320" w:type="dxa"/>
          </w:tcPr>
          <w:p w14:paraId="4ADE2279" w14:textId="77777777" w:rsidR="001E193F" w:rsidRDefault="001E193F">
            <w:pPr>
              <w:pStyle w:val="ConsPlusNormal"/>
              <w:jc w:val="both"/>
            </w:pPr>
          </w:p>
        </w:tc>
        <w:tc>
          <w:tcPr>
            <w:tcW w:w="1155" w:type="dxa"/>
          </w:tcPr>
          <w:p w14:paraId="46DD598B" w14:textId="77777777" w:rsidR="001E193F" w:rsidRDefault="001E193F">
            <w:pPr>
              <w:pStyle w:val="ConsPlusNormal"/>
              <w:jc w:val="both"/>
            </w:pPr>
          </w:p>
        </w:tc>
        <w:tc>
          <w:tcPr>
            <w:tcW w:w="1320" w:type="dxa"/>
          </w:tcPr>
          <w:p w14:paraId="34C0FE51" w14:textId="77777777" w:rsidR="001E193F" w:rsidRDefault="001E193F">
            <w:pPr>
              <w:pStyle w:val="ConsPlusNormal"/>
              <w:jc w:val="both"/>
            </w:pPr>
          </w:p>
        </w:tc>
      </w:tr>
      <w:tr w:rsidR="001E193F" w14:paraId="265BA22C" w14:textId="77777777">
        <w:tc>
          <w:tcPr>
            <w:tcW w:w="1650" w:type="dxa"/>
          </w:tcPr>
          <w:p w14:paraId="0F92F2BA" w14:textId="77777777" w:rsidR="001E193F" w:rsidRDefault="001E193F">
            <w:pPr>
              <w:pStyle w:val="ConsPlusNormal"/>
              <w:jc w:val="both"/>
            </w:pPr>
          </w:p>
        </w:tc>
        <w:tc>
          <w:tcPr>
            <w:tcW w:w="1650" w:type="dxa"/>
          </w:tcPr>
          <w:p w14:paraId="13767ED9" w14:textId="77777777" w:rsidR="001E193F" w:rsidRDefault="001E193F">
            <w:pPr>
              <w:pStyle w:val="ConsPlusNormal"/>
            </w:pPr>
            <w:r>
              <w:t>Уголь...</w:t>
            </w:r>
          </w:p>
        </w:tc>
        <w:tc>
          <w:tcPr>
            <w:tcW w:w="1155" w:type="dxa"/>
          </w:tcPr>
          <w:p w14:paraId="43ED03ED" w14:textId="77777777" w:rsidR="001E193F" w:rsidRDefault="001E193F">
            <w:pPr>
              <w:pStyle w:val="ConsPlusNormal"/>
              <w:jc w:val="both"/>
            </w:pPr>
          </w:p>
        </w:tc>
        <w:tc>
          <w:tcPr>
            <w:tcW w:w="1320" w:type="dxa"/>
          </w:tcPr>
          <w:p w14:paraId="76BC84AB" w14:textId="77777777" w:rsidR="001E193F" w:rsidRDefault="001E193F">
            <w:pPr>
              <w:pStyle w:val="ConsPlusNormal"/>
              <w:jc w:val="both"/>
            </w:pPr>
          </w:p>
        </w:tc>
        <w:tc>
          <w:tcPr>
            <w:tcW w:w="1155" w:type="dxa"/>
          </w:tcPr>
          <w:p w14:paraId="393A91B4" w14:textId="77777777" w:rsidR="001E193F" w:rsidRDefault="001E193F">
            <w:pPr>
              <w:pStyle w:val="ConsPlusNormal"/>
              <w:jc w:val="both"/>
            </w:pPr>
          </w:p>
        </w:tc>
        <w:tc>
          <w:tcPr>
            <w:tcW w:w="1320" w:type="dxa"/>
          </w:tcPr>
          <w:p w14:paraId="16F46A5A" w14:textId="77777777" w:rsidR="001E193F" w:rsidRDefault="001E193F">
            <w:pPr>
              <w:pStyle w:val="ConsPlusNormal"/>
              <w:jc w:val="both"/>
            </w:pPr>
          </w:p>
        </w:tc>
        <w:tc>
          <w:tcPr>
            <w:tcW w:w="1155" w:type="dxa"/>
          </w:tcPr>
          <w:p w14:paraId="39A0CEDF" w14:textId="77777777" w:rsidR="001E193F" w:rsidRDefault="001E193F">
            <w:pPr>
              <w:pStyle w:val="ConsPlusNormal"/>
              <w:jc w:val="both"/>
            </w:pPr>
          </w:p>
        </w:tc>
        <w:tc>
          <w:tcPr>
            <w:tcW w:w="1155" w:type="dxa"/>
          </w:tcPr>
          <w:p w14:paraId="692D021F" w14:textId="77777777" w:rsidR="001E193F" w:rsidRDefault="001E193F">
            <w:pPr>
              <w:pStyle w:val="ConsPlusNormal"/>
              <w:jc w:val="both"/>
            </w:pPr>
          </w:p>
        </w:tc>
        <w:tc>
          <w:tcPr>
            <w:tcW w:w="1155" w:type="dxa"/>
          </w:tcPr>
          <w:p w14:paraId="7EB7598B" w14:textId="77777777" w:rsidR="001E193F" w:rsidRDefault="001E193F">
            <w:pPr>
              <w:pStyle w:val="ConsPlusNormal"/>
              <w:jc w:val="both"/>
            </w:pPr>
          </w:p>
        </w:tc>
        <w:tc>
          <w:tcPr>
            <w:tcW w:w="1155" w:type="dxa"/>
          </w:tcPr>
          <w:p w14:paraId="5AF3141E" w14:textId="77777777" w:rsidR="001E193F" w:rsidRDefault="001E193F">
            <w:pPr>
              <w:pStyle w:val="ConsPlusNormal"/>
              <w:jc w:val="both"/>
            </w:pPr>
          </w:p>
        </w:tc>
        <w:tc>
          <w:tcPr>
            <w:tcW w:w="1155" w:type="dxa"/>
          </w:tcPr>
          <w:p w14:paraId="3A57AF05" w14:textId="77777777" w:rsidR="001E193F" w:rsidRDefault="001E193F">
            <w:pPr>
              <w:pStyle w:val="ConsPlusNormal"/>
              <w:jc w:val="both"/>
            </w:pPr>
          </w:p>
        </w:tc>
        <w:tc>
          <w:tcPr>
            <w:tcW w:w="1155" w:type="dxa"/>
          </w:tcPr>
          <w:p w14:paraId="50E230C7" w14:textId="77777777" w:rsidR="001E193F" w:rsidRDefault="001E193F">
            <w:pPr>
              <w:pStyle w:val="ConsPlusNormal"/>
              <w:jc w:val="both"/>
            </w:pPr>
          </w:p>
        </w:tc>
        <w:tc>
          <w:tcPr>
            <w:tcW w:w="1320" w:type="dxa"/>
          </w:tcPr>
          <w:p w14:paraId="10761398" w14:textId="77777777" w:rsidR="001E193F" w:rsidRDefault="001E193F">
            <w:pPr>
              <w:pStyle w:val="ConsPlusNormal"/>
              <w:jc w:val="both"/>
            </w:pPr>
          </w:p>
        </w:tc>
        <w:tc>
          <w:tcPr>
            <w:tcW w:w="1320" w:type="dxa"/>
          </w:tcPr>
          <w:p w14:paraId="1CDA64C5" w14:textId="77777777" w:rsidR="001E193F" w:rsidRDefault="001E193F">
            <w:pPr>
              <w:pStyle w:val="ConsPlusNormal"/>
              <w:jc w:val="both"/>
            </w:pPr>
          </w:p>
        </w:tc>
        <w:tc>
          <w:tcPr>
            <w:tcW w:w="1155" w:type="dxa"/>
          </w:tcPr>
          <w:p w14:paraId="0158960A" w14:textId="77777777" w:rsidR="001E193F" w:rsidRDefault="001E193F">
            <w:pPr>
              <w:pStyle w:val="ConsPlusNormal"/>
              <w:jc w:val="both"/>
            </w:pPr>
          </w:p>
        </w:tc>
        <w:tc>
          <w:tcPr>
            <w:tcW w:w="1320" w:type="dxa"/>
          </w:tcPr>
          <w:p w14:paraId="3E80A126" w14:textId="77777777" w:rsidR="001E193F" w:rsidRDefault="001E193F">
            <w:pPr>
              <w:pStyle w:val="ConsPlusNormal"/>
              <w:jc w:val="both"/>
            </w:pPr>
          </w:p>
        </w:tc>
        <w:tc>
          <w:tcPr>
            <w:tcW w:w="1155" w:type="dxa"/>
          </w:tcPr>
          <w:p w14:paraId="67B30C64" w14:textId="77777777" w:rsidR="001E193F" w:rsidRDefault="001E193F">
            <w:pPr>
              <w:pStyle w:val="ConsPlusNormal"/>
              <w:jc w:val="both"/>
            </w:pPr>
          </w:p>
        </w:tc>
        <w:tc>
          <w:tcPr>
            <w:tcW w:w="1320" w:type="dxa"/>
          </w:tcPr>
          <w:p w14:paraId="5AEF389C" w14:textId="77777777" w:rsidR="001E193F" w:rsidRDefault="001E193F">
            <w:pPr>
              <w:pStyle w:val="ConsPlusNormal"/>
              <w:jc w:val="both"/>
            </w:pPr>
          </w:p>
        </w:tc>
      </w:tr>
      <w:tr w:rsidR="001E193F" w14:paraId="343EDEAD" w14:textId="77777777">
        <w:tc>
          <w:tcPr>
            <w:tcW w:w="1650" w:type="dxa"/>
          </w:tcPr>
          <w:p w14:paraId="2469423C" w14:textId="77777777" w:rsidR="001E193F" w:rsidRDefault="001E193F">
            <w:pPr>
              <w:pStyle w:val="ConsPlusNormal"/>
              <w:jc w:val="both"/>
            </w:pPr>
          </w:p>
        </w:tc>
        <w:tc>
          <w:tcPr>
            <w:tcW w:w="1650" w:type="dxa"/>
          </w:tcPr>
          <w:p w14:paraId="751EBFE0" w14:textId="77777777" w:rsidR="001E193F" w:rsidRDefault="001E193F">
            <w:pPr>
              <w:pStyle w:val="ConsPlusNormal"/>
            </w:pPr>
            <w:r>
              <w:t>Мазут</w:t>
            </w:r>
          </w:p>
        </w:tc>
        <w:tc>
          <w:tcPr>
            <w:tcW w:w="1155" w:type="dxa"/>
          </w:tcPr>
          <w:p w14:paraId="37B3EA8A" w14:textId="77777777" w:rsidR="001E193F" w:rsidRDefault="001E193F">
            <w:pPr>
              <w:pStyle w:val="ConsPlusNormal"/>
              <w:jc w:val="both"/>
            </w:pPr>
          </w:p>
        </w:tc>
        <w:tc>
          <w:tcPr>
            <w:tcW w:w="1320" w:type="dxa"/>
          </w:tcPr>
          <w:p w14:paraId="0C3974D8" w14:textId="77777777" w:rsidR="001E193F" w:rsidRDefault="001E193F">
            <w:pPr>
              <w:pStyle w:val="ConsPlusNormal"/>
              <w:jc w:val="both"/>
            </w:pPr>
          </w:p>
        </w:tc>
        <w:tc>
          <w:tcPr>
            <w:tcW w:w="1155" w:type="dxa"/>
          </w:tcPr>
          <w:p w14:paraId="13444B9A" w14:textId="77777777" w:rsidR="001E193F" w:rsidRDefault="001E193F">
            <w:pPr>
              <w:pStyle w:val="ConsPlusNormal"/>
              <w:jc w:val="both"/>
            </w:pPr>
          </w:p>
        </w:tc>
        <w:tc>
          <w:tcPr>
            <w:tcW w:w="1320" w:type="dxa"/>
          </w:tcPr>
          <w:p w14:paraId="3E151136" w14:textId="77777777" w:rsidR="001E193F" w:rsidRDefault="001E193F">
            <w:pPr>
              <w:pStyle w:val="ConsPlusNormal"/>
              <w:jc w:val="both"/>
            </w:pPr>
          </w:p>
        </w:tc>
        <w:tc>
          <w:tcPr>
            <w:tcW w:w="1155" w:type="dxa"/>
          </w:tcPr>
          <w:p w14:paraId="49421C48" w14:textId="77777777" w:rsidR="001E193F" w:rsidRDefault="001E193F">
            <w:pPr>
              <w:pStyle w:val="ConsPlusNormal"/>
              <w:jc w:val="both"/>
            </w:pPr>
          </w:p>
        </w:tc>
        <w:tc>
          <w:tcPr>
            <w:tcW w:w="1155" w:type="dxa"/>
          </w:tcPr>
          <w:p w14:paraId="0843E3EE" w14:textId="77777777" w:rsidR="001E193F" w:rsidRDefault="001E193F">
            <w:pPr>
              <w:pStyle w:val="ConsPlusNormal"/>
              <w:jc w:val="both"/>
            </w:pPr>
          </w:p>
        </w:tc>
        <w:tc>
          <w:tcPr>
            <w:tcW w:w="1155" w:type="dxa"/>
          </w:tcPr>
          <w:p w14:paraId="2F8BD8E9" w14:textId="77777777" w:rsidR="001E193F" w:rsidRDefault="001E193F">
            <w:pPr>
              <w:pStyle w:val="ConsPlusNormal"/>
              <w:jc w:val="both"/>
            </w:pPr>
          </w:p>
        </w:tc>
        <w:tc>
          <w:tcPr>
            <w:tcW w:w="1155" w:type="dxa"/>
          </w:tcPr>
          <w:p w14:paraId="230D2602" w14:textId="77777777" w:rsidR="001E193F" w:rsidRDefault="001E193F">
            <w:pPr>
              <w:pStyle w:val="ConsPlusNormal"/>
              <w:jc w:val="both"/>
            </w:pPr>
          </w:p>
        </w:tc>
        <w:tc>
          <w:tcPr>
            <w:tcW w:w="1155" w:type="dxa"/>
          </w:tcPr>
          <w:p w14:paraId="4A77D984" w14:textId="77777777" w:rsidR="001E193F" w:rsidRDefault="001E193F">
            <w:pPr>
              <w:pStyle w:val="ConsPlusNormal"/>
              <w:jc w:val="both"/>
            </w:pPr>
          </w:p>
        </w:tc>
        <w:tc>
          <w:tcPr>
            <w:tcW w:w="1155" w:type="dxa"/>
          </w:tcPr>
          <w:p w14:paraId="72E07F08" w14:textId="77777777" w:rsidR="001E193F" w:rsidRDefault="001E193F">
            <w:pPr>
              <w:pStyle w:val="ConsPlusNormal"/>
              <w:jc w:val="both"/>
            </w:pPr>
          </w:p>
        </w:tc>
        <w:tc>
          <w:tcPr>
            <w:tcW w:w="1320" w:type="dxa"/>
          </w:tcPr>
          <w:p w14:paraId="29764D32" w14:textId="77777777" w:rsidR="001E193F" w:rsidRDefault="001E193F">
            <w:pPr>
              <w:pStyle w:val="ConsPlusNormal"/>
              <w:jc w:val="both"/>
            </w:pPr>
          </w:p>
        </w:tc>
        <w:tc>
          <w:tcPr>
            <w:tcW w:w="1320" w:type="dxa"/>
          </w:tcPr>
          <w:p w14:paraId="3A7C313C" w14:textId="77777777" w:rsidR="001E193F" w:rsidRDefault="001E193F">
            <w:pPr>
              <w:pStyle w:val="ConsPlusNormal"/>
              <w:jc w:val="both"/>
            </w:pPr>
          </w:p>
        </w:tc>
        <w:tc>
          <w:tcPr>
            <w:tcW w:w="1155" w:type="dxa"/>
          </w:tcPr>
          <w:p w14:paraId="49799BDE" w14:textId="77777777" w:rsidR="001E193F" w:rsidRDefault="001E193F">
            <w:pPr>
              <w:pStyle w:val="ConsPlusNormal"/>
              <w:jc w:val="both"/>
            </w:pPr>
          </w:p>
        </w:tc>
        <w:tc>
          <w:tcPr>
            <w:tcW w:w="1320" w:type="dxa"/>
          </w:tcPr>
          <w:p w14:paraId="595D8204" w14:textId="77777777" w:rsidR="001E193F" w:rsidRDefault="001E193F">
            <w:pPr>
              <w:pStyle w:val="ConsPlusNormal"/>
              <w:jc w:val="both"/>
            </w:pPr>
          </w:p>
        </w:tc>
        <w:tc>
          <w:tcPr>
            <w:tcW w:w="1155" w:type="dxa"/>
          </w:tcPr>
          <w:p w14:paraId="7351C2A5" w14:textId="77777777" w:rsidR="001E193F" w:rsidRDefault="001E193F">
            <w:pPr>
              <w:pStyle w:val="ConsPlusNormal"/>
              <w:jc w:val="both"/>
            </w:pPr>
          </w:p>
        </w:tc>
        <w:tc>
          <w:tcPr>
            <w:tcW w:w="1320" w:type="dxa"/>
          </w:tcPr>
          <w:p w14:paraId="22A52310" w14:textId="77777777" w:rsidR="001E193F" w:rsidRDefault="001E193F">
            <w:pPr>
              <w:pStyle w:val="ConsPlusNormal"/>
              <w:jc w:val="both"/>
            </w:pPr>
          </w:p>
        </w:tc>
      </w:tr>
      <w:tr w:rsidR="001E193F" w14:paraId="5C027707" w14:textId="77777777">
        <w:tc>
          <w:tcPr>
            <w:tcW w:w="1650" w:type="dxa"/>
          </w:tcPr>
          <w:p w14:paraId="6AF15FB9" w14:textId="77777777" w:rsidR="001E193F" w:rsidRDefault="001E193F">
            <w:pPr>
              <w:pStyle w:val="ConsPlusNormal"/>
              <w:jc w:val="both"/>
            </w:pPr>
          </w:p>
        </w:tc>
        <w:tc>
          <w:tcPr>
            <w:tcW w:w="1650" w:type="dxa"/>
          </w:tcPr>
          <w:p w14:paraId="48F223FC" w14:textId="77777777" w:rsidR="001E193F" w:rsidRDefault="001E193F">
            <w:pPr>
              <w:pStyle w:val="ConsPlusNormal"/>
            </w:pPr>
            <w:r>
              <w:t>Торф</w:t>
            </w:r>
          </w:p>
        </w:tc>
        <w:tc>
          <w:tcPr>
            <w:tcW w:w="1155" w:type="dxa"/>
          </w:tcPr>
          <w:p w14:paraId="0C5B440E" w14:textId="77777777" w:rsidR="001E193F" w:rsidRDefault="001E193F">
            <w:pPr>
              <w:pStyle w:val="ConsPlusNormal"/>
              <w:jc w:val="both"/>
            </w:pPr>
          </w:p>
        </w:tc>
        <w:tc>
          <w:tcPr>
            <w:tcW w:w="1320" w:type="dxa"/>
          </w:tcPr>
          <w:p w14:paraId="244E87D5" w14:textId="77777777" w:rsidR="001E193F" w:rsidRDefault="001E193F">
            <w:pPr>
              <w:pStyle w:val="ConsPlusNormal"/>
              <w:jc w:val="both"/>
            </w:pPr>
          </w:p>
        </w:tc>
        <w:tc>
          <w:tcPr>
            <w:tcW w:w="1155" w:type="dxa"/>
          </w:tcPr>
          <w:p w14:paraId="73BDB970" w14:textId="77777777" w:rsidR="001E193F" w:rsidRDefault="001E193F">
            <w:pPr>
              <w:pStyle w:val="ConsPlusNormal"/>
              <w:jc w:val="both"/>
            </w:pPr>
          </w:p>
        </w:tc>
        <w:tc>
          <w:tcPr>
            <w:tcW w:w="1320" w:type="dxa"/>
          </w:tcPr>
          <w:p w14:paraId="507FED54" w14:textId="77777777" w:rsidR="001E193F" w:rsidRDefault="001E193F">
            <w:pPr>
              <w:pStyle w:val="ConsPlusNormal"/>
              <w:jc w:val="both"/>
            </w:pPr>
          </w:p>
        </w:tc>
        <w:tc>
          <w:tcPr>
            <w:tcW w:w="1155" w:type="dxa"/>
          </w:tcPr>
          <w:p w14:paraId="56C0A23B" w14:textId="77777777" w:rsidR="001E193F" w:rsidRDefault="001E193F">
            <w:pPr>
              <w:pStyle w:val="ConsPlusNormal"/>
              <w:jc w:val="both"/>
            </w:pPr>
          </w:p>
        </w:tc>
        <w:tc>
          <w:tcPr>
            <w:tcW w:w="1155" w:type="dxa"/>
          </w:tcPr>
          <w:p w14:paraId="371C8ECC" w14:textId="77777777" w:rsidR="001E193F" w:rsidRDefault="001E193F">
            <w:pPr>
              <w:pStyle w:val="ConsPlusNormal"/>
              <w:jc w:val="both"/>
            </w:pPr>
          </w:p>
        </w:tc>
        <w:tc>
          <w:tcPr>
            <w:tcW w:w="1155" w:type="dxa"/>
          </w:tcPr>
          <w:p w14:paraId="5D9EE806" w14:textId="77777777" w:rsidR="001E193F" w:rsidRDefault="001E193F">
            <w:pPr>
              <w:pStyle w:val="ConsPlusNormal"/>
              <w:jc w:val="both"/>
            </w:pPr>
          </w:p>
        </w:tc>
        <w:tc>
          <w:tcPr>
            <w:tcW w:w="1155" w:type="dxa"/>
          </w:tcPr>
          <w:p w14:paraId="343805B2" w14:textId="77777777" w:rsidR="001E193F" w:rsidRDefault="001E193F">
            <w:pPr>
              <w:pStyle w:val="ConsPlusNormal"/>
              <w:jc w:val="both"/>
            </w:pPr>
          </w:p>
        </w:tc>
        <w:tc>
          <w:tcPr>
            <w:tcW w:w="1155" w:type="dxa"/>
          </w:tcPr>
          <w:p w14:paraId="643F5D7F" w14:textId="77777777" w:rsidR="001E193F" w:rsidRDefault="001E193F">
            <w:pPr>
              <w:pStyle w:val="ConsPlusNormal"/>
              <w:jc w:val="both"/>
            </w:pPr>
          </w:p>
        </w:tc>
        <w:tc>
          <w:tcPr>
            <w:tcW w:w="1155" w:type="dxa"/>
          </w:tcPr>
          <w:p w14:paraId="6DF2B730" w14:textId="77777777" w:rsidR="001E193F" w:rsidRDefault="001E193F">
            <w:pPr>
              <w:pStyle w:val="ConsPlusNormal"/>
              <w:jc w:val="both"/>
            </w:pPr>
          </w:p>
        </w:tc>
        <w:tc>
          <w:tcPr>
            <w:tcW w:w="1320" w:type="dxa"/>
          </w:tcPr>
          <w:p w14:paraId="136A956A" w14:textId="77777777" w:rsidR="001E193F" w:rsidRDefault="001E193F">
            <w:pPr>
              <w:pStyle w:val="ConsPlusNormal"/>
              <w:jc w:val="both"/>
            </w:pPr>
          </w:p>
        </w:tc>
        <w:tc>
          <w:tcPr>
            <w:tcW w:w="1320" w:type="dxa"/>
          </w:tcPr>
          <w:p w14:paraId="7AF2C96A" w14:textId="77777777" w:rsidR="001E193F" w:rsidRDefault="001E193F">
            <w:pPr>
              <w:pStyle w:val="ConsPlusNormal"/>
              <w:jc w:val="both"/>
            </w:pPr>
          </w:p>
        </w:tc>
        <w:tc>
          <w:tcPr>
            <w:tcW w:w="1155" w:type="dxa"/>
          </w:tcPr>
          <w:p w14:paraId="4F25D367" w14:textId="77777777" w:rsidR="001E193F" w:rsidRDefault="001E193F">
            <w:pPr>
              <w:pStyle w:val="ConsPlusNormal"/>
              <w:jc w:val="both"/>
            </w:pPr>
          </w:p>
        </w:tc>
        <w:tc>
          <w:tcPr>
            <w:tcW w:w="1320" w:type="dxa"/>
          </w:tcPr>
          <w:p w14:paraId="792C05D5" w14:textId="77777777" w:rsidR="001E193F" w:rsidRDefault="001E193F">
            <w:pPr>
              <w:pStyle w:val="ConsPlusNormal"/>
              <w:jc w:val="both"/>
            </w:pPr>
          </w:p>
        </w:tc>
        <w:tc>
          <w:tcPr>
            <w:tcW w:w="1155" w:type="dxa"/>
          </w:tcPr>
          <w:p w14:paraId="28E8C068" w14:textId="77777777" w:rsidR="001E193F" w:rsidRDefault="001E193F">
            <w:pPr>
              <w:pStyle w:val="ConsPlusNormal"/>
              <w:jc w:val="both"/>
            </w:pPr>
          </w:p>
        </w:tc>
        <w:tc>
          <w:tcPr>
            <w:tcW w:w="1320" w:type="dxa"/>
          </w:tcPr>
          <w:p w14:paraId="042A0B5C" w14:textId="77777777" w:rsidR="001E193F" w:rsidRDefault="001E193F">
            <w:pPr>
              <w:pStyle w:val="ConsPlusNormal"/>
              <w:jc w:val="both"/>
            </w:pPr>
          </w:p>
        </w:tc>
      </w:tr>
      <w:tr w:rsidR="001E193F" w14:paraId="26EAC319" w14:textId="77777777">
        <w:tc>
          <w:tcPr>
            <w:tcW w:w="1650" w:type="dxa"/>
          </w:tcPr>
          <w:p w14:paraId="659D20A1" w14:textId="77777777" w:rsidR="001E193F" w:rsidRDefault="001E193F">
            <w:pPr>
              <w:pStyle w:val="ConsPlusNormal"/>
              <w:jc w:val="both"/>
            </w:pPr>
          </w:p>
        </w:tc>
        <w:tc>
          <w:tcPr>
            <w:tcW w:w="1650" w:type="dxa"/>
          </w:tcPr>
          <w:p w14:paraId="57F9BF91" w14:textId="77777777" w:rsidR="001E193F" w:rsidRDefault="001E193F">
            <w:pPr>
              <w:pStyle w:val="ConsPlusNormal"/>
            </w:pPr>
            <w:r>
              <w:t>Прочие</w:t>
            </w:r>
          </w:p>
        </w:tc>
        <w:tc>
          <w:tcPr>
            <w:tcW w:w="1155" w:type="dxa"/>
          </w:tcPr>
          <w:p w14:paraId="2336F9EA" w14:textId="77777777" w:rsidR="001E193F" w:rsidRDefault="001E193F">
            <w:pPr>
              <w:pStyle w:val="ConsPlusNormal"/>
              <w:jc w:val="both"/>
            </w:pPr>
          </w:p>
        </w:tc>
        <w:tc>
          <w:tcPr>
            <w:tcW w:w="1320" w:type="dxa"/>
          </w:tcPr>
          <w:p w14:paraId="0F1E507D" w14:textId="77777777" w:rsidR="001E193F" w:rsidRDefault="001E193F">
            <w:pPr>
              <w:pStyle w:val="ConsPlusNormal"/>
              <w:jc w:val="both"/>
            </w:pPr>
          </w:p>
        </w:tc>
        <w:tc>
          <w:tcPr>
            <w:tcW w:w="1155" w:type="dxa"/>
          </w:tcPr>
          <w:p w14:paraId="19029405" w14:textId="77777777" w:rsidR="001E193F" w:rsidRDefault="001E193F">
            <w:pPr>
              <w:pStyle w:val="ConsPlusNormal"/>
              <w:jc w:val="both"/>
            </w:pPr>
          </w:p>
        </w:tc>
        <w:tc>
          <w:tcPr>
            <w:tcW w:w="1320" w:type="dxa"/>
          </w:tcPr>
          <w:p w14:paraId="12F537AB" w14:textId="77777777" w:rsidR="001E193F" w:rsidRDefault="001E193F">
            <w:pPr>
              <w:pStyle w:val="ConsPlusNormal"/>
              <w:jc w:val="both"/>
            </w:pPr>
          </w:p>
        </w:tc>
        <w:tc>
          <w:tcPr>
            <w:tcW w:w="1155" w:type="dxa"/>
          </w:tcPr>
          <w:p w14:paraId="64656945" w14:textId="77777777" w:rsidR="001E193F" w:rsidRDefault="001E193F">
            <w:pPr>
              <w:pStyle w:val="ConsPlusNormal"/>
              <w:jc w:val="both"/>
            </w:pPr>
          </w:p>
        </w:tc>
        <w:tc>
          <w:tcPr>
            <w:tcW w:w="1155" w:type="dxa"/>
          </w:tcPr>
          <w:p w14:paraId="21846737" w14:textId="77777777" w:rsidR="001E193F" w:rsidRDefault="001E193F">
            <w:pPr>
              <w:pStyle w:val="ConsPlusNormal"/>
              <w:jc w:val="both"/>
            </w:pPr>
          </w:p>
        </w:tc>
        <w:tc>
          <w:tcPr>
            <w:tcW w:w="1155" w:type="dxa"/>
          </w:tcPr>
          <w:p w14:paraId="6F787914" w14:textId="77777777" w:rsidR="001E193F" w:rsidRDefault="001E193F">
            <w:pPr>
              <w:pStyle w:val="ConsPlusNormal"/>
              <w:jc w:val="both"/>
            </w:pPr>
          </w:p>
        </w:tc>
        <w:tc>
          <w:tcPr>
            <w:tcW w:w="1155" w:type="dxa"/>
          </w:tcPr>
          <w:p w14:paraId="7BC9D4C5" w14:textId="77777777" w:rsidR="001E193F" w:rsidRDefault="001E193F">
            <w:pPr>
              <w:pStyle w:val="ConsPlusNormal"/>
              <w:jc w:val="both"/>
            </w:pPr>
          </w:p>
        </w:tc>
        <w:tc>
          <w:tcPr>
            <w:tcW w:w="1155" w:type="dxa"/>
          </w:tcPr>
          <w:p w14:paraId="08F487F9" w14:textId="77777777" w:rsidR="001E193F" w:rsidRDefault="001E193F">
            <w:pPr>
              <w:pStyle w:val="ConsPlusNormal"/>
              <w:jc w:val="both"/>
            </w:pPr>
          </w:p>
        </w:tc>
        <w:tc>
          <w:tcPr>
            <w:tcW w:w="1155" w:type="dxa"/>
          </w:tcPr>
          <w:p w14:paraId="28111F6B" w14:textId="77777777" w:rsidR="001E193F" w:rsidRDefault="001E193F">
            <w:pPr>
              <w:pStyle w:val="ConsPlusNormal"/>
              <w:jc w:val="both"/>
            </w:pPr>
          </w:p>
        </w:tc>
        <w:tc>
          <w:tcPr>
            <w:tcW w:w="1320" w:type="dxa"/>
          </w:tcPr>
          <w:p w14:paraId="33EF1C0C" w14:textId="77777777" w:rsidR="001E193F" w:rsidRDefault="001E193F">
            <w:pPr>
              <w:pStyle w:val="ConsPlusNormal"/>
              <w:jc w:val="both"/>
            </w:pPr>
          </w:p>
        </w:tc>
        <w:tc>
          <w:tcPr>
            <w:tcW w:w="1320" w:type="dxa"/>
          </w:tcPr>
          <w:p w14:paraId="7713B978" w14:textId="77777777" w:rsidR="001E193F" w:rsidRDefault="001E193F">
            <w:pPr>
              <w:pStyle w:val="ConsPlusNormal"/>
              <w:jc w:val="both"/>
            </w:pPr>
          </w:p>
        </w:tc>
        <w:tc>
          <w:tcPr>
            <w:tcW w:w="1155" w:type="dxa"/>
          </w:tcPr>
          <w:p w14:paraId="4ABF2AE0" w14:textId="77777777" w:rsidR="001E193F" w:rsidRDefault="001E193F">
            <w:pPr>
              <w:pStyle w:val="ConsPlusNormal"/>
              <w:jc w:val="both"/>
            </w:pPr>
          </w:p>
        </w:tc>
        <w:tc>
          <w:tcPr>
            <w:tcW w:w="1320" w:type="dxa"/>
          </w:tcPr>
          <w:p w14:paraId="22DCBE00" w14:textId="77777777" w:rsidR="001E193F" w:rsidRDefault="001E193F">
            <w:pPr>
              <w:pStyle w:val="ConsPlusNormal"/>
              <w:jc w:val="both"/>
            </w:pPr>
          </w:p>
        </w:tc>
        <w:tc>
          <w:tcPr>
            <w:tcW w:w="1155" w:type="dxa"/>
          </w:tcPr>
          <w:p w14:paraId="0971CBB0" w14:textId="77777777" w:rsidR="001E193F" w:rsidRDefault="001E193F">
            <w:pPr>
              <w:pStyle w:val="ConsPlusNormal"/>
              <w:jc w:val="both"/>
            </w:pPr>
          </w:p>
        </w:tc>
        <w:tc>
          <w:tcPr>
            <w:tcW w:w="1320" w:type="dxa"/>
          </w:tcPr>
          <w:p w14:paraId="6D9FCF90" w14:textId="77777777" w:rsidR="001E193F" w:rsidRDefault="001E193F">
            <w:pPr>
              <w:pStyle w:val="ConsPlusNormal"/>
              <w:jc w:val="both"/>
            </w:pPr>
          </w:p>
        </w:tc>
      </w:tr>
      <w:tr w:rsidR="001E193F" w14:paraId="7AB15401" w14:textId="77777777">
        <w:tc>
          <w:tcPr>
            <w:tcW w:w="1650" w:type="dxa"/>
          </w:tcPr>
          <w:p w14:paraId="174B4C42" w14:textId="77777777" w:rsidR="001E193F" w:rsidRDefault="001E193F">
            <w:pPr>
              <w:pStyle w:val="ConsPlusNormal"/>
              <w:jc w:val="both"/>
            </w:pPr>
          </w:p>
        </w:tc>
        <w:tc>
          <w:tcPr>
            <w:tcW w:w="1650" w:type="dxa"/>
          </w:tcPr>
          <w:p w14:paraId="3EB93FF7" w14:textId="77777777" w:rsidR="001E193F" w:rsidRDefault="001E193F">
            <w:pPr>
              <w:pStyle w:val="ConsPlusNormal"/>
            </w:pPr>
            <w:r>
              <w:t>...</w:t>
            </w:r>
          </w:p>
        </w:tc>
        <w:tc>
          <w:tcPr>
            <w:tcW w:w="1155" w:type="dxa"/>
          </w:tcPr>
          <w:p w14:paraId="63D7C537" w14:textId="77777777" w:rsidR="001E193F" w:rsidRDefault="001E193F">
            <w:pPr>
              <w:pStyle w:val="ConsPlusNormal"/>
              <w:jc w:val="both"/>
            </w:pPr>
          </w:p>
        </w:tc>
        <w:tc>
          <w:tcPr>
            <w:tcW w:w="1320" w:type="dxa"/>
          </w:tcPr>
          <w:p w14:paraId="67B5AAB1" w14:textId="77777777" w:rsidR="001E193F" w:rsidRDefault="001E193F">
            <w:pPr>
              <w:pStyle w:val="ConsPlusNormal"/>
              <w:jc w:val="both"/>
            </w:pPr>
          </w:p>
        </w:tc>
        <w:tc>
          <w:tcPr>
            <w:tcW w:w="1155" w:type="dxa"/>
          </w:tcPr>
          <w:p w14:paraId="3F622EBA" w14:textId="77777777" w:rsidR="001E193F" w:rsidRDefault="001E193F">
            <w:pPr>
              <w:pStyle w:val="ConsPlusNormal"/>
              <w:jc w:val="both"/>
            </w:pPr>
          </w:p>
        </w:tc>
        <w:tc>
          <w:tcPr>
            <w:tcW w:w="1320" w:type="dxa"/>
          </w:tcPr>
          <w:p w14:paraId="34A77B06" w14:textId="77777777" w:rsidR="001E193F" w:rsidRDefault="001E193F">
            <w:pPr>
              <w:pStyle w:val="ConsPlusNormal"/>
              <w:jc w:val="both"/>
            </w:pPr>
          </w:p>
        </w:tc>
        <w:tc>
          <w:tcPr>
            <w:tcW w:w="1155" w:type="dxa"/>
          </w:tcPr>
          <w:p w14:paraId="18276CC6" w14:textId="77777777" w:rsidR="001E193F" w:rsidRDefault="001E193F">
            <w:pPr>
              <w:pStyle w:val="ConsPlusNormal"/>
              <w:jc w:val="both"/>
            </w:pPr>
          </w:p>
        </w:tc>
        <w:tc>
          <w:tcPr>
            <w:tcW w:w="1155" w:type="dxa"/>
          </w:tcPr>
          <w:p w14:paraId="3B84A85E" w14:textId="77777777" w:rsidR="001E193F" w:rsidRDefault="001E193F">
            <w:pPr>
              <w:pStyle w:val="ConsPlusNormal"/>
              <w:jc w:val="both"/>
            </w:pPr>
          </w:p>
        </w:tc>
        <w:tc>
          <w:tcPr>
            <w:tcW w:w="1155" w:type="dxa"/>
          </w:tcPr>
          <w:p w14:paraId="6B3C0014" w14:textId="77777777" w:rsidR="001E193F" w:rsidRDefault="001E193F">
            <w:pPr>
              <w:pStyle w:val="ConsPlusNormal"/>
              <w:jc w:val="both"/>
            </w:pPr>
          </w:p>
        </w:tc>
        <w:tc>
          <w:tcPr>
            <w:tcW w:w="1155" w:type="dxa"/>
          </w:tcPr>
          <w:p w14:paraId="77DBE89D" w14:textId="77777777" w:rsidR="001E193F" w:rsidRDefault="001E193F">
            <w:pPr>
              <w:pStyle w:val="ConsPlusNormal"/>
              <w:jc w:val="both"/>
            </w:pPr>
          </w:p>
        </w:tc>
        <w:tc>
          <w:tcPr>
            <w:tcW w:w="1155" w:type="dxa"/>
          </w:tcPr>
          <w:p w14:paraId="4A77B7DC" w14:textId="77777777" w:rsidR="001E193F" w:rsidRDefault="001E193F">
            <w:pPr>
              <w:pStyle w:val="ConsPlusNormal"/>
              <w:jc w:val="both"/>
            </w:pPr>
          </w:p>
        </w:tc>
        <w:tc>
          <w:tcPr>
            <w:tcW w:w="1155" w:type="dxa"/>
          </w:tcPr>
          <w:p w14:paraId="6DD55141" w14:textId="77777777" w:rsidR="001E193F" w:rsidRDefault="001E193F">
            <w:pPr>
              <w:pStyle w:val="ConsPlusNormal"/>
              <w:jc w:val="both"/>
            </w:pPr>
          </w:p>
        </w:tc>
        <w:tc>
          <w:tcPr>
            <w:tcW w:w="1320" w:type="dxa"/>
          </w:tcPr>
          <w:p w14:paraId="2B9B1EC1" w14:textId="77777777" w:rsidR="001E193F" w:rsidRDefault="001E193F">
            <w:pPr>
              <w:pStyle w:val="ConsPlusNormal"/>
              <w:jc w:val="both"/>
            </w:pPr>
          </w:p>
        </w:tc>
        <w:tc>
          <w:tcPr>
            <w:tcW w:w="1320" w:type="dxa"/>
          </w:tcPr>
          <w:p w14:paraId="78F79A91" w14:textId="77777777" w:rsidR="001E193F" w:rsidRDefault="001E193F">
            <w:pPr>
              <w:pStyle w:val="ConsPlusNormal"/>
              <w:jc w:val="both"/>
            </w:pPr>
          </w:p>
        </w:tc>
        <w:tc>
          <w:tcPr>
            <w:tcW w:w="1155" w:type="dxa"/>
          </w:tcPr>
          <w:p w14:paraId="4DF19F51" w14:textId="77777777" w:rsidR="001E193F" w:rsidRDefault="001E193F">
            <w:pPr>
              <w:pStyle w:val="ConsPlusNormal"/>
              <w:jc w:val="both"/>
            </w:pPr>
          </w:p>
        </w:tc>
        <w:tc>
          <w:tcPr>
            <w:tcW w:w="1320" w:type="dxa"/>
          </w:tcPr>
          <w:p w14:paraId="4979BCF8" w14:textId="77777777" w:rsidR="001E193F" w:rsidRDefault="001E193F">
            <w:pPr>
              <w:pStyle w:val="ConsPlusNormal"/>
              <w:jc w:val="both"/>
            </w:pPr>
          </w:p>
        </w:tc>
        <w:tc>
          <w:tcPr>
            <w:tcW w:w="1155" w:type="dxa"/>
          </w:tcPr>
          <w:p w14:paraId="5E534810" w14:textId="77777777" w:rsidR="001E193F" w:rsidRDefault="001E193F">
            <w:pPr>
              <w:pStyle w:val="ConsPlusNormal"/>
              <w:jc w:val="both"/>
            </w:pPr>
          </w:p>
        </w:tc>
        <w:tc>
          <w:tcPr>
            <w:tcW w:w="1320" w:type="dxa"/>
          </w:tcPr>
          <w:p w14:paraId="3C008313" w14:textId="77777777" w:rsidR="001E193F" w:rsidRDefault="001E193F">
            <w:pPr>
              <w:pStyle w:val="ConsPlusNormal"/>
              <w:jc w:val="both"/>
            </w:pPr>
          </w:p>
        </w:tc>
      </w:tr>
      <w:tr w:rsidR="001E193F" w14:paraId="22E44B3C" w14:textId="77777777">
        <w:tc>
          <w:tcPr>
            <w:tcW w:w="1650" w:type="dxa"/>
          </w:tcPr>
          <w:p w14:paraId="7FF09DF9" w14:textId="77777777" w:rsidR="001E193F" w:rsidRDefault="001E193F">
            <w:pPr>
              <w:pStyle w:val="ConsPlusNormal"/>
            </w:pPr>
            <w:r>
              <w:t>и т.д.</w:t>
            </w:r>
          </w:p>
        </w:tc>
        <w:tc>
          <w:tcPr>
            <w:tcW w:w="1650" w:type="dxa"/>
          </w:tcPr>
          <w:p w14:paraId="4CE96426" w14:textId="77777777" w:rsidR="001E193F" w:rsidRDefault="001E193F">
            <w:pPr>
              <w:pStyle w:val="ConsPlusNormal"/>
            </w:pPr>
            <w:r>
              <w:t>...</w:t>
            </w:r>
          </w:p>
        </w:tc>
        <w:tc>
          <w:tcPr>
            <w:tcW w:w="1155" w:type="dxa"/>
          </w:tcPr>
          <w:p w14:paraId="30B3E809" w14:textId="77777777" w:rsidR="001E193F" w:rsidRDefault="001E193F">
            <w:pPr>
              <w:pStyle w:val="ConsPlusNormal"/>
              <w:jc w:val="both"/>
            </w:pPr>
          </w:p>
        </w:tc>
        <w:tc>
          <w:tcPr>
            <w:tcW w:w="1320" w:type="dxa"/>
          </w:tcPr>
          <w:p w14:paraId="00D98022" w14:textId="77777777" w:rsidR="001E193F" w:rsidRDefault="001E193F">
            <w:pPr>
              <w:pStyle w:val="ConsPlusNormal"/>
              <w:jc w:val="both"/>
            </w:pPr>
          </w:p>
        </w:tc>
        <w:tc>
          <w:tcPr>
            <w:tcW w:w="1155" w:type="dxa"/>
          </w:tcPr>
          <w:p w14:paraId="33154A2E" w14:textId="77777777" w:rsidR="001E193F" w:rsidRDefault="001E193F">
            <w:pPr>
              <w:pStyle w:val="ConsPlusNormal"/>
              <w:jc w:val="both"/>
            </w:pPr>
          </w:p>
        </w:tc>
        <w:tc>
          <w:tcPr>
            <w:tcW w:w="1320" w:type="dxa"/>
          </w:tcPr>
          <w:p w14:paraId="52CB9888" w14:textId="77777777" w:rsidR="001E193F" w:rsidRDefault="001E193F">
            <w:pPr>
              <w:pStyle w:val="ConsPlusNormal"/>
              <w:jc w:val="both"/>
            </w:pPr>
          </w:p>
        </w:tc>
        <w:tc>
          <w:tcPr>
            <w:tcW w:w="1155" w:type="dxa"/>
          </w:tcPr>
          <w:p w14:paraId="67A78C3B" w14:textId="77777777" w:rsidR="001E193F" w:rsidRDefault="001E193F">
            <w:pPr>
              <w:pStyle w:val="ConsPlusNormal"/>
              <w:jc w:val="both"/>
            </w:pPr>
          </w:p>
        </w:tc>
        <w:tc>
          <w:tcPr>
            <w:tcW w:w="1155" w:type="dxa"/>
          </w:tcPr>
          <w:p w14:paraId="21BBAE78" w14:textId="77777777" w:rsidR="001E193F" w:rsidRDefault="001E193F">
            <w:pPr>
              <w:pStyle w:val="ConsPlusNormal"/>
              <w:jc w:val="both"/>
            </w:pPr>
          </w:p>
        </w:tc>
        <w:tc>
          <w:tcPr>
            <w:tcW w:w="1155" w:type="dxa"/>
          </w:tcPr>
          <w:p w14:paraId="3820EED0" w14:textId="77777777" w:rsidR="001E193F" w:rsidRDefault="001E193F">
            <w:pPr>
              <w:pStyle w:val="ConsPlusNormal"/>
              <w:jc w:val="both"/>
            </w:pPr>
          </w:p>
        </w:tc>
        <w:tc>
          <w:tcPr>
            <w:tcW w:w="1155" w:type="dxa"/>
          </w:tcPr>
          <w:p w14:paraId="62766466" w14:textId="77777777" w:rsidR="001E193F" w:rsidRDefault="001E193F">
            <w:pPr>
              <w:pStyle w:val="ConsPlusNormal"/>
              <w:jc w:val="both"/>
            </w:pPr>
          </w:p>
        </w:tc>
        <w:tc>
          <w:tcPr>
            <w:tcW w:w="1155" w:type="dxa"/>
          </w:tcPr>
          <w:p w14:paraId="72F677CA" w14:textId="77777777" w:rsidR="001E193F" w:rsidRDefault="001E193F">
            <w:pPr>
              <w:pStyle w:val="ConsPlusNormal"/>
              <w:jc w:val="both"/>
            </w:pPr>
          </w:p>
        </w:tc>
        <w:tc>
          <w:tcPr>
            <w:tcW w:w="1155" w:type="dxa"/>
          </w:tcPr>
          <w:p w14:paraId="745E7F4F" w14:textId="77777777" w:rsidR="001E193F" w:rsidRDefault="001E193F">
            <w:pPr>
              <w:pStyle w:val="ConsPlusNormal"/>
              <w:jc w:val="both"/>
            </w:pPr>
          </w:p>
        </w:tc>
        <w:tc>
          <w:tcPr>
            <w:tcW w:w="1320" w:type="dxa"/>
          </w:tcPr>
          <w:p w14:paraId="6846EE83" w14:textId="77777777" w:rsidR="001E193F" w:rsidRDefault="001E193F">
            <w:pPr>
              <w:pStyle w:val="ConsPlusNormal"/>
              <w:jc w:val="both"/>
            </w:pPr>
          </w:p>
        </w:tc>
        <w:tc>
          <w:tcPr>
            <w:tcW w:w="1320" w:type="dxa"/>
          </w:tcPr>
          <w:p w14:paraId="0438F854" w14:textId="77777777" w:rsidR="001E193F" w:rsidRDefault="001E193F">
            <w:pPr>
              <w:pStyle w:val="ConsPlusNormal"/>
              <w:jc w:val="both"/>
            </w:pPr>
          </w:p>
        </w:tc>
        <w:tc>
          <w:tcPr>
            <w:tcW w:w="1155" w:type="dxa"/>
          </w:tcPr>
          <w:p w14:paraId="189B4EBD" w14:textId="77777777" w:rsidR="001E193F" w:rsidRDefault="001E193F">
            <w:pPr>
              <w:pStyle w:val="ConsPlusNormal"/>
              <w:jc w:val="both"/>
            </w:pPr>
          </w:p>
        </w:tc>
        <w:tc>
          <w:tcPr>
            <w:tcW w:w="1320" w:type="dxa"/>
          </w:tcPr>
          <w:p w14:paraId="1928602F" w14:textId="77777777" w:rsidR="001E193F" w:rsidRDefault="001E193F">
            <w:pPr>
              <w:pStyle w:val="ConsPlusNormal"/>
              <w:jc w:val="both"/>
            </w:pPr>
          </w:p>
        </w:tc>
        <w:tc>
          <w:tcPr>
            <w:tcW w:w="1155" w:type="dxa"/>
          </w:tcPr>
          <w:p w14:paraId="3CFEB567" w14:textId="77777777" w:rsidR="001E193F" w:rsidRDefault="001E193F">
            <w:pPr>
              <w:pStyle w:val="ConsPlusNormal"/>
              <w:jc w:val="both"/>
            </w:pPr>
          </w:p>
        </w:tc>
        <w:tc>
          <w:tcPr>
            <w:tcW w:w="1320" w:type="dxa"/>
          </w:tcPr>
          <w:p w14:paraId="12821174" w14:textId="77777777" w:rsidR="001E193F" w:rsidRDefault="001E193F">
            <w:pPr>
              <w:pStyle w:val="ConsPlusNormal"/>
              <w:jc w:val="both"/>
            </w:pPr>
          </w:p>
        </w:tc>
      </w:tr>
      <w:tr w:rsidR="001E193F" w14:paraId="7D9B6213" w14:textId="77777777">
        <w:tc>
          <w:tcPr>
            <w:tcW w:w="1650" w:type="dxa"/>
          </w:tcPr>
          <w:p w14:paraId="2B270A33" w14:textId="77777777" w:rsidR="001E193F" w:rsidRDefault="001E193F">
            <w:pPr>
              <w:pStyle w:val="ConsPlusNormal"/>
              <w:jc w:val="both"/>
            </w:pPr>
          </w:p>
        </w:tc>
        <w:tc>
          <w:tcPr>
            <w:tcW w:w="1650" w:type="dxa"/>
          </w:tcPr>
          <w:p w14:paraId="13BF125C" w14:textId="77777777" w:rsidR="001E193F" w:rsidRDefault="001E193F">
            <w:pPr>
              <w:pStyle w:val="ConsPlusNormal"/>
              <w:jc w:val="both"/>
            </w:pPr>
          </w:p>
        </w:tc>
        <w:tc>
          <w:tcPr>
            <w:tcW w:w="1155" w:type="dxa"/>
          </w:tcPr>
          <w:p w14:paraId="24300002" w14:textId="77777777" w:rsidR="001E193F" w:rsidRDefault="001E193F">
            <w:pPr>
              <w:pStyle w:val="ConsPlusNormal"/>
              <w:jc w:val="both"/>
            </w:pPr>
          </w:p>
        </w:tc>
        <w:tc>
          <w:tcPr>
            <w:tcW w:w="1320" w:type="dxa"/>
          </w:tcPr>
          <w:p w14:paraId="607D031F" w14:textId="77777777" w:rsidR="001E193F" w:rsidRDefault="001E193F">
            <w:pPr>
              <w:pStyle w:val="ConsPlusNormal"/>
              <w:jc w:val="both"/>
            </w:pPr>
          </w:p>
        </w:tc>
        <w:tc>
          <w:tcPr>
            <w:tcW w:w="1155" w:type="dxa"/>
          </w:tcPr>
          <w:p w14:paraId="36EDB785" w14:textId="77777777" w:rsidR="001E193F" w:rsidRDefault="001E193F">
            <w:pPr>
              <w:pStyle w:val="ConsPlusNormal"/>
              <w:jc w:val="both"/>
            </w:pPr>
          </w:p>
        </w:tc>
        <w:tc>
          <w:tcPr>
            <w:tcW w:w="1320" w:type="dxa"/>
          </w:tcPr>
          <w:p w14:paraId="58A63B70" w14:textId="77777777" w:rsidR="001E193F" w:rsidRDefault="001E193F">
            <w:pPr>
              <w:pStyle w:val="ConsPlusNormal"/>
              <w:jc w:val="both"/>
            </w:pPr>
          </w:p>
        </w:tc>
        <w:tc>
          <w:tcPr>
            <w:tcW w:w="1155" w:type="dxa"/>
          </w:tcPr>
          <w:p w14:paraId="7C431485" w14:textId="77777777" w:rsidR="001E193F" w:rsidRDefault="001E193F">
            <w:pPr>
              <w:pStyle w:val="ConsPlusNormal"/>
              <w:jc w:val="both"/>
            </w:pPr>
          </w:p>
        </w:tc>
        <w:tc>
          <w:tcPr>
            <w:tcW w:w="1155" w:type="dxa"/>
          </w:tcPr>
          <w:p w14:paraId="3477348B" w14:textId="77777777" w:rsidR="001E193F" w:rsidRDefault="001E193F">
            <w:pPr>
              <w:pStyle w:val="ConsPlusNormal"/>
              <w:jc w:val="both"/>
            </w:pPr>
          </w:p>
        </w:tc>
        <w:tc>
          <w:tcPr>
            <w:tcW w:w="1155" w:type="dxa"/>
          </w:tcPr>
          <w:p w14:paraId="5C2786A5" w14:textId="77777777" w:rsidR="001E193F" w:rsidRDefault="001E193F">
            <w:pPr>
              <w:pStyle w:val="ConsPlusNormal"/>
              <w:jc w:val="both"/>
            </w:pPr>
          </w:p>
        </w:tc>
        <w:tc>
          <w:tcPr>
            <w:tcW w:w="1155" w:type="dxa"/>
          </w:tcPr>
          <w:p w14:paraId="73655316" w14:textId="77777777" w:rsidR="001E193F" w:rsidRDefault="001E193F">
            <w:pPr>
              <w:pStyle w:val="ConsPlusNormal"/>
              <w:jc w:val="both"/>
            </w:pPr>
          </w:p>
        </w:tc>
        <w:tc>
          <w:tcPr>
            <w:tcW w:w="1155" w:type="dxa"/>
          </w:tcPr>
          <w:p w14:paraId="11316975" w14:textId="77777777" w:rsidR="001E193F" w:rsidRDefault="001E193F">
            <w:pPr>
              <w:pStyle w:val="ConsPlusNormal"/>
              <w:jc w:val="both"/>
            </w:pPr>
          </w:p>
        </w:tc>
        <w:tc>
          <w:tcPr>
            <w:tcW w:w="1155" w:type="dxa"/>
          </w:tcPr>
          <w:p w14:paraId="2FA767B9" w14:textId="77777777" w:rsidR="001E193F" w:rsidRDefault="001E193F">
            <w:pPr>
              <w:pStyle w:val="ConsPlusNormal"/>
              <w:jc w:val="both"/>
            </w:pPr>
          </w:p>
        </w:tc>
        <w:tc>
          <w:tcPr>
            <w:tcW w:w="1320" w:type="dxa"/>
          </w:tcPr>
          <w:p w14:paraId="44430337" w14:textId="77777777" w:rsidR="001E193F" w:rsidRDefault="001E193F">
            <w:pPr>
              <w:pStyle w:val="ConsPlusNormal"/>
              <w:jc w:val="both"/>
            </w:pPr>
          </w:p>
        </w:tc>
        <w:tc>
          <w:tcPr>
            <w:tcW w:w="1320" w:type="dxa"/>
          </w:tcPr>
          <w:p w14:paraId="59DF3B1B" w14:textId="77777777" w:rsidR="001E193F" w:rsidRDefault="001E193F">
            <w:pPr>
              <w:pStyle w:val="ConsPlusNormal"/>
              <w:jc w:val="both"/>
            </w:pPr>
          </w:p>
        </w:tc>
        <w:tc>
          <w:tcPr>
            <w:tcW w:w="1155" w:type="dxa"/>
          </w:tcPr>
          <w:p w14:paraId="63EB6AC0" w14:textId="77777777" w:rsidR="001E193F" w:rsidRDefault="001E193F">
            <w:pPr>
              <w:pStyle w:val="ConsPlusNormal"/>
              <w:jc w:val="both"/>
            </w:pPr>
          </w:p>
        </w:tc>
        <w:tc>
          <w:tcPr>
            <w:tcW w:w="1320" w:type="dxa"/>
          </w:tcPr>
          <w:p w14:paraId="596B2FD3" w14:textId="77777777" w:rsidR="001E193F" w:rsidRDefault="001E193F">
            <w:pPr>
              <w:pStyle w:val="ConsPlusNormal"/>
              <w:jc w:val="both"/>
            </w:pPr>
          </w:p>
        </w:tc>
        <w:tc>
          <w:tcPr>
            <w:tcW w:w="1155" w:type="dxa"/>
          </w:tcPr>
          <w:p w14:paraId="001696F6" w14:textId="77777777" w:rsidR="001E193F" w:rsidRDefault="001E193F">
            <w:pPr>
              <w:pStyle w:val="ConsPlusNormal"/>
              <w:jc w:val="both"/>
            </w:pPr>
          </w:p>
        </w:tc>
        <w:tc>
          <w:tcPr>
            <w:tcW w:w="1320" w:type="dxa"/>
          </w:tcPr>
          <w:p w14:paraId="7DA9FEA8" w14:textId="77777777" w:rsidR="001E193F" w:rsidRDefault="001E193F">
            <w:pPr>
              <w:pStyle w:val="ConsPlusNormal"/>
              <w:jc w:val="both"/>
            </w:pPr>
          </w:p>
        </w:tc>
      </w:tr>
      <w:tr w:rsidR="001E193F" w14:paraId="6AE9174A" w14:textId="77777777">
        <w:tc>
          <w:tcPr>
            <w:tcW w:w="1650" w:type="dxa"/>
          </w:tcPr>
          <w:p w14:paraId="4D0E61DF" w14:textId="77777777" w:rsidR="001E193F" w:rsidRDefault="001E193F">
            <w:pPr>
              <w:pStyle w:val="ConsPlusNormal"/>
            </w:pPr>
            <w:r>
              <w:t>Всего</w:t>
            </w:r>
          </w:p>
        </w:tc>
        <w:tc>
          <w:tcPr>
            <w:tcW w:w="1650" w:type="dxa"/>
          </w:tcPr>
          <w:p w14:paraId="3BCD824D" w14:textId="77777777" w:rsidR="001E193F" w:rsidRDefault="001E193F">
            <w:pPr>
              <w:pStyle w:val="ConsPlusNormal"/>
            </w:pPr>
            <w:r>
              <w:t>Газ...</w:t>
            </w:r>
          </w:p>
        </w:tc>
        <w:tc>
          <w:tcPr>
            <w:tcW w:w="1155" w:type="dxa"/>
          </w:tcPr>
          <w:p w14:paraId="560C9917" w14:textId="77777777" w:rsidR="001E193F" w:rsidRDefault="001E193F">
            <w:pPr>
              <w:pStyle w:val="ConsPlusNormal"/>
              <w:jc w:val="both"/>
            </w:pPr>
          </w:p>
        </w:tc>
        <w:tc>
          <w:tcPr>
            <w:tcW w:w="1320" w:type="dxa"/>
          </w:tcPr>
          <w:p w14:paraId="3C59EE62" w14:textId="77777777" w:rsidR="001E193F" w:rsidRDefault="001E193F">
            <w:pPr>
              <w:pStyle w:val="ConsPlusNormal"/>
              <w:jc w:val="both"/>
            </w:pPr>
          </w:p>
        </w:tc>
        <w:tc>
          <w:tcPr>
            <w:tcW w:w="1155" w:type="dxa"/>
          </w:tcPr>
          <w:p w14:paraId="611AF613" w14:textId="77777777" w:rsidR="001E193F" w:rsidRDefault="001E193F">
            <w:pPr>
              <w:pStyle w:val="ConsPlusNormal"/>
              <w:jc w:val="both"/>
            </w:pPr>
          </w:p>
        </w:tc>
        <w:tc>
          <w:tcPr>
            <w:tcW w:w="1320" w:type="dxa"/>
          </w:tcPr>
          <w:p w14:paraId="625F13E3" w14:textId="77777777" w:rsidR="001E193F" w:rsidRDefault="001E193F">
            <w:pPr>
              <w:pStyle w:val="ConsPlusNormal"/>
              <w:jc w:val="both"/>
            </w:pPr>
          </w:p>
        </w:tc>
        <w:tc>
          <w:tcPr>
            <w:tcW w:w="1155" w:type="dxa"/>
          </w:tcPr>
          <w:p w14:paraId="748AD543" w14:textId="77777777" w:rsidR="001E193F" w:rsidRDefault="001E193F">
            <w:pPr>
              <w:pStyle w:val="ConsPlusNormal"/>
              <w:jc w:val="both"/>
            </w:pPr>
          </w:p>
        </w:tc>
        <w:tc>
          <w:tcPr>
            <w:tcW w:w="1155" w:type="dxa"/>
          </w:tcPr>
          <w:p w14:paraId="0D245777" w14:textId="77777777" w:rsidR="001E193F" w:rsidRDefault="001E193F">
            <w:pPr>
              <w:pStyle w:val="ConsPlusNormal"/>
              <w:jc w:val="both"/>
            </w:pPr>
          </w:p>
        </w:tc>
        <w:tc>
          <w:tcPr>
            <w:tcW w:w="1155" w:type="dxa"/>
          </w:tcPr>
          <w:p w14:paraId="463C27E7" w14:textId="77777777" w:rsidR="001E193F" w:rsidRDefault="001E193F">
            <w:pPr>
              <w:pStyle w:val="ConsPlusNormal"/>
              <w:jc w:val="both"/>
            </w:pPr>
          </w:p>
        </w:tc>
        <w:tc>
          <w:tcPr>
            <w:tcW w:w="1155" w:type="dxa"/>
          </w:tcPr>
          <w:p w14:paraId="0CD3A130" w14:textId="77777777" w:rsidR="001E193F" w:rsidRDefault="001E193F">
            <w:pPr>
              <w:pStyle w:val="ConsPlusNormal"/>
              <w:jc w:val="both"/>
            </w:pPr>
          </w:p>
        </w:tc>
        <w:tc>
          <w:tcPr>
            <w:tcW w:w="1155" w:type="dxa"/>
          </w:tcPr>
          <w:p w14:paraId="2DDB60DE" w14:textId="77777777" w:rsidR="001E193F" w:rsidRDefault="001E193F">
            <w:pPr>
              <w:pStyle w:val="ConsPlusNormal"/>
              <w:jc w:val="both"/>
            </w:pPr>
          </w:p>
        </w:tc>
        <w:tc>
          <w:tcPr>
            <w:tcW w:w="1155" w:type="dxa"/>
          </w:tcPr>
          <w:p w14:paraId="541FE17D" w14:textId="77777777" w:rsidR="001E193F" w:rsidRDefault="001E193F">
            <w:pPr>
              <w:pStyle w:val="ConsPlusNormal"/>
              <w:jc w:val="both"/>
            </w:pPr>
          </w:p>
        </w:tc>
        <w:tc>
          <w:tcPr>
            <w:tcW w:w="1320" w:type="dxa"/>
          </w:tcPr>
          <w:p w14:paraId="661A6521" w14:textId="77777777" w:rsidR="001E193F" w:rsidRDefault="001E193F">
            <w:pPr>
              <w:pStyle w:val="ConsPlusNormal"/>
              <w:jc w:val="both"/>
            </w:pPr>
          </w:p>
        </w:tc>
        <w:tc>
          <w:tcPr>
            <w:tcW w:w="1320" w:type="dxa"/>
          </w:tcPr>
          <w:p w14:paraId="1DA69256" w14:textId="77777777" w:rsidR="001E193F" w:rsidRDefault="001E193F">
            <w:pPr>
              <w:pStyle w:val="ConsPlusNormal"/>
              <w:jc w:val="both"/>
            </w:pPr>
          </w:p>
        </w:tc>
        <w:tc>
          <w:tcPr>
            <w:tcW w:w="1155" w:type="dxa"/>
          </w:tcPr>
          <w:p w14:paraId="1A489D93" w14:textId="77777777" w:rsidR="001E193F" w:rsidRDefault="001E193F">
            <w:pPr>
              <w:pStyle w:val="ConsPlusNormal"/>
              <w:jc w:val="both"/>
            </w:pPr>
          </w:p>
        </w:tc>
        <w:tc>
          <w:tcPr>
            <w:tcW w:w="1320" w:type="dxa"/>
          </w:tcPr>
          <w:p w14:paraId="6ED1C9F2" w14:textId="77777777" w:rsidR="001E193F" w:rsidRDefault="001E193F">
            <w:pPr>
              <w:pStyle w:val="ConsPlusNormal"/>
              <w:jc w:val="both"/>
            </w:pPr>
          </w:p>
        </w:tc>
        <w:tc>
          <w:tcPr>
            <w:tcW w:w="1155" w:type="dxa"/>
          </w:tcPr>
          <w:p w14:paraId="013D35F0" w14:textId="77777777" w:rsidR="001E193F" w:rsidRDefault="001E193F">
            <w:pPr>
              <w:pStyle w:val="ConsPlusNormal"/>
              <w:jc w:val="both"/>
            </w:pPr>
          </w:p>
        </w:tc>
        <w:tc>
          <w:tcPr>
            <w:tcW w:w="1320" w:type="dxa"/>
          </w:tcPr>
          <w:p w14:paraId="244AF6C1" w14:textId="77777777" w:rsidR="001E193F" w:rsidRDefault="001E193F">
            <w:pPr>
              <w:pStyle w:val="ConsPlusNormal"/>
              <w:jc w:val="both"/>
            </w:pPr>
          </w:p>
        </w:tc>
      </w:tr>
      <w:tr w:rsidR="001E193F" w14:paraId="70EBF22C" w14:textId="77777777">
        <w:tc>
          <w:tcPr>
            <w:tcW w:w="1650" w:type="dxa"/>
          </w:tcPr>
          <w:p w14:paraId="0B2F5AAC" w14:textId="77777777" w:rsidR="001E193F" w:rsidRDefault="001E193F">
            <w:pPr>
              <w:pStyle w:val="ConsPlusNormal"/>
              <w:jc w:val="both"/>
            </w:pPr>
          </w:p>
        </w:tc>
        <w:tc>
          <w:tcPr>
            <w:tcW w:w="1650" w:type="dxa"/>
          </w:tcPr>
          <w:p w14:paraId="32B64031" w14:textId="77777777" w:rsidR="001E193F" w:rsidRDefault="001E193F">
            <w:pPr>
              <w:pStyle w:val="ConsPlusNormal"/>
            </w:pPr>
            <w:r>
              <w:t>Уголь...</w:t>
            </w:r>
          </w:p>
        </w:tc>
        <w:tc>
          <w:tcPr>
            <w:tcW w:w="1155" w:type="dxa"/>
          </w:tcPr>
          <w:p w14:paraId="14C96B20" w14:textId="77777777" w:rsidR="001E193F" w:rsidRDefault="001E193F">
            <w:pPr>
              <w:pStyle w:val="ConsPlusNormal"/>
              <w:jc w:val="both"/>
            </w:pPr>
          </w:p>
        </w:tc>
        <w:tc>
          <w:tcPr>
            <w:tcW w:w="1320" w:type="dxa"/>
          </w:tcPr>
          <w:p w14:paraId="0E1F5D81" w14:textId="77777777" w:rsidR="001E193F" w:rsidRDefault="001E193F">
            <w:pPr>
              <w:pStyle w:val="ConsPlusNormal"/>
              <w:jc w:val="both"/>
            </w:pPr>
          </w:p>
        </w:tc>
        <w:tc>
          <w:tcPr>
            <w:tcW w:w="1155" w:type="dxa"/>
          </w:tcPr>
          <w:p w14:paraId="6452DE26" w14:textId="77777777" w:rsidR="001E193F" w:rsidRDefault="001E193F">
            <w:pPr>
              <w:pStyle w:val="ConsPlusNormal"/>
              <w:jc w:val="both"/>
            </w:pPr>
          </w:p>
        </w:tc>
        <w:tc>
          <w:tcPr>
            <w:tcW w:w="1320" w:type="dxa"/>
          </w:tcPr>
          <w:p w14:paraId="5A215229" w14:textId="77777777" w:rsidR="001E193F" w:rsidRDefault="001E193F">
            <w:pPr>
              <w:pStyle w:val="ConsPlusNormal"/>
              <w:jc w:val="both"/>
            </w:pPr>
          </w:p>
        </w:tc>
        <w:tc>
          <w:tcPr>
            <w:tcW w:w="1155" w:type="dxa"/>
          </w:tcPr>
          <w:p w14:paraId="4B59E07C" w14:textId="77777777" w:rsidR="001E193F" w:rsidRDefault="001E193F">
            <w:pPr>
              <w:pStyle w:val="ConsPlusNormal"/>
              <w:jc w:val="both"/>
            </w:pPr>
          </w:p>
        </w:tc>
        <w:tc>
          <w:tcPr>
            <w:tcW w:w="1155" w:type="dxa"/>
          </w:tcPr>
          <w:p w14:paraId="5205DCF9" w14:textId="77777777" w:rsidR="001E193F" w:rsidRDefault="001E193F">
            <w:pPr>
              <w:pStyle w:val="ConsPlusNormal"/>
              <w:jc w:val="both"/>
            </w:pPr>
          </w:p>
        </w:tc>
        <w:tc>
          <w:tcPr>
            <w:tcW w:w="1155" w:type="dxa"/>
          </w:tcPr>
          <w:p w14:paraId="45FB13D3" w14:textId="77777777" w:rsidR="001E193F" w:rsidRDefault="001E193F">
            <w:pPr>
              <w:pStyle w:val="ConsPlusNormal"/>
              <w:jc w:val="both"/>
            </w:pPr>
          </w:p>
        </w:tc>
        <w:tc>
          <w:tcPr>
            <w:tcW w:w="1155" w:type="dxa"/>
          </w:tcPr>
          <w:p w14:paraId="4C34578C" w14:textId="77777777" w:rsidR="001E193F" w:rsidRDefault="001E193F">
            <w:pPr>
              <w:pStyle w:val="ConsPlusNormal"/>
              <w:jc w:val="both"/>
            </w:pPr>
          </w:p>
        </w:tc>
        <w:tc>
          <w:tcPr>
            <w:tcW w:w="1155" w:type="dxa"/>
          </w:tcPr>
          <w:p w14:paraId="0F0F8428" w14:textId="77777777" w:rsidR="001E193F" w:rsidRDefault="001E193F">
            <w:pPr>
              <w:pStyle w:val="ConsPlusNormal"/>
              <w:jc w:val="both"/>
            </w:pPr>
          </w:p>
        </w:tc>
        <w:tc>
          <w:tcPr>
            <w:tcW w:w="1155" w:type="dxa"/>
          </w:tcPr>
          <w:p w14:paraId="614DB464" w14:textId="77777777" w:rsidR="001E193F" w:rsidRDefault="001E193F">
            <w:pPr>
              <w:pStyle w:val="ConsPlusNormal"/>
              <w:jc w:val="both"/>
            </w:pPr>
          </w:p>
        </w:tc>
        <w:tc>
          <w:tcPr>
            <w:tcW w:w="1320" w:type="dxa"/>
          </w:tcPr>
          <w:p w14:paraId="7D0E5390" w14:textId="77777777" w:rsidR="001E193F" w:rsidRDefault="001E193F">
            <w:pPr>
              <w:pStyle w:val="ConsPlusNormal"/>
              <w:jc w:val="both"/>
            </w:pPr>
          </w:p>
        </w:tc>
        <w:tc>
          <w:tcPr>
            <w:tcW w:w="1320" w:type="dxa"/>
          </w:tcPr>
          <w:p w14:paraId="29A8C974" w14:textId="77777777" w:rsidR="001E193F" w:rsidRDefault="001E193F">
            <w:pPr>
              <w:pStyle w:val="ConsPlusNormal"/>
              <w:jc w:val="both"/>
            </w:pPr>
          </w:p>
        </w:tc>
        <w:tc>
          <w:tcPr>
            <w:tcW w:w="1155" w:type="dxa"/>
          </w:tcPr>
          <w:p w14:paraId="4B4530A5" w14:textId="77777777" w:rsidR="001E193F" w:rsidRDefault="001E193F">
            <w:pPr>
              <w:pStyle w:val="ConsPlusNormal"/>
              <w:jc w:val="both"/>
            </w:pPr>
          </w:p>
        </w:tc>
        <w:tc>
          <w:tcPr>
            <w:tcW w:w="1320" w:type="dxa"/>
          </w:tcPr>
          <w:p w14:paraId="38680B0D" w14:textId="77777777" w:rsidR="001E193F" w:rsidRDefault="001E193F">
            <w:pPr>
              <w:pStyle w:val="ConsPlusNormal"/>
              <w:jc w:val="both"/>
            </w:pPr>
          </w:p>
        </w:tc>
        <w:tc>
          <w:tcPr>
            <w:tcW w:w="1155" w:type="dxa"/>
          </w:tcPr>
          <w:p w14:paraId="0A7CB4C9" w14:textId="77777777" w:rsidR="001E193F" w:rsidRDefault="001E193F">
            <w:pPr>
              <w:pStyle w:val="ConsPlusNormal"/>
              <w:jc w:val="both"/>
            </w:pPr>
          </w:p>
        </w:tc>
        <w:tc>
          <w:tcPr>
            <w:tcW w:w="1320" w:type="dxa"/>
          </w:tcPr>
          <w:p w14:paraId="6D304C4C" w14:textId="77777777" w:rsidR="001E193F" w:rsidRDefault="001E193F">
            <w:pPr>
              <w:pStyle w:val="ConsPlusNormal"/>
              <w:jc w:val="both"/>
            </w:pPr>
          </w:p>
        </w:tc>
      </w:tr>
      <w:tr w:rsidR="001E193F" w14:paraId="20C63B9B" w14:textId="77777777">
        <w:tc>
          <w:tcPr>
            <w:tcW w:w="1650" w:type="dxa"/>
          </w:tcPr>
          <w:p w14:paraId="26B677D9" w14:textId="77777777" w:rsidR="001E193F" w:rsidRDefault="001E193F">
            <w:pPr>
              <w:pStyle w:val="ConsPlusNormal"/>
              <w:jc w:val="both"/>
            </w:pPr>
          </w:p>
        </w:tc>
        <w:tc>
          <w:tcPr>
            <w:tcW w:w="1650" w:type="dxa"/>
          </w:tcPr>
          <w:p w14:paraId="41208F08" w14:textId="77777777" w:rsidR="001E193F" w:rsidRDefault="001E193F">
            <w:pPr>
              <w:pStyle w:val="ConsPlusNormal"/>
            </w:pPr>
            <w:r>
              <w:t>Мазут</w:t>
            </w:r>
          </w:p>
        </w:tc>
        <w:tc>
          <w:tcPr>
            <w:tcW w:w="1155" w:type="dxa"/>
          </w:tcPr>
          <w:p w14:paraId="191BFF86" w14:textId="77777777" w:rsidR="001E193F" w:rsidRDefault="001E193F">
            <w:pPr>
              <w:pStyle w:val="ConsPlusNormal"/>
              <w:jc w:val="both"/>
            </w:pPr>
          </w:p>
        </w:tc>
        <w:tc>
          <w:tcPr>
            <w:tcW w:w="1320" w:type="dxa"/>
          </w:tcPr>
          <w:p w14:paraId="62267472" w14:textId="77777777" w:rsidR="001E193F" w:rsidRDefault="001E193F">
            <w:pPr>
              <w:pStyle w:val="ConsPlusNormal"/>
              <w:jc w:val="both"/>
            </w:pPr>
          </w:p>
        </w:tc>
        <w:tc>
          <w:tcPr>
            <w:tcW w:w="1155" w:type="dxa"/>
          </w:tcPr>
          <w:p w14:paraId="784E1F2A" w14:textId="77777777" w:rsidR="001E193F" w:rsidRDefault="001E193F">
            <w:pPr>
              <w:pStyle w:val="ConsPlusNormal"/>
              <w:jc w:val="both"/>
            </w:pPr>
          </w:p>
        </w:tc>
        <w:tc>
          <w:tcPr>
            <w:tcW w:w="1320" w:type="dxa"/>
          </w:tcPr>
          <w:p w14:paraId="680E81B8" w14:textId="77777777" w:rsidR="001E193F" w:rsidRDefault="001E193F">
            <w:pPr>
              <w:pStyle w:val="ConsPlusNormal"/>
              <w:jc w:val="both"/>
            </w:pPr>
          </w:p>
        </w:tc>
        <w:tc>
          <w:tcPr>
            <w:tcW w:w="1155" w:type="dxa"/>
          </w:tcPr>
          <w:p w14:paraId="0F936C9A" w14:textId="77777777" w:rsidR="001E193F" w:rsidRDefault="001E193F">
            <w:pPr>
              <w:pStyle w:val="ConsPlusNormal"/>
              <w:jc w:val="both"/>
            </w:pPr>
          </w:p>
        </w:tc>
        <w:tc>
          <w:tcPr>
            <w:tcW w:w="1155" w:type="dxa"/>
          </w:tcPr>
          <w:p w14:paraId="25BA13FB" w14:textId="77777777" w:rsidR="001E193F" w:rsidRDefault="001E193F">
            <w:pPr>
              <w:pStyle w:val="ConsPlusNormal"/>
              <w:jc w:val="both"/>
            </w:pPr>
          </w:p>
        </w:tc>
        <w:tc>
          <w:tcPr>
            <w:tcW w:w="1155" w:type="dxa"/>
          </w:tcPr>
          <w:p w14:paraId="6E9D5B53" w14:textId="77777777" w:rsidR="001E193F" w:rsidRDefault="001E193F">
            <w:pPr>
              <w:pStyle w:val="ConsPlusNormal"/>
              <w:jc w:val="both"/>
            </w:pPr>
          </w:p>
        </w:tc>
        <w:tc>
          <w:tcPr>
            <w:tcW w:w="1155" w:type="dxa"/>
          </w:tcPr>
          <w:p w14:paraId="25C56282" w14:textId="77777777" w:rsidR="001E193F" w:rsidRDefault="001E193F">
            <w:pPr>
              <w:pStyle w:val="ConsPlusNormal"/>
              <w:jc w:val="both"/>
            </w:pPr>
          </w:p>
        </w:tc>
        <w:tc>
          <w:tcPr>
            <w:tcW w:w="1155" w:type="dxa"/>
          </w:tcPr>
          <w:p w14:paraId="2060E9AC" w14:textId="77777777" w:rsidR="001E193F" w:rsidRDefault="001E193F">
            <w:pPr>
              <w:pStyle w:val="ConsPlusNormal"/>
              <w:jc w:val="both"/>
            </w:pPr>
          </w:p>
        </w:tc>
        <w:tc>
          <w:tcPr>
            <w:tcW w:w="1155" w:type="dxa"/>
          </w:tcPr>
          <w:p w14:paraId="40F13A29" w14:textId="77777777" w:rsidR="001E193F" w:rsidRDefault="001E193F">
            <w:pPr>
              <w:pStyle w:val="ConsPlusNormal"/>
              <w:jc w:val="both"/>
            </w:pPr>
          </w:p>
        </w:tc>
        <w:tc>
          <w:tcPr>
            <w:tcW w:w="1320" w:type="dxa"/>
          </w:tcPr>
          <w:p w14:paraId="01510619" w14:textId="77777777" w:rsidR="001E193F" w:rsidRDefault="001E193F">
            <w:pPr>
              <w:pStyle w:val="ConsPlusNormal"/>
              <w:jc w:val="both"/>
            </w:pPr>
          </w:p>
        </w:tc>
        <w:tc>
          <w:tcPr>
            <w:tcW w:w="1320" w:type="dxa"/>
          </w:tcPr>
          <w:p w14:paraId="1C63A056" w14:textId="77777777" w:rsidR="001E193F" w:rsidRDefault="001E193F">
            <w:pPr>
              <w:pStyle w:val="ConsPlusNormal"/>
              <w:jc w:val="both"/>
            </w:pPr>
          </w:p>
        </w:tc>
        <w:tc>
          <w:tcPr>
            <w:tcW w:w="1155" w:type="dxa"/>
          </w:tcPr>
          <w:p w14:paraId="350AC003" w14:textId="77777777" w:rsidR="001E193F" w:rsidRDefault="001E193F">
            <w:pPr>
              <w:pStyle w:val="ConsPlusNormal"/>
              <w:jc w:val="both"/>
            </w:pPr>
          </w:p>
        </w:tc>
        <w:tc>
          <w:tcPr>
            <w:tcW w:w="1320" w:type="dxa"/>
          </w:tcPr>
          <w:p w14:paraId="7874FDFA" w14:textId="77777777" w:rsidR="001E193F" w:rsidRDefault="001E193F">
            <w:pPr>
              <w:pStyle w:val="ConsPlusNormal"/>
              <w:jc w:val="both"/>
            </w:pPr>
          </w:p>
        </w:tc>
        <w:tc>
          <w:tcPr>
            <w:tcW w:w="1155" w:type="dxa"/>
          </w:tcPr>
          <w:p w14:paraId="3B4061EF" w14:textId="77777777" w:rsidR="001E193F" w:rsidRDefault="001E193F">
            <w:pPr>
              <w:pStyle w:val="ConsPlusNormal"/>
              <w:jc w:val="both"/>
            </w:pPr>
          </w:p>
        </w:tc>
        <w:tc>
          <w:tcPr>
            <w:tcW w:w="1320" w:type="dxa"/>
          </w:tcPr>
          <w:p w14:paraId="2FF9E4AB" w14:textId="77777777" w:rsidR="001E193F" w:rsidRDefault="001E193F">
            <w:pPr>
              <w:pStyle w:val="ConsPlusNormal"/>
              <w:jc w:val="both"/>
            </w:pPr>
          </w:p>
        </w:tc>
      </w:tr>
      <w:tr w:rsidR="001E193F" w14:paraId="28A633A9" w14:textId="77777777">
        <w:tc>
          <w:tcPr>
            <w:tcW w:w="1650" w:type="dxa"/>
          </w:tcPr>
          <w:p w14:paraId="6FE967B9" w14:textId="77777777" w:rsidR="001E193F" w:rsidRDefault="001E193F">
            <w:pPr>
              <w:pStyle w:val="ConsPlusNormal"/>
              <w:jc w:val="both"/>
            </w:pPr>
          </w:p>
        </w:tc>
        <w:tc>
          <w:tcPr>
            <w:tcW w:w="1650" w:type="dxa"/>
          </w:tcPr>
          <w:p w14:paraId="683D09CF" w14:textId="77777777" w:rsidR="001E193F" w:rsidRDefault="001E193F">
            <w:pPr>
              <w:pStyle w:val="ConsPlusNormal"/>
            </w:pPr>
            <w:r>
              <w:t>Торф</w:t>
            </w:r>
          </w:p>
        </w:tc>
        <w:tc>
          <w:tcPr>
            <w:tcW w:w="1155" w:type="dxa"/>
          </w:tcPr>
          <w:p w14:paraId="08AE2FBB" w14:textId="77777777" w:rsidR="001E193F" w:rsidRDefault="001E193F">
            <w:pPr>
              <w:pStyle w:val="ConsPlusNormal"/>
              <w:jc w:val="both"/>
            </w:pPr>
          </w:p>
        </w:tc>
        <w:tc>
          <w:tcPr>
            <w:tcW w:w="1320" w:type="dxa"/>
          </w:tcPr>
          <w:p w14:paraId="1D69D122" w14:textId="77777777" w:rsidR="001E193F" w:rsidRDefault="001E193F">
            <w:pPr>
              <w:pStyle w:val="ConsPlusNormal"/>
              <w:jc w:val="both"/>
            </w:pPr>
          </w:p>
        </w:tc>
        <w:tc>
          <w:tcPr>
            <w:tcW w:w="1155" w:type="dxa"/>
          </w:tcPr>
          <w:p w14:paraId="7F88C1AA" w14:textId="77777777" w:rsidR="001E193F" w:rsidRDefault="001E193F">
            <w:pPr>
              <w:pStyle w:val="ConsPlusNormal"/>
              <w:jc w:val="both"/>
            </w:pPr>
          </w:p>
        </w:tc>
        <w:tc>
          <w:tcPr>
            <w:tcW w:w="1320" w:type="dxa"/>
          </w:tcPr>
          <w:p w14:paraId="3C7A9F6D" w14:textId="77777777" w:rsidR="001E193F" w:rsidRDefault="001E193F">
            <w:pPr>
              <w:pStyle w:val="ConsPlusNormal"/>
              <w:jc w:val="both"/>
            </w:pPr>
          </w:p>
        </w:tc>
        <w:tc>
          <w:tcPr>
            <w:tcW w:w="1155" w:type="dxa"/>
          </w:tcPr>
          <w:p w14:paraId="4742FE6D" w14:textId="77777777" w:rsidR="001E193F" w:rsidRDefault="001E193F">
            <w:pPr>
              <w:pStyle w:val="ConsPlusNormal"/>
              <w:jc w:val="both"/>
            </w:pPr>
          </w:p>
        </w:tc>
        <w:tc>
          <w:tcPr>
            <w:tcW w:w="1155" w:type="dxa"/>
          </w:tcPr>
          <w:p w14:paraId="70276FAA" w14:textId="77777777" w:rsidR="001E193F" w:rsidRDefault="001E193F">
            <w:pPr>
              <w:pStyle w:val="ConsPlusNormal"/>
              <w:jc w:val="both"/>
            </w:pPr>
          </w:p>
        </w:tc>
        <w:tc>
          <w:tcPr>
            <w:tcW w:w="1155" w:type="dxa"/>
          </w:tcPr>
          <w:p w14:paraId="33F3C552" w14:textId="77777777" w:rsidR="001E193F" w:rsidRDefault="001E193F">
            <w:pPr>
              <w:pStyle w:val="ConsPlusNormal"/>
              <w:jc w:val="both"/>
            </w:pPr>
          </w:p>
        </w:tc>
        <w:tc>
          <w:tcPr>
            <w:tcW w:w="1155" w:type="dxa"/>
          </w:tcPr>
          <w:p w14:paraId="29E5984F" w14:textId="77777777" w:rsidR="001E193F" w:rsidRDefault="001E193F">
            <w:pPr>
              <w:pStyle w:val="ConsPlusNormal"/>
              <w:jc w:val="both"/>
            </w:pPr>
          </w:p>
        </w:tc>
        <w:tc>
          <w:tcPr>
            <w:tcW w:w="1155" w:type="dxa"/>
          </w:tcPr>
          <w:p w14:paraId="6810C70B" w14:textId="77777777" w:rsidR="001E193F" w:rsidRDefault="001E193F">
            <w:pPr>
              <w:pStyle w:val="ConsPlusNormal"/>
              <w:jc w:val="both"/>
            </w:pPr>
          </w:p>
        </w:tc>
        <w:tc>
          <w:tcPr>
            <w:tcW w:w="1155" w:type="dxa"/>
          </w:tcPr>
          <w:p w14:paraId="66B0E19C" w14:textId="77777777" w:rsidR="001E193F" w:rsidRDefault="001E193F">
            <w:pPr>
              <w:pStyle w:val="ConsPlusNormal"/>
              <w:jc w:val="both"/>
            </w:pPr>
          </w:p>
        </w:tc>
        <w:tc>
          <w:tcPr>
            <w:tcW w:w="1320" w:type="dxa"/>
          </w:tcPr>
          <w:p w14:paraId="2ACC1E1A" w14:textId="77777777" w:rsidR="001E193F" w:rsidRDefault="001E193F">
            <w:pPr>
              <w:pStyle w:val="ConsPlusNormal"/>
              <w:jc w:val="both"/>
            </w:pPr>
          </w:p>
        </w:tc>
        <w:tc>
          <w:tcPr>
            <w:tcW w:w="1320" w:type="dxa"/>
          </w:tcPr>
          <w:p w14:paraId="73AB8BA8" w14:textId="77777777" w:rsidR="001E193F" w:rsidRDefault="001E193F">
            <w:pPr>
              <w:pStyle w:val="ConsPlusNormal"/>
              <w:jc w:val="both"/>
            </w:pPr>
          </w:p>
        </w:tc>
        <w:tc>
          <w:tcPr>
            <w:tcW w:w="1155" w:type="dxa"/>
          </w:tcPr>
          <w:p w14:paraId="17199F6C" w14:textId="77777777" w:rsidR="001E193F" w:rsidRDefault="001E193F">
            <w:pPr>
              <w:pStyle w:val="ConsPlusNormal"/>
              <w:jc w:val="both"/>
            </w:pPr>
          </w:p>
        </w:tc>
        <w:tc>
          <w:tcPr>
            <w:tcW w:w="1320" w:type="dxa"/>
          </w:tcPr>
          <w:p w14:paraId="4D05C195" w14:textId="77777777" w:rsidR="001E193F" w:rsidRDefault="001E193F">
            <w:pPr>
              <w:pStyle w:val="ConsPlusNormal"/>
              <w:jc w:val="both"/>
            </w:pPr>
          </w:p>
        </w:tc>
        <w:tc>
          <w:tcPr>
            <w:tcW w:w="1155" w:type="dxa"/>
          </w:tcPr>
          <w:p w14:paraId="70E058AD" w14:textId="77777777" w:rsidR="001E193F" w:rsidRDefault="001E193F">
            <w:pPr>
              <w:pStyle w:val="ConsPlusNormal"/>
              <w:jc w:val="both"/>
            </w:pPr>
          </w:p>
        </w:tc>
        <w:tc>
          <w:tcPr>
            <w:tcW w:w="1320" w:type="dxa"/>
          </w:tcPr>
          <w:p w14:paraId="69B6E619" w14:textId="77777777" w:rsidR="001E193F" w:rsidRDefault="001E193F">
            <w:pPr>
              <w:pStyle w:val="ConsPlusNormal"/>
              <w:jc w:val="both"/>
            </w:pPr>
          </w:p>
        </w:tc>
      </w:tr>
      <w:tr w:rsidR="001E193F" w14:paraId="046CEB66" w14:textId="77777777">
        <w:tc>
          <w:tcPr>
            <w:tcW w:w="1650" w:type="dxa"/>
          </w:tcPr>
          <w:p w14:paraId="0B18A76D" w14:textId="77777777" w:rsidR="001E193F" w:rsidRDefault="001E193F">
            <w:pPr>
              <w:pStyle w:val="ConsPlusNormal"/>
              <w:jc w:val="both"/>
            </w:pPr>
          </w:p>
        </w:tc>
        <w:tc>
          <w:tcPr>
            <w:tcW w:w="1650" w:type="dxa"/>
          </w:tcPr>
          <w:p w14:paraId="4BDBA995" w14:textId="77777777" w:rsidR="001E193F" w:rsidRDefault="001E193F">
            <w:pPr>
              <w:pStyle w:val="ConsPlusNormal"/>
            </w:pPr>
            <w:r>
              <w:t>Прочие</w:t>
            </w:r>
          </w:p>
        </w:tc>
        <w:tc>
          <w:tcPr>
            <w:tcW w:w="1155" w:type="dxa"/>
          </w:tcPr>
          <w:p w14:paraId="4505A0AE" w14:textId="77777777" w:rsidR="001E193F" w:rsidRDefault="001E193F">
            <w:pPr>
              <w:pStyle w:val="ConsPlusNormal"/>
              <w:jc w:val="both"/>
            </w:pPr>
          </w:p>
        </w:tc>
        <w:tc>
          <w:tcPr>
            <w:tcW w:w="1320" w:type="dxa"/>
          </w:tcPr>
          <w:p w14:paraId="03F20E1A" w14:textId="77777777" w:rsidR="001E193F" w:rsidRDefault="001E193F">
            <w:pPr>
              <w:pStyle w:val="ConsPlusNormal"/>
              <w:jc w:val="both"/>
            </w:pPr>
          </w:p>
        </w:tc>
        <w:tc>
          <w:tcPr>
            <w:tcW w:w="1155" w:type="dxa"/>
          </w:tcPr>
          <w:p w14:paraId="7813BB95" w14:textId="77777777" w:rsidR="001E193F" w:rsidRDefault="001E193F">
            <w:pPr>
              <w:pStyle w:val="ConsPlusNormal"/>
              <w:jc w:val="both"/>
            </w:pPr>
          </w:p>
        </w:tc>
        <w:tc>
          <w:tcPr>
            <w:tcW w:w="1320" w:type="dxa"/>
          </w:tcPr>
          <w:p w14:paraId="28102F8D" w14:textId="77777777" w:rsidR="001E193F" w:rsidRDefault="001E193F">
            <w:pPr>
              <w:pStyle w:val="ConsPlusNormal"/>
              <w:jc w:val="both"/>
            </w:pPr>
          </w:p>
        </w:tc>
        <w:tc>
          <w:tcPr>
            <w:tcW w:w="1155" w:type="dxa"/>
          </w:tcPr>
          <w:p w14:paraId="0FFD07C5" w14:textId="77777777" w:rsidR="001E193F" w:rsidRDefault="001E193F">
            <w:pPr>
              <w:pStyle w:val="ConsPlusNormal"/>
              <w:jc w:val="both"/>
            </w:pPr>
          </w:p>
        </w:tc>
        <w:tc>
          <w:tcPr>
            <w:tcW w:w="1155" w:type="dxa"/>
          </w:tcPr>
          <w:p w14:paraId="791FD858" w14:textId="77777777" w:rsidR="001E193F" w:rsidRDefault="001E193F">
            <w:pPr>
              <w:pStyle w:val="ConsPlusNormal"/>
              <w:jc w:val="both"/>
            </w:pPr>
          </w:p>
        </w:tc>
        <w:tc>
          <w:tcPr>
            <w:tcW w:w="1155" w:type="dxa"/>
          </w:tcPr>
          <w:p w14:paraId="55BBA89F" w14:textId="77777777" w:rsidR="001E193F" w:rsidRDefault="001E193F">
            <w:pPr>
              <w:pStyle w:val="ConsPlusNormal"/>
              <w:jc w:val="both"/>
            </w:pPr>
          </w:p>
        </w:tc>
        <w:tc>
          <w:tcPr>
            <w:tcW w:w="1155" w:type="dxa"/>
          </w:tcPr>
          <w:p w14:paraId="1B40B0F5" w14:textId="77777777" w:rsidR="001E193F" w:rsidRDefault="001E193F">
            <w:pPr>
              <w:pStyle w:val="ConsPlusNormal"/>
              <w:jc w:val="both"/>
            </w:pPr>
          </w:p>
        </w:tc>
        <w:tc>
          <w:tcPr>
            <w:tcW w:w="1155" w:type="dxa"/>
          </w:tcPr>
          <w:p w14:paraId="1BD16EA3" w14:textId="77777777" w:rsidR="001E193F" w:rsidRDefault="001E193F">
            <w:pPr>
              <w:pStyle w:val="ConsPlusNormal"/>
              <w:jc w:val="both"/>
            </w:pPr>
          </w:p>
        </w:tc>
        <w:tc>
          <w:tcPr>
            <w:tcW w:w="1155" w:type="dxa"/>
          </w:tcPr>
          <w:p w14:paraId="4C8E2F91" w14:textId="77777777" w:rsidR="001E193F" w:rsidRDefault="001E193F">
            <w:pPr>
              <w:pStyle w:val="ConsPlusNormal"/>
              <w:jc w:val="both"/>
            </w:pPr>
          </w:p>
        </w:tc>
        <w:tc>
          <w:tcPr>
            <w:tcW w:w="1320" w:type="dxa"/>
          </w:tcPr>
          <w:p w14:paraId="05C3AB0A" w14:textId="77777777" w:rsidR="001E193F" w:rsidRDefault="001E193F">
            <w:pPr>
              <w:pStyle w:val="ConsPlusNormal"/>
              <w:jc w:val="both"/>
            </w:pPr>
          </w:p>
        </w:tc>
        <w:tc>
          <w:tcPr>
            <w:tcW w:w="1320" w:type="dxa"/>
          </w:tcPr>
          <w:p w14:paraId="3E855E8C" w14:textId="77777777" w:rsidR="001E193F" w:rsidRDefault="001E193F">
            <w:pPr>
              <w:pStyle w:val="ConsPlusNormal"/>
              <w:jc w:val="both"/>
            </w:pPr>
          </w:p>
        </w:tc>
        <w:tc>
          <w:tcPr>
            <w:tcW w:w="1155" w:type="dxa"/>
          </w:tcPr>
          <w:p w14:paraId="1D88F861" w14:textId="77777777" w:rsidR="001E193F" w:rsidRDefault="001E193F">
            <w:pPr>
              <w:pStyle w:val="ConsPlusNormal"/>
              <w:jc w:val="both"/>
            </w:pPr>
          </w:p>
        </w:tc>
        <w:tc>
          <w:tcPr>
            <w:tcW w:w="1320" w:type="dxa"/>
          </w:tcPr>
          <w:p w14:paraId="2AAD5AB6" w14:textId="77777777" w:rsidR="001E193F" w:rsidRDefault="001E193F">
            <w:pPr>
              <w:pStyle w:val="ConsPlusNormal"/>
              <w:jc w:val="both"/>
            </w:pPr>
          </w:p>
        </w:tc>
        <w:tc>
          <w:tcPr>
            <w:tcW w:w="1155" w:type="dxa"/>
          </w:tcPr>
          <w:p w14:paraId="577DB7CE" w14:textId="77777777" w:rsidR="001E193F" w:rsidRDefault="001E193F">
            <w:pPr>
              <w:pStyle w:val="ConsPlusNormal"/>
              <w:jc w:val="both"/>
            </w:pPr>
          </w:p>
        </w:tc>
        <w:tc>
          <w:tcPr>
            <w:tcW w:w="1320" w:type="dxa"/>
          </w:tcPr>
          <w:p w14:paraId="0D0142D0" w14:textId="77777777" w:rsidR="001E193F" w:rsidRDefault="001E193F">
            <w:pPr>
              <w:pStyle w:val="ConsPlusNormal"/>
              <w:jc w:val="both"/>
            </w:pPr>
          </w:p>
        </w:tc>
      </w:tr>
      <w:tr w:rsidR="001E193F" w14:paraId="5560AEF0" w14:textId="77777777">
        <w:tc>
          <w:tcPr>
            <w:tcW w:w="22770" w:type="dxa"/>
            <w:gridSpan w:val="18"/>
          </w:tcPr>
          <w:p w14:paraId="618F669E" w14:textId="77777777" w:rsidR="001E193F" w:rsidRDefault="001E193F">
            <w:pPr>
              <w:pStyle w:val="ConsPlusNormal"/>
              <w:jc w:val="center"/>
              <w:outlineLvl w:val="3"/>
            </w:pPr>
            <w:r>
              <w:t>Период регулирования</w:t>
            </w:r>
          </w:p>
        </w:tc>
      </w:tr>
      <w:tr w:rsidR="001E193F" w14:paraId="3F938588" w14:textId="77777777">
        <w:tc>
          <w:tcPr>
            <w:tcW w:w="1650" w:type="dxa"/>
          </w:tcPr>
          <w:p w14:paraId="79240A78" w14:textId="77777777" w:rsidR="001E193F" w:rsidRDefault="001E193F">
            <w:pPr>
              <w:pStyle w:val="ConsPlusNormal"/>
            </w:pPr>
            <w:r>
              <w:t>ТЭС 1</w:t>
            </w:r>
          </w:p>
        </w:tc>
        <w:tc>
          <w:tcPr>
            <w:tcW w:w="1650" w:type="dxa"/>
          </w:tcPr>
          <w:p w14:paraId="76B2A343" w14:textId="77777777" w:rsidR="001E193F" w:rsidRDefault="001E193F">
            <w:pPr>
              <w:pStyle w:val="ConsPlusNormal"/>
            </w:pPr>
            <w:r>
              <w:t>Газ...</w:t>
            </w:r>
          </w:p>
        </w:tc>
        <w:tc>
          <w:tcPr>
            <w:tcW w:w="1155" w:type="dxa"/>
          </w:tcPr>
          <w:p w14:paraId="3E2E4357" w14:textId="77777777" w:rsidR="001E193F" w:rsidRDefault="001E193F">
            <w:pPr>
              <w:pStyle w:val="ConsPlusNormal"/>
              <w:jc w:val="both"/>
            </w:pPr>
          </w:p>
        </w:tc>
        <w:tc>
          <w:tcPr>
            <w:tcW w:w="1320" w:type="dxa"/>
          </w:tcPr>
          <w:p w14:paraId="0FDA4024" w14:textId="77777777" w:rsidR="001E193F" w:rsidRDefault="001E193F">
            <w:pPr>
              <w:pStyle w:val="ConsPlusNormal"/>
              <w:jc w:val="both"/>
            </w:pPr>
          </w:p>
        </w:tc>
        <w:tc>
          <w:tcPr>
            <w:tcW w:w="1155" w:type="dxa"/>
          </w:tcPr>
          <w:p w14:paraId="42DB6F42" w14:textId="77777777" w:rsidR="001E193F" w:rsidRDefault="001E193F">
            <w:pPr>
              <w:pStyle w:val="ConsPlusNormal"/>
              <w:jc w:val="both"/>
            </w:pPr>
          </w:p>
        </w:tc>
        <w:tc>
          <w:tcPr>
            <w:tcW w:w="1320" w:type="dxa"/>
          </w:tcPr>
          <w:p w14:paraId="77480A12" w14:textId="77777777" w:rsidR="001E193F" w:rsidRDefault="001E193F">
            <w:pPr>
              <w:pStyle w:val="ConsPlusNormal"/>
              <w:jc w:val="both"/>
            </w:pPr>
          </w:p>
        </w:tc>
        <w:tc>
          <w:tcPr>
            <w:tcW w:w="1155" w:type="dxa"/>
          </w:tcPr>
          <w:p w14:paraId="21B73F3D" w14:textId="77777777" w:rsidR="001E193F" w:rsidRDefault="001E193F">
            <w:pPr>
              <w:pStyle w:val="ConsPlusNormal"/>
              <w:jc w:val="both"/>
            </w:pPr>
          </w:p>
        </w:tc>
        <w:tc>
          <w:tcPr>
            <w:tcW w:w="1155" w:type="dxa"/>
          </w:tcPr>
          <w:p w14:paraId="0E01D3D1" w14:textId="77777777" w:rsidR="001E193F" w:rsidRDefault="001E193F">
            <w:pPr>
              <w:pStyle w:val="ConsPlusNormal"/>
              <w:jc w:val="both"/>
            </w:pPr>
          </w:p>
        </w:tc>
        <w:tc>
          <w:tcPr>
            <w:tcW w:w="1155" w:type="dxa"/>
          </w:tcPr>
          <w:p w14:paraId="7727A56E" w14:textId="77777777" w:rsidR="001E193F" w:rsidRDefault="001E193F">
            <w:pPr>
              <w:pStyle w:val="ConsPlusNormal"/>
              <w:jc w:val="both"/>
            </w:pPr>
          </w:p>
        </w:tc>
        <w:tc>
          <w:tcPr>
            <w:tcW w:w="1155" w:type="dxa"/>
          </w:tcPr>
          <w:p w14:paraId="4702691E" w14:textId="77777777" w:rsidR="001E193F" w:rsidRDefault="001E193F">
            <w:pPr>
              <w:pStyle w:val="ConsPlusNormal"/>
              <w:jc w:val="both"/>
            </w:pPr>
          </w:p>
        </w:tc>
        <w:tc>
          <w:tcPr>
            <w:tcW w:w="1155" w:type="dxa"/>
          </w:tcPr>
          <w:p w14:paraId="42877CFD" w14:textId="77777777" w:rsidR="001E193F" w:rsidRDefault="001E193F">
            <w:pPr>
              <w:pStyle w:val="ConsPlusNormal"/>
              <w:jc w:val="both"/>
            </w:pPr>
          </w:p>
        </w:tc>
        <w:tc>
          <w:tcPr>
            <w:tcW w:w="1155" w:type="dxa"/>
          </w:tcPr>
          <w:p w14:paraId="62D2CEA0" w14:textId="77777777" w:rsidR="001E193F" w:rsidRDefault="001E193F">
            <w:pPr>
              <w:pStyle w:val="ConsPlusNormal"/>
              <w:jc w:val="both"/>
            </w:pPr>
          </w:p>
        </w:tc>
        <w:tc>
          <w:tcPr>
            <w:tcW w:w="1320" w:type="dxa"/>
          </w:tcPr>
          <w:p w14:paraId="4C4DAC5C" w14:textId="77777777" w:rsidR="001E193F" w:rsidRDefault="001E193F">
            <w:pPr>
              <w:pStyle w:val="ConsPlusNormal"/>
              <w:jc w:val="both"/>
            </w:pPr>
          </w:p>
        </w:tc>
        <w:tc>
          <w:tcPr>
            <w:tcW w:w="1320" w:type="dxa"/>
          </w:tcPr>
          <w:p w14:paraId="5ADA3643" w14:textId="77777777" w:rsidR="001E193F" w:rsidRDefault="001E193F">
            <w:pPr>
              <w:pStyle w:val="ConsPlusNormal"/>
              <w:jc w:val="both"/>
            </w:pPr>
          </w:p>
        </w:tc>
        <w:tc>
          <w:tcPr>
            <w:tcW w:w="1155" w:type="dxa"/>
          </w:tcPr>
          <w:p w14:paraId="00609750" w14:textId="77777777" w:rsidR="001E193F" w:rsidRDefault="001E193F">
            <w:pPr>
              <w:pStyle w:val="ConsPlusNormal"/>
              <w:jc w:val="both"/>
            </w:pPr>
          </w:p>
        </w:tc>
        <w:tc>
          <w:tcPr>
            <w:tcW w:w="1320" w:type="dxa"/>
          </w:tcPr>
          <w:p w14:paraId="14998BEA" w14:textId="77777777" w:rsidR="001E193F" w:rsidRDefault="001E193F">
            <w:pPr>
              <w:pStyle w:val="ConsPlusNormal"/>
              <w:jc w:val="both"/>
            </w:pPr>
          </w:p>
        </w:tc>
        <w:tc>
          <w:tcPr>
            <w:tcW w:w="1155" w:type="dxa"/>
          </w:tcPr>
          <w:p w14:paraId="61995E28" w14:textId="77777777" w:rsidR="001E193F" w:rsidRDefault="001E193F">
            <w:pPr>
              <w:pStyle w:val="ConsPlusNormal"/>
              <w:jc w:val="both"/>
            </w:pPr>
          </w:p>
        </w:tc>
        <w:tc>
          <w:tcPr>
            <w:tcW w:w="1320" w:type="dxa"/>
          </w:tcPr>
          <w:p w14:paraId="53BE1E0C" w14:textId="77777777" w:rsidR="001E193F" w:rsidRDefault="001E193F">
            <w:pPr>
              <w:pStyle w:val="ConsPlusNormal"/>
              <w:jc w:val="both"/>
            </w:pPr>
          </w:p>
        </w:tc>
      </w:tr>
      <w:tr w:rsidR="001E193F" w14:paraId="6594E540" w14:textId="77777777">
        <w:tc>
          <w:tcPr>
            <w:tcW w:w="1650" w:type="dxa"/>
          </w:tcPr>
          <w:p w14:paraId="19767DB6" w14:textId="77777777" w:rsidR="001E193F" w:rsidRDefault="001E193F">
            <w:pPr>
              <w:pStyle w:val="ConsPlusNormal"/>
              <w:jc w:val="both"/>
            </w:pPr>
          </w:p>
        </w:tc>
        <w:tc>
          <w:tcPr>
            <w:tcW w:w="1650" w:type="dxa"/>
          </w:tcPr>
          <w:p w14:paraId="71C177A5" w14:textId="77777777" w:rsidR="001E193F" w:rsidRDefault="001E193F">
            <w:pPr>
              <w:pStyle w:val="ConsPlusNormal"/>
            </w:pPr>
            <w:r>
              <w:t>Уголь...</w:t>
            </w:r>
          </w:p>
        </w:tc>
        <w:tc>
          <w:tcPr>
            <w:tcW w:w="1155" w:type="dxa"/>
          </w:tcPr>
          <w:p w14:paraId="2617EE8D" w14:textId="77777777" w:rsidR="001E193F" w:rsidRDefault="001E193F">
            <w:pPr>
              <w:pStyle w:val="ConsPlusNormal"/>
              <w:jc w:val="both"/>
            </w:pPr>
          </w:p>
        </w:tc>
        <w:tc>
          <w:tcPr>
            <w:tcW w:w="1320" w:type="dxa"/>
          </w:tcPr>
          <w:p w14:paraId="7F276991" w14:textId="77777777" w:rsidR="001E193F" w:rsidRDefault="001E193F">
            <w:pPr>
              <w:pStyle w:val="ConsPlusNormal"/>
              <w:jc w:val="both"/>
            </w:pPr>
          </w:p>
        </w:tc>
        <w:tc>
          <w:tcPr>
            <w:tcW w:w="1155" w:type="dxa"/>
          </w:tcPr>
          <w:p w14:paraId="2609D16B" w14:textId="77777777" w:rsidR="001E193F" w:rsidRDefault="001E193F">
            <w:pPr>
              <w:pStyle w:val="ConsPlusNormal"/>
              <w:jc w:val="both"/>
            </w:pPr>
          </w:p>
        </w:tc>
        <w:tc>
          <w:tcPr>
            <w:tcW w:w="1320" w:type="dxa"/>
          </w:tcPr>
          <w:p w14:paraId="61B3C585" w14:textId="77777777" w:rsidR="001E193F" w:rsidRDefault="001E193F">
            <w:pPr>
              <w:pStyle w:val="ConsPlusNormal"/>
              <w:jc w:val="both"/>
            </w:pPr>
          </w:p>
        </w:tc>
        <w:tc>
          <w:tcPr>
            <w:tcW w:w="1155" w:type="dxa"/>
          </w:tcPr>
          <w:p w14:paraId="48AD5C61" w14:textId="77777777" w:rsidR="001E193F" w:rsidRDefault="001E193F">
            <w:pPr>
              <w:pStyle w:val="ConsPlusNormal"/>
              <w:jc w:val="both"/>
            </w:pPr>
          </w:p>
        </w:tc>
        <w:tc>
          <w:tcPr>
            <w:tcW w:w="1155" w:type="dxa"/>
          </w:tcPr>
          <w:p w14:paraId="3DBDBFA4" w14:textId="77777777" w:rsidR="001E193F" w:rsidRDefault="001E193F">
            <w:pPr>
              <w:pStyle w:val="ConsPlusNormal"/>
              <w:jc w:val="both"/>
            </w:pPr>
          </w:p>
        </w:tc>
        <w:tc>
          <w:tcPr>
            <w:tcW w:w="1155" w:type="dxa"/>
          </w:tcPr>
          <w:p w14:paraId="336DDE94" w14:textId="77777777" w:rsidR="001E193F" w:rsidRDefault="001E193F">
            <w:pPr>
              <w:pStyle w:val="ConsPlusNormal"/>
              <w:jc w:val="both"/>
            </w:pPr>
          </w:p>
        </w:tc>
        <w:tc>
          <w:tcPr>
            <w:tcW w:w="1155" w:type="dxa"/>
          </w:tcPr>
          <w:p w14:paraId="1900B21A" w14:textId="77777777" w:rsidR="001E193F" w:rsidRDefault="001E193F">
            <w:pPr>
              <w:pStyle w:val="ConsPlusNormal"/>
              <w:jc w:val="both"/>
            </w:pPr>
          </w:p>
        </w:tc>
        <w:tc>
          <w:tcPr>
            <w:tcW w:w="1155" w:type="dxa"/>
          </w:tcPr>
          <w:p w14:paraId="4ABD5D38" w14:textId="77777777" w:rsidR="001E193F" w:rsidRDefault="001E193F">
            <w:pPr>
              <w:pStyle w:val="ConsPlusNormal"/>
              <w:jc w:val="both"/>
            </w:pPr>
          </w:p>
        </w:tc>
        <w:tc>
          <w:tcPr>
            <w:tcW w:w="1155" w:type="dxa"/>
          </w:tcPr>
          <w:p w14:paraId="5DAE1C03" w14:textId="77777777" w:rsidR="001E193F" w:rsidRDefault="001E193F">
            <w:pPr>
              <w:pStyle w:val="ConsPlusNormal"/>
              <w:jc w:val="both"/>
            </w:pPr>
          </w:p>
        </w:tc>
        <w:tc>
          <w:tcPr>
            <w:tcW w:w="1320" w:type="dxa"/>
          </w:tcPr>
          <w:p w14:paraId="7B7583CA" w14:textId="77777777" w:rsidR="001E193F" w:rsidRDefault="001E193F">
            <w:pPr>
              <w:pStyle w:val="ConsPlusNormal"/>
              <w:jc w:val="both"/>
            </w:pPr>
          </w:p>
        </w:tc>
        <w:tc>
          <w:tcPr>
            <w:tcW w:w="1320" w:type="dxa"/>
          </w:tcPr>
          <w:p w14:paraId="664DE161" w14:textId="77777777" w:rsidR="001E193F" w:rsidRDefault="001E193F">
            <w:pPr>
              <w:pStyle w:val="ConsPlusNormal"/>
              <w:jc w:val="both"/>
            </w:pPr>
          </w:p>
        </w:tc>
        <w:tc>
          <w:tcPr>
            <w:tcW w:w="1155" w:type="dxa"/>
          </w:tcPr>
          <w:p w14:paraId="54CC2FF6" w14:textId="77777777" w:rsidR="001E193F" w:rsidRDefault="001E193F">
            <w:pPr>
              <w:pStyle w:val="ConsPlusNormal"/>
              <w:jc w:val="both"/>
            </w:pPr>
          </w:p>
        </w:tc>
        <w:tc>
          <w:tcPr>
            <w:tcW w:w="1320" w:type="dxa"/>
          </w:tcPr>
          <w:p w14:paraId="3858D585" w14:textId="77777777" w:rsidR="001E193F" w:rsidRDefault="001E193F">
            <w:pPr>
              <w:pStyle w:val="ConsPlusNormal"/>
              <w:jc w:val="both"/>
            </w:pPr>
          </w:p>
        </w:tc>
        <w:tc>
          <w:tcPr>
            <w:tcW w:w="1155" w:type="dxa"/>
          </w:tcPr>
          <w:p w14:paraId="43043166" w14:textId="77777777" w:rsidR="001E193F" w:rsidRDefault="001E193F">
            <w:pPr>
              <w:pStyle w:val="ConsPlusNormal"/>
              <w:jc w:val="both"/>
            </w:pPr>
          </w:p>
        </w:tc>
        <w:tc>
          <w:tcPr>
            <w:tcW w:w="1320" w:type="dxa"/>
          </w:tcPr>
          <w:p w14:paraId="12E7E6FB" w14:textId="77777777" w:rsidR="001E193F" w:rsidRDefault="001E193F">
            <w:pPr>
              <w:pStyle w:val="ConsPlusNormal"/>
              <w:jc w:val="both"/>
            </w:pPr>
          </w:p>
        </w:tc>
      </w:tr>
      <w:tr w:rsidR="001E193F" w14:paraId="4CBF86B4" w14:textId="77777777">
        <w:tc>
          <w:tcPr>
            <w:tcW w:w="1650" w:type="dxa"/>
          </w:tcPr>
          <w:p w14:paraId="1C2BBFB0" w14:textId="77777777" w:rsidR="001E193F" w:rsidRDefault="001E193F">
            <w:pPr>
              <w:pStyle w:val="ConsPlusNormal"/>
              <w:jc w:val="both"/>
            </w:pPr>
          </w:p>
        </w:tc>
        <w:tc>
          <w:tcPr>
            <w:tcW w:w="1650" w:type="dxa"/>
          </w:tcPr>
          <w:p w14:paraId="55658AF1" w14:textId="77777777" w:rsidR="001E193F" w:rsidRDefault="001E193F">
            <w:pPr>
              <w:pStyle w:val="ConsPlusNormal"/>
            </w:pPr>
            <w:r>
              <w:t>Мазут</w:t>
            </w:r>
          </w:p>
        </w:tc>
        <w:tc>
          <w:tcPr>
            <w:tcW w:w="1155" w:type="dxa"/>
          </w:tcPr>
          <w:p w14:paraId="33902EBF" w14:textId="77777777" w:rsidR="001E193F" w:rsidRDefault="001E193F">
            <w:pPr>
              <w:pStyle w:val="ConsPlusNormal"/>
              <w:jc w:val="both"/>
            </w:pPr>
          </w:p>
        </w:tc>
        <w:tc>
          <w:tcPr>
            <w:tcW w:w="1320" w:type="dxa"/>
          </w:tcPr>
          <w:p w14:paraId="3D5E1E25" w14:textId="77777777" w:rsidR="001E193F" w:rsidRDefault="001E193F">
            <w:pPr>
              <w:pStyle w:val="ConsPlusNormal"/>
              <w:jc w:val="both"/>
            </w:pPr>
          </w:p>
        </w:tc>
        <w:tc>
          <w:tcPr>
            <w:tcW w:w="1155" w:type="dxa"/>
          </w:tcPr>
          <w:p w14:paraId="5EB7333A" w14:textId="77777777" w:rsidR="001E193F" w:rsidRDefault="001E193F">
            <w:pPr>
              <w:pStyle w:val="ConsPlusNormal"/>
              <w:jc w:val="both"/>
            </w:pPr>
          </w:p>
        </w:tc>
        <w:tc>
          <w:tcPr>
            <w:tcW w:w="1320" w:type="dxa"/>
          </w:tcPr>
          <w:p w14:paraId="35352458" w14:textId="77777777" w:rsidR="001E193F" w:rsidRDefault="001E193F">
            <w:pPr>
              <w:pStyle w:val="ConsPlusNormal"/>
              <w:jc w:val="both"/>
            </w:pPr>
          </w:p>
        </w:tc>
        <w:tc>
          <w:tcPr>
            <w:tcW w:w="1155" w:type="dxa"/>
          </w:tcPr>
          <w:p w14:paraId="52C00980" w14:textId="77777777" w:rsidR="001E193F" w:rsidRDefault="001E193F">
            <w:pPr>
              <w:pStyle w:val="ConsPlusNormal"/>
              <w:jc w:val="both"/>
            </w:pPr>
          </w:p>
        </w:tc>
        <w:tc>
          <w:tcPr>
            <w:tcW w:w="1155" w:type="dxa"/>
          </w:tcPr>
          <w:p w14:paraId="2C3962EB" w14:textId="77777777" w:rsidR="001E193F" w:rsidRDefault="001E193F">
            <w:pPr>
              <w:pStyle w:val="ConsPlusNormal"/>
              <w:jc w:val="both"/>
            </w:pPr>
          </w:p>
        </w:tc>
        <w:tc>
          <w:tcPr>
            <w:tcW w:w="1155" w:type="dxa"/>
          </w:tcPr>
          <w:p w14:paraId="3094AF08" w14:textId="77777777" w:rsidR="001E193F" w:rsidRDefault="001E193F">
            <w:pPr>
              <w:pStyle w:val="ConsPlusNormal"/>
              <w:jc w:val="both"/>
            </w:pPr>
          </w:p>
        </w:tc>
        <w:tc>
          <w:tcPr>
            <w:tcW w:w="1155" w:type="dxa"/>
          </w:tcPr>
          <w:p w14:paraId="530BA1B1" w14:textId="77777777" w:rsidR="001E193F" w:rsidRDefault="001E193F">
            <w:pPr>
              <w:pStyle w:val="ConsPlusNormal"/>
              <w:jc w:val="both"/>
            </w:pPr>
          </w:p>
        </w:tc>
        <w:tc>
          <w:tcPr>
            <w:tcW w:w="1155" w:type="dxa"/>
          </w:tcPr>
          <w:p w14:paraId="0046F0B3" w14:textId="77777777" w:rsidR="001E193F" w:rsidRDefault="001E193F">
            <w:pPr>
              <w:pStyle w:val="ConsPlusNormal"/>
              <w:jc w:val="both"/>
            </w:pPr>
          </w:p>
        </w:tc>
        <w:tc>
          <w:tcPr>
            <w:tcW w:w="1155" w:type="dxa"/>
          </w:tcPr>
          <w:p w14:paraId="3C8CBDFF" w14:textId="77777777" w:rsidR="001E193F" w:rsidRDefault="001E193F">
            <w:pPr>
              <w:pStyle w:val="ConsPlusNormal"/>
              <w:jc w:val="both"/>
            </w:pPr>
          </w:p>
        </w:tc>
        <w:tc>
          <w:tcPr>
            <w:tcW w:w="1320" w:type="dxa"/>
          </w:tcPr>
          <w:p w14:paraId="7E61B79A" w14:textId="77777777" w:rsidR="001E193F" w:rsidRDefault="001E193F">
            <w:pPr>
              <w:pStyle w:val="ConsPlusNormal"/>
              <w:jc w:val="both"/>
            </w:pPr>
          </w:p>
        </w:tc>
        <w:tc>
          <w:tcPr>
            <w:tcW w:w="1320" w:type="dxa"/>
          </w:tcPr>
          <w:p w14:paraId="05CD809E" w14:textId="77777777" w:rsidR="001E193F" w:rsidRDefault="001E193F">
            <w:pPr>
              <w:pStyle w:val="ConsPlusNormal"/>
              <w:jc w:val="both"/>
            </w:pPr>
          </w:p>
        </w:tc>
        <w:tc>
          <w:tcPr>
            <w:tcW w:w="1155" w:type="dxa"/>
          </w:tcPr>
          <w:p w14:paraId="37CBCFA4" w14:textId="77777777" w:rsidR="001E193F" w:rsidRDefault="001E193F">
            <w:pPr>
              <w:pStyle w:val="ConsPlusNormal"/>
              <w:jc w:val="both"/>
            </w:pPr>
          </w:p>
        </w:tc>
        <w:tc>
          <w:tcPr>
            <w:tcW w:w="1320" w:type="dxa"/>
          </w:tcPr>
          <w:p w14:paraId="20E9A0CB" w14:textId="77777777" w:rsidR="001E193F" w:rsidRDefault="001E193F">
            <w:pPr>
              <w:pStyle w:val="ConsPlusNormal"/>
              <w:jc w:val="both"/>
            </w:pPr>
          </w:p>
        </w:tc>
        <w:tc>
          <w:tcPr>
            <w:tcW w:w="1155" w:type="dxa"/>
          </w:tcPr>
          <w:p w14:paraId="3DCA59E6" w14:textId="77777777" w:rsidR="001E193F" w:rsidRDefault="001E193F">
            <w:pPr>
              <w:pStyle w:val="ConsPlusNormal"/>
              <w:jc w:val="both"/>
            </w:pPr>
          </w:p>
        </w:tc>
        <w:tc>
          <w:tcPr>
            <w:tcW w:w="1320" w:type="dxa"/>
          </w:tcPr>
          <w:p w14:paraId="16E79157" w14:textId="77777777" w:rsidR="001E193F" w:rsidRDefault="001E193F">
            <w:pPr>
              <w:pStyle w:val="ConsPlusNormal"/>
              <w:jc w:val="both"/>
            </w:pPr>
          </w:p>
        </w:tc>
      </w:tr>
      <w:tr w:rsidR="001E193F" w14:paraId="272C31A9" w14:textId="77777777">
        <w:tc>
          <w:tcPr>
            <w:tcW w:w="1650" w:type="dxa"/>
          </w:tcPr>
          <w:p w14:paraId="6A9F87E5" w14:textId="77777777" w:rsidR="001E193F" w:rsidRDefault="001E193F">
            <w:pPr>
              <w:pStyle w:val="ConsPlusNormal"/>
              <w:jc w:val="both"/>
            </w:pPr>
          </w:p>
        </w:tc>
        <w:tc>
          <w:tcPr>
            <w:tcW w:w="1650" w:type="dxa"/>
          </w:tcPr>
          <w:p w14:paraId="052D5A99" w14:textId="77777777" w:rsidR="001E193F" w:rsidRDefault="001E193F">
            <w:pPr>
              <w:pStyle w:val="ConsPlusNormal"/>
            </w:pPr>
            <w:r>
              <w:t>Торф</w:t>
            </w:r>
          </w:p>
        </w:tc>
        <w:tc>
          <w:tcPr>
            <w:tcW w:w="1155" w:type="dxa"/>
          </w:tcPr>
          <w:p w14:paraId="37F96378" w14:textId="77777777" w:rsidR="001E193F" w:rsidRDefault="001E193F">
            <w:pPr>
              <w:pStyle w:val="ConsPlusNormal"/>
              <w:jc w:val="both"/>
            </w:pPr>
          </w:p>
        </w:tc>
        <w:tc>
          <w:tcPr>
            <w:tcW w:w="1320" w:type="dxa"/>
          </w:tcPr>
          <w:p w14:paraId="7569BBCC" w14:textId="77777777" w:rsidR="001E193F" w:rsidRDefault="001E193F">
            <w:pPr>
              <w:pStyle w:val="ConsPlusNormal"/>
              <w:jc w:val="both"/>
            </w:pPr>
          </w:p>
        </w:tc>
        <w:tc>
          <w:tcPr>
            <w:tcW w:w="1155" w:type="dxa"/>
          </w:tcPr>
          <w:p w14:paraId="74566CB4" w14:textId="77777777" w:rsidR="001E193F" w:rsidRDefault="001E193F">
            <w:pPr>
              <w:pStyle w:val="ConsPlusNormal"/>
              <w:jc w:val="both"/>
            </w:pPr>
          </w:p>
        </w:tc>
        <w:tc>
          <w:tcPr>
            <w:tcW w:w="1320" w:type="dxa"/>
          </w:tcPr>
          <w:p w14:paraId="32952F4D" w14:textId="77777777" w:rsidR="001E193F" w:rsidRDefault="001E193F">
            <w:pPr>
              <w:pStyle w:val="ConsPlusNormal"/>
              <w:jc w:val="both"/>
            </w:pPr>
          </w:p>
        </w:tc>
        <w:tc>
          <w:tcPr>
            <w:tcW w:w="1155" w:type="dxa"/>
          </w:tcPr>
          <w:p w14:paraId="204464D5" w14:textId="77777777" w:rsidR="001E193F" w:rsidRDefault="001E193F">
            <w:pPr>
              <w:pStyle w:val="ConsPlusNormal"/>
              <w:jc w:val="both"/>
            </w:pPr>
          </w:p>
        </w:tc>
        <w:tc>
          <w:tcPr>
            <w:tcW w:w="1155" w:type="dxa"/>
          </w:tcPr>
          <w:p w14:paraId="7ADCFA45" w14:textId="77777777" w:rsidR="001E193F" w:rsidRDefault="001E193F">
            <w:pPr>
              <w:pStyle w:val="ConsPlusNormal"/>
              <w:jc w:val="both"/>
            </w:pPr>
          </w:p>
        </w:tc>
        <w:tc>
          <w:tcPr>
            <w:tcW w:w="1155" w:type="dxa"/>
          </w:tcPr>
          <w:p w14:paraId="0A7A206E" w14:textId="77777777" w:rsidR="001E193F" w:rsidRDefault="001E193F">
            <w:pPr>
              <w:pStyle w:val="ConsPlusNormal"/>
              <w:jc w:val="both"/>
            </w:pPr>
          </w:p>
        </w:tc>
        <w:tc>
          <w:tcPr>
            <w:tcW w:w="1155" w:type="dxa"/>
          </w:tcPr>
          <w:p w14:paraId="0A3ADD14" w14:textId="77777777" w:rsidR="001E193F" w:rsidRDefault="001E193F">
            <w:pPr>
              <w:pStyle w:val="ConsPlusNormal"/>
              <w:jc w:val="both"/>
            </w:pPr>
          </w:p>
        </w:tc>
        <w:tc>
          <w:tcPr>
            <w:tcW w:w="1155" w:type="dxa"/>
          </w:tcPr>
          <w:p w14:paraId="0F3FF5D3" w14:textId="77777777" w:rsidR="001E193F" w:rsidRDefault="001E193F">
            <w:pPr>
              <w:pStyle w:val="ConsPlusNormal"/>
              <w:jc w:val="both"/>
            </w:pPr>
          </w:p>
        </w:tc>
        <w:tc>
          <w:tcPr>
            <w:tcW w:w="1155" w:type="dxa"/>
          </w:tcPr>
          <w:p w14:paraId="23C663EA" w14:textId="77777777" w:rsidR="001E193F" w:rsidRDefault="001E193F">
            <w:pPr>
              <w:pStyle w:val="ConsPlusNormal"/>
              <w:jc w:val="both"/>
            </w:pPr>
          </w:p>
        </w:tc>
        <w:tc>
          <w:tcPr>
            <w:tcW w:w="1320" w:type="dxa"/>
          </w:tcPr>
          <w:p w14:paraId="0CF3CDB2" w14:textId="77777777" w:rsidR="001E193F" w:rsidRDefault="001E193F">
            <w:pPr>
              <w:pStyle w:val="ConsPlusNormal"/>
              <w:jc w:val="both"/>
            </w:pPr>
          </w:p>
        </w:tc>
        <w:tc>
          <w:tcPr>
            <w:tcW w:w="1320" w:type="dxa"/>
          </w:tcPr>
          <w:p w14:paraId="0026D64C" w14:textId="77777777" w:rsidR="001E193F" w:rsidRDefault="001E193F">
            <w:pPr>
              <w:pStyle w:val="ConsPlusNormal"/>
              <w:jc w:val="both"/>
            </w:pPr>
          </w:p>
        </w:tc>
        <w:tc>
          <w:tcPr>
            <w:tcW w:w="1155" w:type="dxa"/>
          </w:tcPr>
          <w:p w14:paraId="6CF7D0A9" w14:textId="77777777" w:rsidR="001E193F" w:rsidRDefault="001E193F">
            <w:pPr>
              <w:pStyle w:val="ConsPlusNormal"/>
              <w:jc w:val="both"/>
            </w:pPr>
          </w:p>
        </w:tc>
        <w:tc>
          <w:tcPr>
            <w:tcW w:w="1320" w:type="dxa"/>
          </w:tcPr>
          <w:p w14:paraId="7A0CE64B" w14:textId="77777777" w:rsidR="001E193F" w:rsidRDefault="001E193F">
            <w:pPr>
              <w:pStyle w:val="ConsPlusNormal"/>
              <w:jc w:val="both"/>
            </w:pPr>
          </w:p>
        </w:tc>
        <w:tc>
          <w:tcPr>
            <w:tcW w:w="1155" w:type="dxa"/>
          </w:tcPr>
          <w:p w14:paraId="5BEBC00F" w14:textId="77777777" w:rsidR="001E193F" w:rsidRDefault="001E193F">
            <w:pPr>
              <w:pStyle w:val="ConsPlusNormal"/>
              <w:jc w:val="both"/>
            </w:pPr>
          </w:p>
        </w:tc>
        <w:tc>
          <w:tcPr>
            <w:tcW w:w="1320" w:type="dxa"/>
          </w:tcPr>
          <w:p w14:paraId="7E33E02E" w14:textId="77777777" w:rsidR="001E193F" w:rsidRDefault="001E193F">
            <w:pPr>
              <w:pStyle w:val="ConsPlusNormal"/>
              <w:jc w:val="both"/>
            </w:pPr>
          </w:p>
        </w:tc>
      </w:tr>
      <w:tr w:rsidR="001E193F" w14:paraId="5771A9E1" w14:textId="77777777">
        <w:tc>
          <w:tcPr>
            <w:tcW w:w="1650" w:type="dxa"/>
          </w:tcPr>
          <w:p w14:paraId="6579D810" w14:textId="77777777" w:rsidR="001E193F" w:rsidRDefault="001E193F">
            <w:pPr>
              <w:pStyle w:val="ConsPlusNormal"/>
              <w:jc w:val="both"/>
            </w:pPr>
          </w:p>
        </w:tc>
        <w:tc>
          <w:tcPr>
            <w:tcW w:w="1650" w:type="dxa"/>
          </w:tcPr>
          <w:p w14:paraId="0E62DC72" w14:textId="77777777" w:rsidR="001E193F" w:rsidRDefault="001E193F">
            <w:pPr>
              <w:pStyle w:val="ConsPlusNormal"/>
            </w:pPr>
            <w:r>
              <w:t>Прочие</w:t>
            </w:r>
          </w:p>
        </w:tc>
        <w:tc>
          <w:tcPr>
            <w:tcW w:w="1155" w:type="dxa"/>
          </w:tcPr>
          <w:p w14:paraId="01AFB3D8" w14:textId="77777777" w:rsidR="001E193F" w:rsidRDefault="001E193F">
            <w:pPr>
              <w:pStyle w:val="ConsPlusNormal"/>
              <w:jc w:val="both"/>
            </w:pPr>
          </w:p>
        </w:tc>
        <w:tc>
          <w:tcPr>
            <w:tcW w:w="1320" w:type="dxa"/>
          </w:tcPr>
          <w:p w14:paraId="4C93224F" w14:textId="77777777" w:rsidR="001E193F" w:rsidRDefault="001E193F">
            <w:pPr>
              <w:pStyle w:val="ConsPlusNormal"/>
              <w:jc w:val="both"/>
            </w:pPr>
          </w:p>
        </w:tc>
        <w:tc>
          <w:tcPr>
            <w:tcW w:w="1155" w:type="dxa"/>
          </w:tcPr>
          <w:p w14:paraId="43981D6C" w14:textId="77777777" w:rsidR="001E193F" w:rsidRDefault="001E193F">
            <w:pPr>
              <w:pStyle w:val="ConsPlusNormal"/>
              <w:jc w:val="both"/>
            </w:pPr>
          </w:p>
        </w:tc>
        <w:tc>
          <w:tcPr>
            <w:tcW w:w="1320" w:type="dxa"/>
          </w:tcPr>
          <w:p w14:paraId="3DAD9838" w14:textId="77777777" w:rsidR="001E193F" w:rsidRDefault="001E193F">
            <w:pPr>
              <w:pStyle w:val="ConsPlusNormal"/>
              <w:jc w:val="both"/>
            </w:pPr>
          </w:p>
        </w:tc>
        <w:tc>
          <w:tcPr>
            <w:tcW w:w="1155" w:type="dxa"/>
          </w:tcPr>
          <w:p w14:paraId="47B569F8" w14:textId="77777777" w:rsidR="001E193F" w:rsidRDefault="001E193F">
            <w:pPr>
              <w:pStyle w:val="ConsPlusNormal"/>
              <w:jc w:val="both"/>
            </w:pPr>
          </w:p>
        </w:tc>
        <w:tc>
          <w:tcPr>
            <w:tcW w:w="1155" w:type="dxa"/>
          </w:tcPr>
          <w:p w14:paraId="15AF2FD4" w14:textId="77777777" w:rsidR="001E193F" w:rsidRDefault="001E193F">
            <w:pPr>
              <w:pStyle w:val="ConsPlusNormal"/>
              <w:jc w:val="both"/>
            </w:pPr>
          </w:p>
        </w:tc>
        <w:tc>
          <w:tcPr>
            <w:tcW w:w="1155" w:type="dxa"/>
          </w:tcPr>
          <w:p w14:paraId="7CCA9E98" w14:textId="77777777" w:rsidR="001E193F" w:rsidRDefault="001E193F">
            <w:pPr>
              <w:pStyle w:val="ConsPlusNormal"/>
              <w:jc w:val="both"/>
            </w:pPr>
          </w:p>
        </w:tc>
        <w:tc>
          <w:tcPr>
            <w:tcW w:w="1155" w:type="dxa"/>
          </w:tcPr>
          <w:p w14:paraId="04333179" w14:textId="77777777" w:rsidR="001E193F" w:rsidRDefault="001E193F">
            <w:pPr>
              <w:pStyle w:val="ConsPlusNormal"/>
              <w:jc w:val="both"/>
            </w:pPr>
          </w:p>
        </w:tc>
        <w:tc>
          <w:tcPr>
            <w:tcW w:w="1155" w:type="dxa"/>
          </w:tcPr>
          <w:p w14:paraId="3AFD9300" w14:textId="77777777" w:rsidR="001E193F" w:rsidRDefault="001E193F">
            <w:pPr>
              <w:pStyle w:val="ConsPlusNormal"/>
              <w:jc w:val="both"/>
            </w:pPr>
          </w:p>
        </w:tc>
        <w:tc>
          <w:tcPr>
            <w:tcW w:w="1155" w:type="dxa"/>
          </w:tcPr>
          <w:p w14:paraId="2CFD28A4" w14:textId="77777777" w:rsidR="001E193F" w:rsidRDefault="001E193F">
            <w:pPr>
              <w:pStyle w:val="ConsPlusNormal"/>
              <w:jc w:val="both"/>
            </w:pPr>
          </w:p>
        </w:tc>
        <w:tc>
          <w:tcPr>
            <w:tcW w:w="1320" w:type="dxa"/>
          </w:tcPr>
          <w:p w14:paraId="070CD38E" w14:textId="77777777" w:rsidR="001E193F" w:rsidRDefault="001E193F">
            <w:pPr>
              <w:pStyle w:val="ConsPlusNormal"/>
              <w:jc w:val="both"/>
            </w:pPr>
          </w:p>
        </w:tc>
        <w:tc>
          <w:tcPr>
            <w:tcW w:w="1320" w:type="dxa"/>
          </w:tcPr>
          <w:p w14:paraId="121C9600" w14:textId="77777777" w:rsidR="001E193F" w:rsidRDefault="001E193F">
            <w:pPr>
              <w:pStyle w:val="ConsPlusNormal"/>
              <w:jc w:val="both"/>
            </w:pPr>
          </w:p>
        </w:tc>
        <w:tc>
          <w:tcPr>
            <w:tcW w:w="1155" w:type="dxa"/>
          </w:tcPr>
          <w:p w14:paraId="6DB3464E" w14:textId="77777777" w:rsidR="001E193F" w:rsidRDefault="001E193F">
            <w:pPr>
              <w:pStyle w:val="ConsPlusNormal"/>
              <w:jc w:val="both"/>
            </w:pPr>
          </w:p>
        </w:tc>
        <w:tc>
          <w:tcPr>
            <w:tcW w:w="1320" w:type="dxa"/>
          </w:tcPr>
          <w:p w14:paraId="119D030B" w14:textId="77777777" w:rsidR="001E193F" w:rsidRDefault="001E193F">
            <w:pPr>
              <w:pStyle w:val="ConsPlusNormal"/>
              <w:jc w:val="both"/>
            </w:pPr>
          </w:p>
        </w:tc>
        <w:tc>
          <w:tcPr>
            <w:tcW w:w="1155" w:type="dxa"/>
          </w:tcPr>
          <w:p w14:paraId="4F8A7544" w14:textId="77777777" w:rsidR="001E193F" w:rsidRDefault="001E193F">
            <w:pPr>
              <w:pStyle w:val="ConsPlusNormal"/>
              <w:jc w:val="both"/>
            </w:pPr>
          </w:p>
        </w:tc>
        <w:tc>
          <w:tcPr>
            <w:tcW w:w="1320" w:type="dxa"/>
          </w:tcPr>
          <w:p w14:paraId="0DC19B5B" w14:textId="77777777" w:rsidR="001E193F" w:rsidRDefault="001E193F">
            <w:pPr>
              <w:pStyle w:val="ConsPlusNormal"/>
              <w:jc w:val="both"/>
            </w:pPr>
          </w:p>
        </w:tc>
      </w:tr>
      <w:tr w:rsidR="001E193F" w14:paraId="0D4A5C8F" w14:textId="77777777">
        <w:tc>
          <w:tcPr>
            <w:tcW w:w="1650" w:type="dxa"/>
          </w:tcPr>
          <w:p w14:paraId="3E8F02F1" w14:textId="77777777" w:rsidR="001E193F" w:rsidRDefault="001E193F">
            <w:pPr>
              <w:pStyle w:val="ConsPlusNormal"/>
              <w:jc w:val="both"/>
            </w:pPr>
          </w:p>
        </w:tc>
        <w:tc>
          <w:tcPr>
            <w:tcW w:w="1650" w:type="dxa"/>
          </w:tcPr>
          <w:p w14:paraId="0F70A81A" w14:textId="77777777" w:rsidR="001E193F" w:rsidRDefault="001E193F">
            <w:pPr>
              <w:pStyle w:val="ConsPlusNormal"/>
            </w:pPr>
            <w:r>
              <w:t>...</w:t>
            </w:r>
          </w:p>
        </w:tc>
        <w:tc>
          <w:tcPr>
            <w:tcW w:w="1155" w:type="dxa"/>
          </w:tcPr>
          <w:p w14:paraId="6FEDAB09" w14:textId="77777777" w:rsidR="001E193F" w:rsidRDefault="001E193F">
            <w:pPr>
              <w:pStyle w:val="ConsPlusNormal"/>
              <w:jc w:val="both"/>
            </w:pPr>
          </w:p>
        </w:tc>
        <w:tc>
          <w:tcPr>
            <w:tcW w:w="1320" w:type="dxa"/>
          </w:tcPr>
          <w:p w14:paraId="0BC75DF3" w14:textId="77777777" w:rsidR="001E193F" w:rsidRDefault="001E193F">
            <w:pPr>
              <w:pStyle w:val="ConsPlusNormal"/>
              <w:jc w:val="both"/>
            </w:pPr>
          </w:p>
        </w:tc>
        <w:tc>
          <w:tcPr>
            <w:tcW w:w="1155" w:type="dxa"/>
          </w:tcPr>
          <w:p w14:paraId="7A6BF97B" w14:textId="77777777" w:rsidR="001E193F" w:rsidRDefault="001E193F">
            <w:pPr>
              <w:pStyle w:val="ConsPlusNormal"/>
              <w:jc w:val="both"/>
            </w:pPr>
          </w:p>
        </w:tc>
        <w:tc>
          <w:tcPr>
            <w:tcW w:w="1320" w:type="dxa"/>
          </w:tcPr>
          <w:p w14:paraId="1B4EEB75" w14:textId="77777777" w:rsidR="001E193F" w:rsidRDefault="001E193F">
            <w:pPr>
              <w:pStyle w:val="ConsPlusNormal"/>
              <w:jc w:val="both"/>
            </w:pPr>
          </w:p>
        </w:tc>
        <w:tc>
          <w:tcPr>
            <w:tcW w:w="1155" w:type="dxa"/>
          </w:tcPr>
          <w:p w14:paraId="3DABA013" w14:textId="77777777" w:rsidR="001E193F" w:rsidRDefault="001E193F">
            <w:pPr>
              <w:pStyle w:val="ConsPlusNormal"/>
              <w:jc w:val="both"/>
            </w:pPr>
          </w:p>
        </w:tc>
        <w:tc>
          <w:tcPr>
            <w:tcW w:w="1155" w:type="dxa"/>
          </w:tcPr>
          <w:p w14:paraId="7C28D80F" w14:textId="77777777" w:rsidR="001E193F" w:rsidRDefault="001E193F">
            <w:pPr>
              <w:pStyle w:val="ConsPlusNormal"/>
              <w:jc w:val="both"/>
            </w:pPr>
          </w:p>
        </w:tc>
        <w:tc>
          <w:tcPr>
            <w:tcW w:w="1155" w:type="dxa"/>
          </w:tcPr>
          <w:p w14:paraId="45F5AB83" w14:textId="77777777" w:rsidR="001E193F" w:rsidRDefault="001E193F">
            <w:pPr>
              <w:pStyle w:val="ConsPlusNormal"/>
              <w:jc w:val="both"/>
            </w:pPr>
          </w:p>
        </w:tc>
        <w:tc>
          <w:tcPr>
            <w:tcW w:w="1155" w:type="dxa"/>
          </w:tcPr>
          <w:p w14:paraId="7CC1A85D" w14:textId="77777777" w:rsidR="001E193F" w:rsidRDefault="001E193F">
            <w:pPr>
              <w:pStyle w:val="ConsPlusNormal"/>
              <w:jc w:val="both"/>
            </w:pPr>
          </w:p>
        </w:tc>
        <w:tc>
          <w:tcPr>
            <w:tcW w:w="1155" w:type="dxa"/>
          </w:tcPr>
          <w:p w14:paraId="2C64E794" w14:textId="77777777" w:rsidR="001E193F" w:rsidRDefault="001E193F">
            <w:pPr>
              <w:pStyle w:val="ConsPlusNormal"/>
              <w:jc w:val="both"/>
            </w:pPr>
          </w:p>
        </w:tc>
        <w:tc>
          <w:tcPr>
            <w:tcW w:w="1155" w:type="dxa"/>
          </w:tcPr>
          <w:p w14:paraId="3614F2E8" w14:textId="77777777" w:rsidR="001E193F" w:rsidRDefault="001E193F">
            <w:pPr>
              <w:pStyle w:val="ConsPlusNormal"/>
              <w:jc w:val="both"/>
            </w:pPr>
          </w:p>
        </w:tc>
        <w:tc>
          <w:tcPr>
            <w:tcW w:w="1320" w:type="dxa"/>
          </w:tcPr>
          <w:p w14:paraId="5CB77576" w14:textId="77777777" w:rsidR="001E193F" w:rsidRDefault="001E193F">
            <w:pPr>
              <w:pStyle w:val="ConsPlusNormal"/>
              <w:jc w:val="both"/>
            </w:pPr>
          </w:p>
        </w:tc>
        <w:tc>
          <w:tcPr>
            <w:tcW w:w="1320" w:type="dxa"/>
          </w:tcPr>
          <w:p w14:paraId="05221F24" w14:textId="77777777" w:rsidR="001E193F" w:rsidRDefault="001E193F">
            <w:pPr>
              <w:pStyle w:val="ConsPlusNormal"/>
              <w:jc w:val="both"/>
            </w:pPr>
          </w:p>
        </w:tc>
        <w:tc>
          <w:tcPr>
            <w:tcW w:w="1155" w:type="dxa"/>
          </w:tcPr>
          <w:p w14:paraId="09115171" w14:textId="77777777" w:rsidR="001E193F" w:rsidRDefault="001E193F">
            <w:pPr>
              <w:pStyle w:val="ConsPlusNormal"/>
              <w:jc w:val="both"/>
            </w:pPr>
          </w:p>
        </w:tc>
        <w:tc>
          <w:tcPr>
            <w:tcW w:w="1320" w:type="dxa"/>
          </w:tcPr>
          <w:p w14:paraId="786E19B7" w14:textId="77777777" w:rsidR="001E193F" w:rsidRDefault="001E193F">
            <w:pPr>
              <w:pStyle w:val="ConsPlusNormal"/>
              <w:jc w:val="both"/>
            </w:pPr>
          </w:p>
        </w:tc>
        <w:tc>
          <w:tcPr>
            <w:tcW w:w="1155" w:type="dxa"/>
          </w:tcPr>
          <w:p w14:paraId="32DD6E21" w14:textId="77777777" w:rsidR="001E193F" w:rsidRDefault="001E193F">
            <w:pPr>
              <w:pStyle w:val="ConsPlusNormal"/>
              <w:jc w:val="both"/>
            </w:pPr>
          </w:p>
        </w:tc>
        <w:tc>
          <w:tcPr>
            <w:tcW w:w="1320" w:type="dxa"/>
          </w:tcPr>
          <w:p w14:paraId="73D6AA26" w14:textId="77777777" w:rsidR="001E193F" w:rsidRDefault="001E193F">
            <w:pPr>
              <w:pStyle w:val="ConsPlusNormal"/>
              <w:jc w:val="both"/>
            </w:pPr>
          </w:p>
        </w:tc>
      </w:tr>
      <w:tr w:rsidR="001E193F" w14:paraId="1B350DAA" w14:textId="77777777">
        <w:tc>
          <w:tcPr>
            <w:tcW w:w="1650" w:type="dxa"/>
          </w:tcPr>
          <w:p w14:paraId="78CD8B06" w14:textId="77777777" w:rsidR="001E193F" w:rsidRDefault="001E193F">
            <w:pPr>
              <w:pStyle w:val="ConsPlusNormal"/>
            </w:pPr>
            <w:r>
              <w:t>и т.д.</w:t>
            </w:r>
          </w:p>
        </w:tc>
        <w:tc>
          <w:tcPr>
            <w:tcW w:w="1650" w:type="dxa"/>
          </w:tcPr>
          <w:p w14:paraId="005B646A" w14:textId="77777777" w:rsidR="001E193F" w:rsidRDefault="001E193F">
            <w:pPr>
              <w:pStyle w:val="ConsPlusNormal"/>
            </w:pPr>
            <w:r>
              <w:t>...</w:t>
            </w:r>
          </w:p>
        </w:tc>
        <w:tc>
          <w:tcPr>
            <w:tcW w:w="1155" w:type="dxa"/>
          </w:tcPr>
          <w:p w14:paraId="4D27D41B" w14:textId="77777777" w:rsidR="001E193F" w:rsidRDefault="001E193F">
            <w:pPr>
              <w:pStyle w:val="ConsPlusNormal"/>
              <w:jc w:val="both"/>
            </w:pPr>
          </w:p>
        </w:tc>
        <w:tc>
          <w:tcPr>
            <w:tcW w:w="1320" w:type="dxa"/>
          </w:tcPr>
          <w:p w14:paraId="0C00DFFD" w14:textId="77777777" w:rsidR="001E193F" w:rsidRDefault="001E193F">
            <w:pPr>
              <w:pStyle w:val="ConsPlusNormal"/>
              <w:jc w:val="both"/>
            </w:pPr>
          </w:p>
        </w:tc>
        <w:tc>
          <w:tcPr>
            <w:tcW w:w="1155" w:type="dxa"/>
          </w:tcPr>
          <w:p w14:paraId="189D960C" w14:textId="77777777" w:rsidR="001E193F" w:rsidRDefault="001E193F">
            <w:pPr>
              <w:pStyle w:val="ConsPlusNormal"/>
              <w:jc w:val="both"/>
            </w:pPr>
          </w:p>
        </w:tc>
        <w:tc>
          <w:tcPr>
            <w:tcW w:w="1320" w:type="dxa"/>
          </w:tcPr>
          <w:p w14:paraId="7092197B" w14:textId="77777777" w:rsidR="001E193F" w:rsidRDefault="001E193F">
            <w:pPr>
              <w:pStyle w:val="ConsPlusNormal"/>
              <w:jc w:val="both"/>
            </w:pPr>
          </w:p>
        </w:tc>
        <w:tc>
          <w:tcPr>
            <w:tcW w:w="1155" w:type="dxa"/>
          </w:tcPr>
          <w:p w14:paraId="2FE87CB2" w14:textId="77777777" w:rsidR="001E193F" w:rsidRDefault="001E193F">
            <w:pPr>
              <w:pStyle w:val="ConsPlusNormal"/>
              <w:jc w:val="both"/>
            </w:pPr>
          </w:p>
        </w:tc>
        <w:tc>
          <w:tcPr>
            <w:tcW w:w="1155" w:type="dxa"/>
          </w:tcPr>
          <w:p w14:paraId="050479A1" w14:textId="77777777" w:rsidR="001E193F" w:rsidRDefault="001E193F">
            <w:pPr>
              <w:pStyle w:val="ConsPlusNormal"/>
              <w:jc w:val="both"/>
            </w:pPr>
          </w:p>
        </w:tc>
        <w:tc>
          <w:tcPr>
            <w:tcW w:w="1155" w:type="dxa"/>
          </w:tcPr>
          <w:p w14:paraId="17BADB79" w14:textId="77777777" w:rsidR="001E193F" w:rsidRDefault="001E193F">
            <w:pPr>
              <w:pStyle w:val="ConsPlusNormal"/>
              <w:jc w:val="both"/>
            </w:pPr>
          </w:p>
        </w:tc>
        <w:tc>
          <w:tcPr>
            <w:tcW w:w="1155" w:type="dxa"/>
          </w:tcPr>
          <w:p w14:paraId="76827D75" w14:textId="77777777" w:rsidR="001E193F" w:rsidRDefault="001E193F">
            <w:pPr>
              <w:pStyle w:val="ConsPlusNormal"/>
              <w:jc w:val="both"/>
            </w:pPr>
          </w:p>
        </w:tc>
        <w:tc>
          <w:tcPr>
            <w:tcW w:w="1155" w:type="dxa"/>
          </w:tcPr>
          <w:p w14:paraId="0713DCCE" w14:textId="77777777" w:rsidR="001E193F" w:rsidRDefault="001E193F">
            <w:pPr>
              <w:pStyle w:val="ConsPlusNormal"/>
              <w:jc w:val="both"/>
            </w:pPr>
          </w:p>
        </w:tc>
        <w:tc>
          <w:tcPr>
            <w:tcW w:w="1155" w:type="dxa"/>
          </w:tcPr>
          <w:p w14:paraId="200A8283" w14:textId="77777777" w:rsidR="001E193F" w:rsidRDefault="001E193F">
            <w:pPr>
              <w:pStyle w:val="ConsPlusNormal"/>
              <w:jc w:val="both"/>
            </w:pPr>
          </w:p>
        </w:tc>
        <w:tc>
          <w:tcPr>
            <w:tcW w:w="1320" w:type="dxa"/>
          </w:tcPr>
          <w:p w14:paraId="4E3D8D7E" w14:textId="77777777" w:rsidR="001E193F" w:rsidRDefault="001E193F">
            <w:pPr>
              <w:pStyle w:val="ConsPlusNormal"/>
              <w:jc w:val="both"/>
            </w:pPr>
          </w:p>
        </w:tc>
        <w:tc>
          <w:tcPr>
            <w:tcW w:w="1320" w:type="dxa"/>
          </w:tcPr>
          <w:p w14:paraId="2A69F391" w14:textId="77777777" w:rsidR="001E193F" w:rsidRDefault="001E193F">
            <w:pPr>
              <w:pStyle w:val="ConsPlusNormal"/>
              <w:jc w:val="both"/>
            </w:pPr>
          </w:p>
        </w:tc>
        <w:tc>
          <w:tcPr>
            <w:tcW w:w="1155" w:type="dxa"/>
          </w:tcPr>
          <w:p w14:paraId="3DB1BE85" w14:textId="77777777" w:rsidR="001E193F" w:rsidRDefault="001E193F">
            <w:pPr>
              <w:pStyle w:val="ConsPlusNormal"/>
              <w:jc w:val="both"/>
            </w:pPr>
          </w:p>
        </w:tc>
        <w:tc>
          <w:tcPr>
            <w:tcW w:w="1320" w:type="dxa"/>
          </w:tcPr>
          <w:p w14:paraId="66E6BAAC" w14:textId="77777777" w:rsidR="001E193F" w:rsidRDefault="001E193F">
            <w:pPr>
              <w:pStyle w:val="ConsPlusNormal"/>
              <w:jc w:val="both"/>
            </w:pPr>
          </w:p>
        </w:tc>
        <w:tc>
          <w:tcPr>
            <w:tcW w:w="1155" w:type="dxa"/>
          </w:tcPr>
          <w:p w14:paraId="3C9447D4" w14:textId="77777777" w:rsidR="001E193F" w:rsidRDefault="001E193F">
            <w:pPr>
              <w:pStyle w:val="ConsPlusNormal"/>
              <w:jc w:val="both"/>
            </w:pPr>
          </w:p>
        </w:tc>
        <w:tc>
          <w:tcPr>
            <w:tcW w:w="1320" w:type="dxa"/>
          </w:tcPr>
          <w:p w14:paraId="1F9466B6" w14:textId="77777777" w:rsidR="001E193F" w:rsidRDefault="001E193F">
            <w:pPr>
              <w:pStyle w:val="ConsPlusNormal"/>
              <w:jc w:val="both"/>
            </w:pPr>
          </w:p>
        </w:tc>
      </w:tr>
      <w:tr w:rsidR="001E193F" w14:paraId="0DDD2EA4" w14:textId="77777777">
        <w:tc>
          <w:tcPr>
            <w:tcW w:w="1650" w:type="dxa"/>
          </w:tcPr>
          <w:p w14:paraId="5D59F96A" w14:textId="77777777" w:rsidR="001E193F" w:rsidRDefault="001E193F">
            <w:pPr>
              <w:pStyle w:val="ConsPlusNormal"/>
              <w:jc w:val="both"/>
            </w:pPr>
          </w:p>
        </w:tc>
        <w:tc>
          <w:tcPr>
            <w:tcW w:w="1650" w:type="dxa"/>
          </w:tcPr>
          <w:p w14:paraId="5FC23C5C" w14:textId="77777777" w:rsidR="001E193F" w:rsidRDefault="001E193F">
            <w:pPr>
              <w:pStyle w:val="ConsPlusNormal"/>
              <w:jc w:val="both"/>
            </w:pPr>
          </w:p>
        </w:tc>
        <w:tc>
          <w:tcPr>
            <w:tcW w:w="1155" w:type="dxa"/>
          </w:tcPr>
          <w:p w14:paraId="399281FE" w14:textId="77777777" w:rsidR="001E193F" w:rsidRDefault="001E193F">
            <w:pPr>
              <w:pStyle w:val="ConsPlusNormal"/>
              <w:jc w:val="both"/>
            </w:pPr>
          </w:p>
        </w:tc>
        <w:tc>
          <w:tcPr>
            <w:tcW w:w="1320" w:type="dxa"/>
          </w:tcPr>
          <w:p w14:paraId="4491CEAE" w14:textId="77777777" w:rsidR="001E193F" w:rsidRDefault="001E193F">
            <w:pPr>
              <w:pStyle w:val="ConsPlusNormal"/>
              <w:jc w:val="both"/>
            </w:pPr>
          </w:p>
        </w:tc>
        <w:tc>
          <w:tcPr>
            <w:tcW w:w="1155" w:type="dxa"/>
          </w:tcPr>
          <w:p w14:paraId="28B2C826" w14:textId="77777777" w:rsidR="001E193F" w:rsidRDefault="001E193F">
            <w:pPr>
              <w:pStyle w:val="ConsPlusNormal"/>
              <w:jc w:val="both"/>
            </w:pPr>
          </w:p>
        </w:tc>
        <w:tc>
          <w:tcPr>
            <w:tcW w:w="1320" w:type="dxa"/>
          </w:tcPr>
          <w:p w14:paraId="6DB51299" w14:textId="77777777" w:rsidR="001E193F" w:rsidRDefault="001E193F">
            <w:pPr>
              <w:pStyle w:val="ConsPlusNormal"/>
              <w:jc w:val="both"/>
            </w:pPr>
          </w:p>
        </w:tc>
        <w:tc>
          <w:tcPr>
            <w:tcW w:w="1155" w:type="dxa"/>
          </w:tcPr>
          <w:p w14:paraId="56976BA5" w14:textId="77777777" w:rsidR="001E193F" w:rsidRDefault="001E193F">
            <w:pPr>
              <w:pStyle w:val="ConsPlusNormal"/>
              <w:jc w:val="both"/>
            </w:pPr>
          </w:p>
        </w:tc>
        <w:tc>
          <w:tcPr>
            <w:tcW w:w="1155" w:type="dxa"/>
          </w:tcPr>
          <w:p w14:paraId="0A0980B9" w14:textId="77777777" w:rsidR="001E193F" w:rsidRDefault="001E193F">
            <w:pPr>
              <w:pStyle w:val="ConsPlusNormal"/>
              <w:jc w:val="both"/>
            </w:pPr>
          </w:p>
        </w:tc>
        <w:tc>
          <w:tcPr>
            <w:tcW w:w="1155" w:type="dxa"/>
          </w:tcPr>
          <w:p w14:paraId="299BDC46" w14:textId="77777777" w:rsidR="001E193F" w:rsidRDefault="001E193F">
            <w:pPr>
              <w:pStyle w:val="ConsPlusNormal"/>
              <w:jc w:val="both"/>
            </w:pPr>
          </w:p>
        </w:tc>
        <w:tc>
          <w:tcPr>
            <w:tcW w:w="1155" w:type="dxa"/>
          </w:tcPr>
          <w:p w14:paraId="5B5E4391" w14:textId="77777777" w:rsidR="001E193F" w:rsidRDefault="001E193F">
            <w:pPr>
              <w:pStyle w:val="ConsPlusNormal"/>
              <w:jc w:val="both"/>
            </w:pPr>
          </w:p>
        </w:tc>
        <w:tc>
          <w:tcPr>
            <w:tcW w:w="1155" w:type="dxa"/>
          </w:tcPr>
          <w:p w14:paraId="4A52FF38" w14:textId="77777777" w:rsidR="001E193F" w:rsidRDefault="001E193F">
            <w:pPr>
              <w:pStyle w:val="ConsPlusNormal"/>
              <w:jc w:val="both"/>
            </w:pPr>
          </w:p>
        </w:tc>
        <w:tc>
          <w:tcPr>
            <w:tcW w:w="1155" w:type="dxa"/>
          </w:tcPr>
          <w:p w14:paraId="6D15F69C" w14:textId="77777777" w:rsidR="001E193F" w:rsidRDefault="001E193F">
            <w:pPr>
              <w:pStyle w:val="ConsPlusNormal"/>
              <w:jc w:val="both"/>
            </w:pPr>
          </w:p>
        </w:tc>
        <w:tc>
          <w:tcPr>
            <w:tcW w:w="1320" w:type="dxa"/>
          </w:tcPr>
          <w:p w14:paraId="7EA2B4C1" w14:textId="77777777" w:rsidR="001E193F" w:rsidRDefault="001E193F">
            <w:pPr>
              <w:pStyle w:val="ConsPlusNormal"/>
              <w:jc w:val="both"/>
            </w:pPr>
          </w:p>
        </w:tc>
        <w:tc>
          <w:tcPr>
            <w:tcW w:w="1320" w:type="dxa"/>
          </w:tcPr>
          <w:p w14:paraId="42FD5A82" w14:textId="77777777" w:rsidR="001E193F" w:rsidRDefault="001E193F">
            <w:pPr>
              <w:pStyle w:val="ConsPlusNormal"/>
              <w:jc w:val="both"/>
            </w:pPr>
          </w:p>
        </w:tc>
        <w:tc>
          <w:tcPr>
            <w:tcW w:w="1155" w:type="dxa"/>
          </w:tcPr>
          <w:p w14:paraId="0C85F396" w14:textId="77777777" w:rsidR="001E193F" w:rsidRDefault="001E193F">
            <w:pPr>
              <w:pStyle w:val="ConsPlusNormal"/>
              <w:jc w:val="both"/>
            </w:pPr>
          </w:p>
        </w:tc>
        <w:tc>
          <w:tcPr>
            <w:tcW w:w="1320" w:type="dxa"/>
          </w:tcPr>
          <w:p w14:paraId="09DE8A7A" w14:textId="77777777" w:rsidR="001E193F" w:rsidRDefault="001E193F">
            <w:pPr>
              <w:pStyle w:val="ConsPlusNormal"/>
              <w:jc w:val="both"/>
            </w:pPr>
          </w:p>
        </w:tc>
        <w:tc>
          <w:tcPr>
            <w:tcW w:w="1155" w:type="dxa"/>
          </w:tcPr>
          <w:p w14:paraId="39731AA6" w14:textId="77777777" w:rsidR="001E193F" w:rsidRDefault="001E193F">
            <w:pPr>
              <w:pStyle w:val="ConsPlusNormal"/>
              <w:jc w:val="both"/>
            </w:pPr>
          </w:p>
        </w:tc>
        <w:tc>
          <w:tcPr>
            <w:tcW w:w="1320" w:type="dxa"/>
          </w:tcPr>
          <w:p w14:paraId="0FD23237" w14:textId="77777777" w:rsidR="001E193F" w:rsidRDefault="001E193F">
            <w:pPr>
              <w:pStyle w:val="ConsPlusNormal"/>
              <w:jc w:val="both"/>
            </w:pPr>
          </w:p>
        </w:tc>
      </w:tr>
      <w:tr w:rsidR="001E193F" w14:paraId="40211A0B" w14:textId="77777777">
        <w:tc>
          <w:tcPr>
            <w:tcW w:w="1650" w:type="dxa"/>
          </w:tcPr>
          <w:p w14:paraId="79530811" w14:textId="77777777" w:rsidR="001E193F" w:rsidRDefault="001E193F">
            <w:pPr>
              <w:pStyle w:val="ConsPlusNormal"/>
              <w:jc w:val="both"/>
            </w:pPr>
          </w:p>
        </w:tc>
        <w:tc>
          <w:tcPr>
            <w:tcW w:w="1650" w:type="dxa"/>
          </w:tcPr>
          <w:p w14:paraId="016960C0" w14:textId="77777777" w:rsidR="001E193F" w:rsidRDefault="001E193F">
            <w:pPr>
              <w:pStyle w:val="ConsPlusNormal"/>
              <w:jc w:val="both"/>
            </w:pPr>
          </w:p>
        </w:tc>
        <w:tc>
          <w:tcPr>
            <w:tcW w:w="1155" w:type="dxa"/>
          </w:tcPr>
          <w:p w14:paraId="42B160DE" w14:textId="77777777" w:rsidR="001E193F" w:rsidRDefault="001E193F">
            <w:pPr>
              <w:pStyle w:val="ConsPlusNormal"/>
              <w:jc w:val="both"/>
            </w:pPr>
          </w:p>
        </w:tc>
        <w:tc>
          <w:tcPr>
            <w:tcW w:w="1320" w:type="dxa"/>
          </w:tcPr>
          <w:p w14:paraId="29DE0A8E" w14:textId="77777777" w:rsidR="001E193F" w:rsidRDefault="001E193F">
            <w:pPr>
              <w:pStyle w:val="ConsPlusNormal"/>
              <w:jc w:val="both"/>
            </w:pPr>
          </w:p>
        </w:tc>
        <w:tc>
          <w:tcPr>
            <w:tcW w:w="1155" w:type="dxa"/>
          </w:tcPr>
          <w:p w14:paraId="4647A9B9" w14:textId="77777777" w:rsidR="001E193F" w:rsidRDefault="001E193F">
            <w:pPr>
              <w:pStyle w:val="ConsPlusNormal"/>
              <w:jc w:val="both"/>
            </w:pPr>
          </w:p>
        </w:tc>
        <w:tc>
          <w:tcPr>
            <w:tcW w:w="1320" w:type="dxa"/>
          </w:tcPr>
          <w:p w14:paraId="46470AA1" w14:textId="77777777" w:rsidR="001E193F" w:rsidRDefault="001E193F">
            <w:pPr>
              <w:pStyle w:val="ConsPlusNormal"/>
              <w:jc w:val="both"/>
            </w:pPr>
          </w:p>
        </w:tc>
        <w:tc>
          <w:tcPr>
            <w:tcW w:w="1155" w:type="dxa"/>
          </w:tcPr>
          <w:p w14:paraId="2E6F95F6" w14:textId="77777777" w:rsidR="001E193F" w:rsidRDefault="001E193F">
            <w:pPr>
              <w:pStyle w:val="ConsPlusNormal"/>
              <w:jc w:val="both"/>
            </w:pPr>
          </w:p>
        </w:tc>
        <w:tc>
          <w:tcPr>
            <w:tcW w:w="1155" w:type="dxa"/>
          </w:tcPr>
          <w:p w14:paraId="09D8BF2F" w14:textId="77777777" w:rsidR="001E193F" w:rsidRDefault="001E193F">
            <w:pPr>
              <w:pStyle w:val="ConsPlusNormal"/>
              <w:jc w:val="both"/>
            </w:pPr>
          </w:p>
        </w:tc>
        <w:tc>
          <w:tcPr>
            <w:tcW w:w="1155" w:type="dxa"/>
          </w:tcPr>
          <w:p w14:paraId="5B2B261F" w14:textId="77777777" w:rsidR="001E193F" w:rsidRDefault="001E193F">
            <w:pPr>
              <w:pStyle w:val="ConsPlusNormal"/>
              <w:jc w:val="both"/>
            </w:pPr>
          </w:p>
        </w:tc>
        <w:tc>
          <w:tcPr>
            <w:tcW w:w="1155" w:type="dxa"/>
          </w:tcPr>
          <w:p w14:paraId="21624802" w14:textId="77777777" w:rsidR="001E193F" w:rsidRDefault="001E193F">
            <w:pPr>
              <w:pStyle w:val="ConsPlusNormal"/>
              <w:jc w:val="both"/>
            </w:pPr>
          </w:p>
        </w:tc>
        <w:tc>
          <w:tcPr>
            <w:tcW w:w="1155" w:type="dxa"/>
          </w:tcPr>
          <w:p w14:paraId="527138E9" w14:textId="77777777" w:rsidR="001E193F" w:rsidRDefault="001E193F">
            <w:pPr>
              <w:pStyle w:val="ConsPlusNormal"/>
              <w:jc w:val="both"/>
            </w:pPr>
          </w:p>
        </w:tc>
        <w:tc>
          <w:tcPr>
            <w:tcW w:w="1155" w:type="dxa"/>
          </w:tcPr>
          <w:p w14:paraId="5CA127B9" w14:textId="77777777" w:rsidR="001E193F" w:rsidRDefault="001E193F">
            <w:pPr>
              <w:pStyle w:val="ConsPlusNormal"/>
              <w:jc w:val="both"/>
            </w:pPr>
          </w:p>
        </w:tc>
        <w:tc>
          <w:tcPr>
            <w:tcW w:w="1320" w:type="dxa"/>
          </w:tcPr>
          <w:p w14:paraId="2D7DBF52" w14:textId="77777777" w:rsidR="001E193F" w:rsidRDefault="001E193F">
            <w:pPr>
              <w:pStyle w:val="ConsPlusNormal"/>
              <w:jc w:val="both"/>
            </w:pPr>
          </w:p>
        </w:tc>
        <w:tc>
          <w:tcPr>
            <w:tcW w:w="1320" w:type="dxa"/>
          </w:tcPr>
          <w:p w14:paraId="4C2181D5" w14:textId="77777777" w:rsidR="001E193F" w:rsidRDefault="001E193F">
            <w:pPr>
              <w:pStyle w:val="ConsPlusNormal"/>
              <w:jc w:val="both"/>
            </w:pPr>
          </w:p>
        </w:tc>
        <w:tc>
          <w:tcPr>
            <w:tcW w:w="1155" w:type="dxa"/>
          </w:tcPr>
          <w:p w14:paraId="3C7EA870" w14:textId="77777777" w:rsidR="001E193F" w:rsidRDefault="001E193F">
            <w:pPr>
              <w:pStyle w:val="ConsPlusNormal"/>
              <w:jc w:val="both"/>
            </w:pPr>
          </w:p>
        </w:tc>
        <w:tc>
          <w:tcPr>
            <w:tcW w:w="1320" w:type="dxa"/>
          </w:tcPr>
          <w:p w14:paraId="6210A548" w14:textId="77777777" w:rsidR="001E193F" w:rsidRDefault="001E193F">
            <w:pPr>
              <w:pStyle w:val="ConsPlusNormal"/>
              <w:jc w:val="both"/>
            </w:pPr>
          </w:p>
        </w:tc>
        <w:tc>
          <w:tcPr>
            <w:tcW w:w="1155" w:type="dxa"/>
          </w:tcPr>
          <w:p w14:paraId="33A197C5" w14:textId="77777777" w:rsidR="001E193F" w:rsidRDefault="001E193F">
            <w:pPr>
              <w:pStyle w:val="ConsPlusNormal"/>
              <w:jc w:val="both"/>
            </w:pPr>
          </w:p>
        </w:tc>
        <w:tc>
          <w:tcPr>
            <w:tcW w:w="1320" w:type="dxa"/>
          </w:tcPr>
          <w:p w14:paraId="59482786" w14:textId="77777777" w:rsidR="001E193F" w:rsidRDefault="001E193F">
            <w:pPr>
              <w:pStyle w:val="ConsPlusNormal"/>
              <w:jc w:val="both"/>
            </w:pPr>
          </w:p>
        </w:tc>
      </w:tr>
      <w:tr w:rsidR="001E193F" w14:paraId="71C3E818" w14:textId="77777777">
        <w:tc>
          <w:tcPr>
            <w:tcW w:w="1650" w:type="dxa"/>
          </w:tcPr>
          <w:p w14:paraId="50F0F415" w14:textId="77777777" w:rsidR="001E193F" w:rsidRDefault="001E193F">
            <w:pPr>
              <w:pStyle w:val="ConsPlusNormal"/>
            </w:pPr>
            <w:r>
              <w:t>Всего</w:t>
            </w:r>
          </w:p>
        </w:tc>
        <w:tc>
          <w:tcPr>
            <w:tcW w:w="1650" w:type="dxa"/>
          </w:tcPr>
          <w:p w14:paraId="46D0AC89" w14:textId="77777777" w:rsidR="001E193F" w:rsidRDefault="001E193F">
            <w:pPr>
              <w:pStyle w:val="ConsPlusNormal"/>
            </w:pPr>
            <w:r>
              <w:t>Газ...</w:t>
            </w:r>
          </w:p>
        </w:tc>
        <w:tc>
          <w:tcPr>
            <w:tcW w:w="1155" w:type="dxa"/>
          </w:tcPr>
          <w:p w14:paraId="4E77D49E" w14:textId="77777777" w:rsidR="001E193F" w:rsidRDefault="001E193F">
            <w:pPr>
              <w:pStyle w:val="ConsPlusNormal"/>
              <w:jc w:val="both"/>
            </w:pPr>
          </w:p>
        </w:tc>
        <w:tc>
          <w:tcPr>
            <w:tcW w:w="1320" w:type="dxa"/>
          </w:tcPr>
          <w:p w14:paraId="66248ADC" w14:textId="77777777" w:rsidR="001E193F" w:rsidRDefault="001E193F">
            <w:pPr>
              <w:pStyle w:val="ConsPlusNormal"/>
              <w:jc w:val="both"/>
            </w:pPr>
          </w:p>
        </w:tc>
        <w:tc>
          <w:tcPr>
            <w:tcW w:w="1155" w:type="dxa"/>
          </w:tcPr>
          <w:p w14:paraId="22F0157B" w14:textId="77777777" w:rsidR="001E193F" w:rsidRDefault="001E193F">
            <w:pPr>
              <w:pStyle w:val="ConsPlusNormal"/>
              <w:jc w:val="both"/>
            </w:pPr>
          </w:p>
        </w:tc>
        <w:tc>
          <w:tcPr>
            <w:tcW w:w="1320" w:type="dxa"/>
          </w:tcPr>
          <w:p w14:paraId="6F74D750" w14:textId="77777777" w:rsidR="001E193F" w:rsidRDefault="001E193F">
            <w:pPr>
              <w:pStyle w:val="ConsPlusNormal"/>
              <w:jc w:val="both"/>
            </w:pPr>
          </w:p>
        </w:tc>
        <w:tc>
          <w:tcPr>
            <w:tcW w:w="1155" w:type="dxa"/>
          </w:tcPr>
          <w:p w14:paraId="70750AC6" w14:textId="77777777" w:rsidR="001E193F" w:rsidRDefault="001E193F">
            <w:pPr>
              <w:pStyle w:val="ConsPlusNormal"/>
              <w:jc w:val="both"/>
            </w:pPr>
          </w:p>
        </w:tc>
        <w:tc>
          <w:tcPr>
            <w:tcW w:w="1155" w:type="dxa"/>
          </w:tcPr>
          <w:p w14:paraId="552B51BA" w14:textId="77777777" w:rsidR="001E193F" w:rsidRDefault="001E193F">
            <w:pPr>
              <w:pStyle w:val="ConsPlusNormal"/>
              <w:jc w:val="both"/>
            </w:pPr>
          </w:p>
        </w:tc>
        <w:tc>
          <w:tcPr>
            <w:tcW w:w="1155" w:type="dxa"/>
          </w:tcPr>
          <w:p w14:paraId="79EB39E3" w14:textId="77777777" w:rsidR="001E193F" w:rsidRDefault="001E193F">
            <w:pPr>
              <w:pStyle w:val="ConsPlusNormal"/>
              <w:jc w:val="both"/>
            </w:pPr>
          </w:p>
        </w:tc>
        <w:tc>
          <w:tcPr>
            <w:tcW w:w="1155" w:type="dxa"/>
          </w:tcPr>
          <w:p w14:paraId="5018BA31" w14:textId="77777777" w:rsidR="001E193F" w:rsidRDefault="001E193F">
            <w:pPr>
              <w:pStyle w:val="ConsPlusNormal"/>
              <w:jc w:val="both"/>
            </w:pPr>
          </w:p>
        </w:tc>
        <w:tc>
          <w:tcPr>
            <w:tcW w:w="1155" w:type="dxa"/>
          </w:tcPr>
          <w:p w14:paraId="5FABC609" w14:textId="77777777" w:rsidR="001E193F" w:rsidRDefault="001E193F">
            <w:pPr>
              <w:pStyle w:val="ConsPlusNormal"/>
              <w:jc w:val="both"/>
            </w:pPr>
          </w:p>
        </w:tc>
        <w:tc>
          <w:tcPr>
            <w:tcW w:w="1155" w:type="dxa"/>
          </w:tcPr>
          <w:p w14:paraId="5BD9381C" w14:textId="77777777" w:rsidR="001E193F" w:rsidRDefault="001E193F">
            <w:pPr>
              <w:pStyle w:val="ConsPlusNormal"/>
              <w:jc w:val="both"/>
            </w:pPr>
          </w:p>
        </w:tc>
        <w:tc>
          <w:tcPr>
            <w:tcW w:w="1320" w:type="dxa"/>
          </w:tcPr>
          <w:p w14:paraId="374A7924" w14:textId="77777777" w:rsidR="001E193F" w:rsidRDefault="001E193F">
            <w:pPr>
              <w:pStyle w:val="ConsPlusNormal"/>
              <w:jc w:val="both"/>
            </w:pPr>
          </w:p>
        </w:tc>
        <w:tc>
          <w:tcPr>
            <w:tcW w:w="1320" w:type="dxa"/>
          </w:tcPr>
          <w:p w14:paraId="3F16344B" w14:textId="77777777" w:rsidR="001E193F" w:rsidRDefault="001E193F">
            <w:pPr>
              <w:pStyle w:val="ConsPlusNormal"/>
              <w:jc w:val="both"/>
            </w:pPr>
          </w:p>
        </w:tc>
        <w:tc>
          <w:tcPr>
            <w:tcW w:w="1155" w:type="dxa"/>
          </w:tcPr>
          <w:p w14:paraId="51E0EF65" w14:textId="77777777" w:rsidR="001E193F" w:rsidRDefault="001E193F">
            <w:pPr>
              <w:pStyle w:val="ConsPlusNormal"/>
              <w:jc w:val="both"/>
            </w:pPr>
          </w:p>
        </w:tc>
        <w:tc>
          <w:tcPr>
            <w:tcW w:w="1320" w:type="dxa"/>
          </w:tcPr>
          <w:p w14:paraId="3D4CE0D7" w14:textId="77777777" w:rsidR="001E193F" w:rsidRDefault="001E193F">
            <w:pPr>
              <w:pStyle w:val="ConsPlusNormal"/>
              <w:jc w:val="both"/>
            </w:pPr>
          </w:p>
        </w:tc>
        <w:tc>
          <w:tcPr>
            <w:tcW w:w="1155" w:type="dxa"/>
          </w:tcPr>
          <w:p w14:paraId="495A6834" w14:textId="77777777" w:rsidR="001E193F" w:rsidRDefault="001E193F">
            <w:pPr>
              <w:pStyle w:val="ConsPlusNormal"/>
              <w:jc w:val="both"/>
            </w:pPr>
          </w:p>
        </w:tc>
        <w:tc>
          <w:tcPr>
            <w:tcW w:w="1320" w:type="dxa"/>
          </w:tcPr>
          <w:p w14:paraId="2C5C7366" w14:textId="77777777" w:rsidR="001E193F" w:rsidRDefault="001E193F">
            <w:pPr>
              <w:pStyle w:val="ConsPlusNormal"/>
              <w:jc w:val="both"/>
            </w:pPr>
          </w:p>
        </w:tc>
      </w:tr>
      <w:tr w:rsidR="001E193F" w14:paraId="4A1B94CB" w14:textId="77777777">
        <w:tc>
          <w:tcPr>
            <w:tcW w:w="1650" w:type="dxa"/>
          </w:tcPr>
          <w:p w14:paraId="03ABCAF9" w14:textId="77777777" w:rsidR="001E193F" w:rsidRDefault="001E193F">
            <w:pPr>
              <w:pStyle w:val="ConsPlusNormal"/>
              <w:jc w:val="both"/>
            </w:pPr>
          </w:p>
        </w:tc>
        <w:tc>
          <w:tcPr>
            <w:tcW w:w="1650" w:type="dxa"/>
          </w:tcPr>
          <w:p w14:paraId="70965572" w14:textId="77777777" w:rsidR="001E193F" w:rsidRDefault="001E193F">
            <w:pPr>
              <w:pStyle w:val="ConsPlusNormal"/>
            </w:pPr>
            <w:r>
              <w:t>Уголь...</w:t>
            </w:r>
          </w:p>
        </w:tc>
        <w:tc>
          <w:tcPr>
            <w:tcW w:w="1155" w:type="dxa"/>
          </w:tcPr>
          <w:p w14:paraId="5258EFF2" w14:textId="77777777" w:rsidR="001E193F" w:rsidRDefault="001E193F">
            <w:pPr>
              <w:pStyle w:val="ConsPlusNormal"/>
              <w:jc w:val="both"/>
            </w:pPr>
          </w:p>
        </w:tc>
        <w:tc>
          <w:tcPr>
            <w:tcW w:w="1320" w:type="dxa"/>
          </w:tcPr>
          <w:p w14:paraId="38FA08BB" w14:textId="77777777" w:rsidR="001E193F" w:rsidRDefault="001E193F">
            <w:pPr>
              <w:pStyle w:val="ConsPlusNormal"/>
              <w:jc w:val="both"/>
            </w:pPr>
          </w:p>
        </w:tc>
        <w:tc>
          <w:tcPr>
            <w:tcW w:w="1155" w:type="dxa"/>
          </w:tcPr>
          <w:p w14:paraId="6B2DC466" w14:textId="77777777" w:rsidR="001E193F" w:rsidRDefault="001E193F">
            <w:pPr>
              <w:pStyle w:val="ConsPlusNormal"/>
              <w:jc w:val="both"/>
            </w:pPr>
          </w:p>
        </w:tc>
        <w:tc>
          <w:tcPr>
            <w:tcW w:w="1320" w:type="dxa"/>
          </w:tcPr>
          <w:p w14:paraId="55D46E6C" w14:textId="77777777" w:rsidR="001E193F" w:rsidRDefault="001E193F">
            <w:pPr>
              <w:pStyle w:val="ConsPlusNormal"/>
              <w:jc w:val="both"/>
            </w:pPr>
          </w:p>
        </w:tc>
        <w:tc>
          <w:tcPr>
            <w:tcW w:w="1155" w:type="dxa"/>
          </w:tcPr>
          <w:p w14:paraId="519CF854" w14:textId="77777777" w:rsidR="001E193F" w:rsidRDefault="001E193F">
            <w:pPr>
              <w:pStyle w:val="ConsPlusNormal"/>
              <w:jc w:val="both"/>
            </w:pPr>
          </w:p>
        </w:tc>
        <w:tc>
          <w:tcPr>
            <w:tcW w:w="1155" w:type="dxa"/>
          </w:tcPr>
          <w:p w14:paraId="0DEF9938" w14:textId="77777777" w:rsidR="001E193F" w:rsidRDefault="001E193F">
            <w:pPr>
              <w:pStyle w:val="ConsPlusNormal"/>
              <w:jc w:val="both"/>
            </w:pPr>
          </w:p>
        </w:tc>
        <w:tc>
          <w:tcPr>
            <w:tcW w:w="1155" w:type="dxa"/>
          </w:tcPr>
          <w:p w14:paraId="3BD59FA2" w14:textId="77777777" w:rsidR="001E193F" w:rsidRDefault="001E193F">
            <w:pPr>
              <w:pStyle w:val="ConsPlusNormal"/>
              <w:jc w:val="both"/>
            </w:pPr>
          </w:p>
        </w:tc>
        <w:tc>
          <w:tcPr>
            <w:tcW w:w="1155" w:type="dxa"/>
          </w:tcPr>
          <w:p w14:paraId="0D59DCBA" w14:textId="77777777" w:rsidR="001E193F" w:rsidRDefault="001E193F">
            <w:pPr>
              <w:pStyle w:val="ConsPlusNormal"/>
              <w:jc w:val="both"/>
            </w:pPr>
          </w:p>
        </w:tc>
        <w:tc>
          <w:tcPr>
            <w:tcW w:w="1155" w:type="dxa"/>
          </w:tcPr>
          <w:p w14:paraId="4B757B00" w14:textId="77777777" w:rsidR="001E193F" w:rsidRDefault="001E193F">
            <w:pPr>
              <w:pStyle w:val="ConsPlusNormal"/>
              <w:jc w:val="both"/>
            </w:pPr>
          </w:p>
        </w:tc>
        <w:tc>
          <w:tcPr>
            <w:tcW w:w="1155" w:type="dxa"/>
          </w:tcPr>
          <w:p w14:paraId="74FC8803" w14:textId="77777777" w:rsidR="001E193F" w:rsidRDefault="001E193F">
            <w:pPr>
              <w:pStyle w:val="ConsPlusNormal"/>
              <w:jc w:val="both"/>
            </w:pPr>
          </w:p>
        </w:tc>
        <w:tc>
          <w:tcPr>
            <w:tcW w:w="1320" w:type="dxa"/>
          </w:tcPr>
          <w:p w14:paraId="16FAD334" w14:textId="77777777" w:rsidR="001E193F" w:rsidRDefault="001E193F">
            <w:pPr>
              <w:pStyle w:val="ConsPlusNormal"/>
              <w:jc w:val="both"/>
            </w:pPr>
          </w:p>
        </w:tc>
        <w:tc>
          <w:tcPr>
            <w:tcW w:w="1320" w:type="dxa"/>
          </w:tcPr>
          <w:p w14:paraId="2F852BF6" w14:textId="77777777" w:rsidR="001E193F" w:rsidRDefault="001E193F">
            <w:pPr>
              <w:pStyle w:val="ConsPlusNormal"/>
              <w:jc w:val="both"/>
            </w:pPr>
          </w:p>
        </w:tc>
        <w:tc>
          <w:tcPr>
            <w:tcW w:w="1155" w:type="dxa"/>
          </w:tcPr>
          <w:p w14:paraId="22F44D71" w14:textId="77777777" w:rsidR="001E193F" w:rsidRDefault="001E193F">
            <w:pPr>
              <w:pStyle w:val="ConsPlusNormal"/>
              <w:jc w:val="both"/>
            </w:pPr>
          </w:p>
        </w:tc>
        <w:tc>
          <w:tcPr>
            <w:tcW w:w="1320" w:type="dxa"/>
          </w:tcPr>
          <w:p w14:paraId="114BB00F" w14:textId="77777777" w:rsidR="001E193F" w:rsidRDefault="001E193F">
            <w:pPr>
              <w:pStyle w:val="ConsPlusNormal"/>
              <w:jc w:val="both"/>
            </w:pPr>
          </w:p>
        </w:tc>
        <w:tc>
          <w:tcPr>
            <w:tcW w:w="1155" w:type="dxa"/>
          </w:tcPr>
          <w:p w14:paraId="1FADF848" w14:textId="77777777" w:rsidR="001E193F" w:rsidRDefault="001E193F">
            <w:pPr>
              <w:pStyle w:val="ConsPlusNormal"/>
              <w:jc w:val="both"/>
            </w:pPr>
          </w:p>
        </w:tc>
        <w:tc>
          <w:tcPr>
            <w:tcW w:w="1320" w:type="dxa"/>
          </w:tcPr>
          <w:p w14:paraId="701AAAE9" w14:textId="77777777" w:rsidR="001E193F" w:rsidRDefault="001E193F">
            <w:pPr>
              <w:pStyle w:val="ConsPlusNormal"/>
              <w:jc w:val="both"/>
            </w:pPr>
          </w:p>
        </w:tc>
      </w:tr>
      <w:tr w:rsidR="001E193F" w14:paraId="2567F555" w14:textId="77777777">
        <w:tc>
          <w:tcPr>
            <w:tcW w:w="1650" w:type="dxa"/>
          </w:tcPr>
          <w:p w14:paraId="1F281C2B" w14:textId="77777777" w:rsidR="001E193F" w:rsidRDefault="001E193F">
            <w:pPr>
              <w:pStyle w:val="ConsPlusNormal"/>
              <w:jc w:val="both"/>
            </w:pPr>
          </w:p>
        </w:tc>
        <w:tc>
          <w:tcPr>
            <w:tcW w:w="1650" w:type="dxa"/>
          </w:tcPr>
          <w:p w14:paraId="60CD7117" w14:textId="77777777" w:rsidR="001E193F" w:rsidRDefault="001E193F">
            <w:pPr>
              <w:pStyle w:val="ConsPlusNormal"/>
            </w:pPr>
            <w:r>
              <w:t>Мазут</w:t>
            </w:r>
          </w:p>
        </w:tc>
        <w:tc>
          <w:tcPr>
            <w:tcW w:w="1155" w:type="dxa"/>
          </w:tcPr>
          <w:p w14:paraId="44786688" w14:textId="77777777" w:rsidR="001E193F" w:rsidRDefault="001E193F">
            <w:pPr>
              <w:pStyle w:val="ConsPlusNormal"/>
              <w:jc w:val="both"/>
            </w:pPr>
          </w:p>
        </w:tc>
        <w:tc>
          <w:tcPr>
            <w:tcW w:w="1320" w:type="dxa"/>
          </w:tcPr>
          <w:p w14:paraId="5A024DD1" w14:textId="77777777" w:rsidR="001E193F" w:rsidRDefault="001E193F">
            <w:pPr>
              <w:pStyle w:val="ConsPlusNormal"/>
              <w:jc w:val="both"/>
            </w:pPr>
          </w:p>
        </w:tc>
        <w:tc>
          <w:tcPr>
            <w:tcW w:w="1155" w:type="dxa"/>
          </w:tcPr>
          <w:p w14:paraId="25701FAC" w14:textId="77777777" w:rsidR="001E193F" w:rsidRDefault="001E193F">
            <w:pPr>
              <w:pStyle w:val="ConsPlusNormal"/>
              <w:jc w:val="both"/>
            </w:pPr>
          </w:p>
        </w:tc>
        <w:tc>
          <w:tcPr>
            <w:tcW w:w="1320" w:type="dxa"/>
          </w:tcPr>
          <w:p w14:paraId="597BCDAB" w14:textId="77777777" w:rsidR="001E193F" w:rsidRDefault="001E193F">
            <w:pPr>
              <w:pStyle w:val="ConsPlusNormal"/>
              <w:jc w:val="both"/>
            </w:pPr>
          </w:p>
        </w:tc>
        <w:tc>
          <w:tcPr>
            <w:tcW w:w="1155" w:type="dxa"/>
          </w:tcPr>
          <w:p w14:paraId="7D8DFE32" w14:textId="77777777" w:rsidR="001E193F" w:rsidRDefault="001E193F">
            <w:pPr>
              <w:pStyle w:val="ConsPlusNormal"/>
              <w:jc w:val="both"/>
            </w:pPr>
          </w:p>
        </w:tc>
        <w:tc>
          <w:tcPr>
            <w:tcW w:w="1155" w:type="dxa"/>
          </w:tcPr>
          <w:p w14:paraId="4B5DC5A4" w14:textId="77777777" w:rsidR="001E193F" w:rsidRDefault="001E193F">
            <w:pPr>
              <w:pStyle w:val="ConsPlusNormal"/>
              <w:jc w:val="both"/>
            </w:pPr>
          </w:p>
        </w:tc>
        <w:tc>
          <w:tcPr>
            <w:tcW w:w="1155" w:type="dxa"/>
          </w:tcPr>
          <w:p w14:paraId="6773F99F" w14:textId="77777777" w:rsidR="001E193F" w:rsidRDefault="001E193F">
            <w:pPr>
              <w:pStyle w:val="ConsPlusNormal"/>
              <w:jc w:val="both"/>
            </w:pPr>
          </w:p>
        </w:tc>
        <w:tc>
          <w:tcPr>
            <w:tcW w:w="1155" w:type="dxa"/>
          </w:tcPr>
          <w:p w14:paraId="673C28D1" w14:textId="77777777" w:rsidR="001E193F" w:rsidRDefault="001E193F">
            <w:pPr>
              <w:pStyle w:val="ConsPlusNormal"/>
              <w:jc w:val="both"/>
            </w:pPr>
          </w:p>
        </w:tc>
        <w:tc>
          <w:tcPr>
            <w:tcW w:w="1155" w:type="dxa"/>
          </w:tcPr>
          <w:p w14:paraId="09F6D4E3" w14:textId="77777777" w:rsidR="001E193F" w:rsidRDefault="001E193F">
            <w:pPr>
              <w:pStyle w:val="ConsPlusNormal"/>
              <w:jc w:val="both"/>
            </w:pPr>
          </w:p>
        </w:tc>
        <w:tc>
          <w:tcPr>
            <w:tcW w:w="1155" w:type="dxa"/>
          </w:tcPr>
          <w:p w14:paraId="5D51BEB6" w14:textId="77777777" w:rsidR="001E193F" w:rsidRDefault="001E193F">
            <w:pPr>
              <w:pStyle w:val="ConsPlusNormal"/>
              <w:jc w:val="both"/>
            </w:pPr>
          </w:p>
        </w:tc>
        <w:tc>
          <w:tcPr>
            <w:tcW w:w="1320" w:type="dxa"/>
          </w:tcPr>
          <w:p w14:paraId="240E3971" w14:textId="77777777" w:rsidR="001E193F" w:rsidRDefault="001E193F">
            <w:pPr>
              <w:pStyle w:val="ConsPlusNormal"/>
              <w:jc w:val="both"/>
            </w:pPr>
          </w:p>
        </w:tc>
        <w:tc>
          <w:tcPr>
            <w:tcW w:w="1320" w:type="dxa"/>
          </w:tcPr>
          <w:p w14:paraId="50BE580D" w14:textId="77777777" w:rsidR="001E193F" w:rsidRDefault="001E193F">
            <w:pPr>
              <w:pStyle w:val="ConsPlusNormal"/>
              <w:jc w:val="both"/>
            </w:pPr>
          </w:p>
        </w:tc>
        <w:tc>
          <w:tcPr>
            <w:tcW w:w="1155" w:type="dxa"/>
          </w:tcPr>
          <w:p w14:paraId="3144C6D0" w14:textId="77777777" w:rsidR="001E193F" w:rsidRDefault="001E193F">
            <w:pPr>
              <w:pStyle w:val="ConsPlusNormal"/>
              <w:jc w:val="both"/>
            </w:pPr>
          </w:p>
        </w:tc>
        <w:tc>
          <w:tcPr>
            <w:tcW w:w="1320" w:type="dxa"/>
          </w:tcPr>
          <w:p w14:paraId="368BD61B" w14:textId="77777777" w:rsidR="001E193F" w:rsidRDefault="001E193F">
            <w:pPr>
              <w:pStyle w:val="ConsPlusNormal"/>
              <w:jc w:val="both"/>
            </w:pPr>
          </w:p>
        </w:tc>
        <w:tc>
          <w:tcPr>
            <w:tcW w:w="1155" w:type="dxa"/>
          </w:tcPr>
          <w:p w14:paraId="2DA19AA8" w14:textId="77777777" w:rsidR="001E193F" w:rsidRDefault="001E193F">
            <w:pPr>
              <w:pStyle w:val="ConsPlusNormal"/>
              <w:jc w:val="both"/>
            </w:pPr>
          </w:p>
        </w:tc>
        <w:tc>
          <w:tcPr>
            <w:tcW w:w="1320" w:type="dxa"/>
          </w:tcPr>
          <w:p w14:paraId="2BB6F87F" w14:textId="77777777" w:rsidR="001E193F" w:rsidRDefault="001E193F">
            <w:pPr>
              <w:pStyle w:val="ConsPlusNormal"/>
              <w:jc w:val="both"/>
            </w:pPr>
          </w:p>
        </w:tc>
      </w:tr>
      <w:tr w:rsidR="001E193F" w14:paraId="0F33709A" w14:textId="77777777">
        <w:tc>
          <w:tcPr>
            <w:tcW w:w="1650" w:type="dxa"/>
          </w:tcPr>
          <w:p w14:paraId="203B8583" w14:textId="77777777" w:rsidR="001E193F" w:rsidRDefault="001E193F">
            <w:pPr>
              <w:pStyle w:val="ConsPlusNormal"/>
              <w:jc w:val="both"/>
            </w:pPr>
          </w:p>
        </w:tc>
        <w:tc>
          <w:tcPr>
            <w:tcW w:w="1650" w:type="dxa"/>
          </w:tcPr>
          <w:p w14:paraId="267DBEF2" w14:textId="77777777" w:rsidR="001E193F" w:rsidRDefault="001E193F">
            <w:pPr>
              <w:pStyle w:val="ConsPlusNormal"/>
            </w:pPr>
            <w:r>
              <w:t>Торф</w:t>
            </w:r>
          </w:p>
        </w:tc>
        <w:tc>
          <w:tcPr>
            <w:tcW w:w="1155" w:type="dxa"/>
          </w:tcPr>
          <w:p w14:paraId="411300E9" w14:textId="77777777" w:rsidR="001E193F" w:rsidRDefault="001E193F">
            <w:pPr>
              <w:pStyle w:val="ConsPlusNormal"/>
              <w:jc w:val="both"/>
            </w:pPr>
          </w:p>
        </w:tc>
        <w:tc>
          <w:tcPr>
            <w:tcW w:w="1320" w:type="dxa"/>
          </w:tcPr>
          <w:p w14:paraId="1116D0ED" w14:textId="77777777" w:rsidR="001E193F" w:rsidRDefault="001E193F">
            <w:pPr>
              <w:pStyle w:val="ConsPlusNormal"/>
              <w:jc w:val="both"/>
            </w:pPr>
          </w:p>
        </w:tc>
        <w:tc>
          <w:tcPr>
            <w:tcW w:w="1155" w:type="dxa"/>
          </w:tcPr>
          <w:p w14:paraId="3359C540" w14:textId="77777777" w:rsidR="001E193F" w:rsidRDefault="001E193F">
            <w:pPr>
              <w:pStyle w:val="ConsPlusNormal"/>
              <w:jc w:val="both"/>
            </w:pPr>
          </w:p>
        </w:tc>
        <w:tc>
          <w:tcPr>
            <w:tcW w:w="1320" w:type="dxa"/>
          </w:tcPr>
          <w:p w14:paraId="15F10816" w14:textId="77777777" w:rsidR="001E193F" w:rsidRDefault="001E193F">
            <w:pPr>
              <w:pStyle w:val="ConsPlusNormal"/>
              <w:jc w:val="both"/>
            </w:pPr>
          </w:p>
        </w:tc>
        <w:tc>
          <w:tcPr>
            <w:tcW w:w="1155" w:type="dxa"/>
          </w:tcPr>
          <w:p w14:paraId="5ACFF3AE" w14:textId="77777777" w:rsidR="001E193F" w:rsidRDefault="001E193F">
            <w:pPr>
              <w:pStyle w:val="ConsPlusNormal"/>
              <w:jc w:val="both"/>
            </w:pPr>
          </w:p>
        </w:tc>
        <w:tc>
          <w:tcPr>
            <w:tcW w:w="1155" w:type="dxa"/>
          </w:tcPr>
          <w:p w14:paraId="76C4432F" w14:textId="77777777" w:rsidR="001E193F" w:rsidRDefault="001E193F">
            <w:pPr>
              <w:pStyle w:val="ConsPlusNormal"/>
              <w:jc w:val="both"/>
            </w:pPr>
          </w:p>
        </w:tc>
        <w:tc>
          <w:tcPr>
            <w:tcW w:w="1155" w:type="dxa"/>
          </w:tcPr>
          <w:p w14:paraId="62524E45" w14:textId="77777777" w:rsidR="001E193F" w:rsidRDefault="001E193F">
            <w:pPr>
              <w:pStyle w:val="ConsPlusNormal"/>
              <w:jc w:val="both"/>
            </w:pPr>
          </w:p>
        </w:tc>
        <w:tc>
          <w:tcPr>
            <w:tcW w:w="1155" w:type="dxa"/>
          </w:tcPr>
          <w:p w14:paraId="0A919200" w14:textId="77777777" w:rsidR="001E193F" w:rsidRDefault="001E193F">
            <w:pPr>
              <w:pStyle w:val="ConsPlusNormal"/>
              <w:jc w:val="both"/>
            </w:pPr>
          </w:p>
        </w:tc>
        <w:tc>
          <w:tcPr>
            <w:tcW w:w="1155" w:type="dxa"/>
          </w:tcPr>
          <w:p w14:paraId="0D9AB0D1" w14:textId="77777777" w:rsidR="001E193F" w:rsidRDefault="001E193F">
            <w:pPr>
              <w:pStyle w:val="ConsPlusNormal"/>
              <w:jc w:val="both"/>
            </w:pPr>
          </w:p>
        </w:tc>
        <w:tc>
          <w:tcPr>
            <w:tcW w:w="1155" w:type="dxa"/>
          </w:tcPr>
          <w:p w14:paraId="027DF8DA" w14:textId="77777777" w:rsidR="001E193F" w:rsidRDefault="001E193F">
            <w:pPr>
              <w:pStyle w:val="ConsPlusNormal"/>
              <w:jc w:val="both"/>
            </w:pPr>
          </w:p>
        </w:tc>
        <w:tc>
          <w:tcPr>
            <w:tcW w:w="1320" w:type="dxa"/>
          </w:tcPr>
          <w:p w14:paraId="35C07C24" w14:textId="77777777" w:rsidR="001E193F" w:rsidRDefault="001E193F">
            <w:pPr>
              <w:pStyle w:val="ConsPlusNormal"/>
              <w:jc w:val="both"/>
            </w:pPr>
          </w:p>
        </w:tc>
        <w:tc>
          <w:tcPr>
            <w:tcW w:w="1320" w:type="dxa"/>
          </w:tcPr>
          <w:p w14:paraId="34674CB8" w14:textId="77777777" w:rsidR="001E193F" w:rsidRDefault="001E193F">
            <w:pPr>
              <w:pStyle w:val="ConsPlusNormal"/>
              <w:jc w:val="both"/>
            </w:pPr>
          </w:p>
        </w:tc>
        <w:tc>
          <w:tcPr>
            <w:tcW w:w="1155" w:type="dxa"/>
          </w:tcPr>
          <w:p w14:paraId="79F6FEF0" w14:textId="77777777" w:rsidR="001E193F" w:rsidRDefault="001E193F">
            <w:pPr>
              <w:pStyle w:val="ConsPlusNormal"/>
              <w:jc w:val="both"/>
            </w:pPr>
          </w:p>
        </w:tc>
        <w:tc>
          <w:tcPr>
            <w:tcW w:w="1320" w:type="dxa"/>
          </w:tcPr>
          <w:p w14:paraId="139F4410" w14:textId="77777777" w:rsidR="001E193F" w:rsidRDefault="001E193F">
            <w:pPr>
              <w:pStyle w:val="ConsPlusNormal"/>
              <w:jc w:val="both"/>
            </w:pPr>
          </w:p>
        </w:tc>
        <w:tc>
          <w:tcPr>
            <w:tcW w:w="1155" w:type="dxa"/>
          </w:tcPr>
          <w:p w14:paraId="6002CB7D" w14:textId="77777777" w:rsidR="001E193F" w:rsidRDefault="001E193F">
            <w:pPr>
              <w:pStyle w:val="ConsPlusNormal"/>
              <w:jc w:val="both"/>
            </w:pPr>
          </w:p>
        </w:tc>
        <w:tc>
          <w:tcPr>
            <w:tcW w:w="1320" w:type="dxa"/>
          </w:tcPr>
          <w:p w14:paraId="664564A8" w14:textId="77777777" w:rsidR="001E193F" w:rsidRDefault="001E193F">
            <w:pPr>
              <w:pStyle w:val="ConsPlusNormal"/>
              <w:jc w:val="both"/>
            </w:pPr>
          </w:p>
        </w:tc>
      </w:tr>
      <w:tr w:rsidR="001E193F" w14:paraId="503A4092" w14:textId="77777777">
        <w:tc>
          <w:tcPr>
            <w:tcW w:w="1650" w:type="dxa"/>
          </w:tcPr>
          <w:p w14:paraId="4373892E" w14:textId="77777777" w:rsidR="001E193F" w:rsidRDefault="001E193F">
            <w:pPr>
              <w:pStyle w:val="ConsPlusNormal"/>
              <w:jc w:val="both"/>
            </w:pPr>
          </w:p>
        </w:tc>
        <w:tc>
          <w:tcPr>
            <w:tcW w:w="1650" w:type="dxa"/>
          </w:tcPr>
          <w:p w14:paraId="42627D42" w14:textId="77777777" w:rsidR="001E193F" w:rsidRDefault="001E193F">
            <w:pPr>
              <w:pStyle w:val="ConsPlusNormal"/>
            </w:pPr>
            <w:r>
              <w:t>Прочие</w:t>
            </w:r>
          </w:p>
        </w:tc>
        <w:tc>
          <w:tcPr>
            <w:tcW w:w="1155" w:type="dxa"/>
          </w:tcPr>
          <w:p w14:paraId="576C14C2" w14:textId="77777777" w:rsidR="001E193F" w:rsidRDefault="001E193F">
            <w:pPr>
              <w:pStyle w:val="ConsPlusNormal"/>
              <w:jc w:val="both"/>
            </w:pPr>
          </w:p>
        </w:tc>
        <w:tc>
          <w:tcPr>
            <w:tcW w:w="1320" w:type="dxa"/>
          </w:tcPr>
          <w:p w14:paraId="686530C3" w14:textId="77777777" w:rsidR="001E193F" w:rsidRDefault="001E193F">
            <w:pPr>
              <w:pStyle w:val="ConsPlusNormal"/>
              <w:jc w:val="both"/>
            </w:pPr>
          </w:p>
        </w:tc>
        <w:tc>
          <w:tcPr>
            <w:tcW w:w="1155" w:type="dxa"/>
          </w:tcPr>
          <w:p w14:paraId="0D0CA453" w14:textId="77777777" w:rsidR="001E193F" w:rsidRDefault="001E193F">
            <w:pPr>
              <w:pStyle w:val="ConsPlusNormal"/>
              <w:jc w:val="both"/>
            </w:pPr>
          </w:p>
        </w:tc>
        <w:tc>
          <w:tcPr>
            <w:tcW w:w="1320" w:type="dxa"/>
          </w:tcPr>
          <w:p w14:paraId="3908C4D1" w14:textId="77777777" w:rsidR="001E193F" w:rsidRDefault="001E193F">
            <w:pPr>
              <w:pStyle w:val="ConsPlusNormal"/>
              <w:jc w:val="both"/>
            </w:pPr>
          </w:p>
        </w:tc>
        <w:tc>
          <w:tcPr>
            <w:tcW w:w="1155" w:type="dxa"/>
          </w:tcPr>
          <w:p w14:paraId="20735667" w14:textId="77777777" w:rsidR="001E193F" w:rsidRDefault="001E193F">
            <w:pPr>
              <w:pStyle w:val="ConsPlusNormal"/>
              <w:jc w:val="both"/>
            </w:pPr>
          </w:p>
        </w:tc>
        <w:tc>
          <w:tcPr>
            <w:tcW w:w="1155" w:type="dxa"/>
          </w:tcPr>
          <w:p w14:paraId="03C6640B" w14:textId="77777777" w:rsidR="001E193F" w:rsidRDefault="001E193F">
            <w:pPr>
              <w:pStyle w:val="ConsPlusNormal"/>
              <w:jc w:val="both"/>
            </w:pPr>
          </w:p>
        </w:tc>
        <w:tc>
          <w:tcPr>
            <w:tcW w:w="1155" w:type="dxa"/>
          </w:tcPr>
          <w:p w14:paraId="6CF8BD6E" w14:textId="77777777" w:rsidR="001E193F" w:rsidRDefault="001E193F">
            <w:pPr>
              <w:pStyle w:val="ConsPlusNormal"/>
              <w:jc w:val="both"/>
            </w:pPr>
          </w:p>
        </w:tc>
        <w:tc>
          <w:tcPr>
            <w:tcW w:w="1155" w:type="dxa"/>
          </w:tcPr>
          <w:p w14:paraId="1D881116" w14:textId="77777777" w:rsidR="001E193F" w:rsidRDefault="001E193F">
            <w:pPr>
              <w:pStyle w:val="ConsPlusNormal"/>
              <w:jc w:val="both"/>
            </w:pPr>
          </w:p>
        </w:tc>
        <w:tc>
          <w:tcPr>
            <w:tcW w:w="1155" w:type="dxa"/>
          </w:tcPr>
          <w:p w14:paraId="080430AB" w14:textId="77777777" w:rsidR="001E193F" w:rsidRDefault="001E193F">
            <w:pPr>
              <w:pStyle w:val="ConsPlusNormal"/>
              <w:jc w:val="both"/>
            </w:pPr>
          </w:p>
        </w:tc>
        <w:tc>
          <w:tcPr>
            <w:tcW w:w="1155" w:type="dxa"/>
          </w:tcPr>
          <w:p w14:paraId="23CBC206" w14:textId="77777777" w:rsidR="001E193F" w:rsidRDefault="001E193F">
            <w:pPr>
              <w:pStyle w:val="ConsPlusNormal"/>
              <w:jc w:val="both"/>
            </w:pPr>
          </w:p>
        </w:tc>
        <w:tc>
          <w:tcPr>
            <w:tcW w:w="1320" w:type="dxa"/>
          </w:tcPr>
          <w:p w14:paraId="5ADF38F8" w14:textId="77777777" w:rsidR="001E193F" w:rsidRDefault="001E193F">
            <w:pPr>
              <w:pStyle w:val="ConsPlusNormal"/>
              <w:jc w:val="both"/>
            </w:pPr>
          </w:p>
        </w:tc>
        <w:tc>
          <w:tcPr>
            <w:tcW w:w="1320" w:type="dxa"/>
          </w:tcPr>
          <w:p w14:paraId="4099654D" w14:textId="77777777" w:rsidR="001E193F" w:rsidRDefault="001E193F">
            <w:pPr>
              <w:pStyle w:val="ConsPlusNormal"/>
              <w:jc w:val="both"/>
            </w:pPr>
          </w:p>
        </w:tc>
        <w:tc>
          <w:tcPr>
            <w:tcW w:w="1155" w:type="dxa"/>
          </w:tcPr>
          <w:p w14:paraId="57D00154" w14:textId="77777777" w:rsidR="001E193F" w:rsidRDefault="001E193F">
            <w:pPr>
              <w:pStyle w:val="ConsPlusNormal"/>
              <w:jc w:val="both"/>
            </w:pPr>
          </w:p>
        </w:tc>
        <w:tc>
          <w:tcPr>
            <w:tcW w:w="1320" w:type="dxa"/>
          </w:tcPr>
          <w:p w14:paraId="61CFE2DB" w14:textId="77777777" w:rsidR="001E193F" w:rsidRDefault="001E193F">
            <w:pPr>
              <w:pStyle w:val="ConsPlusNormal"/>
              <w:jc w:val="both"/>
            </w:pPr>
          </w:p>
        </w:tc>
        <w:tc>
          <w:tcPr>
            <w:tcW w:w="1155" w:type="dxa"/>
          </w:tcPr>
          <w:p w14:paraId="7F3EE89C" w14:textId="77777777" w:rsidR="001E193F" w:rsidRDefault="001E193F">
            <w:pPr>
              <w:pStyle w:val="ConsPlusNormal"/>
              <w:jc w:val="both"/>
            </w:pPr>
          </w:p>
        </w:tc>
        <w:tc>
          <w:tcPr>
            <w:tcW w:w="1320" w:type="dxa"/>
          </w:tcPr>
          <w:p w14:paraId="2B6EAEF2" w14:textId="77777777" w:rsidR="001E193F" w:rsidRDefault="001E193F">
            <w:pPr>
              <w:pStyle w:val="ConsPlusNormal"/>
              <w:jc w:val="both"/>
            </w:pPr>
          </w:p>
        </w:tc>
      </w:tr>
    </w:tbl>
    <w:p w14:paraId="65CC05E4" w14:textId="77777777" w:rsidR="001E193F" w:rsidRDefault="001E193F">
      <w:pPr>
        <w:pStyle w:val="ConsPlusNormal"/>
        <w:sectPr w:rsidR="001E193F">
          <w:pgSz w:w="16838" w:h="11905" w:orient="landscape"/>
          <w:pgMar w:top="1701" w:right="1134" w:bottom="850" w:left="1134" w:header="0" w:footer="0" w:gutter="0"/>
          <w:cols w:space="720"/>
          <w:titlePg/>
        </w:sectPr>
      </w:pPr>
    </w:p>
    <w:p w14:paraId="5F0AE866" w14:textId="77777777" w:rsidR="001E193F" w:rsidRDefault="001E193F">
      <w:pPr>
        <w:pStyle w:val="ConsPlusNormal"/>
        <w:jc w:val="center"/>
      </w:pPr>
    </w:p>
    <w:p w14:paraId="40827276" w14:textId="77777777" w:rsidR="001E193F" w:rsidRDefault="001E193F">
      <w:pPr>
        <w:pStyle w:val="ConsPlusNormal"/>
        <w:ind w:firstLine="540"/>
        <w:jc w:val="both"/>
      </w:pPr>
      <w:r>
        <w:t>Примечания:</w:t>
      </w:r>
    </w:p>
    <w:p w14:paraId="676DF7CD" w14:textId="77777777" w:rsidR="001E193F" w:rsidRDefault="001E193F">
      <w:pPr>
        <w:pStyle w:val="ConsPlusNormal"/>
        <w:spacing w:before="220"/>
        <w:ind w:firstLine="540"/>
        <w:jc w:val="both"/>
      </w:pPr>
      <w:r>
        <w:t>1. К таблице прилагается расшифровка по поставщикам топлива с указанием объемов поставок и согласованных (договорных) цен.</w:t>
      </w:r>
    </w:p>
    <w:p w14:paraId="00C852A3" w14:textId="77777777" w:rsidR="001E193F" w:rsidRDefault="001E193F">
      <w:pPr>
        <w:pStyle w:val="ConsPlusNormal"/>
        <w:spacing w:before="220"/>
        <w:ind w:firstLine="540"/>
        <w:jc w:val="both"/>
      </w:pPr>
      <w:r>
        <w:t>2. Гр. 5 = гр. 3 * гр. 4.</w:t>
      </w:r>
    </w:p>
    <w:p w14:paraId="2016DE8E" w14:textId="77777777" w:rsidR="001E193F" w:rsidRDefault="001E193F">
      <w:pPr>
        <w:pStyle w:val="ConsPlusNormal"/>
        <w:spacing w:before="220"/>
        <w:ind w:firstLine="540"/>
        <w:jc w:val="both"/>
      </w:pPr>
      <w:r>
        <w:t>3. Гр. 11 = (гр. 7 + гр. 8 * гр. 9) * (1 + гр. 10).</w:t>
      </w:r>
    </w:p>
    <w:p w14:paraId="2864AEED" w14:textId="77777777" w:rsidR="001E193F" w:rsidRDefault="001E193F">
      <w:pPr>
        <w:pStyle w:val="ConsPlusNormal"/>
        <w:spacing w:before="220"/>
        <w:ind w:firstLine="540"/>
        <w:jc w:val="both"/>
      </w:pPr>
      <w:r>
        <w:t>4. Гр. 12 = гр. 6 * гр. 11 * 10</w:t>
      </w:r>
      <w:r>
        <w:rPr>
          <w:vertAlign w:val="superscript"/>
        </w:rPr>
        <w:t>-3</w:t>
      </w:r>
      <w:r>
        <w:t>.</w:t>
      </w:r>
    </w:p>
    <w:p w14:paraId="39978810" w14:textId="77777777" w:rsidR="001E193F" w:rsidRDefault="001E193F">
      <w:pPr>
        <w:pStyle w:val="ConsPlusNormal"/>
        <w:spacing w:before="220"/>
        <w:ind w:firstLine="540"/>
        <w:jc w:val="both"/>
      </w:pPr>
      <w:r>
        <w:t>5. Гр. 14 = (гр. 5 + гр. 12) / (гр. 3 + гр. 6 * 10</w:t>
      </w:r>
      <w:r>
        <w:rPr>
          <w:vertAlign w:val="superscript"/>
        </w:rPr>
        <w:t>-3</w:t>
      </w:r>
      <w:r>
        <w:t>).</w:t>
      </w:r>
    </w:p>
    <w:p w14:paraId="054B945D" w14:textId="77777777" w:rsidR="001E193F" w:rsidRDefault="001E193F">
      <w:pPr>
        <w:pStyle w:val="ConsPlusNormal"/>
        <w:spacing w:before="220"/>
        <w:ind w:firstLine="540"/>
        <w:jc w:val="both"/>
      </w:pPr>
      <w:r>
        <w:t>6. Гр. 15 = гр. 13 * гр. 14 * 10</w:t>
      </w:r>
      <w:r>
        <w:rPr>
          <w:vertAlign w:val="superscript"/>
        </w:rPr>
        <w:t>-3</w:t>
      </w:r>
      <w:r>
        <w:t>.</w:t>
      </w:r>
    </w:p>
    <w:p w14:paraId="3F87549B" w14:textId="77777777" w:rsidR="001E193F" w:rsidRDefault="001E193F">
      <w:pPr>
        <w:pStyle w:val="ConsPlusNormal"/>
        <w:spacing w:before="220"/>
        <w:ind w:firstLine="540"/>
        <w:jc w:val="both"/>
      </w:pPr>
      <w:r>
        <w:t>7. Гр. 16 = гр. 3 + гр. 6 * 10</w:t>
      </w:r>
      <w:r>
        <w:rPr>
          <w:vertAlign w:val="superscript"/>
        </w:rPr>
        <w:t>-3</w:t>
      </w:r>
      <w:r>
        <w:t xml:space="preserve"> - гр. 13 * 10</w:t>
      </w:r>
      <w:r>
        <w:rPr>
          <w:vertAlign w:val="superscript"/>
        </w:rPr>
        <w:t>-3</w:t>
      </w:r>
      <w:r>
        <w:t>.</w:t>
      </w:r>
    </w:p>
    <w:p w14:paraId="45C58737" w14:textId="77777777" w:rsidR="001E193F" w:rsidRDefault="001E193F">
      <w:pPr>
        <w:pStyle w:val="ConsPlusNormal"/>
        <w:spacing w:before="220"/>
        <w:ind w:firstLine="540"/>
        <w:jc w:val="both"/>
      </w:pPr>
      <w:r>
        <w:t>8. Гр. 17 = гр. 14.</w:t>
      </w:r>
    </w:p>
    <w:p w14:paraId="45E118B4" w14:textId="77777777" w:rsidR="001E193F" w:rsidRDefault="001E193F">
      <w:pPr>
        <w:pStyle w:val="ConsPlusNormal"/>
        <w:spacing w:before="220"/>
        <w:ind w:firstLine="540"/>
        <w:jc w:val="both"/>
      </w:pPr>
      <w:r>
        <w:t>9. Гр. 18 = гр. 5 + гр. 12 - гр. 15.</w:t>
      </w:r>
    </w:p>
    <w:p w14:paraId="677D956B" w14:textId="77777777" w:rsidR="001E193F" w:rsidRDefault="001E193F">
      <w:pPr>
        <w:pStyle w:val="ConsPlusNormal"/>
        <w:ind w:firstLine="540"/>
        <w:jc w:val="both"/>
      </w:pPr>
    </w:p>
    <w:p w14:paraId="57DA1684" w14:textId="77777777" w:rsidR="001E193F" w:rsidRDefault="001E193F">
      <w:pPr>
        <w:pStyle w:val="ConsPlusNormal"/>
        <w:ind w:firstLine="540"/>
        <w:jc w:val="both"/>
      </w:pPr>
    </w:p>
    <w:p w14:paraId="649EAE54" w14:textId="77777777" w:rsidR="001E193F" w:rsidRDefault="001E193F">
      <w:pPr>
        <w:pStyle w:val="ConsPlusNormal"/>
        <w:ind w:firstLine="540"/>
        <w:jc w:val="both"/>
      </w:pPr>
    </w:p>
    <w:p w14:paraId="3692A754" w14:textId="77777777" w:rsidR="001E193F" w:rsidRDefault="001E193F">
      <w:pPr>
        <w:pStyle w:val="ConsPlusNormal"/>
        <w:ind w:firstLine="540"/>
        <w:jc w:val="both"/>
      </w:pPr>
    </w:p>
    <w:p w14:paraId="332A210D" w14:textId="77777777" w:rsidR="001E193F" w:rsidRDefault="001E193F">
      <w:pPr>
        <w:pStyle w:val="ConsPlusNormal"/>
        <w:ind w:firstLine="540"/>
        <w:jc w:val="both"/>
      </w:pPr>
    </w:p>
    <w:p w14:paraId="7242B9E6" w14:textId="77777777" w:rsidR="001E193F" w:rsidRDefault="001E193F">
      <w:pPr>
        <w:pStyle w:val="ConsPlusNormal"/>
        <w:jc w:val="right"/>
        <w:outlineLvl w:val="2"/>
      </w:pPr>
      <w:r>
        <w:t>Приложение 4.6</w:t>
      </w:r>
    </w:p>
    <w:p w14:paraId="04E2A604"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1C7EA61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607ABDE"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F5910E7"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6EA6308" w14:textId="77777777" w:rsidR="001E193F" w:rsidRDefault="001E193F">
            <w:pPr>
              <w:pStyle w:val="ConsPlusNormal"/>
              <w:jc w:val="center"/>
            </w:pPr>
            <w:r>
              <w:rPr>
                <w:color w:val="392C69"/>
              </w:rPr>
              <w:t>Список изменяющих документов</w:t>
            </w:r>
          </w:p>
          <w:p w14:paraId="28E60027" w14:textId="77777777" w:rsidR="001E193F" w:rsidRDefault="001E193F">
            <w:pPr>
              <w:pStyle w:val="ConsPlusNormal"/>
              <w:jc w:val="center"/>
            </w:pPr>
            <w:r>
              <w:rPr>
                <w:color w:val="392C69"/>
              </w:rPr>
              <w:t xml:space="preserve">(в ред. </w:t>
            </w:r>
            <w:hyperlink r:id="rId687">
              <w:r>
                <w:rPr>
                  <w:color w:val="0000FF"/>
                </w:rPr>
                <w:t>Приказа</w:t>
              </w:r>
            </w:hyperlink>
            <w:r>
              <w:rPr>
                <w:color w:val="392C69"/>
              </w:rPr>
              <w:t xml:space="preserve"> ФАС России от 04.07.2016 N 888/16)</w:t>
            </w:r>
          </w:p>
        </w:tc>
        <w:tc>
          <w:tcPr>
            <w:tcW w:w="113" w:type="dxa"/>
            <w:tcBorders>
              <w:top w:val="nil"/>
              <w:left w:val="nil"/>
              <w:bottom w:val="nil"/>
              <w:right w:val="nil"/>
            </w:tcBorders>
            <w:shd w:val="clear" w:color="auto" w:fill="F4F3F8"/>
            <w:tcMar>
              <w:top w:w="0" w:type="dxa"/>
              <w:left w:w="0" w:type="dxa"/>
              <w:bottom w:w="0" w:type="dxa"/>
              <w:right w:w="0" w:type="dxa"/>
            </w:tcMar>
          </w:tcPr>
          <w:p w14:paraId="1AA08E45" w14:textId="77777777" w:rsidR="001E193F" w:rsidRDefault="001E193F">
            <w:pPr>
              <w:pStyle w:val="ConsPlusNormal"/>
            </w:pPr>
          </w:p>
        </w:tc>
      </w:tr>
    </w:tbl>
    <w:p w14:paraId="41B67C99" w14:textId="77777777" w:rsidR="001E193F" w:rsidRDefault="001E193F">
      <w:pPr>
        <w:pStyle w:val="ConsPlusNormal"/>
        <w:ind w:firstLine="540"/>
        <w:jc w:val="both"/>
      </w:pPr>
    </w:p>
    <w:p w14:paraId="10D6D4EC" w14:textId="77777777" w:rsidR="001E193F" w:rsidRDefault="001E193F">
      <w:pPr>
        <w:pStyle w:val="ConsPlusNormal"/>
        <w:jc w:val="center"/>
      </w:pPr>
      <w:bookmarkStart w:id="149" w:name="P4168"/>
      <w:bookmarkEnd w:id="149"/>
      <w:r>
        <w:t>Смета расходов</w:t>
      </w:r>
    </w:p>
    <w:p w14:paraId="1CB32552" w14:textId="77777777" w:rsidR="001E193F" w:rsidRDefault="001E193F">
      <w:pPr>
        <w:pStyle w:val="ConsPlusNormal"/>
        <w:jc w:val="both"/>
      </w:pPr>
    </w:p>
    <w:p w14:paraId="1FAB8E7C" w14:textId="77777777" w:rsidR="001E193F" w:rsidRDefault="001E193F">
      <w:pPr>
        <w:pStyle w:val="ConsPlusNormal"/>
        <w:jc w:val="right"/>
      </w:pPr>
      <w:r>
        <w:t>тыс. руб.</w:t>
      </w:r>
    </w:p>
    <w:p w14:paraId="138600C5"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0"/>
        <w:gridCol w:w="3515"/>
        <w:gridCol w:w="2041"/>
        <w:gridCol w:w="2721"/>
      </w:tblGrid>
      <w:tr w:rsidR="001E193F" w14:paraId="4359AF2C" w14:textId="77777777">
        <w:tc>
          <w:tcPr>
            <w:tcW w:w="730" w:type="dxa"/>
          </w:tcPr>
          <w:p w14:paraId="16D83141" w14:textId="77777777" w:rsidR="001E193F" w:rsidRDefault="001E193F">
            <w:pPr>
              <w:pStyle w:val="ConsPlusNormal"/>
              <w:jc w:val="center"/>
            </w:pPr>
            <w:r>
              <w:t>N п/п</w:t>
            </w:r>
          </w:p>
        </w:tc>
        <w:tc>
          <w:tcPr>
            <w:tcW w:w="3515" w:type="dxa"/>
          </w:tcPr>
          <w:p w14:paraId="7EE63A1D" w14:textId="77777777" w:rsidR="001E193F" w:rsidRDefault="001E193F">
            <w:pPr>
              <w:pStyle w:val="ConsPlusNormal"/>
              <w:jc w:val="center"/>
            </w:pPr>
            <w:r>
              <w:t>Показатели</w:t>
            </w:r>
          </w:p>
        </w:tc>
        <w:tc>
          <w:tcPr>
            <w:tcW w:w="2041" w:type="dxa"/>
          </w:tcPr>
          <w:p w14:paraId="615070E1" w14:textId="77777777" w:rsidR="001E193F" w:rsidRDefault="001E193F">
            <w:pPr>
              <w:pStyle w:val="ConsPlusNormal"/>
              <w:jc w:val="center"/>
            </w:pPr>
            <w:r>
              <w:t>Базовый период</w:t>
            </w:r>
          </w:p>
        </w:tc>
        <w:tc>
          <w:tcPr>
            <w:tcW w:w="2721" w:type="dxa"/>
          </w:tcPr>
          <w:p w14:paraId="66075BCD" w14:textId="77777777" w:rsidR="001E193F" w:rsidRDefault="001E193F">
            <w:pPr>
              <w:pStyle w:val="ConsPlusNormal"/>
              <w:jc w:val="center"/>
            </w:pPr>
            <w:r>
              <w:t>Период регулирования</w:t>
            </w:r>
          </w:p>
        </w:tc>
      </w:tr>
      <w:tr w:rsidR="001E193F" w14:paraId="501645A1" w14:textId="77777777">
        <w:tc>
          <w:tcPr>
            <w:tcW w:w="730" w:type="dxa"/>
          </w:tcPr>
          <w:p w14:paraId="62A213CF" w14:textId="77777777" w:rsidR="001E193F" w:rsidRDefault="001E193F">
            <w:pPr>
              <w:pStyle w:val="ConsPlusNormal"/>
              <w:jc w:val="center"/>
            </w:pPr>
            <w:r>
              <w:t>1</w:t>
            </w:r>
          </w:p>
        </w:tc>
        <w:tc>
          <w:tcPr>
            <w:tcW w:w="3515" w:type="dxa"/>
          </w:tcPr>
          <w:p w14:paraId="7EDECA75" w14:textId="77777777" w:rsidR="001E193F" w:rsidRDefault="001E193F">
            <w:pPr>
              <w:pStyle w:val="ConsPlusNormal"/>
              <w:jc w:val="center"/>
            </w:pPr>
            <w:r>
              <w:t>2</w:t>
            </w:r>
          </w:p>
        </w:tc>
        <w:tc>
          <w:tcPr>
            <w:tcW w:w="2041" w:type="dxa"/>
          </w:tcPr>
          <w:p w14:paraId="4409D7AD" w14:textId="77777777" w:rsidR="001E193F" w:rsidRDefault="001E193F">
            <w:pPr>
              <w:pStyle w:val="ConsPlusNormal"/>
              <w:jc w:val="center"/>
            </w:pPr>
            <w:r>
              <w:t>3</w:t>
            </w:r>
          </w:p>
        </w:tc>
        <w:tc>
          <w:tcPr>
            <w:tcW w:w="2721" w:type="dxa"/>
          </w:tcPr>
          <w:p w14:paraId="48A3D459" w14:textId="77777777" w:rsidR="001E193F" w:rsidRDefault="001E193F">
            <w:pPr>
              <w:pStyle w:val="ConsPlusNormal"/>
              <w:jc w:val="center"/>
            </w:pPr>
            <w:r>
              <w:t>4</w:t>
            </w:r>
          </w:p>
        </w:tc>
      </w:tr>
      <w:tr w:rsidR="001E193F" w14:paraId="58ED4327" w14:textId="77777777">
        <w:tc>
          <w:tcPr>
            <w:tcW w:w="730" w:type="dxa"/>
          </w:tcPr>
          <w:p w14:paraId="017A0F87" w14:textId="77777777" w:rsidR="001E193F" w:rsidRDefault="001E193F">
            <w:pPr>
              <w:pStyle w:val="ConsPlusNormal"/>
            </w:pPr>
            <w:r>
              <w:t>I.</w:t>
            </w:r>
          </w:p>
        </w:tc>
        <w:tc>
          <w:tcPr>
            <w:tcW w:w="3515" w:type="dxa"/>
          </w:tcPr>
          <w:p w14:paraId="42B25FF2" w14:textId="77777777" w:rsidR="001E193F" w:rsidRDefault="001E193F">
            <w:pPr>
              <w:pStyle w:val="ConsPlusNormal"/>
            </w:pPr>
            <w:r>
              <w:t>Расходы, связанные с производством и реализацией продукции (услуг), всего</w:t>
            </w:r>
          </w:p>
        </w:tc>
        <w:tc>
          <w:tcPr>
            <w:tcW w:w="2041" w:type="dxa"/>
          </w:tcPr>
          <w:p w14:paraId="50179FB4" w14:textId="77777777" w:rsidR="001E193F" w:rsidRDefault="001E193F">
            <w:pPr>
              <w:pStyle w:val="ConsPlusNormal"/>
            </w:pPr>
          </w:p>
        </w:tc>
        <w:tc>
          <w:tcPr>
            <w:tcW w:w="2721" w:type="dxa"/>
          </w:tcPr>
          <w:p w14:paraId="3556AB10" w14:textId="77777777" w:rsidR="001E193F" w:rsidRDefault="001E193F">
            <w:pPr>
              <w:pStyle w:val="ConsPlusNormal"/>
            </w:pPr>
          </w:p>
        </w:tc>
      </w:tr>
      <w:tr w:rsidR="001E193F" w14:paraId="74874EF2" w14:textId="77777777">
        <w:tc>
          <w:tcPr>
            <w:tcW w:w="730" w:type="dxa"/>
          </w:tcPr>
          <w:p w14:paraId="21360DCE" w14:textId="77777777" w:rsidR="001E193F" w:rsidRDefault="001E193F">
            <w:pPr>
              <w:pStyle w:val="ConsPlusNormal"/>
            </w:pPr>
          </w:p>
        </w:tc>
        <w:tc>
          <w:tcPr>
            <w:tcW w:w="3515" w:type="dxa"/>
          </w:tcPr>
          <w:p w14:paraId="31BC5B1F" w14:textId="77777777" w:rsidR="001E193F" w:rsidRDefault="001E193F">
            <w:pPr>
              <w:pStyle w:val="ConsPlusNormal"/>
            </w:pPr>
            <w:r>
              <w:t>- расходы на сырье и материалы</w:t>
            </w:r>
          </w:p>
        </w:tc>
        <w:tc>
          <w:tcPr>
            <w:tcW w:w="2041" w:type="dxa"/>
          </w:tcPr>
          <w:p w14:paraId="22009273" w14:textId="77777777" w:rsidR="001E193F" w:rsidRDefault="001E193F">
            <w:pPr>
              <w:pStyle w:val="ConsPlusNormal"/>
            </w:pPr>
          </w:p>
        </w:tc>
        <w:tc>
          <w:tcPr>
            <w:tcW w:w="2721" w:type="dxa"/>
          </w:tcPr>
          <w:p w14:paraId="0AFF059F" w14:textId="77777777" w:rsidR="001E193F" w:rsidRDefault="001E193F">
            <w:pPr>
              <w:pStyle w:val="ConsPlusNormal"/>
            </w:pPr>
          </w:p>
        </w:tc>
      </w:tr>
      <w:tr w:rsidR="001E193F" w14:paraId="0EFBA97D" w14:textId="77777777">
        <w:tc>
          <w:tcPr>
            <w:tcW w:w="730" w:type="dxa"/>
          </w:tcPr>
          <w:p w14:paraId="05EC7DDF" w14:textId="77777777" w:rsidR="001E193F" w:rsidRDefault="001E193F">
            <w:pPr>
              <w:pStyle w:val="ConsPlusNormal"/>
            </w:pPr>
          </w:p>
        </w:tc>
        <w:tc>
          <w:tcPr>
            <w:tcW w:w="3515" w:type="dxa"/>
          </w:tcPr>
          <w:p w14:paraId="5CA59379" w14:textId="77777777" w:rsidR="001E193F" w:rsidRDefault="001E193F">
            <w:pPr>
              <w:pStyle w:val="ConsPlusNormal"/>
            </w:pPr>
            <w:r>
              <w:t>- расходы на топливо</w:t>
            </w:r>
          </w:p>
        </w:tc>
        <w:tc>
          <w:tcPr>
            <w:tcW w:w="2041" w:type="dxa"/>
          </w:tcPr>
          <w:p w14:paraId="57178364" w14:textId="77777777" w:rsidR="001E193F" w:rsidRDefault="001E193F">
            <w:pPr>
              <w:pStyle w:val="ConsPlusNormal"/>
            </w:pPr>
          </w:p>
        </w:tc>
        <w:tc>
          <w:tcPr>
            <w:tcW w:w="2721" w:type="dxa"/>
          </w:tcPr>
          <w:p w14:paraId="3C186586" w14:textId="77777777" w:rsidR="001E193F" w:rsidRDefault="001E193F">
            <w:pPr>
              <w:pStyle w:val="ConsPlusNormal"/>
            </w:pPr>
          </w:p>
        </w:tc>
      </w:tr>
      <w:tr w:rsidR="001E193F" w14:paraId="53FB11B0" w14:textId="77777777">
        <w:tc>
          <w:tcPr>
            <w:tcW w:w="730" w:type="dxa"/>
          </w:tcPr>
          <w:p w14:paraId="67A1D1C9" w14:textId="77777777" w:rsidR="001E193F" w:rsidRDefault="001E193F">
            <w:pPr>
              <w:pStyle w:val="ConsPlusNormal"/>
            </w:pPr>
          </w:p>
        </w:tc>
        <w:tc>
          <w:tcPr>
            <w:tcW w:w="3515" w:type="dxa"/>
          </w:tcPr>
          <w:p w14:paraId="45FA00C2" w14:textId="77777777" w:rsidR="001E193F" w:rsidRDefault="001E193F">
            <w:pPr>
              <w:pStyle w:val="ConsPlusNormal"/>
            </w:pPr>
            <w:r>
              <w:t>- расходы на прочие покупаемые энергетические ресурсы</w:t>
            </w:r>
          </w:p>
        </w:tc>
        <w:tc>
          <w:tcPr>
            <w:tcW w:w="2041" w:type="dxa"/>
          </w:tcPr>
          <w:p w14:paraId="22FBEC2B" w14:textId="77777777" w:rsidR="001E193F" w:rsidRDefault="001E193F">
            <w:pPr>
              <w:pStyle w:val="ConsPlusNormal"/>
            </w:pPr>
          </w:p>
        </w:tc>
        <w:tc>
          <w:tcPr>
            <w:tcW w:w="2721" w:type="dxa"/>
          </w:tcPr>
          <w:p w14:paraId="359FF15B" w14:textId="77777777" w:rsidR="001E193F" w:rsidRDefault="001E193F">
            <w:pPr>
              <w:pStyle w:val="ConsPlusNormal"/>
            </w:pPr>
          </w:p>
        </w:tc>
      </w:tr>
      <w:tr w:rsidR="001E193F" w14:paraId="01E83535" w14:textId="77777777">
        <w:tc>
          <w:tcPr>
            <w:tcW w:w="730" w:type="dxa"/>
          </w:tcPr>
          <w:p w14:paraId="61E280C6" w14:textId="77777777" w:rsidR="001E193F" w:rsidRDefault="001E193F">
            <w:pPr>
              <w:pStyle w:val="ConsPlusNormal"/>
            </w:pPr>
          </w:p>
        </w:tc>
        <w:tc>
          <w:tcPr>
            <w:tcW w:w="3515" w:type="dxa"/>
          </w:tcPr>
          <w:p w14:paraId="49732517" w14:textId="77777777" w:rsidR="001E193F" w:rsidRDefault="001E193F">
            <w:pPr>
              <w:pStyle w:val="ConsPlusNormal"/>
            </w:pPr>
            <w:r>
              <w:t>- расходы на холодную воду</w:t>
            </w:r>
          </w:p>
        </w:tc>
        <w:tc>
          <w:tcPr>
            <w:tcW w:w="2041" w:type="dxa"/>
          </w:tcPr>
          <w:p w14:paraId="6162B22E" w14:textId="77777777" w:rsidR="001E193F" w:rsidRDefault="001E193F">
            <w:pPr>
              <w:pStyle w:val="ConsPlusNormal"/>
            </w:pPr>
          </w:p>
        </w:tc>
        <w:tc>
          <w:tcPr>
            <w:tcW w:w="2721" w:type="dxa"/>
          </w:tcPr>
          <w:p w14:paraId="225A6BD9" w14:textId="77777777" w:rsidR="001E193F" w:rsidRDefault="001E193F">
            <w:pPr>
              <w:pStyle w:val="ConsPlusNormal"/>
            </w:pPr>
          </w:p>
        </w:tc>
      </w:tr>
      <w:tr w:rsidR="001E193F" w14:paraId="0EE290FD" w14:textId="77777777">
        <w:tc>
          <w:tcPr>
            <w:tcW w:w="730" w:type="dxa"/>
          </w:tcPr>
          <w:p w14:paraId="444DEFC5" w14:textId="77777777" w:rsidR="001E193F" w:rsidRDefault="001E193F">
            <w:pPr>
              <w:pStyle w:val="ConsPlusNormal"/>
            </w:pPr>
          </w:p>
        </w:tc>
        <w:tc>
          <w:tcPr>
            <w:tcW w:w="3515" w:type="dxa"/>
          </w:tcPr>
          <w:p w14:paraId="7CF43746" w14:textId="77777777" w:rsidR="001E193F" w:rsidRDefault="001E193F">
            <w:pPr>
              <w:pStyle w:val="ConsPlusNormal"/>
            </w:pPr>
            <w:r>
              <w:t>- расходы на теплоноситель</w:t>
            </w:r>
          </w:p>
        </w:tc>
        <w:tc>
          <w:tcPr>
            <w:tcW w:w="2041" w:type="dxa"/>
          </w:tcPr>
          <w:p w14:paraId="3FF9800D" w14:textId="77777777" w:rsidR="001E193F" w:rsidRDefault="001E193F">
            <w:pPr>
              <w:pStyle w:val="ConsPlusNormal"/>
            </w:pPr>
          </w:p>
        </w:tc>
        <w:tc>
          <w:tcPr>
            <w:tcW w:w="2721" w:type="dxa"/>
          </w:tcPr>
          <w:p w14:paraId="61B243DE" w14:textId="77777777" w:rsidR="001E193F" w:rsidRDefault="001E193F">
            <w:pPr>
              <w:pStyle w:val="ConsPlusNormal"/>
            </w:pPr>
          </w:p>
        </w:tc>
      </w:tr>
      <w:tr w:rsidR="001E193F" w14:paraId="55DA708A" w14:textId="77777777">
        <w:tc>
          <w:tcPr>
            <w:tcW w:w="730" w:type="dxa"/>
          </w:tcPr>
          <w:p w14:paraId="24E0FE9F" w14:textId="77777777" w:rsidR="001E193F" w:rsidRDefault="001E193F">
            <w:pPr>
              <w:pStyle w:val="ConsPlusNormal"/>
            </w:pPr>
          </w:p>
        </w:tc>
        <w:tc>
          <w:tcPr>
            <w:tcW w:w="3515" w:type="dxa"/>
          </w:tcPr>
          <w:p w14:paraId="6694E2E4" w14:textId="77777777" w:rsidR="001E193F" w:rsidRDefault="001E193F">
            <w:pPr>
              <w:pStyle w:val="ConsPlusNormal"/>
            </w:pPr>
            <w:r>
              <w:t xml:space="preserve">- амортизация основных средств и </w:t>
            </w:r>
            <w:r>
              <w:lastRenderedPageBreak/>
              <w:t>нематериальных активов</w:t>
            </w:r>
          </w:p>
        </w:tc>
        <w:tc>
          <w:tcPr>
            <w:tcW w:w="2041" w:type="dxa"/>
          </w:tcPr>
          <w:p w14:paraId="78D12974" w14:textId="77777777" w:rsidR="001E193F" w:rsidRDefault="001E193F">
            <w:pPr>
              <w:pStyle w:val="ConsPlusNormal"/>
            </w:pPr>
          </w:p>
        </w:tc>
        <w:tc>
          <w:tcPr>
            <w:tcW w:w="2721" w:type="dxa"/>
          </w:tcPr>
          <w:p w14:paraId="0B30452C" w14:textId="77777777" w:rsidR="001E193F" w:rsidRDefault="001E193F">
            <w:pPr>
              <w:pStyle w:val="ConsPlusNormal"/>
            </w:pPr>
          </w:p>
        </w:tc>
      </w:tr>
      <w:tr w:rsidR="001E193F" w14:paraId="4DAC412C" w14:textId="77777777">
        <w:tc>
          <w:tcPr>
            <w:tcW w:w="730" w:type="dxa"/>
          </w:tcPr>
          <w:p w14:paraId="381C49E1" w14:textId="77777777" w:rsidR="001E193F" w:rsidRDefault="001E193F">
            <w:pPr>
              <w:pStyle w:val="ConsPlusNormal"/>
            </w:pPr>
          </w:p>
        </w:tc>
        <w:tc>
          <w:tcPr>
            <w:tcW w:w="3515" w:type="dxa"/>
          </w:tcPr>
          <w:p w14:paraId="304B1E39" w14:textId="77777777" w:rsidR="001E193F" w:rsidRDefault="001E193F">
            <w:pPr>
              <w:pStyle w:val="ConsPlusNormal"/>
            </w:pPr>
            <w:r>
              <w:t>- оплата труда</w:t>
            </w:r>
          </w:p>
        </w:tc>
        <w:tc>
          <w:tcPr>
            <w:tcW w:w="2041" w:type="dxa"/>
          </w:tcPr>
          <w:p w14:paraId="4CD3303F" w14:textId="77777777" w:rsidR="001E193F" w:rsidRDefault="001E193F">
            <w:pPr>
              <w:pStyle w:val="ConsPlusNormal"/>
            </w:pPr>
          </w:p>
        </w:tc>
        <w:tc>
          <w:tcPr>
            <w:tcW w:w="2721" w:type="dxa"/>
          </w:tcPr>
          <w:p w14:paraId="5CEEBBEC" w14:textId="77777777" w:rsidR="001E193F" w:rsidRDefault="001E193F">
            <w:pPr>
              <w:pStyle w:val="ConsPlusNormal"/>
            </w:pPr>
          </w:p>
        </w:tc>
      </w:tr>
      <w:tr w:rsidR="001E193F" w14:paraId="22CB46C1" w14:textId="77777777">
        <w:tc>
          <w:tcPr>
            <w:tcW w:w="730" w:type="dxa"/>
          </w:tcPr>
          <w:p w14:paraId="644D1929" w14:textId="77777777" w:rsidR="001E193F" w:rsidRDefault="001E193F">
            <w:pPr>
              <w:pStyle w:val="ConsPlusNormal"/>
            </w:pPr>
          </w:p>
        </w:tc>
        <w:tc>
          <w:tcPr>
            <w:tcW w:w="3515" w:type="dxa"/>
          </w:tcPr>
          <w:p w14:paraId="7CCB3479" w14:textId="77777777" w:rsidR="001E193F" w:rsidRDefault="001E193F">
            <w:pPr>
              <w:pStyle w:val="ConsPlusNormal"/>
            </w:pPr>
            <w:r>
              <w:t>- отчисления на социальные нужды</w:t>
            </w:r>
          </w:p>
        </w:tc>
        <w:tc>
          <w:tcPr>
            <w:tcW w:w="2041" w:type="dxa"/>
          </w:tcPr>
          <w:p w14:paraId="1AA90C75" w14:textId="77777777" w:rsidR="001E193F" w:rsidRDefault="001E193F">
            <w:pPr>
              <w:pStyle w:val="ConsPlusNormal"/>
            </w:pPr>
          </w:p>
        </w:tc>
        <w:tc>
          <w:tcPr>
            <w:tcW w:w="2721" w:type="dxa"/>
          </w:tcPr>
          <w:p w14:paraId="624F99C7" w14:textId="77777777" w:rsidR="001E193F" w:rsidRDefault="001E193F">
            <w:pPr>
              <w:pStyle w:val="ConsPlusNormal"/>
            </w:pPr>
          </w:p>
        </w:tc>
      </w:tr>
      <w:tr w:rsidR="001E193F" w14:paraId="746DD376" w14:textId="77777777">
        <w:tc>
          <w:tcPr>
            <w:tcW w:w="730" w:type="dxa"/>
          </w:tcPr>
          <w:p w14:paraId="6B661D52" w14:textId="77777777" w:rsidR="001E193F" w:rsidRDefault="001E193F">
            <w:pPr>
              <w:pStyle w:val="ConsPlusNormal"/>
            </w:pPr>
          </w:p>
        </w:tc>
        <w:tc>
          <w:tcPr>
            <w:tcW w:w="3515" w:type="dxa"/>
          </w:tcPr>
          <w:p w14:paraId="477FD05E" w14:textId="77777777" w:rsidR="001E193F" w:rsidRDefault="001E193F">
            <w:pPr>
              <w:pStyle w:val="ConsPlusNormal"/>
            </w:pPr>
            <w:r>
              <w:t>- ремонт основных средств, выполняемый подрядным способом</w:t>
            </w:r>
          </w:p>
        </w:tc>
        <w:tc>
          <w:tcPr>
            <w:tcW w:w="2041" w:type="dxa"/>
          </w:tcPr>
          <w:p w14:paraId="0D69907A" w14:textId="77777777" w:rsidR="001E193F" w:rsidRDefault="001E193F">
            <w:pPr>
              <w:pStyle w:val="ConsPlusNormal"/>
            </w:pPr>
          </w:p>
        </w:tc>
        <w:tc>
          <w:tcPr>
            <w:tcW w:w="2721" w:type="dxa"/>
          </w:tcPr>
          <w:p w14:paraId="25D84222" w14:textId="77777777" w:rsidR="001E193F" w:rsidRDefault="001E193F">
            <w:pPr>
              <w:pStyle w:val="ConsPlusNormal"/>
            </w:pPr>
          </w:p>
        </w:tc>
      </w:tr>
      <w:tr w:rsidR="001E193F" w14:paraId="07151AFD" w14:textId="77777777">
        <w:tc>
          <w:tcPr>
            <w:tcW w:w="730" w:type="dxa"/>
          </w:tcPr>
          <w:p w14:paraId="34565027" w14:textId="77777777" w:rsidR="001E193F" w:rsidRDefault="001E193F">
            <w:pPr>
              <w:pStyle w:val="ConsPlusNormal"/>
            </w:pPr>
          </w:p>
        </w:tc>
        <w:tc>
          <w:tcPr>
            <w:tcW w:w="3515" w:type="dxa"/>
          </w:tcPr>
          <w:p w14:paraId="6E4DAC6D" w14:textId="77777777" w:rsidR="001E193F" w:rsidRDefault="001E193F">
            <w:pPr>
              <w:pStyle w:val="ConsPlusNormal"/>
            </w:pPr>
            <w:r>
              <w:t>- расходы на оплату услуг, оказываемых организациями, осуществляющими регулируемую деятельность</w:t>
            </w:r>
          </w:p>
        </w:tc>
        <w:tc>
          <w:tcPr>
            <w:tcW w:w="2041" w:type="dxa"/>
          </w:tcPr>
          <w:p w14:paraId="34DCBDA5" w14:textId="77777777" w:rsidR="001E193F" w:rsidRDefault="001E193F">
            <w:pPr>
              <w:pStyle w:val="ConsPlusNormal"/>
            </w:pPr>
          </w:p>
        </w:tc>
        <w:tc>
          <w:tcPr>
            <w:tcW w:w="2721" w:type="dxa"/>
          </w:tcPr>
          <w:p w14:paraId="13643A16" w14:textId="77777777" w:rsidR="001E193F" w:rsidRDefault="001E193F">
            <w:pPr>
              <w:pStyle w:val="ConsPlusNormal"/>
            </w:pPr>
          </w:p>
        </w:tc>
      </w:tr>
      <w:tr w:rsidR="001E193F" w14:paraId="26FC7238" w14:textId="77777777">
        <w:tc>
          <w:tcPr>
            <w:tcW w:w="730" w:type="dxa"/>
          </w:tcPr>
          <w:p w14:paraId="4FB909D7" w14:textId="77777777" w:rsidR="001E193F" w:rsidRDefault="001E193F">
            <w:pPr>
              <w:pStyle w:val="ConsPlusNormal"/>
            </w:pPr>
          </w:p>
        </w:tc>
        <w:tc>
          <w:tcPr>
            <w:tcW w:w="3515" w:type="dxa"/>
          </w:tcPr>
          <w:p w14:paraId="08BB6436" w14:textId="77777777" w:rsidR="001E193F" w:rsidRDefault="001E193F">
            <w:pPr>
              <w:pStyle w:val="ConsPlusNormal"/>
            </w:pPr>
            <w:r>
              <w:t>- расходы на выполнение работ и услуг производственного характера, выполняемых по договорам со сторонними организациями или индивидуальными предпринимателями</w:t>
            </w:r>
          </w:p>
        </w:tc>
        <w:tc>
          <w:tcPr>
            <w:tcW w:w="2041" w:type="dxa"/>
          </w:tcPr>
          <w:p w14:paraId="18001CB3" w14:textId="77777777" w:rsidR="001E193F" w:rsidRDefault="001E193F">
            <w:pPr>
              <w:pStyle w:val="ConsPlusNormal"/>
            </w:pPr>
          </w:p>
        </w:tc>
        <w:tc>
          <w:tcPr>
            <w:tcW w:w="2721" w:type="dxa"/>
          </w:tcPr>
          <w:p w14:paraId="5759B187" w14:textId="77777777" w:rsidR="001E193F" w:rsidRDefault="001E193F">
            <w:pPr>
              <w:pStyle w:val="ConsPlusNormal"/>
            </w:pPr>
          </w:p>
        </w:tc>
      </w:tr>
      <w:tr w:rsidR="001E193F" w14:paraId="5D9584D5" w14:textId="77777777">
        <w:tc>
          <w:tcPr>
            <w:tcW w:w="730" w:type="dxa"/>
          </w:tcPr>
          <w:p w14:paraId="3DB69095" w14:textId="77777777" w:rsidR="001E193F" w:rsidRDefault="001E193F">
            <w:pPr>
              <w:pStyle w:val="ConsPlusNormal"/>
            </w:pPr>
          </w:p>
        </w:tc>
        <w:tc>
          <w:tcPr>
            <w:tcW w:w="3515" w:type="dxa"/>
          </w:tcPr>
          <w:p w14:paraId="1FD56D7C" w14:textId="77777777" w:rsidR="001E193F" w:rsidRDefault="001E193F">
            <w:pPr>
              <w:pStyle w:val="ConsPlusNormal"/>
            </w:pPr>
            <w:r>
              <w:t>- расходы на оплату иных работ и услуг, выполняемых по договорам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w:t>
            </w:r>
          </w:p>
        </w:tc>
        <w:tc>
          <w:tcPr>
            <w:tcW w:w="2041" w:type="dxa"/>
          </w:tcPr>
          <w:p w14:paraId="59D60137" w14:textId="77777777" w:rsidR="001E193F" w:rsidRDefault="001E193F">
            <w:pPr>
              <w:pStyle w:val="ConsPlusNormal"/>
            </w:pPr>
          </w:p>
        </w:tc>
        <w:tc>
          <w:tcPr>
            <w:tcW w:w="2721" w:type="dxa"/>
          </w:tcPr>
          <w:p w14:paraId="01F98CA7" w14:textId="77777777" w:rsidR="001E193F" w:rsidRDefault="001E193F">
            <w:pPr>
              <w:pStyle w:val="ConsPlusNormal"/>
            </w:pPr>
          </w:p>
        </w:tc>
      </w:tr>
      <w:tr w:rsidR="001E193F" w14:paraId="6D7EF01E" w14:textId="77777777">
        <w:tc>
          <w:tcPr>
            <w:tcW w:w="730" w:type="dxa"/>
          </w:tcPr>
          <w:p w14:paraId="4C15D8FD" w14:textId="77777777" w:rsidR="001E193F" w:rsidRDefault="001E193F">
            <w:pPr>
              <w:pStyle w:val="ConsPlusNormal"/>
            </w:pPr>
          </w:p>
        </w:tc>
        <w:tc>
          <w:tcPr>
            <w:tcW w:w="3515" w:type="dxa"/>
          </w:tcPr>
          <w:p w14:paraId="7D324B2E" w14:textId="77777777" w:rsidR="001E193F" w:rsidRDefault="001E193F">
            <w:pPr>
              <w:pStyle w:val="ConsPlusNormal"/>
            </w:pPr>
            <w:r>
              <w:t>- плата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w:t>
            </w:r>
          </w:p>
        </w:tc>
        <w:tc>
          <w:tcPr>
            <w:tcW w:w="2041" w:type="dxa"/>
          </w:tcPr>
          <w:p w14:paraId="0D7B2BC9" w14:textId="77777777" w:rsidR="001E193F" w:rsidRDefault="001E193F">
            <w:pPr>
              <w:pStyle w:val="ConsPlusNormal"/>
            </w:pPr>
          </w:p>
        </w:tc>
        <w:tc>
          <w:tcPr>
            <w:tcW w:w="2721" w:type="dxa"/>
          </w:tcPr>
          <w:p w14:paraId="494B6C1A" w14:textId="77777777" w:rsidR="001E193F" w:rsidRDefault="001E193F">
            <w:pPr>
              <w:pStyle w:val="ConsPlusNormal"/>
            </w:pPr>
          </w:p>
        </w:tc>
      </w:tr>
      <w:tr w:rsidR="001E193F" w14:paraId="30D992BB" w14:textId="77777777">
        <w:tc>
          <w:tcPr>
            <w:tcW w:w="730" w:type="dxa"/>
          </w:tcPr>
          <w:p w14:paraId="39CEA476" w14:textId="77777777" w:rsidR="001E193F" w:rsidRDefault="001E193F">
            <w:pPr>
              <w:pStyle w:val="ConsPlusNormal"/>
            </w:pPr>
          </w:p>
        </w:tc>
        <w:tc>
          <w:tcPr>
            <w:tcW w:w="3515" w:type="dxa"/>
          </w:tcPr>
          <w:p w14:paraId="47881C8E" w14:textId="77777777" w:rsidR="001E193F" w:rsidRDefault="001E193F">
            <w:pPr>
              <w:pStyle w:val="ConsPlusNormal"/>
            </w:pPr>
            <w:r>
              <w:t>- арендная плата, концессионная плата, лизинговые платежи</w:t>
            </w:r>
          </w:p>
        </w:tc>
        <w:tc>
          <w:tcPr>
            <w:tcW w:w="2041" w:type="dxa"/>
          </w:tcPr>
          <w:p w14:paraId="4BBC5DAF" w14:textId="77777777" w:rsidR="001E193F" w:rsidRDefault="001E193F">
            <w:pPr>
              <w:pStyle w:val="ConsPlusNormal"/>
            </w:pPr>
          </w:p>
        </w:tc>
        <w:tc>
          <w:tcPr>
            <w:tcW w:w="2721" w:type="dxa"/>
          </w:tcPr>
          <w:p w14:paraId="1462E435" w14:textId="77777777" w:rsidR="001E193F" w:rsidRDefault="001E193F">
            <w:pPr>
              <w:pStyle w:val="ConsPlusNormal"/>
            </w:pPr>
          </w:p>
        </w:tc>
      </w:tr>
      <w:tr w:rsidR="001E193F" w14:paraId="78139E9A" w14:textId="77777777">
        <w:tc>
          <w:tcPr>
            <w:tcW w:w="730" w:type="dxa"/>
          </w:tcPr>
          <w:p w14:paraId="25DEE2BB" w14:textId="77777777" w:rsidR="001E193F" w:rsidRDefault="001E193F">
            <w:pPr>
              <w:pStyle w:val="ConsPlusNormal"/>
            </w:pPr>
          </w:p>
        </w:tc>
        <w:tc>
          <w:tcPr>
            <w:tcW w:w="3515" w:type="dxa"/>
          </w:tcPr>
          <w:p w14:paraId="72ACEEC1" w14:textId="77777777" w:rsidR="001E193F" w:rsidRDefault="001E193F">
            <w:pPr>
              <w:pStyle w:val="ConsPlusNormal"/>
            </w:pPr>
            <w:r>
              <w:t>- расходы на служебные командировки</w:t>
            </w:r>
          </w:p>
        </w:tc>
        <w:tc>
          <w:tcPr>
            <w:tcW w:w="2041" w:type="dxa"/>
          </w:tcPr>
          <w:p w14:paraId="6F50659C" w14:textId="77777777" w:rsidR="001E193F" w:rsidRDefault="001E193F">
            <w:pPr>
              <w:pStyle w:val="ConsPlusNormal"/>
            </w:pPr>
          </w:p>
        </w:tc>
        <w:tc>
          <w:tcPr>
            <w:tcW w:w="2721" w:type="dxa"/>
          </w:tcPr>
          <w:p w14:paraId="7A57097B" w14:textId="77777777" w:rsidR="001E193F" w:rsidRDefault="001E193F">
            <w:pPr>
              <w:pStyle w:val="ConsPlusNormal"/>
            </w:pPr>
          </w:p>
        </w:tc>
      </w:tr>
      <w:tr w:rsidR="001E193F" w14:paraId="1F7EE00B" w14:textId="77777777">
        <w:tc>
          <w:tcPr>
            <w:tcW w:w="730" w:type="dxa"/>
          </w:tcPr>
          <w:p w14:paraId="23B881F1" w14:textId="77777777" w:rsidR="001E193F" w:rsidRDefault="001E193F">
            <w:pPr>
              <w:pStyle w:val="ConsPlusNormal"/>
            </w:pPr>
          </w:p>
        </w:tc>
        <w:tc>
          <w:tcPr>
            <w:tcW w:w="3515" w:type="dxa"/>
          </w:tcPr>
          <w:p w14:paraId="785DC819" w14:textId="77777777" w:rsidR="001E193F" w:rsidRDefault="001E193F">
            <w:pPr>
              <w:pStyle w:val="ConsPlusNormal"/>
            </w:pPr>
            <w:r>
              <w:t>- расходы на обучение персонала</w:t>
            </w:r>
          </w:p>
        </w:tc>
        <w:tc>
          <w:tcPr>
            <w:tcW w:w="2041" w:type="dxa"/>
          </w:tcPr>
          <w:p w14:paraId="40D26736" w14:textId="77777777" w:rsidR="001E193F" w:rsidRDefault="001E193F">
            <w:pPr>
              <w:pStyle w:val="ConsPlusNormal"/>
            </w:pPr>
          </w:p>
        </w:tc>
        <w:tc>
          <w:tcPr>
            <w:tcW w:w="2721" w:type="dxa"/>
          </w:tcPr>
          <w:p w14:paraId="62CE4D78" w14:textId="77777777" w:rsidR="001E193F" w:rsidRDefault="001E193F">
            <w:pPr>
              <w:pStyle w:val="ConsPlusNormal"/>
            </w:pPr>
          </w:p>
        </w:tc>
      </w:tr>
      <w:tr w:rsidR="001E193F" w14:paraId="19AC00C8" w14:textId="77777777">
        <w:tc>
          <w:tcPr>
            <w:tcW w:w="730" w:type="dxa"/>
          </w:tcPr>
          <w:p w14:paraId="6165CB9A" w14:textId="77777777" w:rsidR="001E193F" w:rsidRDefault="001E193F">
            <w:pPr>
              <w:pStyle w:val="ConsPlusNormal"/>
            </w:pPr>
          </w:p>
        </w:tc>
        <w:tc>
          <w:tcPr>
            <w:tcW w:w="3515" w:type="dxa"/>
          </w:tcPr>
          <w:p w14:paraId="1940C956" w14:textId="77777777" w:rsidR="001E193F" w:rsidRDefault="001E193F">
            <w:pPr>
              <w:pStyle w:val="ConsPlusNormal"/>
            </w:pPr>
            <w:r>
              <w:t>- расходы на страхование производственных объектов, учитываемые при определении налоговой базы по налогу на прибыль</w:t>
            </w:r>
          </w:p>
        </w:tc>
        <w:tc>
          <w:tcPr>
            <w:tcW w:w="2041" w:type="dxa"/>
          </w:tcPr>
          <w:p w14:paraId="65789B6B" w14:textId="77777777" w:rsidR="001E193F" w:rsidRDefault="001E193F">
            <w:pPr>
              <w:pStyle w:val="ConsPlusNormal"/>
            </w:pPr>
          </w:p>
        </w:tc>
        <w:tc>
          <w:tcPr>
            <w:tcW w:w="2721" w:type="dxa"/>
          </w:tcPr>
          <w:p w14:paraId="5EEF3408" w14:textId="77777777" w:rsidR="001E193F" w:rsidRDefault="001E193F">
            <w:pPr>
              <w:pStyle w:val="ConsPlusNormal"/>
            </w:pPr>
          </w:p>
        </w:tc>
      </w:tr>
      <w:tr w:rsidR="001E193F" w14:paraId="7AED5191" w14:textId="77777777">
        <w:tc>
          <w:tcPr>
            <w:tcW w:w="730" w:type="dxa"/>
          </w:tcPr>
          <w:p w14:paraId="76A6C561" w14:textId="77777777" w:rsidR="001E193F" w:rsidRDefault="001E193F">
            <w:pPr>
              <w:pStyle w:val="ConsPlusNormal"/>
            </w:pPr>
          </w:p>
        </w:tc>
        <w:tc>
          <w:tcPr>
            <w:tcW w:w="3515" w:type="dxa"/>
          </w:tcPr>
          <w:p w14:paraId="76EF1A70" w14:textId="77777777" w:rsidR="001E193F" w:rsidRDefault="001E193F">
            <w:pPr>
              <w:pStyle w:val="ConsPlusNormal"/>
            </w:pPr>
            <w:r>
              <w:t xml:space="preserve">- другие расходы, связанные с </w:t>
            </w:r>
            <w:r>
              <w:lastRenderedPageBreak/>
              <w:t>производством и (или) реализацией реализацией продукции, в том числе</w:t>
            </w:r>
          </w:p>
        </w:tc>
        <w:tc>
          <w:tcPr>
            <w:tcW w:w="2041" w:type="dxa"/>
          </w:tcPr>
          <w:p w14:paraId="4DD632CC" w14:textId="77777777" w:rsidR="001E193F" w:rsidRDefault="001E193F">
            <w:pPr>
              <w:pStyle w:val="ConsPlusNormal"/>
            </w:pPr>
          </w:p>
        </w:tc>
        <w:tc>
          <w:tcPr>
            <w:tcW w:w="2721" w:type="dxa"/>
          </w:tcPr>
          <w:p w14:paraId="2D679C8B" w14:textId="77777777" w:rsidR="001E193F" w:rsidRDefault="001E193F">
            <w:pPr>
              <w:pStyle w:val="ConsPlusNormal"/>
            </w:pPr>
          </w:p>
        </w:tc>
      </w:tr>
      <w:tr w:rsidR="001E193F" w14:paraId="10B9E4AA" w14:textId="77777777">
        <w:tc>
          <w:tcPr>
            <w:tcW w:w="730" w:type="dxa"/>
          </w:tcPr>
          <w:p w14:paraId="7D5F160B" w14:textId="77777777" w:rsidR="001E193F" w:rsidRDefault="001E193F">
            <w:pPr>
              <w:pStyle w:val="ConsPlusNormal"/>
            </w:pPr>
          </w:p>
        </w:tc>
        <w:tc>
          <w:tcPr>
            <w:tcW w:w="3515" w:type="dxa"/>
          </w:tcPr>
          <w:p w14:paraId="43DD9344" w14:textId="77777777" w:rsidR="001E193F" w:rsidRDefault="001E193F">
            <w:pPr>
              <w:pStyle w:val="ConsPlusNormal"/>
            </w:pPr>
            <w:r>
              <w:t>- налог на имущество организаций</w:t>
            </w:r>
          </w:p>
        </w:tc>
        <w:tc>
          <w:tcPr>
            <w:tcW w:w="2041" w:type="dxa"/>
          </w:tcPr>
          <w:p w14:paraId="26676781" w14:textId="77777777" w:rsidR="001E193F" w:rsidRDefault="001E193F">
            <w:pPr>
              <w:pStyle w:val="ConsPlusNormal"/>
            </w:pPr>
          </w:p>
        </w:tc>
        <w:tc>
          <w:tcPr>
            <w:tcW w:w="2721" w:type="dxa"/>
          </w:tcPr>
          <w:p w14:paraId="67FA847F" w14:textId="77777777" w:rsidR="001E193F" w:rsidRDefault="001E193F">
            <w:pPr>
              <w:pStyle w:val="ConsPlusNormal"/>
            </w:pPr>
          </w:p>
        </w:tc>
      </w:tr>
      <w:tr w:rsidR="001E193F" w14:paraId="2AC1DF30" w14:textId="77777777">
        <w:tc>
          <w:tcPr>
            <w:tcW w:w="730" w:type="dxa"/>
          </w:tcPr>
          <w:p w14:paraId="46861025" w14:textId="77777777" w:rsidR="001E193F" w:rsidRDefault="001E193F">
            <w:pPr>
              <w:pStyle w:val="ConsPlusNormal"/>
            </w:pPr>
          </w:p>
        </w:tc>
        <w:tc>
          <w:tcPr>
            <w:tcW w:w="3515" w:type="dxa"/>
          </w:tcPr>
          <w:p w14:paraId="202632BC" w14:textId="77777777" w:rsidR="001E193F" w:rsidRDefault="001E193F">
            <w:pPr>
              <w:pStyle w:val="ConsPlusNormal"/>
            </w:pPr>
            <w:r>
              <w:t>- земельный налог</w:t>
            </w:r>
          </w:p>
        </w:tc>
        <w:tc>
          <w:tcPr>
            <w:tcW w:w="2041" w:type="dxa"/>
          </w:tcPr>
          <w:p w14:paraId="74752139" w14:textId="77777777" w:rsidR="001E193F" w:rsidRDefault="001E193F">
            <w:pPr>
              <w:pStyle w:val="ConsPlusNormal"/>
            </w:pPr>
          </w:p>
        </w:tc>
        <w:tc>
          <w:tcPr>
            <w:tcW w:w="2721" w:type="dxa"/>
          </w:tcPr>
          <w:p w14:paraId="4C887A1F" w14:textId="77777777" w:rsidR="001E193F" w:rsidRDefault="001E193F">
            <w:pPr>
              <w:pStyle w:val="ConsPlusNormal"/>
            </w:pPr>
          </w:p>
        </w:tc>
      </w:tr>
      <w:tr w:rsidR="001E193F" w14:paraId="2D1EC47D" w14:textId="77777777">
        <w:tc>
          <w:tcPr>
            <w:tcW w:w="730" w:type="dxa"/>
          </w:tcPr>
          <w:p w14:paraId="6A9C0BCD" w14:textId="77777777" w:rsidR="001E193F" w:rsidRDefault="001E193F">
            <w:pPr>
              <w:pStyle w:val="ConsPlusNormal"/>
            </w:pPr>
          </w:p>
        </w:tc>
        <w:tc>
          <w:tcPr>
            <w:tcW w:w="3515" w:type="dxa"/>
          </w:tcPr>
          <w:p w14:paraId="7F7DAFBB" w14:textId="77777777" w:rsidR="001E193F" w:rsidRDefault="001E193F">
            <w:pPr>
              <w:pStyle w:val="ConsPlusNormal"/>
            </w:pPr>
            <w:r>
              <w:t>- транспортный налог</w:t>
            </w:r>
          </w:p>
        </w:tc>
        <w:tc>
          <w:tcPr>
            <w:tcW w:w="2041" w:type="dxa"/>
          </w:tcPr>
          <w:p w14:paraId="13CB873B" w14:textId="77777777" w:rsidR="001E193F" w:rsidRDefault="001E193F">
            <w:pPr>
              <w:pStyle w:val="ConsPlusNormal"/>
            </w:pPr>
          </w:p>
        </w:tc>
        <w:tc>
          <w:tcPr>
            <w:tcW w:w="2721" w:type="dxa"/>
          </w:tcPr>
          <w:p w14:paraId="020FA44D" w14:textId="77777777" w:rsidR="001E193F" w:rsidRDefault="001E193F">
            <w:pPr>
              <w:pStyle w:val="ConsPlusNormal"/>
            </w:pPr>
          </w:p>
        </w:tc>
      </w:tr>
      <w:tr w:rsidR="001E193F" w14:paraId="5B475EE8" w14:textId="77777777">
        <w:tc>
          <w:tcPr>
            <w:tcW w:w="730" w:type="dxa"/>
          </w:tcPr>
          <w:p w14:paraId="1064B0D4" w14:textId="77777777" w:rsidR="001E193F" w:rsidRDefault="001E193F">
            <w:pPr>
              <w:pStyle w:val="ConsPlusNormal"/>
            </w:pPr>
          </w:p>
        </w:tc>
        <w:tc>
          <w:tcPr>
            <w:tcW w:w="3515" w:type="dxa"/>
          </w:tcPr>
          <w:p w14:paraId="01E06F17" w14:textId="77777777" w:rsidR="001E193F" w:rsidRDefault="001E193F">
            <w:pPr>
              <w:pStyle w:val="ConsPlusNormal"/>
            </w:pPr>
            <w:r>
              <w:t>- водный налог</w:t>
            </w:r>
          </w:p>
        </w:tc>
        <w:tc>
          <w:tcPr>
            <w:tcW w:w="2041" w:type="dxa"/>
          </w:tcPr>
          <w:p w14:paraId="1A127011" w14:textId="77777777" w:rsidR="001E193F" w:rsidRDefault="001E193F">
            <w:pPr>
              <w:pStyle w:val="ConsPlusNormal"/>
            </w:pPr>
          </w:p>
        </w:tc>
        <w:tc>
          <w:tcPr>
            <w:tcW w:w="2721" w:type="dxa"/>
          </w:tcPr>
          <w:p w14:paraId="5062042F" w14:textId="77777777" w:rsidR="001E193F" w:rsidRDefault="001E193F">
            <w:pPr>
              <w:pStyle w:val="ConsPlusNormal"/>
            </w:pPr>
          </w:p>
        </w:tc>
      </w:tr>
      <w:tr w:rsidR="001E193F" w14:paraId="3CB60627" w14:textId="77777777">
        <w:tc>
          <w:tcPr>
            <w:tcW w:w="730" w:type="dxa"/>
          </w:tcPr>
          <w:p w14:paraId="5C10D055" w14:textId="77777777" w:rsidR="001E193F" w:rsidRDefault="001E193F">
            <w:pPr>
              <w:pStyle w:val="ConsPlusNormal"/>
            </w:pPr>
          </w:p>
        </w:tc>
        <w:tc>
          <w:tcPr>
            <w:tcW w:w="3515" w:type="dxa"/>
          </w:tcPr>
          <w:p w14:paraId="0C1535DB" w14:textId="77777777" w:rsidR="001E193F" w:rsidRDefault="001E193F">
            <w:pPr>
              <w:pStyle w:val="ConsPlusNormal"/>
            </w:pPr>
            <w:r>
              <w:t>- прочие налоги</w:t>
            </w:r>
          </w:p>
        </w:tc>
        <w:tc>
          <w:tcPr>
            <w:tcW w:w="2041" w:type="dxa"/>
          </w:tcPr>
          <w:p w14:paraId="24BFD865" w14:textId="77777777" w:rsidR="001E193F" w:rsidRDefault="001E193F">
            <w:pPr>
              <w:pStyle w:val="ConsPlusNormal"/>
            </w:pPr>
          </w:p>
        </w:tc>
        <w:tc>
          <w:tcPr>
            <w:tcW w:w="2721" w:type="dxa"/>
          </w:tcPr>
          <w:p w14:paraId="6EDD5941" w14:textId="77777777" w:rsidR="001E193F" w:rsidRDefault="001E193F">
            <w:pPr>
              <w:pStyle w:val="ConsPlusNormal"/>
            </w:pPr>
          </w:p>
        </w:tc>
      </w:tr>
      <w:tr w:rsidR="001E193F" w14:paraId="648A600A" w14:textId="77777777">
        <w:tc>
          <w:tcPr>
            <w:tcW w:w="730" w:type="dxa"/>
          </w:tcPr>
          <w:p w14:paraId="2E16E39B" w14:textId="77777777" w:rsidR="001E193F" w:rsidRDefault="001E193F">
            <w:pPr>
              <w:pStyle w:val="ConsPlusNormal"/>
            </w:pPr>
            <w:r>
              <w:t>II.</w:t>
            </w:r>
          </w:p>
        </w:tc>
        <w:tc>
          <w:tcPr>
            <w:tcW w:w="3515" w:type="dxa"/>
          </w:tcPr>
          <w:p w14:paraId="3F267831" w14:textId="77777777" w:rsidR="001E193F" w:rsidRDefault="001E193F">
            <w:pPr>
              <w:pStyle w:val="ConsPlusNormal"/>
            </w:pPr>
            <w:r>
              <w:t>Внереализационные расходы, всего</w:t>
            </w:r>
          </w:p>
        </w:tc>
        <w:tc>
          <w:tcPr>
            <w:tcW w:w="2041" w:type="dxa"/>
          </w:tcPr>
          <w:p w14:paraId="41DDC332" w14:textId="77777777" w:rsidR="001E193F" w:rsidRDefault="001E193F">
            <w:pPr>
              <w:pStyle w:val="ConsPlusNormal"/>
            </w:pPr>
          </w:p>
        </w:tc>
        <w:tc>
          <w:tcPr>
            <w:tcW w:w="2721" w:type="dxa"/>
          </w:tcPr>
          <w:p w14:paraId="7396355F" w14:textId="77777777" w:rsidR="001E193F" w:rsidRDefault="001E193F">
            <w:pPr>
              <w:pStyle w:val="ConsPlusNormal"/>
            </w:pPr>
          </w:p>
        </w:tc>
      </w:tr>
      <w:tr w:rsidR="001E193F" w14:paraId="17B813D8" w14:textId="77777777">
        <w:tc>
          <w:tcPr>
            <w:tcW w:w="730" w:type="dxa"/>
          </w:tcPr>
          <w:p w14:paraId="2B935A71" w14:textId="77777777" w:rsidR="001E193F" w:rsidRDefault="001E193F">
            <w:pPr>
              <w:pStyle w:val="ConsPlusNormal"/>
            </w:pPr>
          </w:p>
        </w:tc>
        <w:tc>
          <w:tcPr>
            <w:tcW w:w="3515" w:type="dxa"/>
          </w:tcPr>
          <w:p w14:paraId="4F016FBA" w14:textId="77777777" w:rsidR="001E193F" w:rsidRDefault="001E193F">
            <w:pPr>
              <w:pStyle w:val="ConsPlusNormal"/>
            </w:pPr>
            <w:r>
              <w:t>- расходы на вывод из эксплуатации (в том числе на консервацию) и вывод из консервации</w:t>
            </w:r>
          </w:p>
        </w:tc>
        <w:tc>
          <w:tcPr>
            <w:tcW w:w="2041" w:type="dxa"/>
          </w:tcPr>
          <w:p w14:paraId="052801C6" w14:textId="77777777" w:rsidR="001E193F" w:rsidRDefault="001E193F">
            <w:pPr>
              <w:pStyle w:val="ConsPlusNormal"/>
            </w:pPr>
          </w:p>
        </w:tc>
        <w:tc>
          <w:tcPr>
            <w:tcW w:w="2721" w:type="dxa"/>
          </w:tcPr>
          <w:p w14:paraId="6AD8BC2E" w14:textId="77777777" w:rsidR="001E193F" w:rsidRDefault="001E193F">
            <w:pPr>
              <w:pStyle w:val="ConsPlusNormal"/>
            </w:pPr>
          </w:p>
        </w:tc>
      </w:tr>
      <w:tr w:rsidR="001E193F" w14:paraId="0B7C8550" w14:textId="77777777">
        <w:tc>
          <w:tcPr>
            <w:tcW w:w="730" w:type="dxa"/>
          </w:tcPr>
          <w:p w14:paraId="0BDE04F0" w14:textId="77777777" w:rsidR="001E193F" w:rsidRDefault="001E193F">
            <w:pPr>
              <w:pStyle w:val="ConsPlusNormal"/>
            </w:pPr>
          </w:p>
        </w:tc>
        <w:tc>
          <w:tcPr>
            <w:tcW w:w="3515" w:type="dxa"/>
          </w:tcPr>
          <w:p w14:paraId="5F7018E4" w14:textId="77777777" w:rsidR="001E193F" w:rsidRDefault="001E193F">
            <w:pPr>
              <w:pStyle w:val="ConsPlusNormal"/>
            </w:pPr>
            <w:r>
              <w:t>- расходы по сомнительным долгам</w:t>
            </w:r>
          </w:p>
        </w:tc>
        <w:tc>
          <w:tcPr>
            <w:tcW w:w="2041" w:type="dxa"/>
          </w:tcPr>
          <w:p w14:paraId="6A77DB63" w14:textId="77777777" w:rsidR="001E193F" w:rsidRDefault="001E193F">
            <w:pPr>
              <w:pStyle w:val="ConsPlusNormal"/>
            </w:pPr>
          </w:p>
        </w:tc>
        <w:tc>
          <w:tcPr>
            <w:tcW w:w="2721" w:type="dxa"/>
          </w:tcPr>
          <w:p w14:paraId="132848C6" w14:textId="77777777" w:rsidR="001E193F" w:rsidRDefault="001E193F">
            <w:pPr>
              <w:pStyle w:val="ConsPlusNormal"/>
            </w:pPr>
          </w:p>
        </w:tc>
      </w:tr>
      <w:tr w:rsidR="001E193F" w14:paraId="78965EFA" w14:textId="77777777">
        <w:tc>
          <w:tcPr>
            <w:tcW w:w="730" w:type="dxa"/>
          </w:tcPr>
          <w:p w14:paraId="4312F613" w14:textId="77777777" w:rsidR="001E193F" w:rsidRDefault="001E193F">
            <w:pPr>
              <w:pStyle w:val="ConsPlusNormal"/>
            </w:pPr>
          </w:p>
        </w:tc>
        <w:tc>
          <w:tcPr>
            <w:tcW w:w="3515" w:type="dxa"/>
          </w:tcPr>
          <w:p w14:paraId="49771097" w14:textId="77777777" w:rsidR="001E193F" w:rsidRDefault="001E193F">
            <w:pPr>
              <w:pStyle w:val="ConsPlusNormal"/>
            </w:pPr>
            <w:r>
              <w:t>- расходы, связанные с созданием нормативных запасов топлива, включая расходы по обслуживанию заемных средств, привлекаемых для этих целей</w:t>
            </w:r>
          </w:p>
        </w:tc>
        <w:tc>
          <w:tcPr>
            <w:tcW w:w="2041" w:type="dxa"/>
          </w:tcPr>
          <w:p w14:paraId="77C45AF3" w14:textId="77777777" w:rsidR="001E193F" w:rsidRDefault="001E193F">
            <w:pPr>
              <w:pStyle w:val="ConsPlusNormal"/>
            </w:pPr>
          </w:p>
        </w:tc>
        <w:tc>
          <w:tcPr>
            <w:tcW w:w="2721" w:type="dxa"/>
          </w:tcPr>
          <w:p w14:paraId="42E22446" w14:textId="77777777" w:rsidR="001E193F" w:rsidRDefault="001E193F">
            <w:pPr>
              <w:pStyle w:val="ConsPlusNormal"/>
            </w:pPr>
          </w:p>
        </w:tc>
      </w:tr>
      <w:tr w:rsidR="001E193F" w14:paraId="0A5FB3A3" w14:textId="77777777">
        <w:tc>
          <w:tcPr>
            <w:tcW w:w="730" w:type="dxa"/>
          </w:tcPr>
          <w:p w14:paraId="3BC69CF3" w14:textId="77777777" w:rsidR="001E193F" w:rsidRDefault="001E193F">
            <w:pPr>
              <w:pStyle w:val="ConsPlusNormal"/>
            </w:pPr>
          </w:p>
        </w:tc>
        <w:tc>
          <w:tcPr>
            <w:tcW w:w="3515" w:type="dxa"/>
          </w:tcPr>
          <w:p w14:paraId="4D7FE121" w14:textId="77777777" w:rsidR="001E193F" w:rsidRDefault="001E193F">
            <w:pPr>
              <w:pStyle w:val="ConsPlusNormal"/>
            </w:pPr>
            <w:r>
              <w:t>- другие обоснованные расходы, в том числе</w:t>
            </w:r>
          </w:p>
        </w:tc>
        <w:tc>
          <w:tcPr>
            <w:tcW w:w="2041" w:type="dxa"/>
          </w:tcPr>
          <w:p w14:paraId="3DEC9A70" w14:textId="77777777" w:rsidR="001E193F" w:rsidRDefault="001E193F">
            <w:pPr>
              <w:pStyle w:val="ConsPlusNormal"/>
            </w:pPr>
          </w:p>
        </w:tc>
        <w:tc>
          <w:tcPr>
            <w:tcW w:w="2721" w:type="dxa"/>
          </w:tcPr>
          <w:p w14:paraId="38ED804C" w14:textId="77777777" w:rsidR="001E193F" w:rsidRDefault="001E193F">
            <w:pPr>
              <w:pStyle w:val="ConsPlusNormal"/>
            </w:pPr>
          </w:p>
        </w:tc>
      </w:tr>
      <w:tr w:rsidR="001E193F" w14:paraId="31F48FBA" w14:textId="77777777">
        <w:tc>
          <w:tcPr>
            <w:tcW w:w="730" w:type="dxa"/>
          </w:tcPr>
          <w:p w14:paraId="147B2765" w14:textId="77777777" w:rsidR="001E193F" w:rsidRDefault="001E193F">
            <w:pPr>
              <w:pStyle w:val="ConsPlusNormal"/>
            </w:pPr>
          </w:p>
        </w:tc>
        <w:tc>
          <w:tcPr>
            <w:tcW w:w="3515" w:type="dxa"/>
          </w:tcPr>
          <w:p w14:paraId="53A3037D" w14:textId="77777777" w:rsidR="001E193F" w:rsidRDefault="001E193F">
            <w:pPr>
              <w:pStyle w:val="ConsPlusNormal"/>
            </w:pPr>
            <w:r>
              <w:t>- расходы на услуги банков</w:t>
            </w:r>
          </w:p>
        </w:tc>
        <w:tc>
          <w:tcPr>
            <w:tcW w:w="2041" w:type="dxa"/>
          </w:tcPr>
          <w:p w14:paraId="2FC9BC49" w14:textId="77777777" w:rsidR="001E193F" w:rsidRDefault="001E193F">
            <w:pPr>
              <w:pStyle w:val="ConsPlusNormal"/>
            </w:pPr>
          </w:p>
        </w:tc>
        <w:tc>
          <w:tcPr>
            <w:tcW w:w="2721" w:type="dxa"/>
          </w:tcPr>
          <w:p w14:paraId="6949093E" w14:textId="77777777" w:rsidR="001E193F" w:rsidRDefault="001E193F">
            <w:pPr>
              <w:pStyle w:val="ConsPlusNormal"/>
            </w:pPr>
          </w:p>
        </w:tc>
      </w:tr>
      <w:tr w:rsidR="001E193F" w14:paraId="20BD9C34" w14:textId="77777777">
        <w:tc>
          <w:tcPr>
            <w:tcW w:w="730" w:type="dxa"/>
          </w:tcPr>
          <w:p w14:paraId="0E3AA43F" w14:textId="77777777" w:rsidR="001E193F" w:rsidRDefault="001E193F">
            <w:pPr>
              <w:pStyle w:val="ConsPlusNormal"/>
            </w:pPr>
          </w:p>
        </w:tc>
        <w:tc>
          <w:tcPr>
            <w:tcW w:w="3515" w:type="dxa"/>
          </w:tcPr>
          <w:p w14:paraId="7ABBB7E9" w14:textId="77777777" w:rsidR="001E193F" w:rsidRDefault="001E193F">
            <w:pPr>
              <w:pStyle w:val="ConsPlusNormal"/>
            </w:pPr>
            <w:r>
              <w:t>- расходы на обслуживание заемных средств</w:t>
            </w:r>
          </w:p>
        </w:tc>
        <w:tc>
          <w:tcPr>
            <w:tcW w:w="2041" w:type="dxa"/>
          </w:tcPr>
          <w:p w14:paraId="0E8B5A3C" w14:textId="77777777" w:rsidR="001E193F" w:rsidRDefault="001E193F">
            <w:pPr>
              <w:pStyle w:val="ConsPlusNormal"/>
            </w:pPr>
          </w:p>
        </w:tc>
        <w:tc>
          <w:tcPr>
            <w:tcW w:w="2721" w:type="dxa"/>
          </w:tcPr>
          <w:p w14:paraId="13117B8D" w14:textId="77777777" w:rsidR="001E193F" w:rsidRDefault="001E193F">
            <w:pPr>
              <w:pStyle w:val="ConsPlusNormal"/>
            </w:pPr>
          </w:p>
        </w:tc>
      </w:tr>
      <w:tr w:rsidR="001E193F" w14:paraId="4ACFCC20" w14:textId="77777777">
        <w:tc>
          <w:tcPr>
            <w:tcW w:w="730" w:type="dxa"/>
          </w:tcPr>
          <w:p w14:paraId="251E3169" w14:textId="77777777" w:rsidR="001E193F" w:rsidRDefault="001E193F">
            <w:pPr>
              <w:pStyle w:val="ConsPlusNormal"/>
            </w:pPr>
            <w:r>
              <w:t>III.</w:t>
            </w:r>
          </w:p>
        </w:tc>
        <w:tc>
          <w:tcPr>
            <w:tcW w:w="3515" w:type="dxa"/>
          </w:tcPr>
          <w:p w14:paraId="125A5DAB" w14:textId="77777777" w:rsidR="001E193F" w:rsidRDefault="001E193F">
            <w:pPr>
              <w:pStyle w:val="ConsPlusNormal"/>
            </w:pPr>
            <w:r>
              <w:t>Расходы, не учитываемые в целях налогообложения, всего</w:t>
            </w:r>
          </w:p>
        </w:tc>
        <w:tc>
          <w:tcPr>
            <w:tcW w:w="2041" w:type="dxa"/>
          </w:tcPr>
          <w:p w14:paraId="2FC81867" w14:textId="77777777" w:rsidR="001E193F" w:rsidRDefault="001E193F">
            <w:pPr>
              <w:pStyle w:val="ConsPlusNormal"/>
            </w:pPr>
          </w:p>
        </w:tc>
        <w:tc>
          <w:tcPr>
            <w:tcW w:w="2721" w:type="dxa"/>
          </w:tcPr>
          <w:p w14:paraId="2A5CF27F" w14:textId="77777777" w:rsidR="001E193F" w:rsidRDefault="001E193F">
            <w:pPr>
              <w:pStyle w:val="ConsPlusNormal"/>
            </w:pPr>
          </w:p>
        </w:tc>
      </w:tr>
      <w:tr w:rsidR="001E193F" w14:paraId="683FE943" w14:textId="77777777">
        <w:tc>
          <w:tcPr>
            <w:tcW w:w="730" w:type="dxa"/>
          </w:tcPr>
          <w:p w14:paraId="20D6C73C" w14:textId="77777777" w:rsidR="001E193F" w:rsidRDefault="001E193F">
            <w:pPr>
              <w:pStyle w:val="ConsPlusNormal"/>
            </w:pPr>
          </w:p>
        </w:tc>
        <w:tc>
          <w:tcPr>
            <w:tcW w:w="3515" w:type="dxa"/>
          </w:tcPr>
          <w:p w14:paraId="6AA619F1" w14:textId="77777777" w:rsidR="001E193F" w:rsidRDefault="001E193F">
            <w:pPr>
              <w:pStyle w:val="ConsPlusNormal"/>
            </w:pPr>
            <w:r>
              <w:t>- расходы на капитальные вложения (инвестиции)</w:t>
            </w:r>
          </w:p>
        </w:tc>
        <w:tc>
          <w:tcPr>
            <w:tcW w:w="2041" w:type="dxa"/>
          </w:tcPr>
          <w:p w14:paraId="013E27E5" w14:textId="77777777" w:rsidR="001E193F" w:rsidRDefault="001E193F">
            <w:pPr>
              <w:pStyle w:val="ConsPlusNormal"/>
            </w:pPr>
          </w:p>
        </w:tc>
        <w:tc>
          <w:tcPr>
            <w:tcW w:w="2721" w:type="dxa"/>
          </w:tcPr>
          <w:p w14:paraId="488D1A8A" w14:textId="77777777" w:rsidR="001E193F" w:rsidRDefault="001E193F">
            <w:pPr>
              <w:pStyle w:val="ConsPlusNormal"/>
            </w:pPr>
          </w:p>
        </w:tc>
      </w:tr>
      <w:tr w:rsidR="001E193F" w14:paraId="4FBA15BC" w14:textId="77777777">
        <w:tc>
          <w:tcPr>
            <w:tcW w:w="730" w:type="dxa"/>
          </w:tcPr>
          <w:p w14:paraId="76E49F6E" w14:textId="77777777" w:rsidR="001E193F" w:rsidRDefault="001E193F">
            <w:pPr>
              <w:pStyle w:val="ConsPlusNormal"/>
            </w:pPr>
          </w:p>
        </w:tc>
        <w:tc>
          <w:tcPr>
            <w:tcW w:w="3515" w:type="dxa"/>
          </w:tcPr>
          <w:p w14:paraId="3BC534F9" w14:textId="77777777" w:rsidR="001E193F" w:rsidRDefault="001E193F">
            <w:pPr>
              <w:pStyle w:val="ConsPlusNormal"/>
            </w:pPr>
            <w:r>
              <w:t>- денежные выплаты социального характера (по Коллективному договору)</w:t>
            </w:r>
          </w:p>
        </w:tc>
        <w:tc>
          <w:tcPr>
            <w:tcW w:w="2041" w:type="dxa"/>
          </w:tcPr>
          <w:p w14:paraId="178E1198" w14:textId="77777777" w:rsidR="001E193F" w:rsidRDefault="001E193F">
            <w:pPr>
              <w:pStyle w:val="ConsPlusNormal"/>
            </w:pPr>
          </w:p>
        </w:tc>
        <w:tc>
          <w:tcPr>
            <w:tcW w:w="2721" w:type="dxa"/>
          </w:tcPr>
          <w:p w14:paraId="4045C597" w14:textId="77777777" w:rsidR="001E193F" w:rsidRDefault="001E193F">
            <w:pPr>
              <w:pStyle w:val="ConsPlusNormal"/>
            </w:pPr>
          </w:p>
        </w:tc>
      </w:tr>
      <w:tr w:rsidR="001E193F" w14:paraId="57B28655" w14:textId="77777777">
        <w:tc>
          <w:tcPr>
            <w:tcW w:w="730" w:type="dxa"/>
          </w:tcPr>
          <w:p w14:paraId="30E0AC02" w14:textId="77777777" w:rsidR="001E193F" w:rsidRDefault="001E193F">
            <w:pPr>
              <w:pStyle w:val="ConsPlusNormal"/>
            </w:pPr>
          </w:p>
        </w:tc>
        <w:tc>
          <w:tcPr>
            <w:tcW w:w="3515" w:type="dxa"/>
          </w:tcPr>
          <w:p w14:paraId="363392FB" w14:textId="77777777" w:rsidR="001E193F" w:rsidRDefault="001E193F">
            <w:pPr>
              <w:pStyle w:val="ConsPlusNormal"/>
            </w:pPr>
            <w:r>
              <w:t>- резервный фонд</w:t>
            </w:r>
          </w:p>
        </w:tc>
        <w:tc>
          <w:tcPr>
            <w:tcW w:w="2041" w:type="dxa"/>
          </w:tcPr>
          <w:p w14:paraId="739A813F" w14:textId="77777777" w:rsidR="001E193F" w:rsidRDefault="001E193F">
            <w:pPr>
              <w:pStyle w:val="ConsPlusNormal"/>
            </w:pPr>
          </w:p>
        </w:tc>
        <w:tc>
          <w:tcPr>
            <w:tcW w:w="2721" w:type="dxa"/>
          </w:tcPr>
          <w:p w14:paraId="095D3478" w14:textId="77777777" w:rsidR="001E193F" w:rsidRDefault="001E193F">
            <w:pPr>
              <w:pStyle w:val="ConsPlusNormal"/>
            </w:pPr>
          </w:p>
        </w:tc>
      </w:tr>
      <w:tr w:rsidR="001E193F" w14:paraId="1449509E" w14:textId="77777777">
        <w:tc>
          <w:tcPr>
            <w:tcW w:w="730" w:type="dxa"/>
          </w:tcPr>
          <w:p w14:paraId="76D84131" w14:textId="77777777" w:rsidR="001E193F" w:rsidRDefault="001E193F">
            <w:pPr>
              <w:pStyle w:val="ConsPlusNormal"/>
            </w:pPr>
          </w:p>
        </w:tc>
        <w:tc>
          <w:tcPr>
            <w:tcW w:w="3515" w:type="dxa"/>
          </w:tcPr>
          <w:p w14:paraId="6149FE98" w14:textId="77777777" w:rsidR="001E193F" w:rsidRDefault="001E193F">
            <w:pPr>
              <w:pStyle w:val="ConsPlusNormal"/>
            </w:pPr>
            <w:r>
              <w:t>- прочие расходы</w:t>
            </w:r>
          </w:p>
        </w:tc>
        <w:tc>
          <w:tcPr>
            <w:tcW w:w="2041" w:type="dxa"/>
          </w:tcPr>
          <w:p w14:paraId="6EB8E88E" w14:textId="77777777" w:rsidR="001E193F" w:rsidRDefault="001E193F">
            <w:pPr>
              <w:pStyle w:val="ConsPlusNormal"/>
            </w:pPr>
          </w:p>
        </w:tc>
        <w:tc>
          <w:tcPr>
            <w:tcW w:w="2721" w:type="dxa"/>
          </w:tcPr>
          <w:p w14:paraId="46BE7989" w14:textId="77777777" w:rsidR="001E193F" w:rsidRDefault="001E193F">
            <w:pPr>
              <w:pStyle w:val="ConsPlusNormal"/>
            </w:pPr>
          </w:p>
        </w:tc>
      </w:tr>
      <w:tr w:rsidR="001E193F" w14:paraId="5AEECAE9" w14:textId="77777777">
        <w:tc>
          <w:tcPr>
            <w:tcW w:w="730" w:type="dxa"/>
          </w:tcPr>
          <w:p w14:paraId="5BA67AB0" w14:textId="77777777" w:rsidR="001E193F" w:rsidRDefault="001E193F">
            <w:pPr>
              <w:pStyle w:val="ConsPlusNormal"/>
            </w:pPr>
            <w:r>
              <w:t>IV.</w:t>
            </w:r>
          </w:p>
        </w:tc>
        <w:tc>
          <w:tcPr>
            <w:tcW w:w="3515" w:type="dxa"/>
          </w:tcPr>
          <w:p w14:paraId="1CBDA21C" w14:textId="77777777" w:rsidR="001E193F" w:rsidRDefault="001E193F">
            <w:pPr>
              <w:pStyle w:val="ConsPlusNormal"/>
            </w:pPr>
            <w:r>
              <w:t>Налог на прибыль</w:t>
            </w:r>
          </w:p>
        </w:tc>
        <w:tc>
          <w:tcPr>
            <w:tcW w:w="2041" w:type="dxa"/>
          </w:tcPr>
          <w:p w14:paraId="3200BC6D" w14:textId="77777777" w:rsidR="001E193F" w:rsidRDefault="001E193F">
            <w:pPr>
              <w:pStyle w:val="ConsPlusNormal"/>
            </w:pPr>
          </w:p>
        </w:tc>
        <w:tc>
          <w:tcPr>
            <w:tcW w:w="2721" w:type="dxa"/>
          </w:tcPr>
          <w:p w14:paraId="61497A89" w14:textId="77777777" w:rsidR="001E193F" w:rsidRDefault="001E193F">
            <w:pPr>
              <w:pStyle w:val="ConsPlusNormal"/>
            </w:pPr>
          </w:p>
        </w:tc>
      </w:tr>
      <w:tr w:rsidR="001E193F" w14:paraId="7C84F446" w14:textId="77777777">
        <w:tc>
          <w:tcPr>
            <w:tcW w:w="730" w:type="dxa"/>
          </w:tcPr>
          <w:p w14:paraId="15EB3120" w14:textId="77777777" w:rsidR="001E193F" w:rsidRDefault="001E193F">
            <w:pPr>
              <w:pStyle w:val="ConsPlusNormal"/>
            </w:pPr>
            <w:r>
              <w:t>V.</w:t>
            </w:r>
          </w:p>
        </w:tc>
        <w:tc>
          <w:tcPr>
            <w:tcW w:w="3515" w:type="dxa"/>
          </w:tcPr>
          <w:p w14:paraId="7AC8625A" w14:textId="77777777" w:rsidR="001E193F" w:rsidRDefault="001E193F">
            <w:pPr>
              <w:pStyle w:val="ConsPlusNormal"/>
            </w:pPr>
            <w:r>
              <w:t>Расчетная предпринимательская прибыль</w:t>
            </w:r>
          </w:p>
        </w:tc>
        <w:tc>
          <w:tcPr>
            <w:tcW w:w="2041" w:type="dxa"/>
          </w:tcPr>
          <w:p w14:paraId="74720CB4" w14:textId="77777777" w:rsidR="001E193F" w:rsidRDefault="001E193F">
            <w:pPr>
              <w:pStyle w:val="ConsPlusNormal"/>
            </w:pPr>
          </w:p>
        </w:tc>
        <w:tc>
          <w:tcPr>
            <w:tcW w:w="2721" w:type="dxa"/>
          </w:tcPr>
          <w:p w14:paraId="565E58E4" w14:textId="77777777" w:rsidR="001E193F" w:rsidRDefault="001E193F">
            <w:pPr>
              <w:pStyle w:val="ConsPlusNormal"/>
            </w:pPr>
          </w:p>
        </w:tc>
      </w:tr>
      <w:tr w:rsidR="001E193F" w14:paraId="4F1CCE46" w14:textId="77777777">
        <w:tc>
          <w:tcPr>
            <w:tcW w:w="730" w:type="dxa"/>
          </w:tcPr>
          <w:p w14:paraId="139C0C48" w14:textId="77777777" w:rsidR="001E193F" w:rsidRDefault="001E193F">
            <w:pPr>
              <w:pStyle w:val="ConsPlusNormal"/>
            </w:pPr>
            <w:r>
              <w:lastRenderedPageBreak/>
              <w:t>VI.</w:t>
            </w:r>
          </w:p>
        </w:tc>
        <w:tc>
          <w:tcPr>
            <w:tcW w:w="3515" w:type="dxa"/>
          </w:tcPr>
          <w:p w14:paraId="648FDA87" w14:textId="77777777" w:rsidR="001E193F" w:rsidRDefault="001E193F">
            <w:pPr>
              <w:pStyle w:val="ConsPlusNormal"/>
            </w:pPr>
            <w:r>
              <w:t>Выпадающие доходы/экономия средств</w:t>
            </w:r>
          </w:p>
        </w:tc>
        <w:tc>
          <w:tcPr>
            <w:tcW w:w="2041" w:type="dxa"/>
          </w:tcPr>
          <w:p w14:paraId="7DBF6BF8" w14:textId="77777777" w:rsidR="001E193F" w:rsidRDefault="001E193F">
            <w:pPr>
              <w:pStyle w:val="ConsPlusNormal"/>
            </w:pPr>
          </w:p>
        </w:tc>
        <w:tc>
          <w:tcPr>
            <w:tcW w:w="2721" w:type="dxa"/>
          </w:tcPr>
          <w:p w14:paraId="339DFDC2" w14:textId="77777777" w:rsidR="001E193F" w:rsidRDefault="001E193F">
            <w:pPr>
              <w:pStyle w:val="ConsPlusNormal"/>
            </w:pPr>
          </w:p>
        </w:tc>
      </w:tr>
      <w:tr w:rsidR="001E193F" w14:paraId="403C1B87" w14:textId="77777777">
        <w:tc>
          <w:tcPr>
            <w:tcW w:w="730" w:type="dxa"/>
          </w:tcPr>
          <w:p w14:paraId="1F222242" w14:textId="77777777" w:rsidR="001E193F" w:rsidRDefault="001E193F">
            <w:pPr>
              <w:pStyle w:val="ConsPlusNormal"/>
            </w:pPr>
            <w:r>
              <w:t>VII</w:t>
            </w:r>
          </w:p>
        </w:tc>
        <w:tc>
          <w:tcPr>
            <w:tcW w:w="3515" w:type="dxa"/>
          </w:tcPr>
          <w:p w14:paraId="7B88F4BF" w14:textId="77777777" w:rsidR="001E193F" w:rsidRDefault="001E193F">
            <w:pPr>
              <w:pStyle w:val="ConsPlusNormal"/>
            </w:pPr>
            <w:r>
              <w:t>Необходимая валовая выручка, всего</w:t>
            </w:r>
          </w:p>
        </w:tc>
        <w:tc>
          <w:tcPr>
            <w:tcW w:w="2041" w:type="dxa"/>
          </w:tcPr>
          <w:p w14:paraId="50223B1F" w14:textId="77777777" w:rsidR="001E193F" w:rsidRDefault="001E193F">
            <w:pPr>
              <w:pStyle w:val="ConsPlusNormal"/>
            </w:pPr>
          </w:p>
        </w:tc>
        <w:tc>
          <w:tcPr>
            <w:tcW w:w="2721" w:type="dxa"/>
          </w:tcPr>
          <w:p w14:paraId="4C42F84A" w14:textId="77777777" w:rsidR="001E193F" w:rsidRDefault="001E193F">
            <w:pPr>
              <w:pStyle w:val="ConsPlusNormal"/>
            </w:pPr>
          </w:p>
        </w:tc>
      </w:tr>
      <w:tr w:rsidR="001E193F" w14:paraId="4E597DCA" w14:textId="77777777">
        <w:tc>
          <w:tcPr>
            <w:tcW w:w="730" w:type="dxa"/>
          </w:tcPr>
          <w:p w14:paraId="5CF8F26B" w14:textId="77777777" w:rsidR="001E193F" w:rsidRDefault="001E193F">
            <w:pPr>
              <w:pStyle w:val="ConsPlusNormal"/>
            </w:pPr>
            <w:bookmarkStart w:id="150" w:name="P4339"/>
            <w:bookmarkEnd w:id="150"/>
            <w:r>
              <w:t>VII.1</w:t>
            </w:r>
          </w:p>
        </w:tc>
        <w:tc>
          <w:tcPr>
            <w:tcW w:w="3515" w:type="dxa"/>
          </w:tcPr>
          <w:p w14:paraId="5578CDAF" w14:textId="77777777" w:rsidR="001E193F" w:rsidRDefault="001E193F">
            <w:pPr>
              <w:pStyle w:val="ConsPlusNormal"/>
            </w:pPr>
            <w:r>
              <w:t>- на производство электрической энергии</w:t>
            </w:r>
          </w:p>
        </w:tc>
        <w:tc>
          <w:tcPr>
            <w:tcW w:w="2041" w:type="dxa"/>
          </w:tcPr>
          <w:p w14:paraId="1677921C" w14:textId="77777777" w:rsidR="001E193F" w:rsidRDefault="001E193F">
            <w:pPr>
              <w:pStyle w:val="ConsPlusNormal"/>
            </w:pPr>
          </w:p>
        </w:tc>
        <w:tc>
          <w:tcPr>
            <w:tcW w:w="2721" w:type="dxa"/>
          </w:tcPr>
          <w:p w14:paraId="042D065B" w14:textId="77777777" w:rsidR="001E193F" w:rsidRDefault="001E193F">
            <w:pPr>
              <w:pStyle w:val="ConsPlusNormal"/>
            </w:pPr>
          </w:p>
        </w:tc>
      </w:tr>
      <w:tr w:rsidR="001E193F" w14:paraId="0DBABE43" w14:textId="77777777">
        <w:tc>
          <w:tcPr>
            <w:tcW w:w="730" w:type="dxa"/>
          </w:tcPr>
          <w:p w14:paraId="5A3B9914" w14:textId="77777777" w:rsidR="001E193F" w:rsidRDefault="001E193F">
            <w:pPr>
              <w:pStyle w:val="ConsPlusNormal"/>
            </w:pPr>
            <w:r>
              <w:t>VII.2</w:t>
            </w:r>
          </w:p>
        </w:tc>
        <w:tc>
          <w:tcPr>
            <w:tcW w:w="3515" w:type="dxa"/>
          </w:tcPr>
          <w:p w14:paraId="3B6C8748" w14:textId="77777777" w:rsidR="001E193F" w:rsidRDefault="001E193F">
            <w:pPr>
              <w:pStyle w:val="ConsPlusNormal"/>
            </w:pPr>
            <w:r>
              <w:t>- на производство тепловой энергии</w:t>
            </w:r>
          </w:p>
        </w:tc>
        <w:tc>
          <w:tcPr>
            <w:tcW w:w="2041" w:type="dxa"/>
          </w:tcPr>
          <w:p w14:paraId="4D8EA807" w14:textId="77777777" w:rsidR="001E193F" w:rsidRDefault="001E193F">
            <w:pPr>
              <w:pStyle w:val="ConsPlusNormal"/>
            </w:pPr>
          </w:p>
        </w:tc>
        <w:tc>
          <w:tcPr>
            <w:tcW w:w="2721" w:type="dxa"/>
          </w:tcPr>
          <w:p w14:paraId="74D0EA55" w14:textId="77777777" w:rsidR="001E193F" w:rsidRDefault="001E193F">
            <w:pPr>
              <w:pStyle w:val="ConsPlusNormal"/>
            </w:pPr>
          </w:p>
        </w:tc>
      </w:tr>
      <w:tr w:rsidR="001E193F" w14:paraId="50736779" w14:textId="77777777">
        <w:tc>
          <w:tcPr>
            <w:tcW w:w="730" w:type="dxa"/>
          </w:tcPr>
          <w:p w14:paraId="5021BBB9" w14:textId="77777777" w:rsidR="001E193F" w:rsidRDefault="001E193F">
            <w:pPr>
              <w:pStyle w:val="ConsPlusNormal"/>
            </w:pPr>
            <w:r>
              <w:t>VII.3</w:t>
            </w:r>
          </w:p>
        </w:tc>
        <w:tc>
          <w:tcPr>
            <w:tcW w:w="3515" w:type="dxa"/>
          </w:tcPr>
          <w:p w14:paraId="392B8891" w14:textId="77777777" w:rsidR="001E193F" w:rsidRDefault="001E193F">
            <w:pPr>
              <w:pStyle w:val="ConsPlusNormal"/>
            </w:pPr>
            <w:r>
              <w:t>- на производство теплоносителя</w:t>
            </w:r>
          </w:p>
        </w:tc>
        <w:tc>
          <w:tcPr>
            <w:tcW w:w="2041" w:type="dxa"/>
          </w:tcPr>
          <w:p w14:paraId="5622ECC7" w14:textId="77777777" w:rsidR="001E193F" w:rsidRDefault="001E193F">
            <w:pPr>
              <w:pStyle w:val="ConsPlusNormal"/>
            </w:pPr>
          </w:p>
        </w:tc>
        <w:tc>
          <w:tcPr>
            <w:tcW w:w="2721" w:type="dxa"/>
          </w:tcPr>
          <w:p w14:paraId="14E280C9" w14:textId="77777777" w:rsidR="001E193F" w:rsidRDefault="001E193F">
            <w:pPr>
              <w:pStyle w:val="ConsPlusNormal"/>
            </w:pPr>
          </w:p>
        </w:tc>
      </w:tr>
      <w:tr w:rsidR="001E193F" w14:paraId="78263045" w14:textId="77777777">
        <w:tc>
          <w:tcPr>
            <w:tcW w:w="730" w:type="dxa"/>
          </w:tcPr>
          <w:p w14:paraId="76557F98" w14:textId="77777777" w:rsidR="001E193F" w:rsidRDefault="001E193F">
            <w:pPr>
              <w:pStyle w:val="ConsPlusNormal"/>
            </w:pPr>
            <w:bookmarkStart w:id="151" w:name="P4351"/>
            <w:bookmarkEnd w:id="151"/>
            <w:r>
              <w:t>VII.4</w:t>
            </w:r>
          </w:p>
        </w:tc>
        <w:tc>
          <w:tcPr>
            <w:tcW w:w="3515" w:type="dxa"/>
          </w:tcPr>
          <w:p w14:paraId="490CE6F9" w14:textId="77777777" w:rsidR="001E193F" w:rsidRDefault="001E193F">
            <w:pPr>
              <w:pStyle w:val="ConsPlusNormal"/>
            </w:pPr>
            <w:r>
              <w:t>- прочая продукция</w:t>
            </w:r>
          </w:p>
        </w:tc>
        <w:tc>
          <w:tcPr>
            <w:tcW w:w="2041" w:type="dxa"/>
          </w:tcPr>
          <w:p w14:paraId="0F05C8EF" w14:textId="77777777" w:rsidR="001E193F" w:rsidRDefault="001E193F">
            <w:pPr>
              <w:pStyle w:val="ConsPlusNormal"/>
            </w:pPr>
          </w:p>
        </w:tc>
        <w:tc>
          <w:tcPr>
            <w:tcW w:w="2721" w:type="dxa"/>
          </w:tcPr>
          <w:p w14:paraId="6BFA3092" w14:textId="77777777" w:rsidR="001E193F" w:rsidRDefault="001E193F">
            <w:pPr>
              <w:pStyle w:val="ConsPlusNormal"/>
            </w:pPr>
          </w:p>
        </w:tc>
      </w:tr>
    </w:tbl>
    <w:p w14:paraId="6C16C22C" w14:textId="77777777" w:rsidR="001E193F" w:rsidRDefault="001E193F">
      <w:pPr>
        <w:pStyle w:val="ConsPlusNormal"/>
        <w:jc w:val="both"/>
      </w:pPr>
    </w:p>
    <w:p w14:paraId="4023FC9C" w14:textId="77777777" w:rsidR="001E193F" w:rsidRDefault="001E193F">
      <w:pPr>
        <w:pStyle w:val="ConsPlusNormal"/>
        <w:ind w:firstLine="540"/>
        <w:jc w:val="both"/>
      </w:pPr>
      <w:r>
        <w:t>Примечания:</w:t>
      </w:r>
    </w:p>
    <w:p w14:paraId="3F9EB26E"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по каждому виду регулируемой деятельности, по каждой теплоснабжающей, теплосетевой организации, в целом по единой теплоснабжающей организации.</w:t>
      </w:r>
    </w:p>
    <w:p w14:paraId="463003EC" w14:textId="77777777" w:rsidR="001E193F" w:rsidRDefault="001E193F">
      <w:pPr>
        <w:pStyle w:val="ConsPlusNormal"/>
        <w:spacing w:before="220"/>
        <w:ind w:firstLine="540"/>
        <w:jc w:val="both"/>
      </w:pPr>
      <w:r>
        <w:t xml:space="preserve">2. Для источников тепловой энергии, функционирующих в режиме комбинированной выработки электрической и тепловой энергии, таблица заполняется в целом по источнику тепловой энергии. </w:t>
      </w:r>
      <w:hyperlink w:anchor="P4339">
        <w:r>
          <w:rPr>
            <w:color w:val="0000FF"/>
          </w:rPr>
          <w:t>Строки VII.1</w:t>
        </w:r>
      </w:hyperlink>
      <w:r>
        <w:t xml:space="preserve"> - </w:t>
      </w:r>
      <w:hyperlink w:anchor="P4351">
        <w:r>
          <w:rPr>
            <w:color w:val="0000FF"/>
          </w:rPr>
          <w:t>VII.4</w:t>
        </w:r>
      </w:hyperlink>
      <w:r>
        <w:t xml:space="preserve"> заполняются по результатам распределения расходов между тепловой и электрической энергией в соответствии с </w:t>
      </w:r>
      <w:hyperlink w:anchor="P1034">
        <w:r>
          <w:rPr>
            <w:color w:val="0000FF"/>
          </w:rPr>
          <w:t>главой VIII</w:t>
        </w:r>
      </w:hyperlink>
      <w:r>
        <w:t xml:space="preserve"> Методических указаний.</w:t>
      </w:r>
    </w:p>
    <w:p w14:paraId="3B134608" w14:textId="77777777" w:rsidR="001E193F" w:rsidRDefault="001E193F">
      <w:pPr>
        <w:pStyle w:val="ConsPlusNormal"/>
        <w:spacing w:before="220"/>
        <w:ind w:firstLine="540"/>
        <w:jc w:val="both"/>
      </w:pPr>
      <w:r>
        <w:t xml:space="preserve">3. К таблице прилагаются дополнительные материалы, содержащие обоснованный расчет по каждой статье затрат (с указанием плановых (расчетных) цен, экономически обоснованных объемов и применяемых индексов, норм и нормативов расчета) с учетом </w:t>
      </w:r>
      <w:hyperlink w:anchor="P2754">
        <w:r>
          <w:rPr>
            <w:color w:val="0000FF"/>
          </w:rPr>
          <w:t>приложений 4.4</w:t>
        </w:r>
      </w:hyperlink>
      <w:r>
        <w:t xml:space="preserve">, </w:t>
      </w:r>
      <w:hyperlink w:anchor="P4367">
        <w:r>
          <w:rPr>
            <w:color w:val="0000FF"/>
          </w:rPr>
          <w:t>4.7</w:t>
        </w:r>
      </w:hyperlink>
      <w:r>
        <w:t xml:space="preserve"> - </w:t>
      </w:r>
      <w:hyperlink w:anchor="P5150">
        <w:r>
          <w:rPr>
            <w:color w:val="0000FF"/>
          </w:rPr>
          <w:t>4.10</w:t>
        </w:r>
      </w:hyperlink>
      <w:r>
        <w:t>.</w:t>
      </w:r>
    </w:p>
    <w:p w14:paraId="6D727DD1" w14:textId="77777777" w:rsidR="001E193F" w:rsidRDefault="001E193F">
      <w:pPr>
        <w:pStyle w:val="ConsPlusNormal"/>
        <w:ind w:firstLine="540"/>
        <w:jc w:val="both"/>
      </w:pPr>
    </w:p>
    <w:p w14:paraId="5C519DC1" w14:textId="77777777" w:rsidR="001E193F" w:rsidRDefault="001E193F">
      <w:pPr>
        <w:pStyle w:val="ConsPlusNormal"/>
        <w:ind w:firstLine="540"/>
        <w:jc w:val="both"/>
      </w:pPr>
    </w:p>
    <w:p w14:paraId="421DE56E" w14:textId="77777777" w:rsidR="001E193F" w:rsidRDefault="001E193F">
      <w:pPr>
        <w:pStyle w:val="ConsPlusNormal"/>
        <w:ind w:firstLine="540"/>
        <w:jc w:val="both"/>
      </w:pPr>
    </w:p>
    <w:p w14:paraId="0FF79185" w14:textId="77777777" w:rsidR="001E193F" w:rsidRDefault="001E193F">
      <w:pPr>
        <w:pStyle w:val="ConsPlusNormal"/>
        <w:ind w:firstLine="540"/>
        <w:jc w:val="both"/>
      </w:pPr>
    </w:p>
    <w:p w14:paraId="279645A7" w14:textId="77777777" w:rsidR="001E193F" w:rsidRDefault="001E193F">
      <w:pPr>
        <w:pStyle w:val="ConsPlusNormal"/>
        <w:ind w:firstLine="540"/>
        <w:jc w:val="both"/>
      </w:pPr>
    </w:p>
    <w:p w14:paraId="4AFAE332" w14:textId="77777777" w:rsidR="001E193F" w:rsidRDefault="001E193F">
      <w:pPr>
        <w:pStyle w:val="ConsPlusNormal"/>
        <w:jc w:val="right"/>
        <w:outlineLvl w:val="2"/>
      </w:pPr>
      <w:r>
        <w:t>Приложение 4.7</w:t>
      </w:r>
    </w:p>
    <w:p w14:paraId="15EAD29A" w14:textId="77777777" w:rsidR="001E193F" w:rsidRDefault="001E193F">
      <w:pPr>
        <w:pStyle w:val="ConsPlusNormal"/>
        <w:ind w:firstLine="540"/>
        <w:jc w:val="both"/>
      </w:pPr>
    </w:p>
    <w:p w14:paraId="6C9E24D3" w14:textId="77777777" w:rsidR="001E193F" w:rsidRDefault="001E193F">
      <w:pPr>
        <w:pStyle w:val="ConsPlusNormal"/>
        <w:jc w:val="center"/>
      </w:pPr>
      <w:bookmarkStart w:id="152" w:name="P4367"/>
      <w:bookmarkEnd w:id="152"/>
      <w:r>
        <w:t>Расходы на прочие покупаемые энергетические ресурсы</w:t>
      </w:r>
    </w:p>
    <w:p w14:paraId="09F7AC6A" w14:textId="77777777" w:rsidR="001E193F" w:rsidRDefault="001E193F">
      <w:pPr>
        <w:pStyle w:val="ConsPlusNormal"/>
        <w:jc w:val="center"/>
      </w:pPr>
    </w:p>
    <w:p w14:paraId="7D9E186D"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3300"/>
        <w:gridCol w:w="1815"/>
        <w:gridCol w:w="1980"/>
        <w:gridCol w:w="2310"/>
        <w:gridCol w:w="1815"/>
        <w:gridCol w:w="1485"/>
        <w:gridCol w:w="1815"/>
        <w:gridCol w:w="1650"/>
        <w:gridCol w:w="1320"/>
      </w:tblGrid>
      <w:tr w:rsidR="001E193F" w14:paraId="00B88278" w14:textId="77777777">
        <w:tc>
          <w:tcPr>
            <w:tcW w:w="990" w:type="dxa"/>
            <w:vMerge w:val="restart"/>
          </w:tcPr>
          <w:p w14:paraId="351BF719" w14:textId="77777777" w:rsidR="001E193F" w:rsidRDefault="001E193F">
            <w:pPr>
              <w:pStyle w:val="ConsPlusNormal"/>
              <w:jc w:val="center"/>
            </w:pPr>
            <w:r>
              <w:lastRenderedPageBreak/>
              <w:t>N п/п</w:t>
            </w:r>
          </w:p>
        </w:tc>
        <w:tc>
          <w:tcPr>
            <w:tcW w:w="3300" w:type="dxa"/>
            <w:vMerge w:val="restart"/>
          </w:tcPr>
          <w:p w14:paraId="0CE34A55" w14:textId="77777777" w:rsidR="001E193F" w:rsidRDefault="001E193F">
            <w:pPr>
              <w:pStyle w:val="ConsPlusNormal"/>
              <w:jc w:val="center"/>
            </w:pPr>
            <w:r>
              <w:t>Наименование поставщика</w:t>
            </w:r>
          </w:p>
        </w:tc>
        <w:tc>
          <w:tcPr>
            <w:tcW w:w="1815" w:type="dxa"/>
            <w:vMerge w:val="restart"/>
          </w:tcPr>
          <w:p w14:paraId="06A766F7" w14:textId="77777777" w:rsidR="001E193F" w:rsidRDefault="001E193F">
            <w:pPr>
              <w:pStyle w:val="ConsPlusNormal"/>
              <w:jc w:val="center"/>
            </w:pPr>
            <w:r>
              <w:t>Объем покупной энергии, млн. кВт·ч (тыс. Гкал)</w:t>
            </w:r>
          </w:p>
        </w:tc>
        <w:tc>
          <w:tcPr>
            <w:tcW w:w="1980" w:type="dxa"/>
            <w:vMerge w:val="restart"/>
          </w:tcPr>
          <w:p w14:paraId="5F25BB2A" w14:textId="77777777" w:rsidR="001E193F" w:rsidRDefault="001E193F">
            <w:pPr>
              <w:pStyle w:val="ConsPlusNormal"/>
              <w:jc w:val="center"/>
            </w:pPr>
            <w:r>
              <w:t>Расчетная мощность, тыс. кВт (Гкал/ч)</w:t>
            </w:r>
          </w:p>
        </w:tc>
        <w:tc>
          <w:tcPr>
            <w:tcW w:w="5610" w:type="dxa"/>
            <w:gridSpan w:val="3"/>
          </w:tcPr>
          <w:p w14:paraId="458A2541" w14:textId="77777777" w:rsidR="001E193F" w:rsidRDefault="001E193F">
            <w:pPr>
              <w:pStyle w:val="ConsPlusNormal"/>
              <w:jc w:val="center"/>
            </w:pPr>
            <w:r>
              <w:t>Тариф</w:t>
            </w:r>
          </w:p>
        </w:tc>
        <w:tc>
          <w:tcPr>
            <w:tcW w:w="4785" w:type="dxa"/>
            <w:gridSpan w:val="3"/>
          </w:tcPr>
          <w:p w14:paraId="5FC41723" w14:textId="77777777" w:rsidR="001E193F" w:rsidRDefault="001E193F">
            <w:pPr>
              <w:pStyle w:val="ConsPlusNormal"/>
              <w:jc w:val="center"/>
            </w:pPr>
            <w:r>
              <w:t>Затраты на покупку, тыс. руб.</w:t>
            </w:r>
          </w:p>
        </w:tc>
      </w:tr>
      <w:tr w:rsidR="001E193F" w14:paraId="31930389" w14:textId="77777777">
        <w:tc>
          <w:tcPr>
            <w:tcW w:w="990" w:type="dxa"/>
            <w:vMerge/>
          </w:tcPr>
          <w:p w14:paraId="4171E686" w14:textId="77777777" w:rsidR="001E193F" w:rsidRDefault="001E193F">
            <w:pPr>
              <w:pStyle w:val="ConsPlusNormal"/>
            </w:pPr>
          </w:p>
        </w:tc>
        <w:tc>
          <w:tcPr>
            <w:tcW w:w="3300" w:type="dxa"/>
            <w:vMerge/>
          </w:tcPr>
          <w:p w14:paraId="49A56D9C" w14:textId="77777777" w:rsidR="001E193F" w:rsidRDefault="001E193F">
            <w:pPr>
              <w:pStyle w:val="ConsPlusNormal"/>
            </w:pPr>
          </w:p>
        </w:tc>
        <w:tc>
          <w:tcPr>
            <w:tcW w:w="1815" w:type="dxa"/>
            <w:vMerge/>
          </w:tcPr>
          <w:p w14:paraId="6A6AD130" w14:textId="77777777" w:rsidR="001E193F" w:rsidRDefault="001E193F">
            <w:pPr>
              <w:pStyle w:val="ConsPlusNormal"/>
            </w:pPr>
          </w:p>
        </w:tc>
        <w:tc>
          <w:tcPr>
            <w:tcW w:w="1980" w:type="dxa"/>
            <w:vMerge/>
          </w:tcPr>
          <w:p w14:paraId="1EE7FE46" w14:textId="77777777" w:rsidR="001E193F" w:rsidRDefault="001E193F">
            <w:pPr>
              <w:pStyle w:val="ConsPlusNormal"/>
            </w:pPr>
          </w:p>
        </w:tc>
        <w:tc>
          <w:tcPr>
            <w:tcW w:w="2310" w:type="dxa"/>
            <w:vMerge w:val="restart"/>
          </w:tcPr>
          <w:p w14:paraId="4512831E" w14:textId="77777777" w:rsidR="001E193F" w:rsidRDefault="001E193F">
            <w:pPr>
              <w:pStyle w:val="ConsPlusNormal"/>
              <w:jc w:val="center"/>
            </w:pPr>
            <w:r>
              <w:t>одноставочный</w:t>
            </w:r>
          </w:p>
        </w:tc>
        <w:tc>
          <w:tcPr>
            <w:tcW w:w="3300" w:type="dxa"/>
            <w:gridSpan w:val="2"/>
          </w:tcPr>
          <w:p w14:paraId="723CFEDF" w14:textId="77777777" w:rsidR="001E193F" w:rsidRDefault="001E193F">
            <w:pPr>
              <w:pStyle w:val="ConsPlusNormal"/>
              <w:jc w:val="center"/>
            </w:pPr>
            <w:r>
              <w:t>двухставочный</w:t>
            </w:r>
          </w:p>
        </w:tc>
        <w:tc>
          <w:tcPr>
            <w:tcW w:w="1815" w:type="dxa"/>
            <w:vMerge w:val="restart"/>
          </w:tcPr>
          <w:p w14:paraId="290A9D36" w14:textId="77777777" w:rsidR="001E193F" w:rsidRDefault="001E193F">
            <w:pPr>
              <w:pStyle w:val="ConsPlusNormal"/>
              <w:jc w:val="center"/>
            </w:pPr>
            <w:r>
              <w:t>энергии</w:t>
            </w:r>
          </w:p>
        </w:tc>
        <w:tc>
          <w:tcPr>
            <w:tcW w:w="1650" w:type="dxa"/>
            <w:vMerge w:val="restart"/>
          </w:tcPr>
          <w:p w14:paraId="173DDF2F" w14:textId="77777777" w:rsidR="001E193F" w:rsidRDefault="001E193F">
            <w:pPr>
              <w:pStyle w:val="ConsPlusNormal"/>
              <w:jc w:val="center"/>
            </w:pPr>
            <w:r>
              <w:t>мощности</w:t>
            </w:r>
          </w:p>
        </w:tc>
        <w:tc>
          <w:tcPr>
            <w:tcW w:w="1320" w:type="dxa"/>
            <w:vMerge w:val="restart"/>
          </w:tcPr>
          <w:p w14:paraId="3BA7DB40" w14:textId="77777777" w:rsidR="001E193F" w:rsidRDefault="001E193F">
            <w:pPr>
              <w:pStyle w:val="ConsPlusNormal"/>
              <w:jc w:val="center"/>
            </w:pPr>
            <w:r>
              <w:t>всего</w:t>
            </w:r>
          </w:p>
        </w:tc>
      </w:tr>
      <w:tr w:rsidR="001E193F" w14:paraId="68316E45" w14:textId="77777777">
        <w:tc>
          <w:tcPr>
            <w:tcW w:w="990" w:type="dxa"/>
            <w:vMerge/>
          </w:tcPr>
          <w:p w14:paraId="6FFB7E13" w14:textId="77777777" w:rsidR="001E193F" w:rsidRDefault="001E193F">
            <w:pPr>
              <w:pStyle w:val="ConsPlusNormal"/>
            </w:pPr>
          </w:p>
        </w:tc>
        <w:tc>
          <w:tcPr>
            <w:tcW w:w="3300" w:type="dxa"/>
            <w:vMerge/>
          </w:tcPr>
          <w:p w14:paraId="1E20A0E8" w14:textId="77777777" w:rsidR="001E193F" w:rsidRDefault="001E193F">
            <w:pPr>
              <w:pStyle w:val="ConsPlusNormal"/>
            </w:pPr>
          </w:p>
        </w:tc>
        <w:tc>
          <w:tcPr>
            <w:tcW w:w="1815" w:type="dxa"/>
            <w:vMerge/>
          </w:tcPr>
          <w:p w14:paraId="64C99D73" w14:textId="77777777" w:rsidR="001E193F" w:rsidRDefault="001E193F">
            <w:pPr>
              <w:pStyle w:val="ConsPlusNormal"/>
            </w:pPr>
          </w:p>
        </w:tc>
        <w:tc>
          <w:tcPr>
            <w:tcW w:w="1980" w:type="dxa"/>
            <w:vMerge/>
          </w:tcPr>
          <w:p w14:paraId="25AA3552" w14:textId="77777777" w:rsidR="001E193F" w:rsidRDefault="001E193F">
            <w:pPr>
              <w:pStyle w:val="ConsPlusNormal"/>
            </w:pPr>
          </w:p>
        </w:tc>
        <w:tc>
          <w:tcPr>
            <w:tcW w:w="2310" w:type="dxa"/>
            <w:vMerge/>
          </w:tcPr>
          <w:p w14:paraId="0DCC5DE3" w14:textId="77777777" w:rsidR="001E193F" w:rsidRDefault="001E193F">
            <w:pPr>
              <w:pStyle w:val="ConsPlusNormal"/>
            </w:pPr>
          </w:p>
        </w:tc>
        <w:tc>
          <w:tcPr>
            <w:tcW w:w="1815" w:type="dxa"/>
          </w:tcPr>
          <w:p w14:paraId="743A91CC" w14:textId="77777777" w:rsidR="001E193F" w:rsidRDefault="001E193F">
            <w:pPr>
              <w:pStyle w:val="ConsPlusNormal"/>
              <w:jc w:val="center"/>
            </w:pPr>
            <w:r>
              <w:t>ставка за мощность</w:t>
            </w:r>
          </w:p>
        </w:tc>
        <w:tc>
          <w:tcPr>
            <w:tcW w:w="1485" w:type="dxa"/>
          </w:tcPr>
          <w:p w14:paraId="05F83221" w14:textId="77777777" w:rsidR="001E193F" w:rsidRDefault="001E193F">
            <w:pPr>
              <w:pStyle w:val="ConsPlusNormal"/>
              <w:jc w:val="center"/>
            </w:pPr>
            <w:r>
              <w:t>ставка за энергию</w:t>
            </w:r>
          </w:p>
        </w:tc>
        <w:tc>
          <w:tcPr>
            <w:tcW w:w="1815" w:type="dxa"/>
            <w:vMerge/>
          </w:tcPr>
          <w:p w14:paraId="1DA7C893" w14:textId="77777777" w:rsidR="001E193F" w:rsidRDefault="001E193F">
            <w:pPr>
              <w:pStyle w:val="ConsPlusNormal"/>
            </w:pPr>
          </w:p>
        </w:tc>
        <w:tc>
          <w:tcPr>
            <w:tcW w:w="1650" w:type="dxa"/>
            <w:vMerge/>
          </w:tcPr>
          <w:p w14:paraId="48C665CD" w14:textId="77777777" w:rsidR="001E193F" w:rsidRDefault="001E193F">
            <w:pPr>
              <w:pStyle w:val="ConsPlusNormal"/>
            </w:pPr>
          </w:p>
        </w:tc>
        <w:tc>
          <w:tcPr>
            <w:tcW w:w="1320" w:type="dxa"/>
            <w:vMerge/>
          </w:tcPr>
          <w:p w14:paraId="7E3C3E5D" w14:textId="77777777" w:rsidR="001E193F" w:rsidRDefault="001E193F">
            <w:pPr>
              <w:pStyle w:val="ConsPlusNormal"/>
            </w:pPr>
          </w:p>
        </w:tc>
      </w:tr>
      <w:tr w:rsidR="001E193F" w14:paraId="1C9BC913" w14:textId="77777777">
        <w:tc>
          <w:tcPr>
            <w:tcW w:w="990" w:type="dxa"/>
            <w:vMerge/>
          </w:tcPr>
          <w:p w14:paraId="4B6029E7" w14:textId="77777777" w:rsidR="001E193F" w:rsidRDefault="001E193F">
            <w:pPr>
              <w:pStyle w:val="ConsPlusNormal"/>
            </w:pPr>
          </w:p>
        </w:tc>
        <w:tc>
          <w:tcPr>
            <w:tcW w:w="3300" w:type="dxa"/>
            <w:vMerge/>
          </w:tcPr>
          <w:p w14:paraId="43345EC8" w14:textId="77777777" w:rsidR="001E193F" w:rsidRDefault="001E193F">
            <w:pPr>
              <w:pStyle w:val="ConsPlusNormal"/>
            </w:pPr>
          </w:p>
        </w:tc>
        <w:tc>
          <w:tcPr>
            <w:tcW w:w="1815" w:type="dxa"/>
            <w:vMerge/>
          </w:tcPr>
          <w:p w14:paraId="4B24ECA8" w14:textId="77777777" w:rsidR="001E193F" w:rsidRDefault="001E193F">
            <w:pPr>
              <w:pStyle w:val="ConsPlusNormal"/>
            </w:pPr>
          </w:p>
        </w:tc>
        <w:tc>
          <w:tcPr>
            <w:tcW w:w="1980" w:type="dxa"/>
            <w:vMerge/>
          </w:tcPr>
          <w:p w14:paraId="6297C63E" w14:textId="77777777" w:rsidR="001E193F" w:rsidRDefault="001E193F">
            <w:pPr>
              <w:pStyle w:val="ConsPlusNormal"/>
            </w:pPr>
          </w:p>
        </w:tc>
        <w:tc>
          <w:tcPr>
            <w:tcW w:w="2310" w:type="dxa"/>
          </w:tcPr>
          <w:p w14:paraId="739D10DC" w14:textId="77777777" w:rsidR="001E193F" w:rsidRDefault="001E193F">
            <w:pPr>
              <w:pStyle w:val="ConsPlusNormal"/>
              <w:jc w:val="center"/>
            </w:pPr>
            <w:r>
              <w:t>руб./тыс. кВт·ч (руб./Гкал)</w:t>
            </w:r>
          </w:p>
        </w:tc>
        <w:tc>
          <w:tcPr>
            <w:tcW w:w="1815" w:type="dxa"/>
          </w:tcPr>
          <w:p w14:paraId="6B9CCE0B" w14:textId="77777777" w:rsidR="001E193F" w:rsidRDefault="001E193F">
            <w:pPr>
              <w:pStyle w:val="ConsPlusNormal"/>
              <w:jc w:val="center"/>
            </w:pPr>
            <w:r>
              <w:t>руб./МВ т в мес. (тыс. руб./ Гкал/ч в мес.)</w:t>
            </w:r>
          </w:p>
        </w:tc>
        <w:tc>
          <w:tcPr>
            <w:tcW w:w="1485" w:type="dxa"/>
          </w:tcPr>
          <w:p w14:paraId="79995B3A" w14:textId="77777777" w:rsidR="001E193F" w:rsidRDefault="001E193F">
            <w:pPr>
              <w:pStyle w:val="ConsPlusNormal"/>
              <w:jc w:val="center"/>
            </w:pPr>
            <w:r>
              <w:t>руб./ тыс. кВт·ч (руб./ Гкал)</w:t>
            </w:r>
          </w:p>
        </w:tc>
        <w:tc>
          <w:tcPr>
            <w:tcW w:w="1815" w:type="dxa"/>
            <w:vMerge/>
          </w:tcPr>
          <w:p w14:paraId="0B4DBB2E" w14:textId="77777777" w:rsidR="001E193F" w:rsidRDefault="001E193F">
            <w:pPr>
              <w:pStyle w:val="ConsPlusNormal"/>
            </w:pPr>
          </w:p>
        </w:tc>
        <w:tc>
          <w:tcPr>
            <w:tcW w:w="1650" w:type="dxa"/>
            <w:vMerge/>
          </w:tcPr>
          <w:p w14:paraId="401297F9" w14:textId="77777777" w:rsidR="001E193F" w:rsidRDefault="001E193F">
            <w:pPr>
              <w:pStyle w:val="ConsPlusNormal"/>
            </w:pPr>
          </w:p>
        </w:tc>
        <w:tc>
          <w:tcPr>
            <w:tcW w:w="1320" w:type="dxa"/>
            <w:vMerge/>
          </w:tcPr>
          <w:p w14:paraId="245CF124" w14:textId="77777777" w:rsidR="001E193F" w:rsidRDefault="001E193F">
            <w:pPr>
              <w:pStyle w:val="ConsPlusNormal"/>
            </w:pPr>
          </w:p>
        </w:tc>
      </w:tr>
      <w:tr w:rsidR="001E193F" w14:paraId="1E7E1BAB" w14:textId="77777777">
        <w:tc>
          <w:tcPr>
            <w:tcW w:w="990" w:type="dxa"/>
          </w:tcPr>
          <w:p w14:paraId="1F7D8CF6" w14:textId="77777777" w:rsidR="001E193F" w:rsidRDefault="001E193F">
            <w:pPr>
              <w:pStyle w:val="ConsPlusNormal"/>
              <w:jc w:val="center"/>
            </w:pPr>
            <w:r>
              <w:t>1</w:t>
            </w:r>
          </w:p>
        </w:tc>
        <w:tc>
          <w:tcPr>
            <w:tcW w:w="3300" w:type="dxa"/>
          </w:tcPr>
          <w:p w14:paraId="2E956F8B" w14:textId="77777777" w:rsidR="001E193F" w:rsidRDefault="001E193F">
            <w:pPr>
              <w:pStyle w:val="ConsPlusNormal"/>
              <w:jc w:val="center"/>
            </w:pPr>
            <w:r>
              <w:t>2</w:t>
            </w:r>
          </w:p>
        </w:tc>
        <w:tc>
          <w:tcPr>
            <w:tcW w:w="1815" w:type="dxa"/>
          </w:tcPr>
          <w:p w14:paraId="35E4E77C" w14:textId="77777777" w:rsidR="001E193F" w:rsidRDefault="001E193F">
            <w:pPr>
              <w:pStyle w:val="ConsPlusNormal"/>
              <w:jc w:val="center"/>
            </w:pPr>
            <w:r>
              <w:t>3</w:t>
            </w:r>
          </w:p>
        </w:tc>
        <w:tc>
          <w:tcPr>
            <w:tcW w:w="1980" w:type="dxa"/>
          </w:tcPr>
          <w:p w14:paraId="29915E88" w14:textId="77777777" w:rsidR="001E193F" w:rsidRDefault="001E193F">
            <w:pPr>
              <w:pStyle w:val="ConsPlusNormal"/>
              <w:jc w:val="center"/>
            </w:pPr>
            <w:r>
              <w:t>4</w:t>
            </w:r>
          </w:p>
        </w:tc>
        <w:tc>
          <w:tcPr>
            <w:tcW w:w="2310" w:type="dxa"/>
          </w:tcPr>
          <w:p w14:paraId="48E4631E" w14:textId="77777777" w:rsidR="001E193F" w:rsidRDefault="001E193F">
            <w:pPr>
              <w:pStyle w:val="ConsPlusNormal"/>
              <w:jc w:val="center"/>
            </w:pPr>
            <w:r>
              <w:t>5</w:t>
            </w:r>
          </w:p>
        </w:tc>
        <w:tc>
          <w:tcPr>
            <w:tcW w:w="1815" w:type="dxa"/>
          </w:tcPr>
          <w:p w14:paraId="7CBB5C52" w14:textId="77777777" w:rsidR="001E193F" w:rsidRDefault="001E193F">
            <w:pPr>
              <w:pStyle w:val="ConsPlusNormal"/>
              <w:jc w:val="center"/>
            </w:pPr>
            <w:r>
              <w:t>6</w:t>
            </w:r>
          </w:p>
        </w:tc>
        <w:tc>
          <w:tcPr>
            <w:tcW w:w="1485" w:type="dxa"/>
          </w:tcPr>
          <w:p w14:paraId="3AD1C19B" w14:textId="77777777" w:rsidR="001E193F" w:rsidRDefault="001E193F">
            <w:pPr>
              <w:pStyle w:val="ConsPlusNormal"/>
              <w:jc w:val="center"/>
            </w:pPr>
            <w:r>
              <w:t>7</w:t>
            </w:r>
          </w:p>
        </w:tc>
        <w:tc>
          <w:tcPr>
            <w:tcW w:w="1815" w:type="dxa"/>
          </w:tcPr>
          <w:p w14:paraId="1BFD2F0D" w14:textId="77777777" w:rsidR="001E193F" w:rsidRDefault="001E193F">
            <w:pPr>
              <w:pStyle w:val="ConsPlusNormal"/>
              <w:jc w:val="center"/>
            </w:pPr>
            <w:r>
              <w:t>8</w:t>
            </w:r>
          </w:p>
        </w:tc>
        <w:tc>
          <w:tcPr>
            <w:tcW w:w="1650" w:type="dxa"/>
          </w:tcPr>
          <w:p w14:paraId="5B02D419" w14:textId="77777777" w:rsidR="001E193F" w:rsidRDefault="001E193F">
            <w:pPr>
              <w:pStyle w:val="ConsPlusNormal"/>
              <w:jc w:val="center"/>
            </w:pPr>
            <w:r>
              <w:t>9</w:t>
            </w:r>
          </w:p>
        </w:tc>
        <w:tc>
          <w:tcPr>
            <w:tcW w:w="1320" w:type="dxa"/>
          </w:tcPr>
          <w:p w14:paraId="168F9CC6" w14:textId="77777777" w:rsidR="001E193F" w:rsidRDefault="001E193F">
            <w:pPr>
              <w:pStyle w:val="ConsPlusNormal"/>
              <w:jc w:val="center"/>
            </w:pPr>
            <w:r>
              <w:t>10</w:t>
            </w:r>
          </w:p>
        </w:tc>
      </w:tr>
      <w:tr w:rsidR="001E193F" w14:paraId="597F0BCE" w14:textId="77777777">
        <w:tc>
          <w:tcPr>
            <w:tcW w:w="18480" w:type="dxa"/>
            <w:gridSpan w:val="10"/>
          </w:tcPr>
          <w:p w14:paraId="66F82A63" w14:textId="77777777" w:rsidR="001E193F" w:rsidRDefault="001E193F">
            <w:pPr>
              <w:pStyle w:val="ConsPlusNormal"/>
              <w:jc w:val="center"/>
              <w:outlineLvl w:val="3"/>
            </w:pPr>
            <w:r>
              <w:t>Базовый период</w:t>
            </w:r>
          </w:p>
        </w:tc>
      </w:tr>
      <w:tr w:rsidR="001E193F" w14:paraId="02F0F582" w14:textId="77777777">
        <w:tc>
          <w:tcPr>
            <w:tcW w:w="990" w:type="dxa"/>
          </w:tcPr>
          <w:p w14:paraId="79F4B0A1" w14:textId="77777777" w:rsidR="001E193F" w:rsidRDefault="001E193F">
            <w:pPr>
              <w:pStyle w:val="ConsPlusNormal"/>
              <w:jc w:val="center"/>
            </w:pPr>
            <w:r>
              <w:t>1</w:t>
            </w:r>
          </w:p>
        </w:tc>
        <w:tc>
          <w:tcPr>
            <w:tcW w:w="3300" w:type="dxa"/>
          </w:tcPr>
          <w:p w14:paraId="3B2905AD" w14:textId="77777777" w:rsidR="001E193F" w:rsidRDefault="001E193F">
            <w:pPr>
              <w:pStyle w:val="ConsPlusNormal"/>
            </w:pPr>
            <w:r>
              <w:t>Электрическая энергия, в том числе:</w:t>
            </w:r>
          </w:p>
        </w:tc>
        <w:tc>
          <w:tcPr>
            <w:tcW w:w="1815" w:type="dxa"/>
          </w:tcPr>
          <w:p w14:paraId="2FCB9AFC" w14:textId="77777777" w:rsidR="001E193F" w:rsidRDefault="001E193F">
            <w:pPr>
              <w:pStyle w:val="ConsPlusNormal"/>
              <w:jc w:val="both"/>
            </w:pPr>
          </w:p>
        </w:tc>
        <w:tc>
          <w:tcPr>
            <w:tcW w:w="1980" w:type="dxa"/>
          </w:tcPr>
          <w:p w14:paraId="310586EC" w14:textId="77777777" w:rsidR="001E193F" w:rsidRDefault="001E193F">
            <w:pPr>
              <w:pStyle w:val="ConsPlusNormal"/>
              <w:jc w:val="both"/>
            </w:pPr>
          </w:p>
        </w:tc>
        <w:tc>
          <w:tcPr>
            <w:tcW w:w="2310" w:type="dxa"/>
          </w:tcPr>
          <w:p w14:paraId="3C15C940" w14:textId="77777777" w:rsidR="001E193F" w:rsidRDefault="001E193F">
            <w:pPr>
              <w:pStyle w:val="ConsPlusNormal"/>
              <w:jc w:val="both"/>
            </w:pPr>
          </w:p>
        </w:tc>
        <w:tc>
          <w:tcPr>
            <w:tcW w:w="1815" w:type="dxa"/>
          </w:tcPr>
          <w:p w14:paraId="2AD67AF6" w14:textId="77777777" w:rsidR="001E193F" w:rsidRDefault="001E193F">
            <w:pPr>
              <w:pStyle w:val="ConsPlusNormal"/>
              <w:jc w:val="both"/>
            </w:pPr>
          </w:p>
        </w:tc>
        <w:tc>
          <w:tcPr>
            <w:tcW w:w="1485" w:type="dxa"/>
          </w:tcPr>
          <w:p w14:paraId="0137F9A0" w14:textId="77777777" w:rsidR="001E193F" w:rsidRDefault="001E193F">
            <w:pPr>
              <w:pStyle w:val="ConsPlusNormal"/>
              <w:jc w:val="both"/>
            </w:pPr>
          </w:p>
        </w:tc>
        <w:tc>
          <w:tcPr>
            <w:tcW w:w="1815" w:type="dxa"/>
          </w:tcPr>
          <w:p w14:paraId="5B7022D3" w14:textId="77777777" w:rsidR="001E193F" w:rsidRDefault="001E193F">
            <w:pPr>
              <w:pStyle w:val="ConsPlusNormal"/>
              <w:jc w:val="both"/>
            </w:pPr>
          </w:p>
        </w:tc>
        <w:tc>
          <w:tcPr>
            <w:tcW w:w="1650" w:type="dxa"/>
          </w:tcPr>
          <w:p w14:paraId="77F4DF3A" w14:textId="77777777" w:rsidR="001E193F" w:rsidRDefault="001E193F">
            <w:pPr>
              <w:pStyle w:val="ConsPlusNormal"/>
              <w:jc w:val="both"/>
            </w:pPr>
          </w:p>
        </w:tc>
        <w:tc>
          <w:tcPr>
            <w:tcW w:w="1320" w:type="dxa"/>
          </w:tcPr>
          <w:p w14:paraId="0824B2ED" w14:textId="77777777" w:rsidR="001E193F" w:rsidRDefault="001E193F">
            <w:pPr>
              <w:pStyle w:val="ConsPlusNormal"/>
              <w:jc w:val="both"/>
            </w:pPr>
          </w:p>
        </w:tc>
      </w:tr>
      <w:tr w:rsidR="001E193F" w14:paraId="5EC6B8EC" w14:textId="77777777">
        <w:tc>
          <w:tcPr>
            <w:tcW w:w="990" w:type="dxa"/>
          </w:tcPr>
          <w:p w14:paraId="710733AC" w14:textId="77777777" w:rsidR="001E193F" w:rsidRDefault="001E193F">
            <w:pPr>
              <w:pStyle w:val="ConsPlusNormal"/>
              <w:jc w:val="center"/>
            </w:pPr>
          </w:p>
        </w:tc>
        <w:tc>
          <w:tcPr>
            <w:tcW w:w="3300" w:type="dxa"/>
          </w:tcPr>
          <w:p w14:paraId="3C563736" w14:textId="77777777" w:rsidR="001E193F" w:rsidRDefault="001E193F">
            <w:pPr>
              <w:pStyle w:val="ConsPlusNormal"/>
              <w:jc w:val="both"/>
            </w:pPr>
          </w:p>
        </w:tc>
        <w:tc>
          <w:tcPr>
            <w:tcW w:w="1815" w:type="dxa"/>
          </w:tcPr>
          <w:p w14:paraId="5290E869" w14:textId="77777777" w:rsidR="001E193F" w:rsidRDefault="001E193F">
            <w:pPr>
              <w:pStyle w:val="ConsPlusNormal"/>
              <w:jc w:val="both"/>
            </w:pPr>
          </w:p>
        </w:tc>
        <w:tc>
          <w:tcPr>
            <w:tcW w:w="1980" w:type="dxa"/>
          </w:tcPr>
          <w:p w14:paraId="1C30DD29" w14:textId="77777777" w:rsidR="001E193F" w:rsidRDefault="001E193F">
            <w:pPr>
              <w:pStyle w:val="ConsPlusNormal"/>
              <w:jc w:val="both"/>
            </w:pPr>
          </w:p>
        </w:tc>
        <w:tc>
          <w:tcPr>
            <w:tcW w:w="2310" w:type="dxa"/>
          </w:tcPr>
          <w:p w14:paraId="19A13FA5" w14:textId="77777777" w:rsidR="001E193F" w:rsidRDefault="001E193F">
            <w:pPr>
              <w:pStyle w:val="ConsPlusNormal"/>
              <w:jc w:val="both"/>
            </w:pPr>
          </w:p>
        </w:tc>
        <w:tc>
          <w:tcPr>
            <w:tcW w:w="1815" w:type="dxa"/>
          </w:tcPr>
          <w:p w14:paraId="5A1356EF" w14:textId="77777777" w:rsidR="001E193F" w:rsidRDefault="001E193F">
            <w:pPr>
              <w:pStyle w:val="ConsPlusNormal"/>
              <w:jc w:val="both"/>
            </w:pPr>
          </w:p>
        </w:tc>
        <w:tc>
          <w:tcPr>
            <w:tcW w:w="1485" w:type="dxa"/>
          </w:tcPr>
          <w:p w14:paraId="32FAFF4B" w14:textId="77777777" w:rsidR="001E193F" w:rsidRDefault="001E193F">
            <w:pPr>
              <w:pStyle w:val="ConsPlusNormal"/>
              <w:jc w:val="both"/>
            </w:pPr>
          </w:p>
        </w:tc>
        <w:tc>
          <w:tcPr>
            <w:tcW w:w="1815" w:type="dxa"/>
          </w:tcPr>
          <w:p w14:paraId="6220AC5F" w14:textId="77777777" w:rsidR="001E193F" w:rsidRDefault="001E193F">
            <w:pPr>
              <w:pStyle w:val="ConsPlusNormal"/>
              <w:jc w:val="both"/>
            </w:pPr>
          </w:p>
        </w:tc>
        <w:tc>
          <w:tcPr>
            <w:tcW w:w="1650" w:type="dxa"/>
          </w:tcPr>
          <w:p w14:paraId="1A81A755" w14:textId="77777777" w:rsidR="001E193F" w:rsidRDefault="001E193F">
            <w:pPr>
              <w:pStyle w:val="ConsPlusNormal"/>
              <w:jc w:val="both"/>
            </w:pPr>
          </w:p>
        </w:tc>
        <w:tc>
          <w:tcPr>
            <w:tcW w:w="1320" w:type="dxa"/>
          </w:tcPr>
          <w:p w14:paraId="7AFD3427" w14:textId="77777777" w:rsidR="001E193F" w:rsidRDefault="001E193F">
            <w:pPr>
              <w:pStyle w:val="ConsPlusNormal"/>
              <w:jc w:val="both"/>
            </w:pPr>
          </w:p>
        </w:tc>
      </w:tr>
      <w:tr w:rsidR="001E193F" w14:paraId="12F43A73" w14:textId="77777777">
        <w:tc>
          <w:tcPr>
            <w:tcW w:w="990" w:type="dxa"/>
          </w:tcPr>
          <w:p w14:paraId="08B12036" w14:textId="77777777" w:rsidR="001E193F" w:rsidRDefault="001E193F">
            <w:pPr>
              <w:pStyle w:val="ConsPlusNormal"/>
              <w:jc w:val="center"/>
            </w:pPr>
            <w:r>
              <w:t>1.1</w:t>
            </w:r>
          </w:p>
        </w:tc>
        <w:tc>
          <w:tcPr>
            <w:tcW w:w="3300" w:type="dxa"/>
          </w:tcPr>
          <w:p w14:paraId="0E2D6F5E" w14:textId="77777777" w:rsidR="001E193F" w:rsidRDefault="001E193F">
            <w:pPr>
              <w:pStyle w:val="ConsPlusNormal"/>
            </w:pPr>
            <w:r>
              <w:t>оптовый рынок</w:t>
            </w:r>
          </w:p>
        </w:tc>
        <w:tc>
          <w:tcPr>
            <w:tcW w:w="1815" w:type="dxa"/>
          </w:tcPr>
          <w:p w14:paraId="00162206" w14:textId="77777777" w:rsidR="001E193F" w:rsidRDefault="001E193F">
            <w:pPr>
              <w:pStyle w:val="ConsPlusNormal"/>
              <w:jc w:val="both"/>
            </w:pPr>
          </w:p>
        </w:tc>
        <w:tc>
          <w:tcPr>
            <w:tcW w:w="1980" w:type="dxa"/>
          </w:tcPr>
          <w:p w14:paraId="6C23EE7C" w14:textId="77777777" w:rsidR="001E193F" w:rsidRDefault="001E193F">
            <w:pPr>
              <w:pStyle w:val="ConsPlusNormal"/>
              <w:jc w:val="both"/>
            </w:pPr>
          </w:p>
        </w:tc>
        <w:tc>
          <w:tcPr>
            <w:tcW w:w="2310" w:type="dxa"/>
          </w:tcPr>
          <w:p w14:paraId="3980EEA1" w14:textId="77777777" w:rsidR="001E193F" w:rsidRDefault="001E193F">
            <w:pPr>
              <w:pStyle w:val="ConsPlusNormal"/>
              <w:jc w:val="both"/>
            </w:pPr>
          </w:p>
        </w:tc>
        <w:tc>
          <w:tcPr>
            <w:tcW w:w="1815" w:type="dxa"/>
          </w:tcPr>
          <w:p w14:paraId="224F670A" w14:textId="77777777" w:rsidR="001E193F" w:rsidRDefault="001E193F">
            <w:pPr>
              <w:pStyle w:val="ConsPlusNormal"/>
              <w:jc w:val="both"/>
            </w:pPr>
          </w:p>
        </w:tc>
        <w:tc>
          <w:tcPr>
            <w:tcW w:w="1485" w:type="dxa"/>
          </w:tcPr>
          <w:p w14:paraId="5B30A839" w14:textId="77777777" w:rsidR="001E193F" w:rsidRDefault="001E193F">
            <w:pPr>
              <w:pStyle w:val="ConsPlusNormal"/>
              <w:jc w:val="both"/>
            </w:pPr>
          </w:p>
        </w:tc>
        <w:tc>
          <w:tcPr>
            <w:tcW w:w="1815" w:type="dxa"/>
          </w:tcPr>
          <w:p w14:paraId="74B27862" w14:textId="77777777" w:rsidR="001E193F" w:rsidRDefault="001E193F">
            <w:pPr>
              <w:pStyle w:val="ConsPlusNormal"/>
              <w:jc w:val="both"/>
            </w:pPr>
          </w:p>
        </w:tc>
        <w:tc>
          <w:tcPr>
            <w:tcW w:w="1650" w:type="dxa"/>
          </w:tcPr>
          <w:p w14:paraId="7DC13418" w14:textId="77777777" w:rsidR="001E193F" w:rsidRDefault="001E193F">
            <w:pPr>
              <w:pStyle w:val="ConsPlusNormal"/>
              <w:jc w:val="both"/>
            </w:pPr>
          </w:p>
        </w:tc>
        <w:tc>
          <w:tcPr>
            <w:tcW w:w="1320" w:type="dxa"/>
          </w:tcPr>
          <w:p w14:paraId="77F87D84" w14:textId="77777777" w:rsidR="001E193F" w:rsidRDefault="001E193F">
            <w:pPr>
              <w:pStyle w:val="ConsPlusNormal"/>
              <w:jc w:val="both"/>
            </w:pPr>
          </w:p>
        </w:tc>
      </w:tr>
      <w:tr w:rsidR="001E193F" w14:paraId="59AF227A" w14:textId="77777777">
        <w:tc>
          <w:tcPr>
            <w:tcW w:w="990" w:type="dxa"/>
          </w:tcPr>
          <w:p w14:paraId="3E730D3E" w14:textId="77777777" w:rsidR="001E193F" w:rsidRDefault="001E193F">
            <w:pPr>
              <w:pStyle w:val="ConsPlusNormal"/>
              <w:jc w:val="center"/>
            </w:pPr>
            <w:r>
              <w:t>1.1.1</w:t>
            </w:r>
          </w:p>
        </w:tc>
        <w:tc>
          <w:tcPr>
            <w:tcW w:w="3300" w:type="dxa"/>
          </w:tcPr>
          <w:p w14:paraId="5ECFD797" w14:textId="77777777" w:rsidR="001E193F" w:rsidRDefault="001E193F">
            <w:pPr>
              <w:pStyle w:val="ConsPlusNormal"/>
            </w:pPr>
            <w:r>
              <w:t>поставщик 1</w:t>
            </w:r>
          </w:p>
        </w:tc>
        <w:tc>
          <w:tcPr>
            <w:tcW w:w="1815" w:type="dxa"/>
          </w:tcPr>
          <w:p w14:paraId="668EB46A" w14:textId="77777777" w:rsidR="001E193F" w:rsidRDefault="001E193F">
            <w:pPr>
              <w:pStyle w:val="ConsPlusNormal"/>
              <w:jc w:val="both"/>
            </w:pPr>
          </w:p>
        </w:tc>
        <w:tc>
          <w:tcPr>
            <w:tcW w:w="1980" w:type="dxa"/>
          </w:tcPr>
          <w:p w14:paraId="0BAC2A51" w14:textId="77777777" w:rsidR="001E193F" w:rsidRDefault="001E193F">
            <w:pPr>
              <w:pStyle w:val="ConsPlusNormal"/>
              <w:jc w:val="both"/>
            </w:pPr>
          </w:p>
        </w:tc>
        <w:tc>
          <w:tcPr>
            <w:tcW w:w="2310" w:type="dxa"/>
          </w:tcPr>
          <w:p w14:paraId="66E016CD" w14:textId="77777777" w:rsidR="001E193F" w:rsidRDefault="001E193F">
            <w:pPr>
              <w:pStyle w:val="ConsPlusNormal"/>
              <w:jc w:val="both"/>
            </w:pPr>
          </w:p>
        </w:tc>
        <w:tc>
          <w:tcPr>
            <w:tcW w:w="1815" w:type="dxa"/>
          </w:tcPr>
          <w:p w14:paraId="3DD7AB36" w14:textId="77777777" w:rsidR="001E193F" w:rsidRDefault="001E193F">
            <w:pPr>
              <w:pStyle w:val="ConsPlusNormal"/>
              <w:jc w:val="both"/>
            </w:pPr>
          </w:p>
        </w:tc>
        <w:tc>
          <w:tcPr>
            <w:tcW w:w="1485" w:type="dxa"/>
          </w:tcPr>
          <w:p w14:paraId="15D0104F" w14:textId="77777777" w:rsidR="001E193F" w:rsidRDefault="001E193F">
            <w:pPr>
              <w:pStyle w:val="ConsPlusNormal"/>
              <w:jc w:val="both"/>
            </w:pPr>
          </w:p>
        </w:tc>
        <w:tc>
          <w:tcPr>
            <w:tcW w:w="1815" w:type="dxa"/>
          </w:tcPr>
          <w:p w14:paraId="6A0E6A6F" w14:textId="77777777" w:rsidR="001E193F" w:rsidRDefault="001E193F">
            <w:pPr>
              <w:pStyle w:val="ConsPlusNormal"/>
              <w:jc w:val="both"/>
            </w:pPr>
          </w:p>
        </w:tc>
        <w:tc>
          <w:tcPr>
            <w:tcW w:w="1650" w:type="dxa"/>
          </w:tcPr>
          <w:p w14:paraId="461605F5" w14:textId="77777777" w:rsidR="001E193F" w:rsidRDefault="001E193F">
            <w:pPr>
              <w:pStyle w:val="ConsPlusNormal"/>
              <w:jc w:val="both"/>
            </w:pPr>
          </w:p>
        </w:tc>
        <w:tc>
          <w:tcPr>
            <w:tcW w:w="1320" w:type="dxa"/>
          </w:tcPr>
          <w:p w14:paraId="55EF557B" w14:textId="77777777" w:rsidR="001E193F" w:rsidRDefault="001E193F">
            <w:pPr>
              <w:pStyle w:val="ConsPlusNormal"/>
              <w:jc w:val="both"/>
            </w:pPr>
          </w:p>
        </w:tc>
      </w:tr>
      <w:tr w:rsidR="001E193F" w14:paraId="1B5F73CA" w14:textId="77777777">
        <w:tc>
          <w:tcPr>
            <w:tcW w:w="990" w:type="dxa"/>
          </w:tcPr>
          <w:p w14:paraId="2ECA9782" w14:textId="77777777" w:rsidR="001E193F" w:rsidRDefault="001E193F">
            <w:pPr>
              <w:pStyle w:val="ConsPlusNormal"/>
              <w:jc w:val="center"/>
            </w:pPr>
            <w:r>
              <w:t>1.1.2</w:t>
            </w:r>
          </w:p>
        </w:tc>
        <w:tc>
          <w:tcPr>
            <w:tcW w:w="3300" w:type="dxa"/>
          </w:tcPr>
          <w:p w14:paraId="2D23335D" w14:textId="77777777" w:rsidR="001E193F" w:rsidRDefault="001E193F">
            <w:pPr>
              <w:pStyle w:val="ConsPlusNormal"/>
            </w:pPr>
            <w:r>
              <w:t>...</w:t>
            </w:r>
          </w:p>
        </w:tc>
        <w:tc>
          <w:tcPr>
            <w:tcW w:w="1815" w:type="dxa"/>
          </w:tcPr>
          <w:p w14:paraId="3A764828" w14:textId="77777777" w:rsidR="001E193F" w:rsidRDefault="001E193F">
            <w:pPr>
              <w:pStyle w:val="ConsPlusNormal"/>
              <w:jc w:val="both"/>
            </w:pPr>
          </w:p>
        </w:tc>
        <w:tc>
          <w:tcPr>
            <w:tcW w:w="1980" w:type="dxa"/>
          </w:tcPr>
          <w:p w14:paraId="66BB0A69" w14:textId="77777777" w:rsidR="001E193F" w:rsidRDefault="001E193F">
            <w:pPr>
              <w:pStyle w:val="ConsPlusNormal"/>
              <w:jc w:val="both"/>
            </w:pPr>
          </w:p>
        </w:tc>
        <w:tc>
          <w:tcPr>
            <w:tcW w:w="2310" w:type="dxa"/>
          </w:tcPr>
          <w:p w14:paraId="308B3CDB" w14:textId="77777777" w:rsidR="001E193F" w:rsidRDefault="001E193F">
            <w:pPr>
              <w:pStyle w:val="ConsPlusNormal"/>
              <w:jc w:val="both"/>
            </w:pPr>
          </w:p>
        </w:tc>
        <w:tc>
          <w:tcPr>
            <w:tcW w:w="1815" w:type="dxa"/>
          </w:tcPr>
          <w:p w14:paraId="68AA67CF" w14:textId="77777777" w:rsidR="001E193F" w:rsidRDefault="001E193F">
            <w:pPr>
              <w:pStyle w:val="ConsPlusNormal"/>
              <w:jc w:val="both"/>
            </w:pPr>
          </w:p>
        </w:tc>
        <w:tc>
          <w:tcPr>
            <w:tcW w:w="1485" w:type="dxa"/>
          </w:tcPr>
          <w:p w14:paraId="6C5D70A0" w14:textId="77777777" w:rsidR="001E193F" w:rsidRDefault="001E193F">
            <w:pPr>
              <w:pStyle w:val="ConsPlusNormal"/>
              <w:jc w:val="both"/>
            </w:pPr>
          </w:p>
        </w:tc>
        <w:tc>
          <w:tcPr>
            <w:tcW w:w="1815" w:type="dxa"/>
          </w:tcPr>
          <w:p w14:paraId="57B690B3" w14:textId="77777777" w:rsidR="001E193F" w:rsidRDefault="001E193F">
            <w:pPr>
              <w:pStyle w:val="ConsPlusNormal"/>
              <w:jc w:val="both"/>
            </w:pPr>
          </w:p>
        </w:tc>
        <w:tc>
          <w:tcPr>
            <w:tcW w:w="1650" w:type="dxa"/>
          </w:tcPr>
          <w:p w14:paraId="11DA167F" w14:textId="77777777" w:rsidR="001E193F" w:rsidRDefault="001E193F">
            <w:pPr>
              <w:pStyle w:val="ConsPlusNormal"/>
              <w:jc w:val="both"/>
            </w:pPr>
          </w:p>
        </w:tc>
        <w:tc>
          <w:tcPr>
            <w:tcW w:w="1320" w:type="dxa"/>
          </w:tcPr>
          <w:p w14:paraId="769DB616" w14:textId="77777777" w:rsidR="001E193F" w:rsidRDefault="001E193F">
            <w:pPr>
              <w:pStyle w:val="ConsPlusNormal"/>
              <w:jc w:val="both"/>
            </w:pPr>
          </w:p>
        </w:tc>
      </w:tr>
      <w:tr w:rsidR="001E193F" w14:paraId="6B43C431" w14:textId="77777777">
        <w:tc>
          <w:tcPr>
            <w:tcW w:w="990" w:type="dxa"/>
          </w:tcPr>
          <w:p w14:paraId="37E9C15C" w14:textId="77777777" w:rsidR="001E193F" w:rsidRDefault="001E193F">
            <w:pPr>
              <w:pStyle w:val="ConsPlusNormal"/>
              <w:jc w:val="center"/>
            </w:pPr>
            <w:r>
              <w:t>...</w:t>
            </w:r>
          </w:p>
        </w:tc>
        <w:tc>
          <w:tcPr>
            <w:tcW w:w="3300" w:type="dxa"/>
          </w:tcPr>
          <w:p w14:paraId="1DABAA02" w14:textId="77777777" w:rsidR="001E193F" w:rsidRDefault="001E193F">
            <w:pPr>
              <w:pStyle w:val="ConsPlusNormal"/>
              <w:jc w:val="both"/>
            </w:pPr>
          </w:p>
        </w:tc>
        <w:tc>
          <w:tcPr>
            <w:tcW w:w="1815" w:type="dxa"/>
          </w:tcPr>
          <w:p w14:paraId="5DA5E26C" w14:textId="77777777" w:rsidR="001E193F" w:rsidRDefault="001E193F">
            <w:pPr>
              <w:pStyle w:val="ConsPlusNormal"/>
              <w:jc w:val="both"/>
            </w:pPr>
          </w:p>
        </w:tc>
        <w:tc>
          <w:tcPr>
            <w:tcW w:w="1980" w:type="dxa"/>
          </w:tcPr>
          <w:p w14:paraId="3FEC1EF4" w14:textId="77777777" w:rsidR="001E193F" w:rsidRDefault="001E193F">
            <w:pPr>
              <w:pStyle w:val="ConsPlusNormal"/>
              <w:jc w:val="both"/>
            </w:pPr>
          </w:p>
        </w:tc>
        <w:tc>
          <w:tcPr>
            <w:tcW w:w="2310" w:type="dxa"/>
          </w:tcPr>
          <w:p w14:paraId="606C48AF" w14:textId="77777777" w:rsidR="001E193F" w:rsidRDefault="001E193F">
            <w:pPr>
              <w:pStyle w:val="ConsPlusNormal"/>
              <w:jc w:val="both"/>
            </w:pPr>
          </w:p>
        </w:tc>
        <w:tc>
          <w:tcPr>
            <w:tcW w:w="1815" w:type="dxa"/>
          </w:tcPr>
          <w:p w14:paraId="352D5DCE" w14:textId="77777777" w:rsidR="001E193F" w:rsidRDefault="001E193F">
            <w:pPr>
              <w:pStyle w:val="ConsPlusNormal"/>
              <w:jc w:val="both"/>
            </w:pPr>
          </w:p>
        </w:tc>
        <w:tc>
          <w:tcPr>
            <w:tcW w:w="1485" w:type="dxa"/>
          </w:tcPr>
          <w:p w14:paraId="287487D2" w14:textId="77777777" w:rsidR="001E193F" w:rsidRDefault="001E193F">
            <w:pPr>
              <w:pStyle w:val="ConsPlusNormal"/>
              <w:jc w:val="both"/>
            </w:pPr>
          </w:p>
        </w:tc>
        <w:tc>
          <w:tcPr>
            <w:tcW w:w="1815" w:type="dxa"/>
          </w:tcPr>
          <w:p w14:paraId="198B50EB" w14:textId="77777777" w:rsidR="001E193F" w:rsidRDefault="001E193F">
            <w:pPr>
              <w:pStyle w:val="ConsPlusNormal"/>
              <w:jc w:val="both"/>
            </w:pPr>
          </w:p>
        </w:tc>
        <w:tc>
          <w:tcPr>
            <w:tcW w:w="1650" w:type="dxa"/>
          </w:tcPr>
          <w:p w14:paraId="10AC01BE" w14:textId="77777777" w:rsidR="001E193F" w:rsidRDefault="001E193F">
            <w:pPr>
              <w:pStyle w:val="ConsPlusNormal"/>
              <w:jc w:val="both"/>
            </w:pPr>
          </w:p>
        </w:tc>
        <w:tc>
          <w:tcPr>
            <w:tcW w:w="1320" w:type="dxa"/>
          </w:tcPr>
          <w:p w14:paraId="31CB9C9B" w14:textId="77777777" w:rsidR="001E193F" w:rsidRDefault="001E193F">
            <w:pPr>
              <w:pStyle w:val="ConsPlusNormal"/>
              <w:jc w:val="both"/>
            </w:pPr>
          </w:p>
        </w:tc>
      </w:tr>
      <w:tr w:rsidR="001E193F" w14:paraId="29B0521B" w14:textId="77777777">
        <w:tc>
          <w:tcPr>
            <w:tcW w:w="990" w:type="dxa"/>
          </w:tcPr>
          <w:p w14:paraId="21CA7C7F" w14:textId="77777777" w:rsidR="001E193F" w:rsidRDefault="001E193F">
            <w:pPr>
              <w:pStyle w:val="ConsPlusNormal"/>
              <w:jc w:val="center"/>
            </w:pPr>
            <w:r>
              <w:t>1.2</w:t>
            </w:r>
          </w:p>
        </w:tc>
        <w:tc>
          <w:tcPr>
            <w:tcW w:w="3300" w:type="dxa"/>
          </w:tcPr>
          <w:p w14:paraId="7016CECE" w14:textId="77777777" w:rsidR="001E193F" w:rsidRDefault="001E193F">
            <w:pPr>
              <w:pStyle w:val="ConsPlusNormal"/>
            </w:pPr>
            <w:r>
              <w:t>розничный рынок</w:t>
            </w:r>
          </w:p>
        </w:tc>
        <w:tc>
          <w:tcPr>
            <w:tcW w:w="1815" w:type="dxa"/>
          </w:tcPr>
          <w:p w14:paraId="3608974B" w14:textId="77777777" w:rsidR="001E193F" w:rsidRDefault="001E193F">
            <w:pPr>
              <w:pStyle w:val="ConsPlusNormal"/>
              <w:jc w:val="both"/>
            </w:pPr>
          </w:p>
        </w:tc>
        <w:tc>
          <w:tcPr>
            <w:tcW w:w="1980" w:type="dxa"/>
          </w:tcPr>
          <w:p w14:paraId="02A0E5CD" w14:textId="77777777" w:rsidR="001E193F" w:rsidRDefault="001E193F">
            <w:pPr>
              <w:pStyle w:val="ConsPlusNormal"/>
              <w:jc w:val="both"/>
            </w:pPr>
          </w:p>
        </w:tc>
        <w:tc>
          <w:tcPr>
            <w:tcW w:w="2310" w:type="dxa"/>
          </w:tcPr>
          <w:p w14:paraId="719C9CDF" w14:textId="77777777" w:rsidR="001E193F" w:rsidRDefault="001E193F">
            <w:pPr>
              <w:pStyle w:val="ConsPlusNormal"/>
              <w:jc w:val="both"/>
            </w:pPr>
          </w:p>
        </w:tc>
        <w:tc>
          <w:tcPr>
            <w:tcW w:w="1815" w:type="dxa"/>
          </w:tcPr>
          <w:p w14:paraId="203B0815" w14:textId="77777777" w:rsidR="001E193F" w:rsidRDefault="001E193F">
            <w:pPr>
              <w:pStyle w:val="ConsPlusNormal"/>
              <w:jc w:val="both"/>
            </w:pPr>
          </w:p>
        </w:tc>
        <w:tc>
          <w:tcPr>
            <w:tcW w:w="1485" w:type="dxa"/>
          </w:tcPr>
          <w:p w14:paraId="13B1DBC8" w14:textId="77777777" w:rsidR="001E193F" w:rsidRDefault="001E193F">
            <w:pPr>
              <w:pStyle w:val="ConsPlusNormal"/>
              <w:jc w:val="both"/>
            </w:pPr>
          </w:p>
        </w:tc>
        <w:tc>
          <w:tcPr>
            <w:tcW w:w="1815" w:type="dxa"/>
          </w:tcPr>
          <w:p w14:paraId="29494C71" w14:textId="77777777" w:rsidR="001E193F" w:rsidRDefault="001E193F">
            <w:pPr>
              <w:pStyle w:val="ConsPlusNormal"/>
              <w:jc w:val="both"/>
            </w:pPr>
          </w:p>
        </w:tc>
        <w:tc>
          <w:tcPr>
            <w:tcW w:w="1650" w:type="dxa"/>
          </w:tcPr>
          <w:p w14:paraId="7C065B25" w14:textId="77777777" w:rsidR="001E193F" w:rsidRDefault="001E193F">
            <w:pPr>
              <w:pStyle w:val="ConsPlusNormal"/>
              <w:jc w:val="both"/>
            </w:pPr>
          </w:p>
        </w:tc>
        <w:tc>
          <w:tcPr>
            <w:tcW w:w="1320" w:type="dxa"/>
          </w:tcPr>
          <w:p w14:paraId="1AE3A151" w14:textId="77777777" w:rsidR="001E193F" w:rsidRDefault="001E193F">
            <w:pPr>
              <w:pStyle w:val="ConsPlusNormal"/>
              <w:jc w:val="both"/>
            </w:pPr>
          </w:p>
        </w:tc>
      </w:tr>
      <w:tr w:rsidR="001E193F" w14:paraId="5B27EEEB" w14:textId="77777777">
        <w:tc>
          <w:tcPr>
            <w:tcW w:w="990" w:type="dxa"/>
          </w:tcPr>
          <w:p w14:paraId="6C4A99B1" w14:textId="77777777" w:rsidR="001E193F" w:rsidRDefault="001E193F">
            <w:pPr>
              <w:pStyle w:val="ConsPlusNormal"/>
              <w:jc w:val="center"/>
            </w:pPr>
            <w:r>
              <w:t>1.2.1</w:t>
            </w:r>
          </w:p>
        </w:tc>
        <w:tc>
          <w:tcPr>
            <w:tcW w:w="3300" w:type="dxa"/>
          </w:tcPr>
          <w:p w14:paraId="04F70ADF" w14:textId="77777777" w:rsidR="001E193F" w:rsidRDefault="001E193F">
            <w:pPr>
              <w:pStyle w:val="ConsPlusNormal"/>
            </w:pPr>
            <w:r>
              <w:t>поставщик 1</w:t>
            </w:r>
          </w:p>
        </w:tc>
        <w:tc>
          <w:tcPr>
            <w:tcW w:w="1815" w:type="dxa"/>
          </w:tcPr>
          <w:p w14:paraId="1468D253" w14:textId="77777777" w:rsidR="001E193F" w:rsidRDefault="001E193F">
            <w:pPr>
              <w:pStyle w:val="ConsPlusNormal"/>
              <w:jc w:val="both"/>
            </w:pPr>
          </w:p>
        </w:tc>
        <w:tc>
          <w:tcPr>
            <w:tcW w:w="1980" w:type="dxa"/>
          </w:tcPr>
          <w:p w14:paraId="14596E4E" w14:textId="77777777" w:rsidR="001E193F" w:rsidRDefault="001E193F">
            <w:pPr>
              <w:pStyle w:val="ConsPlusNormal"/>
              <w:jc w:val="both"/>
            </w:pPr>
          </w:p>
        </w:tc>
        <w:tc>
          <w:tcPr>
            <w:tcW w:w="2310" w:type="dxa"/>
          </w:tcPr>
          <w:p w14:paraId="45E969FF" w14:textId="77777777" w:rsidR="001E193F" w:rsidRDefault="001E193F">
            <w:pPr>
              <w:pStyle w:val="ConsPlusNormal"/>
              <w:jc w:val="both"/>
            </w:pPr>
          </w:p>
        </w:tc>
        <w:tc>
          <w:tcPr>
            <w:tcW w:w="1815" w:type="dxa"/>
          </w:tcPr>
          <w:p w14:paraId="2694364D" w14:textId="77777777" w:rsidR="001E193F" w:rsidRDefault="001E193F">
            <w:pPr>
              <w:pStyle w:val="ConsPlusNormal"/>
              <w:jc w:val="both"/>
            </w:pPr>
          </w:p>
        </w:tc>
        <w:tc>
          <w:tcPr>
            <w:tcW w:w="1485" w:type="dxa"/>
          </w:tcPr>
          <w:p w14:paraId="1EF3F992" w14:textId="77777777" w:rsidR="001E193F" w:rsidRDefault="001E193F">
            <w:pPr>
              <w:pStyle w:val="ConsPlusNormal"/>
              <w:jc w:val="both"/>
            </w:pPr>
          </w:p>
        </w:tc>
        <w:tc>
          <w:tcPr>
            <w:tcW w:w="1815" w:type="dxa"/>
          </w:tcPr>
          <w:p w14:paraId="10BA2877" w14:textId="77777777" w:rsidR="001E193F" w:rsidRDefault="001E193F">
            <w:pPr>
              <w:pStyle w:val="ConsPlusNormal"/>
              <w:jc w:val="both"/>
            </w:pPr>
          </w:p>
        </w:tc>
        <w:tc>
          <w:tcPr>
            <w:tcW w:w="1650" w:type="dxa"/>
          </w:tcPr>
          <w:p w14:paraId="50AF0936" w14:textId="77777777" w:rsidR="001E193F" w:rsidRDefault="001E193F">
            <w:pPr>
              <w:pStyle w:val="ConsPlusNormal"/>
              <w:jc w:val="both"/>
            </w:pPr>
          </w:p>
        </w:tc>
        <w:tc>
          <w:tcPr>
            <w:tcW w:w="1320" w:type="dxa"/>
          </w:tcPr>
          <w:p w14:paraId="66014E5B" w14:textId="77777777" w:rsidR="001E193F" w:rsidRDefault="001E193F">
            <w:pPr>
              <w:pStyle w:val="ConsPlusNormal"/>
              <w:jc w:val="both"/>
            </w:pPr>
          </w:p>
        </w:tc>
      </w:tr>
      <w:tr w:rsidR="001E193F" w14:paraId="17534D41" w14:textId="77777777">
        <w:tc>
          <w:tcPr>
            <w:tcW w:w="990" w:type="dxa"/>
          </w:tcPr>
          <w:p w14:paraId="2605A2DC" w14:textId="77777777" w:rsidR="001E193F" w:rsidRDefault="001E193F">
            <w:pPr>
              <w:pStyle w:val="ConsPlusNormal"/>
              <w:jc w:val="center"/>
            </w:pPr>
            <w:r>
              <w:t>1.2.2</w:t>
            </w:r>
          </w:p>
        </w:tc>
        <w:tc>
          <w:tcPr>
            <w:tcW w:w="3300" w:type="dxa"/>
          </w:tcPr>
          <w:p w14:paraId="4145A491" w14:textId="77777777" w:rsidR="001E193F" w:rsidRDefault="001E193F">
            <w:pPr>
              <w:pStyle w:val="ConsPlusNormal"/>
            </w:pPr>
            <w:r>
              <w:t>...</w:t>
            </w:r>
          </w:p>
        </w:tc>
        <w:tc>
          <w:tcPr>
            <w:tcW w:w="1815" w:type="dxa"/>
          </w:tcPr>
          <w:p w14:paraId="27C735EE" w14:textId="77777777" w:rsidR="001E193F" w:rsidRDefault="001E193F">
            <w:pPr>
              <w:pStyle w:val="ConsPlusNormal"/>
              <w:jc w:val="both"/>
            </w:pPr>
          </w:p>
        </w:tc>
        <w:tc>
          <w:tcPr>
            <w:tcW w:w="1980" w:type="dxa"/>
          </w:tcPr>
          <w:p w14:paraId="206CAA7A" w14:textId="77777777" w:rsidR="001E193F" w:rsidRDefault="001E193F">
            <w:pPr>
              <w:pStyle w:val="ConsPlusNormal"/>
              <w:jc w:val="both"/>
            </w:pPr>
          </w:p>
        </w:tc>
        <w:tc>
          <w:tcPr>
            <w:tcW w:w="2310" w:type="dxa"/>
          </w:tcPr>
          <w:p w14:paraId="03D4DAF2" w14:textId="77777777" w:rsidR="001E193F" w:rsidRDefault="001E193F">
            <w:pPr>
              <w:pStyle w:val="ConsPlusNormal"/>
              <w:jc w:val="both"/>
            </w:pPr>
          </w:p>
        </w:tc>
        <w:tc>
          <w:tcPr>
            <w:tcW w:w="1815" w:type="dxa"/>
          </w:tcPr>
          <w:p w14:paraId="17E03A7A" w14:textId="77777777" w:rsidR="001E193F" w:rsidRDefault="001E193F">
            <w:pPr>
              <w:pStyle w:val="ConsPlusNormal"/>
              <w:jc w:val="both"/>
            </w:pPr>
          </w:p>
        </w:tc>
        <w:tc>
          <w:tcPr>
            <w:tcW w:w="1485" w:type="dxa"/>
          </w:tcPr>
          <w:p w14:paraId="10301584" w14:textId="77777777" w:rsidR="001E193F" w:rsidRDefault="001E193F">
            <w:pPr>
              <w:pStyle w:val="ConsPlusNormal"/>
              <w:jc w:val="both"/>
            </w:pPr>
          </w:p>
        </w:tc>
        <w:tc>
          <w:tcPr>
            <w:tcW w:w="1815" w:type="dxa"/>
          </w:tcPr>
          <w:p w14:paraId="1FB62F77" w14:textId="77777777" w:rsidR="001E193F" w:rsidRDefault="001E193F">
            <w:pPr>
              <w:pStyle w:val="ConsPlusNormal"/>
              <w:jc w:val="both"/>
            </w:pPr>
          </w:p>
        </w:tc>
        <w:tc>
          <w:tcPr>
            <w:tcW w:w="1650" w:type="dxa"/>
          </w:tcPr>
          <w:p w14:paraId="2B4798C9" w14:textId="77777777" w:rsidR="001E193F" w:rsidRDefault="001E193F">
            <w:pPr>
              <w:pStyle w:val="ConsPlusNormal"/>
              <w:jc w:val="both"/>
            </w:pPr>
          </w:p>
        </w:tc>
        <w:tc>
          <w:tcPr>
            <w:tcW w:w="1320" w:type="dxa"/>
          </w:tcPr>
          <w:p w14:paraId="74BD2577" w14:textId="77777777" w:rsidR="001E193F" w:rsidRDefault="001E193F">
            <w:pPr>
              <w:pStyle w:val="ConsPlusNormal"/>
              <w:jc w:val="both"/>
            </w:pPr>
          </w:p>
        </w:tc>
      </w:tr>
      <w:tr w:rsidR="001E193F" w14:paraId="55CEB6DA" w14:textId="77777777">
        <w:tc>
          <w:tcPr>
            <w:tcW w:w="990" w:type="dxa"/>
          </w:tcPr>
          <w:p w14:paraId="71C77660" w14:textId="77777777" w:rsidR="001E193F" w:rsidRDefault="001E193F">
            <w:pPr>
              <w:pStyle w:val="ConsPlusNormal"/>
              <w:jc w:val="center"/>
            </w:pPr>
          </w:p>
        </w:tc>
        <w:tc>
          <w:tcPr>
            <w:tcW w:w="3300" w:type="dxa"/>
          </w:tcPr>
          <w:p w14:paraId="0C1530D2" w14:textId="77777777" w:rsidR="001E193F" w:rsidRDefault="001E193F">
            <w:pPr>
              <w:pStyle w:val="ConsPlusNormal"/>
              <w:jc w:val="both"/>
            </w:pPr>
          </w:p>
        </w:tc>
        <w:tc>
          <w:tcPr>
            <w:tcW w:w="1815" w:type="dxa"/>
          </w:tcPr>
          <w:p w14:paraId="23FEAA27" w14:textId="77777777" w:rsidR="001E193F" w:rsidRDefault="001E193F">
            <w:pPr>
              <w:pStyle w:val="ConsPlusNormal"/>
              <w:jc w:val="both"/>
            </w:pPr>
          </w:p>
        </w:tc>
        <w:tc>
          <w:tcPr>
            <w:tcW w:w="1980" w:type="dxa"/>
          </w:tcPr>
          <w:p w14:paraId="7BD2670B" w14:textId="77777777" w:rsidR="001E193F" w:rsidRDefault="001E193F">
            <w:pPr>
              <w:pStyle w:val="ConsPlusNormal"/>
              <w:jc w:val="both"/>
            </w:pPr>
          </w:p>
        </w:tc>
        <w:tc>
          <w:tcPr>
            <w:tcW w:w="2310" w:type="dxa"/>
          </w:tcPr>
          <w:p w14:paraId="51C7F8C5" w14:textId="77777777" w:rsidR="001E193F" w:rsidRDefault="001E193F">
            <w:pPr>
              <w:pStyle w:val="ConsPlusNormal"/>
              <w:jc w:val="both"/>
            </w:pPr>
          </w:p>
        </w:tc>
        <w:tc>
          <w:tcPr>
            <w:tcW w:w="1815" w:type="dxa"/>
          </w:tcPr>
          <w:p w14:paraId="7F9F8D6E" w14:textId="77777777" w:rsidR="001E193F" w:rsidRDefault="001E193F">
            <w:pPr>
              <w:pStyle w:val="ConsPlusNormal"/>
              <w:jc w:val="both"/>
            </w:pPr>
          </w:p>
        </w:tc>
        <w:tc>
          <w:tcPr>
            <w:tcW w:w="1485" w:type="dxa"/>
          </w:tcPr>
          <w:p w14:paraId="2701BC6F" w14:textId="77777777" w:rsidR="001E193F" w:rsidRDefault="001E193F">
            <w:pPr>
              <w:pStyle w:val="ConsPlusNormal"/>
              <w:jc w:val="both"/>
            </w:pPr>
          </w:p>
        </w:tc>
        <w:tc>
          <w:tcPr>
            <w:tcW w:w="1815" w:type="dxa"/>
          </w:tcPr>
          <w:p w14:paraId="08A6B164" w14:textId="77777777" w:rsidR="001E193F" w:rsidRDefault="001E193F">
            <w:pPr>
              <w:pStyle w:val="ConsPlusNormal"/>
              <w:jc w:val="both"/>
            </w:pPr>
          </w:p>
        </w:tc>
        <w:tc>
          <w:tcPr>
            <w:tcW w:w="1650" w:type="dxa"/>
          </w:tcPr>
          <w:p w14:paraId="7DEFEC3E" w14:textId="77777777" w:rsidR="001E193F" w:rsidRDefault="001E193F">
            <w:pPr>
              <w:pStyle w:val="ConsPlusNormal"/>
              <w:jc w:val="both"/>
            </w:pPr>
          </w:p>
        </w:tc>
        <w:tc>
          <w:tcPr>
            <w:tcW w:w="1320" w:type="dxa"/>
          </w:tcPr>
          <w:p w14:paraId="7846F916" w14:textId="77777777" w:rsidR="001E193F" w:rsidRDefault="001E193F">
            <w:pPr>
              <w:pStyle w:val="ConsPlusNormal"/>
              <w:jc w:val="both"/>
            </w:pPr>
          </w:p>
        </w:tc>
      </w:tr>
      <w:tr w:rsidR="001E193F" w14:paraId="2B2758CD" w14:textId="77777777">
        <w:tc>
          <w:tcPr>
            <w:tcW w:w="990" w:type="dxa"/>
          </w:tcPr>
          <w:p w14:paraId="7649BEC1" w14:textId="77777777" w:rsidR="001E193F" w:rsidRDefault="001E193F">
            <w:pPr>
              <w:pStyle w:val="ConsPlusNormal"/>
              <w:jc w:val="center"/>
            </w:pPr>
            <w:r>
              <w:t>2</w:t>
            </w:r>
          </w:p>
        </w:tc>
        <w:tc>
          <w:tcPr>
            <w:tcW w:w="3300" w:type="dxa"/>
          </w:tcPr>
          <w:p w14:paraId="0627F218" w14:textId="77777777" w:rsidR="001E193F" w:rsidRDefault="001E193F">
            <w:pPr>
              <w:pStyle w:val="ConsPlusNormal"/>
            </w:pPr>
            <w:r>
              <w:t>Тепловая энергия, в том числе:</w:t>
            </w:r>
          </w:p>
        </w:tc>
        <w:tc>
          <w:tcPr>
            <w:tcW w:w="1815" w:type="dxa"/>
          </w:tcPr>
          <w:p w14:paraId="457F3F7C" w14:textId="77777777" w:rsidR="001E193F" w:rsidRDefault="001E193F">
            <w:pPr>
              <w:pStyle w:val="ConsPlusNormal"/>
              <w:jc w:val="both"/>
            </w:pPr>
          </w:p>
        </w:tc>
        <w:tc>
          <w:tcPr>
            <w:tcW w:w="1980" w:type="dxa"/>
          </w:tcPr>
          <w:p w14:paraId="3DB35DCD" w14:textId="77777777" w:rsidR="001E193F" w:rsidRDefault="001E193F">
            <w:pPr>
              <w:pStyle w:val="ConsPlusNormal"/>
              <w:jc w:val="both"/>
            </w:pPr>
          </w:p>
        </w:tc>
        <w:tc>
          <w:tcPr>
            <w:tcW w:w="2310" w:type="dxa"/>
          </w:tcPr>
          <w:p w14:paraId="25224E93" w14:textId="77777777" w:rsidR="001E193F" w:rsidRDefault="001E193F">
            <w:pPr>
              <w:pStyle w:val="ConsPlusNormal"/>
              <w:jc w:val="both"/>
            </w:pPr>
          </w:p>
        </w:tc>
        <w:tc>
          <w:tcPr>
            <w:tcW w:w="1815" w:type="dxa"/>
          </w:tcPr>
          <w:p w14:paraId="302D33B9" w14:textId="77777777" w:rsidR="001E193F" w:rsidRDefault="001E193F">
            <w:pPr>
              <w:pStyle w:val="ConsPlusNormal"/>
              <w:jc w:val="both"/>
            </w:pPr>
          </w:p>
        </w:tc>
        <w:tc>
          <w:tcPr>
            <w:tcW w:w="1485" w:type="dxa"/>
          </w:tcPr>
          <w:p w14:paraId="5125FD46" w14:textId="77777777" w:rsidR="001E193F" w:rsidRDefault="001E193F">
            <w:pPr>
              <w:pStyle w:val="ConsPlusNormal"/>
              <w:jc w:val="both"/>
            </w:pPr>
          </w:p>
        </w:tc>
        <w:tc>
          <w:tcPr>
            <w:tcW w:w="1815" w:type="dxa"/>
          </w:tcPr>
          <w:p w14:paraId="397241B1" w14:textId="77777777" w:rsidR="001E193F" w:rsidRDefault="001E193F">
            <w:pPr>
              <w:pStyle w:val="ConsPlusNormal"/>
              <w:jc w:val="both"/>
            </w:pPr>
          </w:p>
        </w:tc>
        <w:tc>
          <w:tcPr>
            <w:tcW w:w="1650" w:type="dxa"/>
          </w:tcPr>
          <w:p w14:paraId="6F4F0647" w14:textId="77777777" w:rsidR="001E193F" w:rsidRDefault="001E193F">
            <w:pPr>
              <w:pStyle w:val="ConsPlusNormal"/>
              <w:jc w:val="both"/>
            </w:pPr>
          </w:p>
        </w:tc>
        <w:tc>
          <w:tcPr>
            <w:tcW w:w="1320" w:type="dxa"/>
          </w:tcPr>
          <w:p w14:paraId="45B0CFF9" w14:textId="77777777" w:rsidR="001E193F" w:rsidRDefault="001E193F">
            <w:pPr>
              <w:pStyle w:val="ConsPlusNormal"/>
              <w:jc w:val="both"/>
            </w:pPr>
          </w:p>
        </w:tc>
      </w:tr>
      <w:tr w:rsidR="001E193F" w14:paraId="1BCDFBAC" w14:textId="77777777">
        <w:tc>
          <w:tcPr>
            <w:tcW w:w="990" w:type="dxa"/>
          </w:tcPr>
          <w:p w14:paraId="1F86860B" w14:textId="77777777" w:rsidR="001E193F" w:rsidRDefault="001E193F">
            <w:pPr>
              <w:pStyle w:val="ConsPlusNormal"/>
              <w:jc w:val="center"/>
            </w:pPr>
            <w:r>
              <w:lastRenderedPageBreak/>
              <w:t>2.1</w:t>
            </w:r>
          </w:p>
        </w:tc>
        <w:tc>
          <w:tcPr>
            <w:tcW w:w="3300" w:type="dxa"/>
          </w:tcPr>
          <w:p w14:paraId="06D1181C" w14:textId="77777777" w:rsidR="001E193F" w:rsidRDefault="001E193F">
            <w:pPr>
              <w:pStyle w:val="ConsPlusNormal"/>
            </w:pPr>
            <w:r>
              <w:t>поставщик 1</w:t>
            </w:r>
          </w:p>
        </w:tc>
        <w:tc>
          <w:tcPr>
            <w:tcW w:w="1815" w:type="dxa"/>
          </w:tcPr>
          <w:p w14:paraId="1E96A1EC" w14:textId="77777777" w:rsidR="001E193F" w:rsidRDefault="001E193F">
            <w:pPr>
              <w:pStyle w:val="ConsPlusNormal"/>
              <w:jc w:val="both"/>
            </w:pPr>
          </w:p>
        </w:tc>
        <w:tc>
          <w:tcPr>
            <w:tcW w:w="1980" w:type="dxa"/>
          </w:tcPr>
          <w:p w14:paraId="13CE939C" w14:textId="77777777" w:rsidR="001E193F" w:rsidRDefault="001E193F">
            <w:pPr>
              <w:pStyle w:val="ConsPlusNormal"/>
              <w:jc w:val="both"/>
            </w:pPr>
          </w:p>
        </w:tc>
        <w:tc>
          <w:tcPr>
            <w:tcW w:w="2310" w:type="dxa"/>
          </w:tcPr>
          <w:p w14:paraId="770175F9" w14:textId="77777777" w:rsidR="001E193F" w:rsidRDefault="001E193F">
            <w:pPr>
              <w:pStyle w:val="ConsPlusNormal"/>
              <w:jc w:val="both"/>
            </w:pPr>
          </w:p>
        </w:tc>
        <w:tc>
          <w:tcPr>
            <w:tcW w:w="1815" w:type="dxa"/>
          </w:tcPr>
          <w:p w14:paraId="0E17DB67" w14:textId="77777777" w:rsidR="001E193F" w:rsidRDefault="001E193F">
            <w:pPr>
              <w:pStyle w:val="ConsPlusNormal"/>
              <w:jc w:val="both"/>
            </w:pPr>
          </w:p>
        </w:tc>
        <w:tc>
          <w:tcPr>
            <w:tcW w:w="1485" w:type="dxa"/>
          </w:tcPr>
          <w:p w14:paraId="4448C154" w14:textId="77777777" w:rsidR="001E193F" w:rsidRDefault="001E193F">
            <w:pPr>
              <w:pStyle w:val="ConsPlusNormal"/>
              <w:jc w:val="both"/>
            </w:pPr>
          </w:p>
        </w:tc>
        <w:tc>
          <w:tcPr>
            <w:tcW w:w="1815" w:type="dxa"/>
          </w:tcPr>
          <w:p w14:paraId="362D9539" w14:textId="77777777" w:rsidR="001E193F" w:rsidRDefault="001E193F">
            <w:pPr>
              <w:pStyle w:val="ConsPlusNormal"/>
              <w:jc w:val="both"/>
            </w:pPr>
          </w:p>
        </w:tc>
        <w:tc>
          <w:tcPr>
            <w:tcW w:w="1650" w:type="dxa"/>
          </w:tcPr>
          <w:p w14:paraId="0DC28028" w14:textId="77777777" w:rsidR="001E193F" w:rsidRDefault="001E193F">
            <w:pPr>
              <w:pStyle w:val="ConsPlusNormal"/>
              <w:jc w:val="both"/>
            </w:pPr>
          </w:p>
        </w:tc>
        <w:tc>
          <w:tcPr>
            <w:tcW w:w="1320" w:type="dxa"/>
          </w:tcPr>
          <w:p w14:paraId="79BB26D7" w14:textId="77777777" w:rsidR="001E193F" w:rsidRDefault="001E193F">
            <w:pPr>
              <w:pStyle w:val="ConsPlusNormal"/>
              <w:jc w:val="both"/>
            </w:pPr>
          </w:p>
        </w:tc>
      </w:tr>
      <w:tr w:rsidR="001E193F" w14:paraId="6F8F67B8" w14:textId="77777777">
        <w:tc>
          <w:tcPr>
            <w:tcW w:w="990" w:type="dxa"/>
          </w:tcPr>
          <w:p w14:paraId="483CA8CF" w14:textId="77777777" w:rsidR="001E193F" w:rsidRDefault="001E193F">
            <w:pPr>
              <w:pStyle w:val="ConsPlusNormal"/>
              <w:jc w:val="center"/>
            </w:pPr>
            <w:r>
              <w:t>2.2</w:t>
            </w:r>
          </w:p>
        </w:tc>
        <w:tc>
          <w:tcPr>
            <w:tcW w:w="3300" w:type="dxa"/>
          </w:tcPr>
          <w:p w14:paraId="5A24F74C" w14:textId="77777777" w:rsidR="001E193F" w:rsidRDefault="001E193F">
            <w:pPr>
              <w:pStyle w:val="ConsPlusNormal"/>
            </w:pPr>
            <w:r>
              <w:t>поставщик 2</w:t>
            </w:r>
          </w:p>
        </w:tc>
        <w:tc>
          <w:tcPr>
            <w:tcW w:w="1815" w:type="dxa"/>
          </w:tcPr>
          <w:p w14:paraId="5730003D" w14:textId="77777777" w:rsidR="001E193F" w:rsidRDefault="001E193F">
            <w:pPr>
              <w:pStyle w:val="ConsPlusNormal"/>
              <w:jc w:val="both"/>
            </w:pPr>
          </w:p>
        </w:tc>
        <w:tc>
          <w:tcPr>
            <w:tcW w:w="1980" w:type="dxa"/>
          </w:tcPr>
          <w:p w14:paraId="678617FF" w14:textId="77777777" w:rsidR="001E193F" w:rsidRDefault="001E193F">
            <w:pPr>
              <w:pStyle w:val="ConsPlusNormal"/>
              <w:jc w:val="both"/>
            </w:pPr>
          </w:p>
        </w:tc>
        <w:tc>
          <w:tcPr>
            <w:tcW w:w="2310" w:type="dxa"/>
          </w:tcPr>
          <w:p w14:paraId="1E538ACC" w14:textId="77777777" w:rsidR="001E193F" w:rsidRDefault="001E193F">
            <w:pPr>
              <w:pStyle w:val="ConsPlusNormal"/>
              <w:jc w:val="both"/>
            </w:pPr>
          </w:p>
        </w:tc>
        <w:tc>
          <w:tcPr>
            <w:tcW w:w="1815" w:type="dxa"/>
          </w:tcPr>
          <w:p w14:paraId="060082F0" w14:textId="77777777" w:rsidR="001E193F" w:rsidRDefault="001E193F">
            <w:pPr>
              <w:pStyle w:val="ConsPlusNormal"/>
              <w:jc w:val="both"/>
            </w:pPr>
          </w:p>
        </w:tc>
        <w:tc>
          <w:tcPr>
            <w:tcW w:w="1485" w:type="dxa"/>
          </w:tcPr>
          <w:p w14:paraId="5CABE7F5" w14:textId="77777777" w:rsidR="001E193F" w:rsidRDefault="001E193F">
            <w:pPr>
              <w:pStyle w:val="ConsPlusNormal"/>
              <w:jc w:val="both"/>
            </w:pPr>
          </w:p>
        </w:tc>
        <w:tc>
          <w:tcPr>
            <w:tcW w:w="1815" w:type="dxa"/>
          </w:tcPr>
          <w:p w14:paraId="49EE99BD" w14:textId="77777777" w:rsidR="001E193F" w:rsidRDefault="001E193F">
            <w:pPr>
              <w:pStyle w:val="ConsPlusNormal"/>
              <w:jc w:val="both"/>
            </w:pPr>
          </w:p>
        </w:tc>
        <w:tc>
          <w:tcPr>
            <w:tcW w:w="1650" w:type="dxa"/>
          </w:tcPr>
          <w:p w14:paraId="618CCB8A" w14:textId="77777777" w:rsidR="001E193F" w:rsidRDefault="001E193F">
            <w:pPr>
              <w:pStyle w:val="ConsPlusNormal"/>
              <w:jc w:val="both"/>
            </w:pPr>
          </w:p>
        </w:tc>
        <w:tc>
          <w:tcPr>
            <w:tcW w:w="1320" w:type="dxa"/>
          </w:tcPr>
          <w:p w14:paraId="71694BD7" w14:textId="77777777" w:rsidR="001E193F" w:rsidRDefault="001E193F">
            <w:pPr>
              <w:pStyle w:val="ConsPlusNormal"/>
              <w:jc w:val="both"/>
            </w:pPr>
          </w:p>
        </w:tc>
      </w:tr>
      <w:tr w:rsidR="001E193F" w14:paraId="74573AF6" w14:textId="77777777">
        <w:tc>
          <w:tcPr>
            <w:tcW w:w="990" w:type="dxa"/>
          </w:tcPr>
          <w:p w14:paraId="6B8AFE58" w14:textId="77777777" w:rsidR="001E193F" w:rsidRDefault="001E193F">
            <w:pPr>
              <w:pStyle w:val="ConsPlusNormal"/>
              <w:jc w:val="center"/>
            </w:pPr>
            <w:r>
              <w:t>2.3</w:t>
            </w:r>
          </w:p>
        </w:tc>
        <w:tc>
          <w:tcPr>
            <w:tcW w:w="3300" w:type="dxa"/>
          </w:tcPr>
          <w:p w14:paraId="4E4C6397" w14:textId="77777777" w:rsidR="001E193F" w:rsidRDefault="001E193F">
            <w:pPr>
              <w:pStyle w:val="ConsPlusNormal"/>
            </w:pPr>
            <w:r>
              <w:t>...</w:t>
            </w:r>
          </w:p>
        </w:tc>
        <w:tc>
          <w:tcPr>
            <w:tcW w:w="1815" w:type="dxa"/>
          </w:tcPr>
          <w:p w14:paraId="639567CD" w14:textId="77777777" w:rsidR="001E193F" w:rsidRDefault="001E193F">
            <w:pPr>
              <w:pStyle w:val="ConsPlusNormal"/>
              <w:jc w:val="both"/>
            </w:pPr>
          </w:p>
        </w:tc>
        <w:tc>
          <w:tcPr>
            <w:tcW w:w="1980" w:type="dxa"/>
          </w:tcPr>
          <w:p w14:paraId="75BC1C67" w14:textId="77777777" w:rsidR="001E193F" w:rsidRDefault="001E193F">
            <w:pPr>
              <w:pStyle w:val="ConsPlusNormal"/>
              <w:jc w:val="both"/>
            </w:pPr>
          </w:p>
        </w:tc>
        <w:tc>
          <w:tcPr>
            <w:tcW w:w="2310" w:type="dxa"/>
          </w:tcPr>
          <w:p w14:paraId="4C9AA210" w14:textId="77777777" w:rsidR="001E193F" w:rsidRDefault="001E193F">
            <w:pPr>
              <w:pStyle w:val="ConsPlusNormal"/>
              <w:jc w:val="both"/>
            </w:pPr>
          </w:p>
        </w:tc>
        <w:tc>
          <w:tcPr>
            <w:tcW w:w="1815" w:type="dxa"/>
          </w:tcPr>
          <w:p w14:paraId="63482962" w14:textId="77777777" w:rsidR="001E193F" w:rsidRDefault="001E193F">
            <w:pPr>
              <w:pStyle w:val="ConsPlusNormal"/>
              <w:jc w:val="both"/>
            </w:pPr>
          </w:p>
        </w:tc>
        <w:tc>
          <w:tcPr>
            <w:tcW w:w="1485" w:type="dxa"/>
          </w:tcPr>
          <w:p w14:paraId="6268922E" w14:textId="77777777" w:rsidR="001E193F" w:rsidRDefault="001E193F">
            <w:pPr>
              <w:pStyle w:val="ConsPlusNormal"/>
              <w:jc w:val="both"/>
            </w:pPr>
          </w:p>
        </w:tc>
        <w:tc>
          <w:tcPr>
            <w:tcW w:w="1815" w:type="dxa"/>
          </w:tcPr>
          <w:p w14:paraId="60BCD908" w14:textId="77777777" w:rsidR="001E193F" w:rsidRDefault="001E193F">
            <w:pPr>
              <w:pStyle w:val="ConsPlusNormal"/>
              <w:jc w:val="both"/>
            </w:pPr>
          </w:p>
        </w:tc>
        <w:tc>
          <w:tcPr>
            <w:tcW w:w="1650" w:type="dxa"/>
          </w:tcPr>
          <w:p w14:paraId="47DEFE71" w14:textId="77777777" w:rsidR="001E193F" w:rsidRDefault="001E193F">
            <w:pPr>
              <w:pStyle w:val="ConsPlusNormal"/>
              <w:jc w:val="both"/>
            </w:pPr>
          </w:p>
        </w:tc>
        <w:tc>
          <w:tcPr>
            <w:tcW w:w="1320" w:type="dxa"/>
          </w:tcPr>
          <w:p w14:paraId="50D41C87" w14:textId="77777777" w:rsidR="001E193F" w:rsidRDefault="001E193F">
            <w:pPr>
              <w:pStyle w:val="ConsPlusNormal"/>
              <w:jc w:val="both"/>
            </w:pPr>
          </w:p>
        </w:tc>
      </w:tr>
      <w:tr w:rsidR="001E193F" w14:paraId="7A79CE6C" w14:textId="77777777">
        <w:tc>
          <w:tcPr>
            <w:tcW w:w="990" w:type="dxa"/>
          </w:tcPr>
          <w:p w14:paraId="517DD9FD" w14:textId="77777777" w:rsidR="001E193F" w:rsidRDefault="001E193F">
            <w:pPr>
              <w:pStyle w:val="ConsPlusNormal"/>
              <w:jc w:val="center"/>
            </w:pPr>
            <w:r>
              <w:t>...</w:t>
            </w:r>
          </w:p>
        </w:tc>
        <w:tc>
          <w:tcPr>
            <w:tcW w:w="3300" w:type="dxa"/>
          </w:tcPr>
          <w:p w14:paraId="6420AB08" w14:textId="77777777" w:rsidR="001E193F" w:rsidRDefault="001E193F">
            <w:pPr>
              <w:pStyle w:val="ConsPlusNormal"/>
              <w:jc w:val="both"/>
            </w:pPr>
          </w:p>
        </w:tc>
        <w:tc>
          <w:tcPr>
            <w:tcW w:w="1815" w:type="dxa"/>
          </w:tcPr>
          <w:p w14:paraId="544E2FDE" w14:textId="77777777" w:rsidR="001E193F" w:rsidRDefault="001E193F">
            <w:pPr>
              <w:pStyle w:val="ConsPlusNormal"/>
              <w:jc w:val="both"/>
            </w:pPr>
          </w:p>
        </w:tc>
        <w:tc>
          <w:tcPr>
            <w:tcW w:w="1980" w:type="dxa"/>
          </w:tcPr>
          <w:p w14:paraId="568F28F2" w14:textId="77777777" w:rsidR="001E193F" w:rsidRDefault="001E193F">
            <w:pPr>
              <w:pStyle w:val="ConsPlusNormal"/>
              <w:jc w:val="both"/>
            </w:pPr>
          </w:p>
        </w:tc>
        <w:tc>
          <w:tcPr>
            <w:tcW w:w="2310" w:type="dxa"/>
          </w:tcPr>
          <w:p w14:paraId="4D22A8D3" w14:textId="77777777" w:rsidR="001E193F" w:rsidRDefault="001E193F">
            <w:pPr>
              <w:pStyle w:val="ConsPlusNormal"/>
              <w:jc w:val="both"/>
            </w:pPr>
          </w:p>
        </w:tc>
        <w:tc>
          <w:tcPr>
            <w:tcW w:w="1815" w:type="dxa"/>
          </w:tcPr>
          <w:p w14:paraId="45B3897C" w14:textId="77777777" w:rsidR="001E193F" w:rsidRDefault="001E193F">
            <w:pPr>
              <w:pStyle w:val="ConsPlusNormal"/>
              <w:jc w:val="both"/>
            </w:pPr>
          </w:p>
        </w:tc>
        <w:tc>
          <w:tcPr>
            <w:tcW w:w="1485" w:type="dxa"/>
          </w:tcPr>
          <w:p w14:paraId="13AE23EE" w14:textId="77777777" w:rsidR="001E193F" w:rsidRDefault="001E193F">
            <w:pPr>
              <w:pStyle w:val="ConsPlusNormal"/>
              <w:jc w:val="both"/>
            </w:pPr>
          </w:p>
        </w:tc>
        <w:tc>
          <w:tcPr>
            <w:tcW w:w="1815" w:type="dxa"/>
          </w:tcPr>
          <w:p w14:paraId="1AA518B0" w14:textId="77777777" w:rsidR="001E193F" w:rsidRDefault="001E193F">
            <w:pPr>
              <w:pStyle w:val="ConsPlusNormal"/>
              <w:jc w:val="both"/>
            </w:pPr>
          </w:p>
        </w:tc>
        <w:tc>
          <w:tcPr>
            <w:tcW w:w="1650" w:type="dxa"/>
          </w:tcPr>
          <w:p w14:paraId="4AB0C665" w14:textId="77777777" w:rsidR="001E193F" w:rsidRDefault="001E193F">
            <w:pPr>
              <w:pStyle w:val="ConsPlusNormal"/>
              <w:jc w:val="both"/>
            </w:pPr>
          </w:p>
        </w:tc>
        <w:tc>
          <w:tcPr>
            <w:tcW w:w="1320" w:type="dxa"/>
          </w:tcPr>
          <w:p w14:paraId="7AB7DBD7" w14:textId="77777777" w:rsidR="001E193F" w:rsidRDefault="001E193F">
            <w:pPr>
              <w:pStyle w:val="ConsPlusNormal"/>
              <w:jc w:val="both"/>
            </w:pPr>
          </w:p>
        </w:tc>
      </w:tr>
      <w:tr w:rsidR="001E193F" w14:paraId="4E0005CB" w14:textId="77777777">
        <w:tc>
          <w:tcPr>
            <w:tcW w:w="990" w:type="dxa"/>
          </w:tcPr>
          <w:p w14:paraId="2DF1073D" w14:textId="77777777" w:rsidR="001E193F" w:rsidRDefault="001E193F">
            <w:pPr>
              <w:pStyle w:val="ConsPlusNormal"/>
              <w:jc w:val="center"/>
            </w:pPr>
            <w:r>
              <w:t>n</w:t>
            </w:r>
          </w:p>
        </w:tc>
        <w:tc>
          <w:tcPr>
            <w:tcW w:w="3300" w:type="dxa"/>
          </w:tcPr>
          <w:p w14:paraId="12AF6855" w14:textId="77777777" w:rsidR="001E193F" w:rsidRDefault="001E193F">
            <w:pPr>
              <w:pStyle w:val="ConsPlusNormal"/>
            </w:pPr>
            <w:r>
              <w:t>Итого</w:t>
            </w:r>
          </w:p>
        </w:tc>
        <w:tc>
          <w:tcPr>
            <w:tcW w:w="1815" w:type="dxa"/>
          </w:tcPr>
          <w:p w14:paraId="6E424F0E" w14:textId="77777777" w:rsidR="001E193F" w:rsidRDefault="001E193F">
            <w:pPr>
              <w:pStyle w:val="ConsPlusNormal"/>
              <w:jc w:val="both"/>
            </w:pPr>
          </w:p>
        </w:tc>
        <w:tc>
          <w:tcPr>
            <w:tcW w:w="1980" w:type="dxa"/>
          </w:tcPr>
          <w:p w14:paraId="00DFC58D" w14:textId="77777777" w:rsidR="001E193F" w:rsidRDefault="001E193F">
            <w:pPr>
              <w:pStyle w:val="ConsPlusNormal"/>
              <w:jc w:val="both"/>
            </w:pPr>
          </w:p>
        </w:tc>
        <w:tc>
          <w:tcPr>
            <w:tcW w:w="2310" w:type="dxa"/>
          </w:tcPr>
          <w:p w14:paraId="23AA5045" w14:textId="77777777" w:rsidR="001E193F" w:rsidRDefault="001E193F">
            <w:pPr>
              <w:pStyle w:val="ConsPlusNormal"/>
              <w:jc w:val="both"/>
            </w:pPr>
          </w:p>
        </w:tc>
        <w:tc>
          <w:tcPr>
            <w:tcW w:w="1815" w:type="dxa"/>
          </w:tcPr>
          <w:p w14:paraId="57D63AB0" w14:textId="77777777" w:rsidR="001E193F" w:rsidRDefault="001E193F">
            <w:pPr>
              <w:pStyle w:val="ConsPlusNormal"/>
              <w:jc w:val="both"/>
            </w:pPr>
          </w:p>
        </w:tc>
        <w:tc>
          <w:tcPr>
            <w:tcW w:w="1485" w:type="dxa"/>
          </w:tcPr>
          <w:p w14:paraId="50964C30" w14:textId="77777777" w:rsidR="001E193F" w:rsidRDefault="001E193F">
            <w:pPr>
              <w:pStyle w:val="ConsPlusNormal"/>
              <w:jc w:val="both"/>
            </w:pPr>
          </w:p>
        </w:tc>
        <w:tc>
          <w:tcPr>
            <w:tcW w:w="1815" w:type="dxa"/>
          </w:tcPr>
          <w:p w14:paraId="30F5B24B" w14:textId="77777777" w:rsidR="001E193F" w:rsidRDefault="001E193F">
            <w:pPr>
              <w:pStyle w:val="ConsPlusNormal"/>
              <w:jc w:val="both"/>
            </w:pPr>
          </w:p>
        </w:tc>
        <w:tc>
          <w:tcPr>
            <w:tcW w:w="1650" w:type="dxa"/>
          </w:tcPr>
          <w:p w14:paraId="5CC5AD74" w14:textId="77777777" w:rsidR="001E193F" w:rsidRDefault="001E193F">
            <w:pPr>
              <w:pStyle w:val="ConsPlusNormal"/>
              <w:jc w:val="both"/>
            </w:pPr>
          </w:p>
        </w:tc>
        <w:tc>
          <w:tcPr>
            <w:tcW w:w="1320" w:type="dxa"/>
          </w:tcPr>
          <w:p w14:paraId="269C1C8D" w14:textId="77777777" w:rsidR="001E193F" w:rsidRDefault="001E193F">
            <w:pPr>
              <w:pStyle w:val="ConsPlusNormal"/>
              <w:jc w:val="both"/>
            </w:pPr>
          </w:p>
        </w:tc>
      </w:tr>
      <w:tr w:rsidR="001E193F" w14:paraId="639A60FB" w14:textId="77777777">
        <w:tc>
          <w:tcPr>
            <w:tcW w:w="18480" w:type="dxa"/>
            <w:gridSpan w:val="10"/>
          </w:tcPr>
          <w:p w14:paraId="71EB1BE7" w14:textId="77777777" w:rsidR="001E193F" w:rsidRDefault="001E193F">
            <w:pPr>
              <w:pStyle w:val="ConsPlusNormal"/>
              <w:jc w:val="center"/>
              <w:outlineLvl w:val="3"/>
            </w:pPr>
            <w:r>
              <w:t>Период регулирования</w:t>
            </w:r>
          </w:p>
        </w:tc>
      </w:tr>
      <w:tr w:rsidR="001E193F" w14:paraId="4943C028" w14:textId="77777777">
        <w:tc>
          <w:tcPr>
            <w:tcW w:w="990" w:type="dxa"/>
          </w:tcPr>
          <w:p w14:paraId="348764F6" w14:textId="77777777" w:rsidR="001E193F" w:rsidRDefault="001E193F">
            <w:pPr>
              <w:pStyle w:val="ConsPlusNormal"/>
              <w:jc w:val="center"/>
            </w:pPr>
            <w:r>
              <w:t>1</w:t>
            </w:r>
          </w:p>
        </w:tc>
        <w:tc>
          <w:tcPr>
            <w:tcW w:w="3300" w:type="dxa"/>
          </w:tcPr>
          <w:p w14:paraId="4938FACC" w14:textId="77777777" w:rsidR="001E193F" w:rsidRDefault="001E193F">
            <w:pPr>
              <w:pStyle w:val="ConsPlusNormal"/>
            </w:pPr>
            <w:r>
              <w:t>Электрическая энергия, в том числе:</w:t>
            </w:r>
          </w:p>
        </w:tc>
        <w:tc>
          <w:tcPr>
            <w:tcW w:w="1815" w:type="dxa"/>
          </w:tcPr>
          <w:p w14:paraId="29FA3E40" w14:textId="77777777" w:rsidR="001E193F" w:rsidRDefault="001E193F">
            <w:pPr>
              <w:pStyle w:val="ConsPlusNormal"/>
              <w:jc w:val="both"/>
            </w:pPr>
          </w:p>
        </w:tc>
        <w:tc>
          <w:tcPr>
            <w:tcW w:w="1980" w:type="dxa"/>
          </w:tcPr>
          <w:p w14:paraId="0032E470" w14:textId="77777777" w:rsidR="001E193F" w:rsidRDefault="001E193F">
            <w:pPr>
              <w:pStyle w:val="ConsPlusNormal"/>
              <w:jc w:val="both"/>
            </w:pPr>
          </w:p>
        </w:tc>
        <w:tc>
          <w:tcPr>
            <w:tcW w:w="2310" w:type="dxa"/>
          </w:tcPr>
          <w:p w14:paraId="3B723F3B" w14:textId="77777777" w:rsidR="001E193F" w:rsidRDefault="001E193F">
            <w:pPr>
              <w:pStyle w:val="ConsPlusNormal"/>
              <w:jc w:val="both"/>
            </w:pPr>
          </w:p>
        </w:tc>
        <w:tc>
          <w:tcPr>
            <w:tcW w:w="1815" w:type="dxa"/>
          </w:tcPr>
          <w:p w14:paraId="28F08A29" w14:textId="77777777" w:rsidR="001E193F" w:rsidRDefault="001E193F">
            <w:pPr>
              <w:pStyle w:val="ConsPlusNormal"/>
              <w:jc w:val="both"/>
            </w:pPr>
          </w:p>
        </w:tc>
        <w:tc>
          <w:tcPr>
            <w:tcW w:w="1485" w:type="dxa"/>
          </w:tcPr>
          <w:p w14:paraId="2EF112F3" w14:textId="77777777" w:rsidR="001E193F" w:rsidRDefault="001E193F">
            <w:pPr>
              <w:pStyle w:val="ConsPlusNormal"/>
              <w:jc w:val="both"/>
            </w:pPr>
          </w:p>
        </w:tc>
        <w:tc>
          <w:tcPr>
            <w:tcW w:w="1815" w:type="dxa"/>
          </w:tcPr>
          <w:p w14:paraId="7170B5C3" w14:textId="77777777" w:rsidR="001E193F" w:rsidRDefault="001E193F">
            <w:pPr>
              <w:pStyle w:val="ConsPlusNormal"/>
              <w:jc w:val="both"/>
            </w:pPr>
          </w:p>
        </w:tc>
        <w:tc>
          <w:tcPr>
            <w:tcW w:w="1650" w:type="dxa"/>
          </w:tcPr>
          <w:p w14:paraId="0BF9F09B" w14:textId="77777777" w:rsidR="001E193F" w:rsidRDefault="001E193F">
            <w:pPr>
              <w:pStyle w:val="ConsPlusNormal"/>
              <w:jc w:val="both"/>
            </w:pPr>
          </w:p>
        </w:tc>
        <w:tc>
          <w:tcPr>
            <w:tcW w:w="1320" w:type="dxa"/>
          </w:tcPr>
          <w:p w14:paraId="0E901A0B" w14:textId="77777777" w:rsidR="001E193F" w:rsidRDefault="001E193F">
            <w:pPr>
              <w:pStyle w:val="ConsPlusNormal"/>
              <w:jc w:val="both"/>
            </w:pPr>
          </w:p>
        </w:tc>
      </w:tr>
      <w:tr w:rsidR="001E193F" w14:paraId="4E674022" w14:textId="77777777">
        <w:tc>
          <w:tcPr>
            <w:tcW w:w="990" w:type="dxa"/>
          </w:tcPr>
          <w:p w14:paraId="472FA628" w14:textId="77777777" w:rsidR="001E193F" w:rsidRDefault="001E193F">
            <w:pPr>
              <w:pStyle w:val="ConsPlusNormal"/>
              <w:jc w:val="center"/>
            </w:pPr>
            <w:r>
              <w:t>1.1</w:t>
            </w:r>
          </w:p>
        </w:tc>
        <w:tc>
          <w:tcPr>
            <w:tcW w:w="3300" w:type="dxa"/>
          </w:tcPr>
          <w:p w14:paraId="0A062E64" w14:textId="77777777" w:rsidR="001E193F" w:rsidRDefault="001E193F">
            <w:pPr>
              <w:pStyle w:val="ConsPlusNormal"/>
            </w:pPr>
            <w:r>
              <w:t>оптовый рынок</w:t>
            </w:r>
          </w:p>
        </w:tc>
        <w:tc>
          <w:tcPr>
            <w:tcW w:w="1815" w:type="dxa"/>
          </w:tcPr>
          <w:p w14:paraId="2A2E6E59" w14:textId="77777777" w:rsidR="001E193F" w:rsidRDefault="001E193F">
            <w:pPr>
              <w:pStyle w:val="ConsPlusNormal"/>
              <w:jc w:val="both"/>
            </w:pPr>
          </w:p>
        </w:tc>
        <w:tc>
          <w:tcPr>
            <w:tcW w:w="1980" w:type="dxa"/>
          </w:tcPr>
          <w:p w14:paraId="524C12C4" w14:textId="77777777" w:rsidR="001E193F" w:rsidRDefault="001E193F">
            <w:pPr>
              <w:pStyle w:val="ConsPlusNormal"/>
              <w:jc w:val="both"/>
            </w:pPr>
          </w:p>
        </w:tc>
        <w:tc>
          <w:tcPr>
            <w:tcW w:w="2310" w:type="dxa"/>
          </w:tcPr>
          <w:p w14:paraId="4B78B927" w14:textId="77777777" w:rsidR="001E193F" w:rsidRDefault="001E193F">
            <w:pPr>
              <w:pStyle w:val="ConsPlusNormal"/>
              <w:jc w:val="both"/>
            </w:pPr>
          </w:p>
        </w:tc>
        <w:tc>
          <w:tcPr>
            <w:tcW w:w="1815" w:type="dxa"/>
          </w:tcPr>
          <w:p w14:paraId="7163DFBC" w14:textId="77777777" w:rsidR="001E193F" w:rsidRDefault="001E193F">
            <w:pPr>
              <w:pStyle w:val="ConsPlusNormal"/>
              <w:jc w:val="both"/>
            </w:pPr>
          </w:p>
        </w:tc>
        <w:tc>
          <w:tcPr>
            <w:tcW w:w="1485" w:type="dxa"/>
          </w:tcPr>
          <w:p w14:paraId="1F8B35F2" w14:textId="77777777" w:rsidR="001E193F" w:rsidRDefault="001E193F">
            <w:pPr>
              <w:pStyle w:val="ConsPlusNormal"/>
              <w:jc w:val="both"/>
            </w:pPr>
          </w:p>
        </w:tc>
        <w:tc>
          <w:tcPr>
            <w:tcW w:w="1815" w:type="dxa"/>
          </w:tcPr>
          <w:p w14:paraId="3AA14820" w14:textId="77777777" w:rsidR="001E193F" w:rsidRDefault="001E193F">
            <w:pPr>
              <w:pStyle w:val="ConsPlusNormal"/>
              <w:jc w:val="both"/>
            </w:pPr>
          </w:p>
        </w:tc>
        <w:tc>
          <w:tcPr>
            <w:tcW w:w="1650" w:type="dxa"/>
          </w:tcPr>
          <w:p w14:paraId="5858CAD7" w14:textId="77777777" w:rsidR="001E193F" w:rsidRDefault="001E193F">
            <w:pPr>
              <w:pStyle w:val="ConsPlusNormal"/>
              <w:jc w:val="both"/>
            </w:pPr>
          </w:p>
        </w:tc>
        <w:tc>
          <w:tcPr>
            <w:tcW w:w="1320" w:type="dxa"/>
          </w:tcPr>
          <w:p w14:paraId="616A846D" w14:textId="77777777" w:rsidR="001E193F" w:rsidRDefault="001E193F">
            <w:pPr>
              <w:pStyle w:val="ConsPlusNormal"/>
              <w:jc w:val="both"/>
            </w:pPr>
          </w:p>
        </w:tc>
      </w:tr>
      <w:tr w:rsidR="001E193F" w14:paraId="4075FB41" w14:textId="77777777">
        <w:tc>
          <w:tcPr>
            <w:tcW w:w="990" w:type="dxa"/>
          </w:tcPr>
          <w:p w14:paraId="6A143FD3" w14:textId="77777777" w:rsidR="001E193F" w:rsidRDefault="001E193F">
            <w:pPr>
              <w:pStyle w:val="ConsPlusNormal"/>
              <w:jc w:val="center"/>
            </w:pPr>
            <w:r>
              <w:t>1.1.1</w:t>
            </w:r>
          </w:p>
        </w:tc>
        <w:tc>
          <w:tcPr>
            <w:tcW w:w="3300" w:type="dxa"/>
          </w:tcPr>
          <w:p w14:paraId="25E17BF0" w14:textId="77777777" w:rsidR="001E193F" w:rsidRDefault="001E193F">
            <w:pPr>
              <w:pStyle w:val="ConsPlusNormal"/>
            </w:pPr>
            <w:r>
              <w:t>поставщик 1</w:t>
            </w:r>
          </w:p>
        </w:tc>
        <w:tc>
          <w:tcPr>
            <w:tcW w:w="1815" w:type="dxa"/>
          </w:tcPr>
          <w:p w14:paraId="565C6A72" w14:textId="77777777" w:rsidR="001E193F" w:rsidRDefault="001E193F">
            <w:pPr>
              <w:pStyle w:val="ConsPlusNormal"/>
              <w:jc w:val="both"/>
            </w:pPr>
          </w:p>
        </w:tc>
        <w:tc>
          <w:tcPr>
            <w:tcW w:w="1980" w:type="dxa"/>
          </w:tcPr>
          <w:p w14:paraId="326C8376" w14:textId="77777777" w:rsidR="001E193F" w:rsidRDefault="001E193F">
            <w:pPr>
              <w:pStyle w:val="ConsPlusNormal"/>
              <w:jc w:val="both"/>
            </w:pPr>
          </w:p>
        </w:tc>
        <w:tc>
          <w:tcPr>
            <w:tcW w:w="2310" w:type="dxa"/>
          </w:tcPr>
          <w:p w14:paraId="07FC1CDD" w14:textId="77777777" w:rsidR="001E193F" w:rsidRDefault="001E193F">
            <w:pPr>
              <w:pStyle w:val="ConsPlusNormal"/>
              <w:jc w:val="both"/>
            </w:pPr>
          </w:p>
        </w:tc>
        <w:tc>
          <w:tcPr>
            <w:tcW w:w="1815" w:type="dxa"/>
          </w:tcPr>
          <w:p w14:paraId="6DEBF956" w14:textId="77777777" w:rsidR="001E193F" w:rsidRDefault="001E193F">
            <w:pPr>
              <w:pStyle w:val="ConsPlusNormal"/>
              <w:jc w:val="both"/>
            </w:pPr>
          </w:p>
        </w:tc>
        <w:tc>
          <w:tcPr>
            <w:tcW w:w="1485" w:type="dxa"/>
          </w:tcPr>
          <w:p w14:paraId="10C95B25" w14:textId="77777777" w:rsidR="001E193F" w:rsidRDefault="001E193F">
            <w:pPr>
              <w:pStyle w:val="ConsPlusNormal"/>
              <w:jc w:val="both"/>
            </w:pPr>
          </w:p>
        </w:tc>
        <w:tc>
          <w:tcPr>
            <w:tcW w:w="1815" w:type="dxa"/>
          </w:tcPr>
          <w:p w14:paraId="17BA5A82" w14:textId="77777777" w:rsidR="001E193F" w:rsidRDefault="001E193F">
            <w:pPr>
              <w:pStyle w:val="ConsPlusNormal"/>
              <w:jc w:val="both"/>
            </w:pPr>
          </w:p>
        </w:tc>
        <w:tc>
          <w:tcPr>
            <w:tcW w:w="1650" w:type="dxa"/>
          </w:tcPr>
          <w:p w14:paraId="632EEC50" w14:textId="77777777" w:rsidR="001E193F" w:rsidRDefault="001E193F">
            <w:pPr>
              <w:pStyle w:val="ConsPlusNormal"/>
              <w:jc w:val="both"/>
            </w:pPr>
          </w:p>
        </w:tc>
        <w:tc>
          <w:tcPr>
            <w:tcW w:w="1320" w:type="dxa"/>
          </w:tcPr>
          <w:p w14:paraId="1A2CB705" w14:textId="77777777" w:rsidR="001E193F" w:rsidRDefault="001E193F">
            <w:pPr>
              <w:pStyle w:val="ConsPlusNormal"/>
              <w:jc w:val="both"/>
            </w:pPr>
          </w:p>
        </w:tc>
      </w:tr>
      <w:tr w:rsidR="001E193F" w14:paraId="06325915" w14:textId="77777777">
        <w:tc>
          <w:tcPr>
            <w:tcW w:w="990" w:type="dxa"/>
          </w:tcPr>
          <w:p w14:paraId="0934CE8C" w14:textId="77777777" w:rsidR="001E193F" w:rsidRDefault="001E193F">
            <w:pPr>
              <w:pStyle w:val="ConsPlusNormal"/>
              <w:jc w:val="center"/>
            </w:pPr>
            <w:r>
              <w:t>1.1.2</w:t>
            </w:r>
          </w:p>
        </w:tc>
        <w:tc>
          <w:tcPr>
            <w:tcW w:w="3300" w:type="dxa"/>
          </w:tcPr>
          <w:p w14:paraId="49E493D8" w14:textId="77777777" w:rsidR="001E193F" w:rsidRDefault="001E193F">
            <w:pPr>
              <w:pStyle w:val="ConsPlusNormal"/>
            </w:pPr>
            <w:r>
              <w:t>...</w:t>
            </w:r>
          </w:p>
        </w:tc>
        <w:tc>
          <w:tcPr>
            <w:tcW w:w="1815" w:type="dxa"/>
          </w:tcPr>
          <w:p w14:paraId="6108AE24" w14:textId="77777777" w:rsidR="001E193F" w:rsidRDefault="001E193F">
            <w:pPr>
              <w:pStyle w:val="ConsPlusNormal"/>
              <w:jc w:val="both"/>
            </w:pPr>
          </w:p>
        </w:tc>
        <w:tc>
          <w:tcPr>
            <w:tcW w:w="1980" w:type="dxa"/>
          </w:tcPr>
          <w:p w14:paraId="250D91C4" w14:textId="77777777" w:rsidR="001E193F" w:rsidRDefault="001E193F">
            <w:pPr>
              <w:pStyle w:val="ConsPlusNormal"/>
              <w:jc w:val="both"/>
            </w:pPr>
          </w:p>
        </w:tc>
        <w:tc>
          <w:tcPr>
            <w:tcW w:w="2310" w:type="dxa"/>
          </w:tcPr>
          <w:p w14:paraId="149DDB41" w14:textId="77777777" w:rsidR="001E193F" w:rsidRDefault="001E193F">
            <w:pPr>
              <w:pStyle w:val="ConsPlusNormal"/>
              <w:jc w:val="both"/>
            </w:pPr>
          </w:p>
        </w:tc>
        <w:tc>
          <w:tcPr>
            <w:tcW w:w="1815" w:type="dxa"/>
          </w:tcPr>
          <w:p w14:paraId="06F1184B" w14:textId="77777777" w:rsidR="001E193F" w:rsidRDefault="001E193F">
            <w:pPr>
              <w:pStyle w:val="ConsPlusNormal"/>
              <w:jc w:val="both"/>
            </w:pPr>
          </w:p>
        </w:tc>
        <w:tc>
          <w:tcPr>
            <w:tcW w:w="1485" w:type="dxa"/>
          </w:tcPr>
          <w:p w14:paraId="6A3DBA41" w14:textId="77777777" w:rsidR="001E193F" w:rsidRDefault="001E193F">
            <w:pPr>
              <w:pStyle w:val="ConsPlusNormal"/>
              <w:jc w:val="both"/>
            </w:pPr>
          </w:p>
        </w:tc>
        <w:tc>
          <w:tcPr>
            <w:tcW w:w="1815" w:type="dxa"/>
          </w:tcPr>
          <w:p w14:paraId="5D1F349D" w14:textId="77777777" w:rsidR="001E193F" w:rsidRDefault="001E193F">
            <w:pPr>
              <w:pStyle w:val="ConsPlusNormal"/>
              <w:jc w:val="both"/>
            </w:pPr>
          </w:p>
        </w:tc>
        <w:tc>
          <w:tcPr>
            <w:tcW w:w="1650" w:type="dxa"/>
          </w:tcPr>
          <w:p w14:paraId="1132658C" w14:textId="77777777" w:rsidR="001E193F" w:rsidRDefault="001E193F">
            <w:pPr>
              <w:pStyle w:val="ConsPlusNormal"/>
              <w:jc w:val="both"/>
            </w:pPr>
          </w:p>
        </w:tc>
        <w:tc>
          <w:tcPr>
            <w:tcW w:w="1320" w:type="dxa"/>
          </w:tcPr>
          <w:p w14:paraId="556E5EA9" w14:textId="77777777" w:rsidR="001E193F" w:rsidRDefault="001E193F">
            <w:pPr>
              <w:pStyle w:val="ConsPlusNormal"/>
              <w:jc w:val="both"/>
            </w:pPr>
          </w:p>
        </w:tc>
      </w:tr>
      <w:tr w:rsidR="001E193F" w14:paraId="722280EB" w14:textId="77777777">
        <w:tc>
          <w:tcPr>
            <w:tcW w:w="990" w:type="dxa"/>
          </w:tcPr>
          <w:p w14:paraId="54902C61" w14:textId="77777777" w:rsidR="001E193F" w:rsidRDefault="001E193F">
            <w:pPr>
              <w:pStyle w:val="ConsPlusNormal"/>
              <w:jc w:val="center"/>
            </w:pPr>
            <w:r>
              <w:t>...</w:t>
            </w:r>
          </w:p>
        </w:tc>
        <w:tc>
          <w:tcPr>
            <w:tcW w:w="3300" w:type="dxa"/>
          </w:tcPr>
          <w:p w14:paraId="3A037675" w14:textId="77777777" w:rsidR="001E193F" w:rsidRDefault="001E193F">
            <w:pPr>
              <w:pStyle w:val="ConsPlusNormal"/>
              <w:jc w:val="both"/>
            </w:pPr>
          </w:p>
        </w:tc>
        <w:tc>
          <w:tcPr>
            <w:tcW w:w="1815" w:type="dxa"/>
          </w:tcPr>
          <w:p w14:paraId="31E42B97" w14:textId="77777777" w:rsidR="001E193F" w:rsidRDefault="001E193F">
            <w:pPr>
              <w:pStyle w:val="ConsPlusNormal"/>
              <w:jc w:val="both"/>
            </w:pPr>
          </w:p>
        </w:tc>
        <w:tc>
          <w:tcPr>
            <w:tcW w:w="1980" w:type="dxa"/>
          </w:tcPr>
          <w:p w14:paraId="19690577" w14:textId="77777777" w:rsidR="001E193F" w:rsidRDefault="001E193F">
            <w:pPr>
              <w:pStyle w:val="ConsPlusNormal"/>
              <w:jc w:val="both"/>
            </w:pPr>
          </w:p>
        </w:tc>
        <w:tc>
          <w:tcPr>
            <w:tcW w:w="2310" w:type="dxa"/>
          </w:tcPr>
          <w:p w14:paraId="6D037640" w14:textId="77777777" w:rsidR="001E193F" w:rsidRDefault="001E193F">
            <w:pPr>
              <w:pStyle w:val="ConsPlusNormal"/>
              <w:jc w:val="both"/>
            </w:pPr>
          </w:p>
        </w:tc>
        <w:tc>
          <w:tcPr>
            <w:tcW w:w="1815" w:type="dxa"/>
          </w:tcPr>
          <w:p w14:paraId="38DC7527" w14:textId="77777777" w:rsidR="001E193F" w:rsidRDefault="001E193F">
            <w:pPr>
              <w:pStyle w:val="ConsPlusNormal"/>
              <w:jc w:val="both"/>
            </w:pPr>
          </w:p>
        </w:tc>
        <w:tc>
          <w:tcPr>
            <w:tcW w:w="1485" w:type="dxa"/>
          </w:tcPr>
          <w:p w14:paraId="7C873567" w14:textId="77777777" w:rsidR="001E193F" w:rsidRDefault="001E193F">
            <w:pPr>
              <w:pStyle w:val="ConsPlusNormal"/>
              <w:jc w:val="both"/>
            </w:pPr>
          </w:p>
        </w:tc>
        <w:tc>
          <w:tcPr>
            <w:tcW w:w="1815" w:type="dxa"/>
          </w:tcPr>
          <w:p w14:paraId="6A18A142" w14:textId="77777777" w:rsidR="001E193F" w:rsidRDefault="001E193F">
            <w:pPr>
              <w:pStyle w:val="ConsPlusNormal"/>
              <w:jc w:val="both"/>
            </w:pPr>
          </w:p>
        </w:tc>
        <w:tc>
          <w:tcPr>
            <w:tcW w:w="1650" w:type="dxa"/>
          </w:tcPr>
          <w:p w14:paraId="4DEF5018" w14:textId="77777777" w:rsidR="001E193F" w:rsidRDefault="001E193F">
            <w:pPr>
              <w:pStyle w:val="ConsPlusNormal"/>
              <w:jc w:val="both"/>
            </w:pPr>
          </w:p>
        </w:tc>
        <w:tc>
          <w:tcPr>
            <w:tcW w:w="1320" w:type="dxa"/>
          </w:tcPr>
          <w:p w14:paraId="70E090DE" w14:textId="77777777" w:rsidR="001E193F" w:rsidRDefault="001E193F">
            <w:pPr>
              <w:pStyle w:val="ConsPlusNormal"/>
              <w:jc w:val="both"/>
            </w:pPr>
          </w:p>
        </w:tc>
      </w:tr>
      <w:tr w:rsidR="001E193F" w14:paraId="09B7E31C" w14:textId="77777777">
        <w:tc>
          <w:tcPr>
            <w:tcW w:w="990" w:type="dxa"/>
          </w:tcPr>
          <w:p w14:paraId="30B8A358" w14:textId="77777777" w:rsidR="001E193F" w:rsidRDefault="001E193F">
            <w:pPr>
              <w:pStyle w:val="ConsPlusNormal"/>
              <w:jc w:val="center"/>
            </w:pPr>
            <w:r>
              <w:t>1.2</w:t>
            </w:r>
          </w:p>
        </w:tc>
        <w:tc>
          <w:tcPr>
            <w:tcW w:w="3300" w:type="dxa"/>
          </w:tcPr>
          <w:p w14:paraId="365F3711" w14:textId="77777777" w:rsidR="001E193F" w:rsidRDefault="001E193F">
            <w:pPr>
              <w:pStyle w:val="ConsPlusNormal"/>
            </w:pPr>
            <w:r>
              <w:t>розничный рынок</w:t>
            </w:r>
          </w:p>
        </w:tc>
        <w:tc>
          <w:tcPr>
            <w:tcW w:w="1815" w:type="dxa"/>
          </w:tcPr>
          <w:p w14:paraId="7DD067AE" w14:textId="77777777" w:rsidR="001E193F" w:rsidRDefault="001E193F">
            <w:pPr>
              <w:pStyle w:val="ConsPlusNormal"/>
              <w:jc w:val="both"/>
            </w:pPr>
          </w:p>
        </w:tc>
        <w:tc>
          <w:tcPr>
            <w:tcW w:w="1980" w:type="dxa"/>
          </w:tcPr>
          <w:p w14:paraId="3F267C9E" w14:textId="77777777" w:rsidR="001E193F" w:rsidRDefault="001E193F">
            <w:pPr>
              <w:pStyle w:val="ConsPlusNormal"/>
              <w:jc w:val="both"/>
            </w:pPr>
          </w:p>
        </w:tc>
        <w:tc>
          <w:tcPr>
            <w:tcW w:w="2310" w:type="dxa"/>
          </w:tcPr>
          <w:p w14:paraId="42877D5C" w14:textId="77777777" w:rsidR="001E193F" w:rsidRDefault="001E193F">
            <w:pPr>
              <w:pStyle w:val="ConsPlusNormal"/>
              <w:jc w:val="both"/>
            </w:pPr>
          </w:p>
        </w:tc>
        <w:tc>
          <w:tcPr>
            <w:tcW w:w="1815" w:type="dxa"/>
          </w:tcPr>
          <w:p w14:paraId="62E10298" w14:textId="77777777" w:rsidR="001E193F" w:rsidRDefault="001E193F">
            <w:pPr>
              <w:pStyle w:val="ConsPlusNormal"/>
              <w:jc w:val="both"/>
            </w:pPr>
          </w:p>
        </w:tc>
        <w:tc>
          <w:tcPr>
            <w:tcW w:w="1485" w:type="dxa"/>
          </w:tcPr>
          <w:p w14:paraId="6D2D68B1" w14:textId="77777777" w:rsidR="001E193F" w:rsidRDefault="001E193F">
            <w:pPr>
              <w:pStyle w:val="ConsPlusNormal"/>
              <w:jc w:val="both"/>
            </w:pPr>
          </w:p>
        </w:tc>
        <w:tc>
          <w:tcPr>
            <w:tcW w:w="1815" w:type="dxa"/>
          </w:tcPr>
          <w:p w14:paraId="02164896" w14:textId="77777777" w:rsidR="001E193F" w:rsidRDefault="001E193F">
            <w:pPr>
              <w:pStyle w:val="ConsPlusNormal"/>
              <w:jc w:val="both"/>
            </w:pPr>
          </w:p>
        </w:tc>
        <w:tc>
          <w:tcPr>
            <w:tcW w:w="1650" w:type="dxa"/>
          </w:tcPr>
          <w:p w14:paraId="2BEB66C1" w14:textId="77777777" w:rsidR="001E193F" w:rsidRDefault="001E193F">
            <w:pPr>
              <w:pStyle w:val="ConsPlusNormal"/>
              <w:jc w:val="both"/>
            </w:pPr>
          </w:p>
        </w:tc>
        <w:tc>
          <w:tcPr>
            <w:tcW w:w="1320" w:type="dxa"/>
          </w:tcPr>
          <w:p w14:paraId="00D1BFCE" w14:textId="77777777" w:rsidR="001E193F" w:rsidRDefault="001E193F">
            <w:pPr>
              <w:pStyle w:val="ConsPlusNormal"/>
              <w:jc w:val="both"/>
            </w:pPr>
          </w:p>
        </w:tc>
      </w:tr>
      <w:tr w:rsidR="001E193F" w14:paraId="26B9D5D8" w14:textId="77777777">
        <w:tc>
          <w:tcPr>
            <w:tcW w:w="990" w:type="dxa"/>
          </w:tcPr>
          <w:p w14:paraId="6E904F29" w14:textId="77777777" w:rsidR="001E193F" w:rsidRDefault="001E193F">
            <w:pPr>
              <w:pStyle w:val="ConsPlusNormal"/>
              <w:jc w:val="center"/>
            </w:pPr>
            <w:r>
              <w:t>1.2.1</w:t>
            </w:r>
          </w:p>
        </w:tc>
        <w:tc>
          <w:tcPr>
            <w:tcW w:w="3300" w:type="dxa"/>
          </w:tcPr>
          <w:p w14:paraId="3139C0C2" w14:textId="77777777" w:rsidR="001E193F" w:rsidRDefault="001E193F">
            <w:pPr>
              <w:pStyle w:val="ConsPlusNormal"/>
            </w:pPr>
            <w:r>
              <w:t>поставщик 1</w:t>
            </w:r>
          </w:p>
        </w:tc>
        <w:tc>
          <w:tcPr>
            <w:tcW w:w="1815" w:type="dxa"/>
          </w:tcPr>
          <w:p w14:paraId="0FA4A114" w14:textId="77777777" w:rsidR="001E193F" w:rsidRDefault="001E193F">
            <w:pPr>
              <w:pStyle w:val="ConsPlusNormal"/>
              <w:jc w:val="both"/>
            </w:pPr>
          </w:p>
        </w:tc>
        <w:tc>
          <w:tcPr>
            <w:tcW w:w="1980" w:type="dxa"/>
          </w:tcPr>
          <w:p w14:paraId="39C4447F" w14:textId="77777777" w:rsidR="001E193F" w:rsidRDefault="001E193F">
            <w:pPr>
              <w:pStyle w:val="ConsPlusNormal"/>
              <w:jc w:val="both"/>
            </w:pPr>
          </w:p>
        </w:tc>
        <w:tc>
          <w:tcPr>
            <w:tcW w:w="2310" w:type="dxa"/>
          </w:tcPr>
          <w:p w14:paraId="398499DF" w14:textId="77777777" w:rsidR="001E193F" w:rsidRDefault="001E193F">
            <w:pPr>
              <w:pStyle w:val="ConsPlusNormal"/>
              <w:jc w:val="both"/>
            </w:pPr>
          </w:p>
        </w:tc>
        <w:tc>
          <w:tcPr>
            <w:tcW w:w="1815" w:type="dxa"/>
          </w:tcPr>
          <w:p w14:paraId="2F0FE2C5" w14:textId="77777777" w:rsidR="001E193F" w:rsidRDefault="001E193F">
            <w:pPr>
              <w:pStyle w:val="ConsPlusNormal"/>
              <w:jc w:val="both"/>
            </w:pPr>
          </w:p>
        </w:tc>
        <w:tc>
          <w:tcPr>
            <w:tcW w:w="1485" w:type="dxa"/>
          </w:tcPr>
          <w:p w14:paraId="0F7B627B" w14:textId="77777777" w:rsidR="001E193F" w:rsidRDefault="001E193F">
            <w:pPr>
              <w:pStyle w:val="ConsPlusNormal"/>
              <w:jc w:val="both"/>
            </w:pPr>
          </w:p>
        </w:tc>
        <w:tc>
          <w:tcPr>
            <w:tcW w:w="1815" w:type="dxa"/>
          </w:tcPr>
          <w:p w14:paraId="0B7DC408" w14:textId="77777777" w:rsidR="001E193F" w:rsidRDefault="001E193F">
            <w:pPr>
              <w:pStyle w:val="ConsPlusNormal"/>
              <w:jc w:val="both"/>
            </w:pPr>
          </w:p>
        </w:tc>
        <w:tc>
          <w:tcPr>
            <w:tcW w:w="1650" w:type="dxa"/>
          </w:tcPr>
          <w:p w14:paraId="72D614FC" w14:textId="77777777" w:rsidR="001E193F" w:rsidRDefault="001E193F">
            <w:pPr>
              <w:pStyle w:val="ConsPlusNormal"/>
              <w:jc w:val="both"/>
            </w:pPr>
          </w:p>
        </w:tc>
        <w:tc>
          <w:tcPr>
            <w:tcW w:w="1320" w:type="dxa"/>
          </w:tcPr>
          <w:p w14:paraId="19EFFC96" w14:textId="77777777" w:rsidR="001E193F" w:rsidRDefault="001E193F">
            <w:pPr>
              <w:pStyle w:val="ConsPlusNormal"/>
              <w:jc w:val="both"/>
            </w:pPr>
          </w:p>
        </w:tc>
      </w:tr>
      <w:tr w:rsidR="001E193F" w14:paraId="55E7C638" w14:textId="77777777">
        <w:tc>
          <w:tcPr>
            <w:tcW w:w="990" w:type="dxa"/>
          </w:tcPr>
          <w:p w14:paraId="424D80A8" w14:textId="77777777" w:rsidR="001E193F" w:rsidRDefault="001E193F">
            <w:pPr>
              <w:pStyle w:val="ConsPlusNormal"/>
              <w:jc w:val="center"/>
            </w:pPr>
            <w:r>
              <w:t>1.2.2</w:t>
            </w:r>
          </w:p>
        </w:tc>
        <w:tc>
          <w:tcPr>
            <w:tcW w:w="3300" w:type="dxa"/>
          </w:tcPr>
          <w:p w14:paraId="324D87EC" w14:textId="77777777" w:rsidR="001E193F" w:rsidRDefault="001E193F">
            <w:pPr>
              <w:pStyle w:val="ConsPlusNormal"/>
            </w:pPr>
            <w:r>
              <w:t>...</w:t>
            </w:r>
          </w:p>
        </w:tc>
        <w:tc>
          <w:tcPr>
            <w:tcW w:w="1815" w:type="dxa"/>
          </w:tcPr>
          <w:p w14:paraId="636428DF" w14:textId="77777777" w:rsidR="001E193F" w:rsidRDefault="001E193F">
            <w:pPr>
              <w:pStyle w:val="ConsPlusNormal"/>
              <w:jc w:val="both"/>
            </w:pPr>
          </w:p>
        </w:tc>
        <w:tc>
          <w:tcPr>
            <w:tcW w:w="1980" w:type="dxa"/>
          </w:tcPr>
          <w:p w14:paraId="1480DF70" w14:textId="77777777" w:rsidR="001E193F" w:rsidRDefault="001E193F">
            <w:pPr>
              <w:pStyle w:val="ConsPlusNormal"/>
              <w:jc w:val="both"/>
            </w:pPr>
          </w:p>
        </w:tc>
        <w:tc>
          <w:tcPr>
            <w:tcW w:w="2310" w:type="dxa"/>
          </w:tcPr>
          <w:p w14:paraId="2F0878CC" w14:textId="77777777" w:rsidR="001E193F" w:rsidRDefault="001E193F">
            <w:pPr>
              <w:pStyle w:val="ConsPlusNormal"/>
              <w:jc w:val="both"/>
            </w:pPr>
          </w:p>
        </w:tc>
        <w:tc>
          <w:tcPr>
            <w:tcW w:w="1815" w:type="dxa"/>
          </w:tcPr>
          <w:p w14:paraId="730EEAEB" w14:textId="77777777" w:rsidR="001E193F" w:rsidRDefault="001E193F">
            <w:pPr>
              <w:pStyle w:val="ConsPlusNormal"/>
              <w:jc w:val="both"/>
            </w:pPr>
          </w:p>
        </w:tc>
        <w:tc>
          <w:tcPr>
            <w:tcW w:w="1485" w:type="dxa"/>
          </w:tcPr>
          <w:p w14:paraId="1E573E25" w14:textId="77777777" w:rsidR="001E193F" w:rsidRDefault="001E193F">
            <w:pPr>
              <w:pStyle w:val="ConsPlusNormal"/>
              <w:jc w:val="both"/>
            </w:pPr>
          </w:p>
        </w:tc>
        <w:tc>
          <w:tcPr>
            <w:tcW w:w="1815" w:type="dxa"/>
          </w:tcPr>
          <w:p w14:paraId="13F7E630" w14:textId="77777777" w:rsidR="001E193F" w:rsidRDefault="001E193F">
            <w:pPr>
              <w:pStyle w:val="ConsPlusNormal"/>
              <w:jc w:val="both"/>
            </w:pPr>
          </w:p>
        </w:tc>
        <w:tc>
          <w:tcPr>
            <w:tcW w:w="1650" w:type="dxa"/>
          </w:tcPr>
          <w:p w14:paraId="284683A0" w14:textId="77777777" w:rsidR="001E193F" w:rsidRDefault="001E193F">
            <w:pPr>
              <w:pStyle w:val="ConsPlusNormal"/>
              <w:jc w:val="both"/>
            </w:pPr>
          </w:p>
        </w:tc>
        <w:tc>
          <w:tcPr>
            <w:tcW w:w="1320" w:type="dxa"/>
          </w:tcPr>
          <w:p w14:paraId="34344FD7" w14:textId="77777777" w:rsidR="001E193F" w:rsidRDefault="001E193F">
            <w:pPr>
              <w:pStyle w:val="ConsPlusNormal"/>
              <w:jc w:val="both"/>
            </w:pPr>
          </w:p>
        </w:tc>
      </w:tr>
      <w:tr w:rsidR="001E193F" w14:paraId="2843C6B9" w14:textId="77777777">
        <w:tc>
          <w:tcPr>
            <w:tcW w:w="990" w:type="dxa"/>
          </w:tcPr>
          <w:p w14:paraId="37AC2763" w14:textId="77777777" w:rsidR="001E193F" w:rsidRDefault="001E193F">
            <w:pPr>
              <w:pStyle w:val="ConsPlusNormal"/>
              <w:jc w:val="center"/>
            </w:pPr>
          </w:p>
        </w:tc>
        <w:tc>
          <w:tcPr>
            <w:tcW w:w="3300" w:type="dxa"/>
          </w:tcPr>
          <w:p w14:paraId="626FE105" w14:textId="77777777" w:rsidR="001E193F" w:rsidRDefault="001E193F">
            <w:pPr>
              <w:pStyle w:val="ConsPlusNormal"/>
              <w:jc w:val="both"/>
            </w:pPr>
          </w:p>
        </w:tc>
        <w:tc>
          <w:tcPr>
            <w:tcW w:w="1815" w:type="dxa"/>
          </w:tcPr>
          <w:p w14:paraId="791877C5" w14:textId="77777777" w:rsidR="001E193F" w:rsidRDefault="001E193F">
            <w:pPr>
              <w:pStyle w:val="ConsPlusNormal"/>
              <w:jc w:val="both"/>
            </w:pPr>
          </w:p>
        </w:tc>
        <w:tc>
          <w:tcPr>
            <w:tcW w:w="1980" w:type="dxa"/>
          </w:tcPr>
          <w:p w14:paraId="3AB7C38B" w14:textId="77777777" w:rsidR="001E193F" w:rsidRDefault="001E193F">
            <w:pPr>
              <w:pStyle w:val="ConsPlusNormal"/>
              <w:jc w:val="both"/>
            </w:pPr>
          </w:p>
        </w:tc>
        <w:tc>
          <w:tcPr>
            <w:tcW w:w="2310" w:type="dxa"/>
          </w:tcPr>
          <w:p w14:paraId="36D57274" w14:textId="77777777" w:rsidR="001E193F" w:rsidRDefault="001E193F">
            <w:pPr>
              <w:pStyle w:val="ConsPlusNormal"/>
              <w:jc w:val="both"/>
            </w:pPr>
          </w:p>
        </w:tc>
        <w:tc>
          <w:tcPr>
            <w:tcW w:w="1815" w:type="dxa"/>
          </w:tcPr>
          <w:p w14:paraId="3594A681" w14:textId="77777777" w:rsidR="001E193F" w:rsidRDefault="001E193F">
            <w:pPr>
              <w:pStyle w:val="ConsPlusNormal"/>
              <w:jc w:val="both"/>
            </w:pPr>
          </w:p>
        </w:tc>
        <w:tc>
          <w:tcPr>
            <w:tcW w:w="1485" w:type="dxa"/>
          </w:tcPr>
          <w:p w14:paraId="22C47EF4" w14:textId="77777777" w:rsidR="001E193F" w:rsidRDefault="001E193F">
            <w:pPr>
              <w:pStyle w:val="ConsPlusNormal"/>
              <w:jc w:val="both"/>
            </w:pPr>
          </w:p>
        </w:tc>
        <w:tc>
          <w:tcPr>
            <w:tcW w:w="1815" w:type="dxa"/>
          </w:tcPr>
          <w:p w14:paraId="6747132E" w14:textId="77777777" w:rsidR="001E193F" w:rsidRDefault="001E193F">
            <w:pPr>
              <w:pStyle w:val="ConsPlusNormal"/>
              <w:jc w:val="both"/>
            </w:pPr>
          </w:p>
        </w:tc>
        <w:tc>
          <w:tcPr>
            <w:tcW w:w="1650" w:type="dxa"/>
          </w:tcPr>
          <w:p w14:paraId="2CB7C2EC" w14:textId="77777777" w:rsidR="001E193F" w:rsidRDefault="001E193F">
            <w:pPr>
              <w:pStyle w:val="ConsPlusNormal"/>
              <w:jc w:val="both"/>
            </w:pPr>
          </w:p>
        </w:tc>
        <w:tc>
          <w:tcPr>
            <w:tcW w:w="1320" w:type="dxa"/>
          </w:tcPr>
          <w:p w14:paraId="20BDB133" w14:textId="77777777" w:rsidR="001E193F" w:rsidRDefault="001E193F">
            <w:pPr>
              <w:pStyle w:val="ConsPlusNormal"/>
              <w:jc w:val="both"/>
            </w:pPr>
          </w:p>
        </w:tc>
      </w:tr>
      <w:tr w:rsidR="001E193F" w14:paraId="044947D7" w14:textId="77777777">
        <w:tc>
          <w:tcPr>
            <w:tcW w:w="990" w:type="dxa"/>
          </w:tcPr>
          <w:p w14:paraId="4B2B6ED7" w14:textId="77777777" w:rsidR="001E193F" w:rsidRDefault="001E193F">
            <w:pPr>
              <w:pStyle w:val="ConsPlusNormal"/>
              <w:jc w:val="center"/>
            </w:pPr>
            <w:r>
              <w:t>2</w:t>
            </w:r>
          </w:p>
        </w:tc>
        <w:tc>
          <w:tcPr>
            <w:tcW w:w="3300" w:type="dxa"/>
          </w:tcPr>
          <w:p w14:paraId="5C47FA75" w14:textId="77777777" w:rsidR="001E193F" w:rsidRDefault="001E193F">
            <w:pPr>
              <w:pStyle w:val="ConsPlusNormal"/>
            </w:pPr>
            <w:r>
              <w:t>Тепловая энергия</w:t>
            </w:r>
          </w:p>
        </w:tc>
        <w:tc>
          <w:tcPr>
            <w:tcW w:w="1815" w:type="dxa"/>
          </w:tcPr>
          <w:p w14:paraId="506037DD" w14:textId="77777777" w:rsidR="001E193F" w:rsidRDefault="001E193F">
            <w:pPr>
              <w:pStyle w:val="ConsPlusNormal"/>
              <w:jc w:val="both"/>
            </w:pPr>
          </w:p>
        </w:tc>
        <w:tc>
          <w:tcPr>
            <w:tcW w:w="1980" w:type="dxa"/>
          </w:tcPr>
          <w:p w14:paraId="164BFF91" w14:textId="77777777" w:rsidR="001E193F" w:rsidRDefault="001E193F">
            <w:pPr>
              <w:pStyle w:val="ConsPlusNormal"/>
              <w:jc w:val="both"/>
            </w:pPr>
          </w:p>
        </w:tc>
        <w:tc>
          <w:tcPr>
            <w:tcW w:w="2310" w:type="dxa"/>
          </w:tcPr>
          <w:p w14:paraId="7C980ED3" w14:textId="77777777" w:rsidR="001E193F" w:rsidRDefault="001E193F">
            <w:pPr>
              <w:pStyle w:val="ConsPlusNormal"/>
              <w:jc w:val="both"/>
            </w:pPr>
          </w:p>
        </w:tc>
        <w:tc>
          <w:tcPr>
            <w:tcW w:w="1815" w:type="dxa"/>
          </w:tcPr>
          <w:p w14:paraId="707DBAD9" w14:textId="77777777" w:rsidR="001E193F" w:rsidRDefault="001E193F">
            <w:pPr>
              <w:pStyle w:val="ConsPlusNormal"/>
              <w:jc w:val="both"/>
            </w:pPr>
          </w:p>
        </w:tc>
        <w:tc>
          <w:tcPr>
            <w:tcW w:w="1485" w:type="dxa"/>
          </w:tcPr>
          <w:p w14:paraId="2275FCF6" w14:textId="77777777" w:rsidR="001E193F" w:rsidRDefault="001E193F">
            <w:pPr>
              <w:pStyle w:val="ConsPlusNormal"/>
              <w:jc w:val="both"/>
            </w:pPr>
          </w:p>
        </w:tc>
        <w:tc>
          <w:tcPr>
            <w:tcW w:w="1815" w:type="dxa"/>
          </w:tcPr>
          <w:p w14:paraId="23763306" w14:textId="77777777" w:rsidR="001E193F" w:rsidRDefault="001E193F">
            <w:pPr>
              <w:pStyle w:val="ConsPlusNormal"/>
              <w:jc w:val="both"/>
            </w:pPr>
          </w:p>
        </w:tc>
        <w:tc>
          <w:tcPr>
            <w:tcW w:w="1650" w:type="dxa"/>
          </w:tcPr>
          <w:p w14:paraId="089035DD" w14:textId="77777777" w:rsidR="001E193F" w:rsidRDefault="001E193F">
            <w:pPr>
              <w:pStyle w:val="ConsPlusNormal"/>
              <w:jc w:val="both"/>
            </w:pPr>
          </w:p>
        </w:tc>
        <w:tc>
          <w:tcPr>
            <w:tcW w:w="1320" w:type="dxa"/>
          </w:tcPr>
          <w:p w14:paraId="1F6F1A1B" w14:textId="77777777" w:rsidR="001E193F" w:rsidRDefault="001E193F">
            <w:pPr>
              <w:pStyle w:val="ConsPlusNormal"/>
              <w:jc w:val="both"/>
            </w:pPr>
          </w:p>
        </w:tc>
      </w:tr>
      <w:tr w:rsidR="001E193F" w14:paraId="04E8B8CA" w14:textId="77777777">
        <w:tc>
          <w:tcPr>
            <w:tcW w:w="990" w:type="dxa"/>
          </w:tcPr>
          <w:p w14:paraId="0A55C845" w14:textId="77777777" w:rsidR="001E193F" w:rsidRDefault="001E193F">
            <w:pPr>
              <w:pStyle w:val="ConsPlusNormal"/>
              <w:jc w:val="center"/>
            </w:pPr>
            <w:r>
              <w:t>2.1</w:t>
            </w:r>
          </w:p>
        </w:tc>
        <w:tc>
          <w:tcPr>
            <w:tcW w:w="3300" w:type="dxa"/>
          </w:tcPr>
          <w:p w14:paraId="17F0A548" w14:textId="77777777" w:rsidR="001E193F" w:rsidRDefault="001E193F">
            <w:pPr>
              <w:pStyle w:val="ConsPlusNormal"/>
            </w:pPr>
            <w:r>
              <w:t>поставщик 1</w:t>
            </w:r>
          </w:p>
        </w:tc>
        <w:tc>
          <w:tcPr>
            <w:tcW w:w="1815" w:type="dxa"/>
          </w:tcPr>
          <w:p w14:paraId="06018710" w14:textId="77777777" w:rsidR="001E193F" w:rsidRDefault="001E193F">
            <w:pPr>
              <w:pStyle w:val="ConsPlusNormal"/>
              <w:jc w:val="both"/>
            </w:pPr>
          </w:p>
        </w:tc>
        <w:tc>
          <w:tcPr>
            <w:tcW w:w="1980" w:type="dxa"/>
          </w:tcPr>
          <w:p w14:paraId="03A7245E" w14:textId="77777777" w:rsidR="001E193F" w:rsidRDefault="001E193F">
            <w:pPr>
              <w:pStyle w:val="ConsPlusNormal"/>
              <w:jc w:val="both"/>
            </w:pPr>
          </w:p>
        </w:tc>
        <w:tc>
          <w:tcPr>
            <w:tcW w:w="2310" w:type="dxa"/>
          </w:tcPr>
          <w:p w14:paraId="3E2ADC6D" w14:textId="77777777" w:rsidR="001E193F" w:rsidRDefault="001E193F">
            <w:pPr>
              <w:pStyle w:val="ConsPlusNormal"/>
              <w:jc w:val="both"/>
            </w:pPr>
          </w:p>
        </w:tc>
        <w:tc>
          <w:tcPr>
            <w:tcW w:w="1815" w:type="dxa"/>
          </w:tcPr>
          <w:p w14:paraId="0D5716DF" w14:textId="77777777" w:rsidR="001E193F" w:rsidRDefault="001E193F">
            <w:pPr>
              <w:pStyle w:val="ConsPlusNormal"/>
              <w:jc w:val="both"/>
            </w:pPr>
          </w:p>
        </w:tc>
        <w:tc>
          <w:tcPr>
            <w:tcW w:w="1485" w:type="dxa"/>
          </w:tcPr>
          <w:p w14:paraId="6115113F" w14:textId="77777777" w:rsidR="001E193F" w:rsidRDefault="001E193F">
            <w:pPr>
              <w:pStyle w:val="ConsPlusNormal"/>
              <w:jc w:val="both"/>
            </w:pPr>
          </w:p>
        </w:tc>
        <w:tc>
          <w:tcPr>
            <w:tcW w:w="1815" w:type="dxa"/>
          </w:tcPr>
          <w:p w14:paraId="00438C7C" w14:textId="77777777" w:rsidR="001E193F" w:rsidRDefault="001E193F">
            <w:pPr>
              <w:pStyle w:val="ConsPlusNormal"/>
              <w:jc w:val="both"/>
            </w:pPr>
          </w:p>
        </w:tc>
        <w:tc>
          <w:tcPr>
            <w:tcW w:w="1650" w:type="dxa"/>
          </w:tcPr>
          <w:p w14:paraId="3A71286B" w14:textId="77777777" w:rsidR="001E193F" w:rsidRDefault="001E193F">
            <w:pPr>
              <w:pStyle w:val="ConsPlusNormal"/>
              <w:jc w:val="both"/>
            </w:pPr>
          </w:p>
        </w:tc>
        <w:tc>
          <w:tcPr>
            <w:tcW w:w="1320" w:type="dxa"/>
          </w:tcPr>
          <w:p w14:paraId="222873A1" w14:textId="77777777" w:rsidR="001E193F" w:rsidRDefault="001E193F">
            <w:pPr>
              <w:pStyle w:val="ConsPlusNormal"/>
              <w:jc w:val="both"/>
            </w:pPr>
          </w:p>
        </w:tc>
      </w:tr>
      <w:tr w:rsidR="001E193F" w14:paraId="117CF020" w14:textId="77777777">
        <w:tc>
          <w:tcPr>
            <w:tcW w:w="990" w:type="dxa"/>
          </w:tcPr>
          <w:p w14:paraId="6F05D3EE" w14:textId="77777777" w:rsidR="001E193F" w:rsidRDefault="001E193F">
            <w:pPr>
              <w:pStyle w:val="ConsPlusNormal"/>
              <w:jc w:val="center"/>
            </w:pPr>
            <w:r>
              <w:t>2.2</w:t>
            </w:r>
          </w:p>
        </w:tc>
        <w:tc>
          <w:tcPr>
            <w:tcW w:w="3300" w:type="dxa"/>
          </w:tcPr>
          <w:p w14:paraId="4DA0344A" w14:textId="77777777" w:rsidR="001E193F" w:rsidRDefault="001E193F">
            <w:pPr>
              <w:pStyle w:val="ConsPlusNormal"/>
            </w:pPr>
            <w:r>
              <w:t>поставщик 2</w:t>
            </w:r>
          </w:p>
        </w:tc>
        <w:tc>
          <w:tcPr>
            <w:tcW w:w="1815" w:type="dxa"/>
          </w:tcPr>
          <w:p w14:paraId="1602EB34" w14:textId="77777777" w:rsidR="001E193F" w:rsidRDefault="001E193F">
            <w:pPr>
              <w:pStyle w:val="ConsPlusNormal"/>
              <w:jc w:val="both"/>
            </w:pPr>
          </w:p>
        </w:tc>
        <w:tc>
          <w:tcPr>
            <w:tcW w:w="1980" w:type="dxa"/>
          </w:tcPr>
          <w:p w14:paraId="0905E816" w14:textId="77777777" w:rsidR="001E193F" w:rsidRDefault="001E193F">
            <w:pPr>
              <w:pStyle w:val="ConsPlusNormal"/>
              <w:jc w:val="both"/>
            </w:pPr>
          </w:p>
        </w:tc>
        <w:tc>
          <w:tcPr>
            <w:tcW w:w="2310" w:type="dxa"/>
          </w:tcPr>
          <w:p w14:paraId="42A53E54" w14:textId="77777777" w:rsidR="001E193F" w:rsidRDefault="001E193F">
            <w:pPr>
              <w:pStyle w:val="ConsPlusNormal"/>
              <w:jc w:val="both"/>
            </w:pPr>
          </w:p>
        </w:tc>
        <w:tc>
          <w:tcPr>
            <w:tcW w:w="1815" w:type="dxa"/>
          </w:tcPr>
          <w:p w14:paraId="5854E80B" w14:textId="77777777" w:rsidR="001E193F" w:rsidRDefault="001E193F">
            <w:pPr>
              <w:pStyle w:val="ConsPlusNormal"/>
              <w:jc w:val="both"/>
            </w:pPr>
          </w:p>
        </w:tc>
        <w:tc>
          <w:tcPr>
            <w:tcW w:w="1485" w:type="dxa"/>
          </w:tcPr>
          <w:p w14:paraId="4C56CB6E" w14:textId="77777777" w:rsidR="001E193F" w:rsidRDefault="001E193F">
            <w:pPr>
              <w:pStyle w:val="ConsPlusNormal"/>
              <w:jc w:val="both"/>
            </w:pPr>
          </w:p>
        </w:tc>
        <w:tc>
          <w:tcPr>
            <w:tcW w:w="1815" w:type="dxa"/>
          </w:tcPr>
          <w:p w14:paraId="38C72835" w14:textId="77777777" w:rsidR="001E193F" w:rsidRDefault="001E193F">
            <w:pPr>
              <w:pStyle w:val="ConsPlusNormal"/>
              <w:jc w:val="both"/>
            </w:pPr>
          </w:p>
        </w:tc>
        <w:tc>
          <w:tcPr>
            <w:tcW w:w="1650" w:type="dxa"/>
          </w:tcPr>
          <w:p w14:paraId="4B5E4CA6" w14:textId="77777777" w:rsidR="001E193F" w:rsidRDefault="001E193F">
            <w:pPr>
              <w:pStyle w:val="ConsPlusNormal"/>
              <w:jc w:val="both"/>
            </w:pPr>
          </w:p>
        </w:tc>
        <w:tc>
          <w:tcPr>
            <w:tcW w:w="1320" w:type="dxa"/>
          </w:tcPr>
          <w:p w14:paraId="7BAF5C82" w14:textId="77777777" w:rsidR="001E193F" w:rsidRDefault="001E193F">
            <w:pPr>
              <w:pStyle w:val="ConsPlusNormal"/>
              <w:jc w:val="both"/>
            </w:pPr>
          </w:p>
        </w:tc>
      </w:tr>
      <w:tr w:rsidR="001E193F" w14:paraId="35E98625" w14:textId="77777777">
        <w:tc>
          <w:tcPr>
            <w:tcW w:w="990" w:type="dxa"/>
          </w:tcPr>
          <w:p w14:paraId="0114A9B6" w14:textId="77777777" w:rsidR="001E193F" w:rsidRDefault="001E193F">
            <w:pPr>
              <w:pStyle w:val="ConsPlusNormal"/>
              <w:jc w:val="center"/>
            </w:pPr>
            <w:r>
              <w:lastRenderedPageBreak/>
              <w:t>2.3</w:t>
            </w:r>
          </w:p>
        </w:tc>
        <w:tc>
          <w:tcPr>
            <w:tcW w:w="3300" w:type="dxa"/>
          </w:tcPr>
          <w:p w14:paraId="10BF536F" w14:textId="77777777" w:rsidR="001E193F" w:rsidRDefault="001E193F">
            <w:pPr>
              <w:pStyle w:val="ConsPlusNormal"/>
            </w:pPr>
            <w:r>
              <w:t>...</w:t>
            </w:r>
          </w:p>
        </w:tc>
        <w:tc>
          <w:tcPr>
            <w:tcW w:w="1815" w:type="dxa"/>
          </w:tcPr>
          <w:p w14:paraId="16F0722A" w14:textId="77777777" w:rsidR="001E193F" w:rsidRDefault="001E193F">
            <w:pPr>
              <w:pStyle w:val="ConsPlusNormal"/>
              <w:jc w:val="both"/>
            </w:pPr>
          </w:p>
        </w:tc>
        <w:tc>
          <w:tcPr>
            <w:tcW w:w="1980" w:type="dxa"/>
          </w:tcPr>
          <w:p w14:paraId="21587403" w14:textId="77777777" w:rsidR="001E193F" w:rsidRDefault="001E193F">
            <w:pPr>
              <w:pStyle w:val="ConsPlusNormal"/>
              <w:jc w:val="both"/>
            </w:pPr>
          </w:p>
        </w:tc>
        <w:tc>
          <w:tcPr>
            <w:tcW w:w="2310" w:type="dxa"/>
          </w:tcPr>
          <w:p w14:paraId="59676281" w14:textId="77777777" w:rsidR="001E193F" w:rsidRDefault="001E193F">
            <w:pPr>
              <w:pStyle w:val="ConsPlusNormal"/>
              <w:jc w:val="both"/>
            </w:pPr>
          </w:p>
        </w:tc>
        <w:tc>
          <w:tcPr>
            <w:tcW w:w="1815" w:type="dxa"/>
          </w:tcPr>
          <w:p w14:paraId="6E3AD507" w14:textId="77777777" w:rsidR="001E193F" w:rsidRDefault="001E193F">
            <w:pPr>
              <w:pStyle w:val="ConsPlusNormal"/>
              <w:jc w:val="both"/>
            </w:pPr>
          </w:p>
        </w:tc>
        <w:tc>
          <w:tcPr>
            <w:tcW w:w="1485" w:type="dxa"/>
          </w:tcPr>
          <w:p w14:paraId="620B4DC0" w14:textId="77777777" w:rsidR="001E193F" w:rsidRDefault="001E193F">
            <w:pPr>
              <w:pStyle w:val="ConsPlusNormal"/>
              <w:jc w:val="both"/>
            </w:pPr>
          </w:p>
        </w:tc>
        <w:tc>
          <w:tcPr>
            <w:tcW w:w="1815" w:type="dxa"/>
          </w:tcPr>
          <w:p w14:paraId="66B2A147" w14:textId="77777777" w:rsidR="001E193F" w:rsidRDefault="001E193F">
            <w:pPr>
              <w:pStyle w:val="ConsPlusNormal"/>
              <w:jc w:val="both"/>
            </w:pPr>
          </w:p>
        </w:tc>
        <w:tc>
          <w:tcPr>
            <w:tcW w:w="1650" w:type="dxa"/>
          </w:tcPr>
          <w:p w14:paraId="6DE21B86" w14:textId="77777777" w:rsidR="001E193F" w:rsidRDefault="001E193F">
            <w:pPr>
              <w:pStyle w:val="ConsPlusNormal"/>
              <w:jc w:val="both"/>
            </w:pPr>
          </w:p>
        </w:tc>
        <w:tc>
          <w:tcPr>
            <w:tcW w:w="1320" w:type="dxa"/>
          </w:tcPr>
          <w:p w14:paraId="1646D1C1" w14:textId="77777777" w:rsidR="001E193F" w:rsidRDefault="001E193F">
            <w:pPr>
              <w:pStyle w:val="ConsPlusNormal"/>
              <w:jc w:val="both"/>
            </w:pPr>
          </w:p>
        </w:tc>
      </w:tr>
      <w:tr w:rsidR="001E193F" w14:paraId="3F7118E4" w14:textId="77777777">
        <w:tc>
          <w:tcPr>
            <w:tcW w:w="990" w:type="dxa"/>
          </w:tcPr>
          <w:p w14:paraId="5ACC19A6" w14:textId="77777777" w:rsidR="001E193F" w:rsidRDefault="001E193F">
            <w:pPr>
              <w:pStyle w:val="ConsPlusNormal"/>
              <w:jc w:val="center"/>
            </w:pPr>
            <w:r>
              <w:t>...</w:t>
            </w:r>
          </w:p>
        </w:tc>
        <w:tc>
          <w:tcPr>
            <w:tcW w:w="3300" w:type="dxa"/>
          </w:tcPr>
          <w:p w14:paraId="6300D7D5" w14:textId="77777777" w:rsidR="001E193F" w:rsidRDefault="001E193F">
            <w:pPr>
              <w:pStyle w:val="ConsPlusNormal"/>
              <w:jc w:val="both"/>
            </w:pPr>
          </w:p>
        </w:tc>
        <w:tc>
          <w:tcPr>
            <w:tcW w:w="1815" w:type="dxa"/>
          </w:tcPr>
          <w:p w14:paraId="3265011D" w14:textId="77777777" w:rsidR="001E193F" w:rsidRDefault="001E193F">
            <w:pPr>
              <w:pStyle w:val="ConsPlusNormal"/>
              <w:jc w:val="both"/>
            </w:pPr>
          </w:p>
        </w:tc>
        <w:tc>
          <w:tcPr>
            <w:tcW w:w="1980" w:type="dxa"/>
          </w:tcPr>
          <w:p w14:paraId="67E87D3D" w14:textId="77777777" w:rsidR="001E193F" w:rsidRDefault="001E193F">
            <w:pPr>
              <w:pStyle w:val="ConsPlusNormal"/>
              <w:jc w:val="both"/>
            </w:pPr>
          </w:p>
        </w:tc>
        <w:tc>
          <w:tcPr>
            <w:tcW w:w="2310" w:type="dxa"/>
          </w:tcPr>
          <w:p w14:paraId="5D1986D8" w14:textId="77777777" w:rsidR="001E193F" w:rsidRDefault="001E193F">
            <w:pPr>
              <w:pStyle w:val="ConsPlusNormal"/>
              <w:jc w:val="both"/>
            </w:pPr>
          </w:p>
        </w:tc>
        <w:tc>
          <w:tcPr>
            <w:tcW w:w="1815" w:type="dxa"/>
          </w:tcPr>
          <w:p w14:paraId="3756E5B6" w14:textId="77777777" w:rsidR="001E193F" w:rsidRDefault="001E193F">
            <w:pPr>
              <w:pStyle w:val="ConsPlusNormal"/>
              <w:jc w:val="both"/>
            </w:pPr>
          </w:p>
        </w:tc>
        <w:tc>
          <w:tcPr>
            <w:tcW w:w="1485" w:type="dxa"/>
          </w:tcPr>
          <w:p w14:paraId="1BB73769" w14:textId="77777777" w:rsidR="001E193F" w:rsidRDefault="001E193F">
            <w:pPr>
              <w:pStyle w:val="ConsPlusNormal"/>
              <w:jc w:val="both"/>
            </w:pPr>
          </w:p>
        </w:tc>
        <w:tc>
          <w:tcPr>
            <w:tcW w:w="1815" w:type="dxa"/>
          </w:tcPr>
          <w:p w14:paraId="5ED564C6" w14:textId="77777777" w:rsidR="001E193F" w:rsidRDefault="001E193F">
            <w:pPr>
              <w:pStyle w:val="ConsPlusNormal"/>
              <w:jc w:val="both"/>
            </w:pPr>
          </w:p>
        </w:tc>
        <w:tc>
          <w:tcPr>
            <w:tcW w:w="1650" w:type="dxa"/>
          </w:tcPr>
          <w:p w14:paraId="3B87F186" w14:textId="77777777" w:rsidR="001E193F" w:rsidRDefault="001E193F">
            <w:pPr>
              <w:pStyle w:val="ConsPlusNormal"/>
              <w:jc w:val="both"/>
            </w:pPr>
          </w:p>
        </w:tc>
        <w:tc>
          <w:tcPr>
            <w:tcW w:w="1320" w:type="dxa"/>
          </w:tcPr>
          <w:p w14:paraId="6949633D" w14:textId="77777777" w:rsidR="001E193F" w:rsidRDefault="001E193F">
            <w:pPr>
              <w:pStyle w:val="ConsPlusNormal"/>
              <w:jc w:val="both"/>
            </w:pPr>
          </w:p>
        </w:tc>
      </w:tr>
      <w:tr w:rsidR="001E193F" w14:paraId="106C8381" w14:textId="77777777">
        <w:tc>
          <w:tcPr>
            <w:tcW w:w="990" w:type="dxa"/>
          </w:tcPr>
          <w:p w14:paraId="70D4B4B9" w14:textId="77777777" w:rsidR="001E193F" w:rsidRDefault="001E193F">
            <w:pPr>
              <w:pStyle w:val="ConsPlusNormal"/>
              <w:jc w:val="center"/>
            </w:pPr>
            <w:r>
              <w:t>n</w:t>
            </w:r>
          </w:p>
        </w:tc>
        <w:tc>
          <w:tcPr>
            <w:tcW w:w="3300" w:type="dxa"/>
          </w:tcPr>
          <w:p w14:paraId="2B260B81" w14:textId="77777777" w:rsidR="001E193F" w:rsidRDefault="001E193F">
            <w:pPr>
              <w:pStyle w:val="ConsPlusNormal"/>
            </w:pPr>
            <w:r>
              <w:t>Итого</w:t>
            </w:r>
          </w:p>
        </w:tc>
        <w:tc>
          <w:tcPr>
            <w:tcW w:w="1815" w:type="dxa"/>
          </w:tcPr>
          <w:p w14:paraId="6D9415B9" w14:textId="77777777" w:rsidR="001E193F" w:rsidRDefault="001E193F">
            <w:pPr>
              <w:pStyle w:val="ConsPlusNormal"/>
              <w:jc w:val="both"/>
            </w:pPr>
          </w:p>
        </w:tc>
        <w:tc>
          <w:tcPr>
            <w:tcW w:w="1980" w:type="dxa"/>
          </w:tcPr>
          <w:p w14:paraId="65124D72" w14:textId="77777777" w:rsidR="001E193F" w:rsidRDefault="001E193F">
            <w:pPr>
              <w:pStyle w:val="ConsPlusNormal"/>
              <w:jc w:val="both"/>
            </w:pPr>
          </w:p>
        </w:tc>
        <w:tc>
          <w:tcPr>
            <w:tcW w:w="2310" w:type="dxa"/>
          </w:tcPr>
          <w:p w14:paraId="0A31F658" w14:textId="77777777" w:rsidR="001E193F" w:rsidRDefault="001E193F">
            <w:pPr>
              <w:pStyle w:val="ConsPlusNormal"/>
              <w:jc w:val="both"/>
            </w:pPr>
          </w:p>
        </w:tc>
        <w:tc>
          <w:tcPr>
            <w:tcW w:w="1815" w:type="dxa"/>
          </w:tcPr>
          <w:p w14:paraId="39C43EF9" w14:textId="77777777" w:rsidR="001E193F" w:rsidRDefault="001E193F">
            <w:pPr>
              <w:pStyle w:val="ConsPlusNormal"/>
              <w:jc w:val="both"/>
            </w:pPr>
          </w:p>
        </w:tc>
        <w:tc>
          <w:tcPr>
            <w:tcW w:w="1485" w:type="dxa"/>
          </w:tcPr>
          <w:p w14:paraId="38B0A85B" w14:textId="77777777" w:rsidR="001E193F" w:rsidRDefault="001E193F">
            <w:pPr>
              <w:pStyle w:val="ConsPlusNormal"/>
              <w:jc w:val="both"/>
            </w:pPr>
          </w:p>
        </w:tc>
        <w:tc>
          <w:tcPr>
            <w:tcW w:w="1815" w:type="dxa"/>
          </w:tcPr>
          <w:p w14:paraId="6C3772FD" w14:textId="77777777" w:rsidR="001E193F" w:rsidRDefault="001E193F">
            <w:pPr>
              <w:pStyle w:val="ConsPlusNormal"/>
              <w:jc w:val="both"/>
            </w:pPr>
          </w:p>
        </w:tc>
        <w:tc>
          <w:tcPr>
            <w:tcW w:w="1650" w:type="dxa"/>
          </w:tcPr>
          <w:p w14:paraId="26433C23" w14:textId="77777777" w:rsidR="001E193F" w:rsidRDefault="001E193F">
            <w:pPr>
              <w:pStyle w:val="ConsPlusNormal"/>
              <w:jc w:val="both"/>
            </w:pPr>
          </w:p>
        </w:tc>
        <w:tc>
          <w:tcPr>
            <w:tcW w:w="1320" w:type="dxa"/>
          </w:tcPr>
          <w:p w14:paraId="7C66D7AA" w14:textId="77777777" w:rsidR="001E193F" w:rsidRDefault="001E193F">
            <w:pPr>
              <w:pStyle w:val="ConsPlusNormal"/>
              <w:jc w:val="both"/>
            </w:pPr>
          </w:p>
        </w:tc>
      </w:tr>
    </w:tbl>
    <w:p w14:paraId="2DFDB153" w14:textId="77777777" w:rsidR="001E193F" w:rsidRDefault="001E193F">
      <w:pPr>
        <w:pStyle w:val="ConsPlusNormal"/>
        <w:sectPr w:rsidR="001E193F">
          <w:pgSz w:w="16838" w:h="11905" w:orient="landscape"/>
          <w:pgMar w:top="1701" w:right="1134" w:bottom="850" w:left="1134" w:header="0" w:footer="0" w:gutter="0"/>
          <w:cols w:space="720"/>
          <w:titlePg/>
        </w:sectPr>
      </w:pPr>
    </w:p>
    <w:p w14:paraId="78887F3C" w14:textId="77777777" w:rsidR="001E193F" w:rsidRDefault="001E193F">
      <w:pPr>
        <w:pStyle w:val="ConsPlusNormal"/>
        <w:jc w:val="center"/>
      </w:pPr>
    </w:p>
    <w:p w14:paraId="278628F2" w14:textId="77777777" w:rsidR="001E193F" w:rsidRDefault="001E193F">
      <w:pPr>
        <w:pStyle w:val="ConsPlusNormal"/>
        <w:jc w:val="center"/>
      </w:pPr>
    </w:p>
    <w:p w14:paraId="60DD8109" w14:textId="77777777" w:rsidR="001E193F" w:rsidRDefault="001E193F">
      <w:pPr>
        <w:pStyle w:val="ConsPlusNormal"/>
        <w:jc w:val="center"/>
      </w:pPr>
    </w:p>
    <w:p w14:paraId="2CAC2E28" w14:textId="77777777" w:rsidR="001E193F" w:rsidRDefault="001E193F">
      <w:pPr>
        <w:pStyle w:val="ConsPlusNormal"/>
        <w:jc w:val="center"/>
      </w:pPr>
    </w:p>
    <w:p w14:paraId="64737FFB" w14:textId="77777777" w:rsidR="001E193F" w:rsidRDefault="001E193F">
      <w:pPr>
        <w:pStyle w:val="ConsPlusNormal"/>
        <w:jc w:val="center"/>
      </w:pPr>
    </w:p>
    <w:p w14:paraId="3E01BD04" w14:textId="77777777" w:rsidR="001E193F" w:rsidRDefault="001E193F">
      <w:pPr>
        <w:pStyle w:val="ConsPlusNormal"/>
        <w:jc w:val="right"/>
        <w:outlineLvl w:val="2"/>
      </w:pPr>
      <w:r>
        <w:t>Приложение 4.8</w:t>
      </w:r>
    </w:p>
    <w:p w14:paraId="63BD0D74" w14:textId="77777777" w:rsidR="001E193F" w:rsidRDefault="001E193F">
      <w:pPr>
        <w:pStyle w:val="ConsPlusNormal"/>
        <w:jc w:val="center"/>
      </w:pPr>
    </w:p>
    <w:p w14:paraId="66BA1486" w14:textId="77777777" w:rsidR="001E193F" w:rsidRDefault="001E193F">
      <w:pPr>
        <w:pStyle w:val="ConsPlusNormal"/>
        <w:jc w:val="center"/>
      </w:pPr>
      <w:bookmarkStart w:id="153" w:name="P4714"/>
      <w:bookmarkEnd w:id="153"/>
      <w:r>
        <w:t>Расходы на приобретение холодной воды и теплоносителя</w:t>
      </w:r>
    </w:p>
    <w:p w14:paraId="0BB23C6A"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135"/>
        <w:gridCol w:w="1815"/>
        <w:gridCol w:w="2310"/>
        <w:gridCol w:w="2145"/>
        <w:gridCol w:w="1650"/>
        <w:gridCol w:w="2310"/>
        <w:gridCol w:w="2145"/>
      </w:tblGrid>
      <w:tr w:rsidR="001E193F" w14:paraId="7E8EE5C8" w14:textId="77777777">
        <w:tc>
          <w:tcPr>
            <w:tcW w:w="825" w:type="dxa"/>
            <w:vMerge w:val="restart"/>
          </w:tcPr>
          <w:p w14:paraId="4FC458EB" w14:textId="77777777" w:rsidR="001E193F" w:rsidRDefault="001E193F">
            <w:pPr>
              <w:pStyle w:val="ConsPlusNormal"/>
              <w:jc w:val="center"/>
            </w:pPr>
            <w:r>
              <w:t>N п.п.</w:t>
            </w:r>
          </w:p>
        </w:tc>
        <w:tc>
          <w:tcPr>
            <w:tcW w:w="3135" w:type="dxa"/>
            <w:vMerge w:val="restart"/>
          </w:tcPr>
          <w:p w14:paraId="3A9401DE" w14:textId="77777777" w:rsidR="001E193F" w:rsidRDefault="001E193F">
            <w:pPr>
              <w:pStyle w:val="ConsPlusNormal"/>
              <w:jc w:val="center"/>
            </w:pPr>
            <w:r>
              <w:t>Вид сырья и материалов</w:t>
            </w:r>
          </w:p>
        </w:tc>
        <w:tc>
          <w:tcPr>
            <w:tcW w:w="6270" w:type="dxa"/>
            <w:gridSpan w:val="3"/>
          </w:tcPr>
          <w:p w14:paraId="5B187AF6" w14:textId="77777777" w:rsidR="001E193F" w:rsidRDefault="001E193F">
            <w:pPr>
              <w:pStyle w:val="ConsPlusNormal"/>
              <w:jc w:val="center"/>
            </w:pPr>
            <w:r>
              <w:t>Базовый период</w:t>
            </w:r>
          </w:p>
        </w:tc>
        <w:tc>
          <w:tcPr>
            <w:tcW w:w="6105" w:type="dxa"/>
            <w:gridSpan w:val="3"/>
          </w:tcPr>
          <w:p w14:paraId="55321CFC" w14:textId="77777777" w:rsidR="001E193F" w:rsidRDefault="001E193F">
            <w:pPr>
              <w:pStyle w:val="ConsPlusNormal"/>
              <w:jc w:val="center"/>
            </w:pPr>
            <w:r>
              <w:t>Период регулирования</w:t>
            </w:r>
          </w:p>
        </w:tc>
      </w:tr>
      <w:tr w:rsidR="001E193F" w14:paraId="5F61D71E" w14:textId="77777777">
        <w:tc>
          <w:tcPr>
            <w:tcW w:w="825" w:type="dxa"/>
            <w:vMerge/>
          </w:tcPr>
          <w:p w14:paraId="4B121B9F" w14:textId="77777777" w:rsidR="001E193F" w:rsidRDefault="001E193F">
            <w:pPr>
              <w:pStyle w:val="ConsPlusNormal"/>
            </w:pPr>
          </w:p>
        </w:tc>
        <w:tc>
          <w:tcPr>
            <w:tcW w:w="3135" w:type="dxa"/>
            <w:vMerge/>
          </w:tcPr>
          <w:p w14:paraId="10BA873E" w14:textId="77777777" w:rsidR="001E193F" w:rsidRDefault="001E193F">
            <w:pPr>
              <w:pStyle w:val="ConsPlusNormal"/>
            </w:pPr>
          </w:p>
        </w:tc>
        <w:tc>
          <w:tcPr>
            <w:tcW w:w="1815" w:type="dxa"/>
          </w:tcPr>
          <w:p w14:paraId="5EE31F40" w14:textId="77777777" w:rsidR="001E193F" w:rsidRDefault="001E193F">
            <w:pPr>
              <w:pStyle w:val="ConsPlusNormal"/>
              <w:jc w:val="center"/>
            </w:pPr>
            <w:r>
              <w:t>Расчетный объем</w:t>
            </w:r>
          </w:p>
        </w:tc>
        <w:tc>
          <w:tcPr>
            <w:tcW w:w="2310" w:type="dxa"/>
          </w:tcPr>
          <w:p w14:paraId="4A32D043" w14:textId="77777777" w:rsidR="001E193F" w:rsidRDefault="001E193F">
            <w:pPr>
              <w:pStyle w:val="ConsPlusNormal"/>
              <w:jc w:val="center"/>
            </w:pPr>
            <w:r>
              <w:t>Планируемая (расчетная) цена</w:t>
            </w:r>
          </w:p>
        </w:tc>
        <w:tc>
          <w:tcPr>
            <w:tcW w:w="2145" w:type="dxa"/>
          </w:tcPr>
          <w:p w14:paraId="1A6C7767" w14:textId="77777777" w:rsidR="001E193F" w:rsidRDefault="001E193F">
            <w:pPr>
              <w:pStyle w:val="ConsPlusNormal"/>
              <w:jc w:val="center"/>
            </w:pPr>
            <w:r>
              <w:t>Расходы на приобретение</w:t>
            </w:r>
          </w:p>
        </w:tc>
        <w:tc>
          <w:tcPr>
            <w:tcW w:w="1650" w:type="dxa"/>
          </w:tcPr>
          <w:p w14:paraId="4E2D74D2" w14:textId="77777777" w:rsidR="001E193F" w:rsidRDefault="001E193F">
            <w:pPr>
              <w:pStyle w:val="ConsPlusNormal"/>
              <w:jc w:val="center"/>
            </w:pPr>
            <w:r>
              <w:t>Расчетный объем</w:t>
            </w:r>
          </w:p>
        </w:tc>
        <w:tc>
          <w:tcPr>
            <w:tcW w:w="2310" w:type="dxa"/>
          </w:tcPr>
          <w:p w14:paraId="40E7844A" w14:textId="77777777" w:rsidR="001E193F" w:rsidRDefault="001E193F">
            <w:pPr>
              <w:pStyle w:val="ConsPlusNormal"/>
              <w:jc w:val="center"/>
            </w:pPr>
            <w:r>
              <w:t>Планируемая (расчетная) цена</w:t>
            </w:r>
          </w:p>
        </w:tc>
        <w:tc>
          <w:tcPr>
            <w:tcW w:w="2145" w:type="dxa"/>
          </w:tcPr>
          <w:p w14:paraId="0CCAE939" w14:textId="77777777" w:rsidR="001E193F" w:rsidRDefault="001E193F">
            <w:pPr>
              <w:pStyle w:val="ConsPlusNormal"/>
              <w:jc w:val="center"/>
            </w:pPr>
            <w:r>
              <w:t>Расходы на приобретение</w:t>
            </w:r>
          </w:p>
        </w:tc>
      </w:tr>
      <w:tr w:rsidR="001E193F" w14:paraId="6FD79215" w14:textId="77777777">
        <w:tc>
          <w:tcPr>
            <w:tcW w:w="825" w:type="dxa"/>
          </w:tcPr>
          <w:p w14:paraId="47868891" w14:textId="77777777" w:rsidR="001E193F" w:rsidRDefault="001E193F">
            <w:pPr>
              <w:pStyle w:val="ConsPlusNormal"/>
              <w:jc w:val="center"/>
            </w:pPr>
          </w:p>
        </w:tc>
        <w:tc>
          <w:tcPr>
            <w:tcW w:w="3135" w:type="dxa"/>
          </w:tcPr>
          <w:p w14:paraId="0F320762" w14:textId="77777777" w:rsidR="001E193F" w:rsidRDefault="001E193F">
            <w:pPr>
              <w:pStyle w:val="ConsPlusNormal"/>
              <w:jc w:val="center"/>
            </w:pPr>
          </w:p>
        </w:tc>
        <w:tc>
          <w:tcPr>
            <w:tcW w:w="1815" w:type="dxa"/>
          </w:tcPr>
          <w:p w14:paraId="0D51F2E0" w14:textId="77777777" w:rsidR="001E193F" w:rsidRDefault="001E193F">
            <w:pPr>
              <w:pStyle w:val="ConsPlusNormal"/>
              <w:jc w:val="center"/>
            </w:pPr>
            <w:r>
              <w:t>м</w:t>
            </w:r>
            <w:r>
              <w:rPr>
                <w:vertAlign w:val="superscript"/>
              </w:rPr>
              <w:t>3</w:t>
            </w:r>
          </w:p>
        </w:tc>
        <w:tc>
          <w:tcPr>
            <w:tcW w:w="2310" w:type="dxa"/>
          </w:tcPr>
          <w:p w14:paraId="1BDF3EAA" w14:textId="77777777" w:rsidR="001E193F" w:rsidRDefault="001E193F">
            <w:pPr>
              <w:pStyle w:val="ConsPlusNormal"/>
              <w:jc w:val="center"/>
            </w:pPr>
            <w:r>
              <w:t>тыс. руб./м</w:t>
            </w:r>
            <w:r>
              <w:rPr>
                <w:vertAlign w:val="superscript"/>
              </w:rPr>
              <w:t>3</w:t>
            </w:r>
          </w:p>
        </w:tc>
        <w:tc>
          <w:tcPr>
            <w:tcW w:w="2145" w:type="dxa"/>
          </w:tcPr>
          <w:p w14:paraId="5E73B794" w14:textId="77777777" w:rsidR="001E193F" w:rsidRDefault="001E193F">
            <w:pPr>
              <w:pStyle w:val="ConsPlusNormal"/>
              <w:jc w:val="center"/>
            </w:pPr>
            <w:r>
              <w:t>тыс. руб.</w:t>
            </w:r>
          </w:p>
        </w:tc>
        <w:tc>
          <w:tcPr>
            <w:tcW w:w="1650" w:type="dxa"/>
          </w:tcPr>
          <w:p w14:paraId="18568EF8" w14:textId="77777777" w:rsidR="001E193F" w:rsidRDefault="001E193F">
            <w:pPr>
              <w:pStyle w:val="ConsPlusNormal"/>
              <w:jc w:val="center"/>
            </w:pPr>
            <w:r>
              <w:t>м</w:t>
            </w:r>
            <w:r>
              <w:rPr>
                <w:vertAlign w:val="superscript"/>
              </w:rPr>
              <w:t>3</w:t>
            </w:r>
          </w:p>
        </w:tc>
        <w:tc>
          <w:tcPr>
            <w:tcW w:w="2310" w:type="dxa"/>
          </w:tcPr>
          <w:p w14:paraId="4BB790A4" w14:textId="77777777" w:rsidR="001E193F" w:rsidRDefault="001E193F">
            <w:pPr>
              <w:pStyle w:val="ConsPlusNormal"/>
              <w:jc w:val="center"/>
            </w:pPr>
            <w:r>
              <w:t>тыс. руб./м</w:t>
            </w:r>
            <w:r>
              <w:rPr>
                <w:vertAlign w:val="superscript"/>
              </w:rPr>
              <w:t>3</w:t>
            </w:r>
          </w:p>
        </w:tc>
        <w:tc>
          <w:tcPr>
            <w:tcW w:w="2145" w:type="dxa"/>
          </w:tcPr>
          <w:p w14:paraId="5C34C788" w14:textId="77777777" w:rsidR="001E193F" w:rsidRDefault="001E193F">
            <w:pPr>
              <w:pStyle w:val="ConsPlusNormal"/>
              <w:jc w:val="center"/>
            </w:pPr>
            <w:r>
              <w:t>тыс. руб.</w:t>
            </w:r>
          </w:p>
        </w:tc>
      </w:tr>
      <w:tr w:rsidR="001E193F" w14:paraId="5EAD7C8D" w14:textId="77777777">
        <w:tc>
          <w:tcPr>
            <w:tcW w:w="825" w:type="dxa"/>
          </w:tcPr>
          <w:p w14:paraId="3C0C1C20" w14:textId="77777777" w:rsidR="001E193F" w:rsidRDefault="001E193F">
            <w:pPr>
              <w:pStyle w:val="ConsPlusNormal"/>
              <w:jc w:val="center"/>
            </w:pPr>
            <w:r>
              <w:t>1</w:t>
            </w:r>
          </w:p>
        </w:tc>
        <w:tc>
          <w:tcPr>
            <w:tcW w:w="3135" w:type="dxa"/>
          </w:tcPr>
          <w:p w14:paraId="379FD210" w14:textId="77777777" w:rsidR="001E193F" w:rsidRDefault="001E193F">
            <w:pPr>
              <w:pStyle w:val="ConsPlusNormal"/>
              <w:jc w:val="center"/>
            </w:pPr>
            <w:r>
              <w:t>2</w:t>
            </w:r>
          </w:p>
        </w:tc>
        <w:tc>
          <w:tcPr>
            <w:tcW w:w="1815" w:type="dxa"/>
          </w:tcPr>
          <w:p w14:paraId="094A92DF" w14:textId="77777777" w:rsidR="001E193F" w:rsidRDefault="001E193F">
            <w:pPr>
              <w:pStyle w:val="ConsPlusNormal"/>
              <w:jc w:val="center"/>
            </w:pPr>
            <w:r>
              <w:t>3</w:t>
            </w:r>
          </w:p>
        </w:tc>
        <w:tc>
          <w:tcPr>
            <w:tcW w:w="2310" w:type="dxa"/>
          </w:tcPr>
          <w:p w14:paraId="0CF12D70" w14:textId="77777777" w:rsidR="001E193F" w:rsidRDefault="001E193F">
            <w:pPr>
              <w:pStyle w:val="ConsPlusNormal"/>
              <w:jc w:val="center"/>
            </w:pPr>
            <w:r>
              <w:t>4</w:t>
            </w:r>
          </w:p>
        </w:tc>
        <w:tc>
          <w:tcPr>
            <w:tcW w:w="2145" w:type="dxa"/>
          </w:tcPr>
          <w:p w14:paraId="1B68CC8D" w14:textId="77777777" w:rsidR="001E193F" w:rsidRDefault="001E193F">
            <w:pPr>
              <w:pStyle w:val="ConsPlusNormal"/>
              <w:jc w:val="center"/>
            </w:pPr>
            <w:r>
              <w:t>5</w:t>
            </w:r>
          </w:p>
        </w:tc>
        <w:tc>
          <w:tcPr>
            <w:tcW w:w="1650" w:type="dxa"/>
          </w:tcPr>
          <w:p w14:paraId="1E7BECCE" w14:textId="77777777" w:rsidR="001E193F" w:rsidRDefault="001E193F">
            <w:pPr>
              <w:pStyle w:val="ConsPlusNormal"/>
              <w:jc w:val="center"/>
            </w:pPr>
            <w:r>
              <w:t>6</w:t>
            </w:r>
          </w:p>
        </w:tc>
        <w:tc>
          <w:tcPr>
            <w:tcW w:w="2310" w:type="dxa"/>
          </w:tcPr>
          <w:p w14:paraId="13385B6D" w14:textId="77777777" w:rsidR="001E193F" w:rsidRDefault="001E193F">
            <w:pPr>
              <w:pStyle w:val="ConsPlusNormal"/>
              <w:jc w:val="center"/>
            </w:pPr>
            <w:r>
              <w:t>7</w:t>
            </w:r>
          </w:p>
        </w:tc>
        <w:tc>
          <w:tcPr>
            <w:tcW w:w="2145" w:type="dxa"/>
          </w:tcPr>
          <w:p w14:paraId="74182E19" w14:textId="77777777" w:rsidR="001E193F" w:rsidRDefault="001E193F">
            <w:pPr>
              <w:pStyle w:val="ConsPlusNormal"/>
              <w:jc w:val="center"/>
            </w:pPr>
            <w:r>
              <w:t>8</w:t>
            </w:r>
          </w:p>
        </w:tc>
      </w:tr>
      <w:tr w:rsidR="001E193F" w14:paraId="0705AE6C" w14:textId="77777777">
        <w:tc>
          <w:tcPr>
            <w:tcW w:w="825" w:type="dxa"/>
          </w:tcPr>
          <w:p w14:paraId="409016A6" w14:textId="77777777" w:rsidR="001E193F" w:rsidRDefault="001E193F">
            <w:pPr>
              <w:pStyle w:val="ConsPlusNormal"/>
              <w:jc w:val="center"/>
              <w:outlineLvl w:val="3"/>
            </w:pPr>
            <w:r>
              <w:t>1</w:t>
            </w:r>
          </w:p>
        </w:tc>
        <w:tc>
          <w:tcPr>
            <w:tcW w:w="3135" w:type="dxa"/>
          </w:tcPr>
          <w:p w14:paraId="72C1A795" w14:textId="77777777" w:rsidR="001E193F" w:rsidRDefault="001E193F">
            <w:pPr>
              <w:pStyle w:val="ConsPlusNormal"/>
            </w:pPr>
            <w:r>
              <w:t>Расходы на холодную воду, в том числе</w:t>
            </w:r>
          </w:p>
        </w:tc>
        <w:tc>
          <w:tcPr>
            <w:tcW w:w="1815" w:type="dxa"/>
          </w:tcPr>
          <w:p w14:paraId="0A46F1B3" w14:textId="77777777" w:rsidR="001E193F" w:rsidRDefault="001E193F">
            <w:pPr>
              <w:pStyle w:val="ConsPlusNormal"/>
              <w:jc w:val="both"/>
            </w:pPr>
          </w:p>
        </w:tc>
        <w:tc>
          <w:tcPr>
            <w:tcW w:w="2310" w:type="dxa"/>
          </w:tcPr>
          <w:p w14:paraId="5EB30929" w14:textId="77777777" w:rsidR="001E193F" w:rsidRDefault="001E193F">
            <w:pPr>
              <w:pStyle w:val="ConsPlusNormal"/>
              <w:jc w:val="both"/>
            </w:pPr>
          </w:p>
        </w:tc>
        <w:tc>
          <w:tcPr>
            <w:tcW w:w="2145" w:type="dxa"/>
          </w:tcPr>
          <w:p w14:paraId="15735F63" w14:textId="77777777" w:rsidR="001E193F" w:rsidRDefault="001E193F">
            <w:pPr>
              <w:pStyle w:val="ConsPlusNormal"/>
              <w:jc w:val="both"/>
            </w:pPr>
          </w:p>
        </w:tc>
        <w:tc>
          <w:tcPr>
            <w:tcW w:w="1650" w:type="dxa"/>
          </w:tcPr>
          <w:p w14:paraId="061F0540" w14:textId="77777777" w:rsidR="001E193F" w:rsidRDefault="001E193F">
            <w:pPr>
              <w:pStyle w:val="ConsPlusNormal"/>
              <w:jc w:val="both"/>
            </w:pPr>
          </w:p>
        </w:tc>
        <w:tc>
          <w:tcPr>
            <w:tcW w:w="2310" w:type="dxa"/>
          </w:tcPr>
          <w:p w14:paraId="6F192923" w14:textId="77777777" w:rsidR="001E193F" w:rsidRDefault="001E193F">
            <w:pPr>
              <w:pStyle w:val="ConsPlusNormal"/>
              <w:jc w:val="both"/>
            </w:pPr>
          </w:p>
        </w:tc>
        <w:tc>
          <w:tcPr>
            <w:tcW w:w="2145" w:type="dxa"/>
          </w:tcPr>
          <w:p w14:paraId="334C0918" w14:textId="77777777" w:rsidR="001E193F" w:rsidRDefault="001E193F">
            <w:pPr>
              <w:pStyle w:val="ConsPlusNormal"/>
              <w:jc w:val="both"/>
            </w:pPr>
          </w:p>
        </w:tc>
      </w:tr>
      <w:tr w:rsidR="001E193F" w14:paraId="2171C558" w14:textId="77777777">
        <w:tc>
          <w:tcPr>
            <w:tcW w:w="825" w:type="dxa"/>
          </w:tcPr>
          <w:p w14:paraId="00010A67" w14:textId="77777777" w:rsidR="001E193F" w:rsidRDefault="001E193F">
            <w:pPr>
              <w:pStyle w:val="ConsPlusNormal"/>
              <w:jc w:val="center"/>
            </w:pPr>
            <w:bookmarkStart w:id="154" w:name="P4750"/>
            <w:bookmarkEnd w:id="154"/>
            <w:r>
              <w:t>1.1</w:t>
            </w:r>
          </w:p>
        </w:tc>
        <w:tc>
          <w:tcPr>
            <w:tcW w:w="3135" w:type="dxa"/>
          </w:tcPr>
          <w:p w14:paraId="42F8C87E" w14:textId="77777777" w:rsidR="001E193F" w:rsidRDefault="001E193F">
            <w:pPr>
              <w:pStyle w:val="ConsPlusNormal"/>
            </w:pPr>
            <w:r>
              <w:t>- на производство электрической энергии</w:t>
            </w:r>
          </w:p>
        </w:tc>
        <w:tc>
          <w:tcPr>
            <w:tcW w:w="1815" w:type="dxa"/>
          </w:tcPr>
          <w:p w14:paraId="5D3050A8" w14:textId="77777777" w:rsidR="001E193F" w:rsidRDefault="001E193F">
            <w:pPr>
              <w:pStyle w:val="ConsPlusNormal"/>
              <w:jc w:val="both"/>
            </w:pPr>
          </w:p>
        </w:tc>
        <w:tc>
          <w:tcPr>
            <w:tcW w:w="2310" w:type="dxa"/>
          </w:tcPr>
          <w:p w14:paraId="21931E4A" w14:textId="77777777" w:rsidR="001E193F" w:rsidRDefault="001E193F">
            <w:pPr>
              <w:pStyle w:val="ConsPlusNormal"/>
              <w:jc w:val="both"/>
            </w:pPr>
          </w:p>
        </w:tc>
        <w:tc>
          <w:tcPr>
            <w:tcW w:w="2145" w:type="dxa"/>
          </w:tcPr>
          <w:p w14:paraId="23FDCDE2" w14:textId="77777777" w:rsidR="001E193F" w:rsidRDefault="001E193F">
            <w:pPr>
              <w:pStyle w:val="ConsPlusNormal"/>
              <w:jc w:val="both"/>
            </w:pPr>
          </w:p>
        </w:tc>
        <w:tc>
          <w:tcPr>
            <w:tcW w:w="1650" w:type="dxa"/>
          </w:tcPr>
          <w:p w14:paraId="5AD01823" w14:textId="77777777" w:rsidR="001E193F" w:rsidRDefault="001E193F">
            <w:pPr>
              <w:pStyle w:val="ConsPlusNormal"/>
              <w:jc w:val="both"/>
            </w:pPr>
          </w:p>
        </w:tc>
        <w:tc>
          <w:tcPr>
            <w:tcW w:w="2310" w:type="dxa"/>
          </w:tcPr>
          <w:p w14:paraId="7C3AEA07" w14:textId="77777777" w:rsidR="001E193F" w:rsidRDefault="001E193F">
            <w:pPr>
              <w:pStyle w:val="ConsPlusNormal"/>
              <w:jc w:val="both"/>
            </w:pPr>
          </w:p>
        </w:tc>
        <w:tc>
          <w:tcPr>
            <w:tcW w:w="2145" w:type="dxa"/>
          </w:tcPr>
          <w:p w14:paraId="7B30FD49" w14:textId="77777777" w:rsidR="001E193F" w:rsidRDefault="001E193F">
            <w:pPr>
              <w:pStyle w:val="ConsPlusNormal"/>
              <w:jc w:val="both"/>
            </w:pPr>
          </w:p>
        </w:tc>
      </w:tr>
      <w:tr w:rsidR="001E193F" w14:paraId="4E11D438" w14:textId="77777777">
        <w:tc>
          <w:tcPr>
            <w:tcW w:w="825" w:type="dxa"/>
          </w:tcPr>
          <w:p w14:paraId="24AC8322" w14:textId="77777777" w:rsidR="001E193F" w:rsidRDefault="001E193F">
            <w:pPr>
              <w:pStyle w:val="ConsPlusNormal"/>
              <w:jc w:val="center"/>
            </w:pPr>
            <w:r>
              <w:t>1.2</w:t>
            </w:r>
          </w:p>
        </w:tc>
        <w:tc>
          <w:tcPr>
            <w:tcW w:w="3135" w:type="dxa"/>
          </w:tcPr>
          <w:p w14:paraId="092F71BE" w14:textId="77777777" w:rsidR="001E193F" w:rsidRDefault="001E193F">
            <w:pPr>
              <w:pStyle w:val="ConsPlusNormal"/>
            </w:pPr>
            <w:r>
              <w:t>- на производство тепловой энергии</w:t>
            </w:r>
          </w:p>
        </w:tc>
        <w:tc>
          <w:tcPr>
            <w:tcW w:w="1815" w:type="dxa"/>
          </w:tcPr>
          <w:p w14:paraId="7C2B36F3" w14:textId="77777777" w:rsidR="001E193F" w:rsidRDefault="001E193F">
            <w:pPr>
              <w:pStyle w:val="ConsPlusNormal"/>
              <w:jc w:val="both"/>
            </w:pPr>
          </w:p>
        </w:tc>
        <w:tc>
          <w:tcPr>
            <w:tcW w:w="2310" w:type="dxa"/>
          </w:tcPr>
          <w:p w14:paraId="20E7F992" w14:textId="77777777" w:rsidR="001E193F" w:rsidRDefault="001E193F">
            <w:pPr>
              <w:pStyle w:val="ConsPlusNormal"/>
              <w:jc w:val="both"/>
            </w:pPr>
          </w:p>
        </w:tc>
        <w:tc>
          <w:tcPr>
            <w:tcW w:w="2145" w:type="dxa"/>
          </w:tcPr>
          <w:p w14:paraId="7E5E2216" w14:textId="77777777" w:rsidR="001E193F" w:rsidRDefault="001E193F">
            <w:pPr>
              <w:pStyle w:val="ConsPlusNormal"/>
              <w:jc w:val="both"/>
            </w:pPr>
          </w:p>
        </w:tc>
        <w:tc>
          <w:tcPr>
            <w:tcW w:w="1650" w:type="dxa"/>
          </w:tcPr>
          <w:p w14:paraId="7C4EB434" w14:textId="77777777" w:rsidR="001E193F" w:rsidRDefault="001E193F">
            <w:pPr>
              <w:pStyle w:val="ConsPlusNormal"/>
              <w:jc w:val="both"/>
            </w:pPr>
          </w:p>
        </w:tc>
        <w:tc>
          <w:tcPr>
            <w:tcW w:w="2310" w:type="dxa"/>
          </w:tcPr>
          <w:p w14:paraId="726425CD" w14:textId="77777777" w:rsidR="001E193F" w:rsidRDefault="001E193F">
            <w:pPr>
              <w:pStyle w:val="ConsPlusNormal"/>
              <w:jc w:val="both"/>
            </w:pPr>
          </w:p>
        </w:tc>
        <w:tc>
          <w:tcPr>
            <w:tcW w:w="2145" w:type="dxa"/>
          </w:tcPr>
          <w:p w14:paraId="070B0D81" w14:textId="77777777" w:rsidR="001E193F" w:rsidRDefault="001E193F">
            <w:pPr>
              <w:pStyle w:val="ConsPlusNormal"/>
              <w:jc w:val="both"/>
            </w:pPr>
          </w:p>
        </w:tc>
      </w:tr>
      <w:tr w:rsidR="001E193F" w14:paraId="413615DA" w14:textId="77777777">
        <w:tc>
          <w:tcPr>
            <w:tcW w:w="825" w:type="dxa"/>
          </w:tcPr>
          <w:p w14:paraId="1D0757B1" w14:textId="77777777" w:rsidR="001E193F" w:rsidRDefault="001E193F">
            <w:pPr>
              <w:pStyle w:val="ConsPlusNormal"/>
              <w:jc w:val="center"/>
            </w:pPr>
            <w:r>
              <w:t>1.3</w:t>
            </w:r>
          </w:p>
        </w:tc>
        <w:tc>
          <w:tcPr>
            <w:tcW w:w="3135" w:type="dxa"/>
          </w:tcPr>
          <w:p w14:paraId="3DBBD1A1" w14:textId="77777777" w:rsidR="001E193F" w:rsidRDefault="001E193F">
            <w:pPr>
              <w:pStyle w:val="ConsPlusNormal"/>
            </w:pPr>
            <w:r>
              <w:t>- на производство теплоносителя</w:t>
            </w:r>
          </w:p>
        </w:tc>
        <w:tc>
          <w:tcPr>
            <w:tcW w:w="1815" w:type="dxa"/>
          </w:tcPr>
          <w:p w14:paraId="6965ED65" w14:textId="77777777" w:rsidR="001E193F" w:rsidRDefault="001E193F">
            <w:pPr>
              <w:pStyle w:val="ConsPlusNormal"/>
              <w:jc w:val="both"/>
            </w:pPr>
          </w:p>
        </w:tc>
        <w:tc>
          <w:tcPr>
            <w:tcW w:w="2310" w:type="dxa"/>
          </w:tcPr>
          <w:p w14:paraId="065128B7" w14:textId="77777777" w:rsidR="001E193F" w:rsidRDefault="001E193F">
            <w:pPr>
              <w:pStyle w:val="ConsPlusNormal"/>
              <w:jc w:val="both"/>
            </w:pPr>
          </w:p>
        </w:tc>
        <w:tc>
          <w:tcPr>
            <w:tcW w:w="2145" w:type="dxa"/>
          </w:tcPr>
          <w:p w14:paraId="7293B2F8" w14:textId="77777777" w:rsidR="001E193F" w:rsidRDefault="001E193F">
            <w:pPr>
              <w:pStyle w:val="ConsPlusNormal"/>
              <w:jc w:val="both"/>
            </w:pPr>
          </w:p>
        </w:tc>
        <w:tc>
          <w:tcPr>
            <w:tcW w:w="1650" w:type="dxa"/>
          </w:tcPr>
          <w:p w14:paraId="2745C0AB" w14:textId="77777777" w:rsidR="001E193F" w:rsidRDefault="001E193F">
            <w:pPr>
              <w:pStyle w:val="ConsPlusNormal"/>
              <w:jc w:val="both"/>
            </w:pPr>
          </w:p>
        </w:tc>
        <w:tc>
          <w:tcPr>
            <w:tcW w:w="2310" w:type="dxa"/>
          </w:tcPr>
          <w:p w14:paraId="39FD1B3D" w14:textId="77777777" w:rsidR="001E193F" w:rsidRDefault="001E193F">
            <w:pPr>
              <w:pStyle w:val="ConsPlusNormal"/>
              <w:jc w:val="both"/>
            </w:pPr>
          </w:p>
        </w:tc>
        <w:tc>
          <w:tcPr>
            <w:tcW w:w="2145" w:type="dxa"/>
          </w:tcPr>
          <w:p w14:paraId="3E0AD910" w14:textId="77777777" w:rsidR="001E193F" w:rsidRDefault="001E193F">
            <w:pPr>
              <w:pStyle w:val="ConsPlusNormal"/>
              <w:jc w:val="both"/>
            </w:pPr>
          </w:p>
        </w:tc>
      </w:tr>
      <w:tr w:rsidR="001E193F" w14:paraId="75971110" w14:textId="77777777">
        <w:tc>
          <w:tcPr>
            <w:tcW w:w="825" w:type="dxa"/>
          </w:tcPr>
          <w:p w14:paraId="52F11A45" w14:textId="77777777" w:rsidR="001E193F" w:rsidRDefault="001E193F">
            <w:pPr>
              <w:pStyle w:val="ConsPlusNormal"/>
              <w:jc w:val="center"/>
            </w:pPr>
            <w:bookmarkStart w:id="155" w:name="P4774"/>
            <w:bookmarkEnd w:id="155"/>
            <w:r>
              <w:t>1.4</w:t>
            </w:r>
          </w:p>
        </w:tc>
        <w:tc>
          <w:tcPr>
            <w:tcW w:w="3135" w:type="dxa"/>
          </w:tcPr>
          <w:p w14:paraId="0689AD40" w14:textId="77777777" w:rsidR="001E193F" w:rsidRDefault="001E193F">
            <w:pPr>
              <w:pStyle w:val="ConsPlusNormal"/>
              <w:jc w:val="both"/>
            </w:pPr>
            <w:r>
              <w:t>- прочая продукция</w:t>
            </w:r>
          </w:p>
        </w:tc>
        <w:tc>
          <w:tcPr>
            <w:tcW w:w="1815" w:type="dxa"/>
          </w:tcPr>
          <w:p w14:paraId="6AC81E1B" w14:textId="77777777" w:rsidR="001E193F" w:rsidRDefault="001E193F">
            <w:pPr>
              <w:pStyle w:val="ConsPlusNormal"/>
              <w:jc w:val="both"/>
            </w:pPr>
          </w:p>
        </w:tc>
        <w:tc>
          <w:tcPr>
            <w:tcW w:w="2310" w:type="dxa"/>
          </w:tcPr>
          <w:p w14:paraId="1A37D1F2" w14:textId="77777777" w:rsidR="001E193F" w:rsidRDefault="001E193F">
            <w:pPr>
              <w:pStyle w:val="ConsPlusNormal"/>
              <w:jc w:val="both"/>
            </w:pPr>
          </w:p>
        </w:tc>
        <w:tc>
          <w:tcPr>
            <w:tcW w:w="2145" w:type="dxa"/>
          </w:tcPr>
          <w:p w14:paraId="6A7DE630" w14:textId="77777777" w:rsidR="001E193F" w:rsidRDefault="001E193F">
            <w:pPr>
              <w:pStyle w:val="ConsPlusNormal"/>
              <w:jc w:val="both"/>
            </w:pPr>
          </w:p>
        </w:tc>
        <w:tc>
          <w:tcPr>
            <w:tcW w:w="1650" w:type="dxa"/>
          </w:tcPr>
          <w:p w14:paraId="7AF49EE5" w14:textId="77777777" w:rsidR="001E193F" w:rsidRDefault="001E193F">
            <w:pPr>
              <w:pStyle w:val="ConsPlusNormal"/>
              <w:jc w:val="both"/>
            </w:pPr>
          </w:p>
        </w:tc>
        <w:tc>
          <w:tcPr>
            <w:tcW w:w="2310" w:type="dxa"/>
          </w:tcPr>
          <w:p w14:paraId="1580A0C5" w14:textId="77777777" w:rsidR="001E193F" w:rsidRDefault="001E193F">
            <w:pPr>
              <w:pStyle w:val="ConsPlusNormal"/>
              <w:jc w:val="both"/>
            </w:pPr>
          </w:p>
        </w:tc>
        <w:tc>
          <w:tcPr>
            <w:tcW w:w="2145" w:type="dxa"/>
          </w:tcPr>
          <w:p w14:paraId="02A45680" w14:textId="77777777" w:rsidR="001E193F" w:rsidRDefault="001E193F">
            <w:pPr>
              <w:pStyle w:val="ConsPlusNormal"/>
              <w:jc w:val="both"/>
            </w:pPr>
          </w:p>
        </w:tc>
      </w:tr>
      <w:tr w:rsidR="001E193F" w14:paraId="03AC6EF1" w14:textId="77777777">
        <w:tc>
          <w:tcPr>
            <w:tcW w:w="825" w:type="dxa"/>
          </w:tcPr>
          <w:p w14:paraId="3F76853B" w14:textId="77777777" w:rsidR="001E193F" w:rsidRDefault="001E193F">
            <w:pPr>
              <w:pStyle w:val="ConsPlusNormal"/>
              <w:jc w:val="center"/>
              <w:outlineLvl w:val="3"/>
            </w:pPr>
            <w:r>
              <w:t>2</w:t>
            </w:r>
          </w:p>
        </w:tc>
        <w:tc>
          <w:tcPr>
            <w:tcW w:w="3135" w:type="dxa"/>
          </w:tcPr>
          <w:p w14:paraId="40E200ED" w14:textId="77777777" w:rsidR="001E193F" w:rsidRDefault="001E193F">
            <w:pPr>
              <w:pStyle w:val="ConsPlusNormal"/>
            </w:pPr>
            <w:r>
              <w:t>Расходы на теплоноситель</w:t>
            </w:r>
          </w:p>
        </w:tc>
        <w:tc>
          <w:tcPr>
            <w:tcW w:w="1815" w:type="dxa"/>
          </w:tcPr>
          <w:p w14:paraId="394A4B6E" w14:textId="77777777" w:rsidR="001E193F" w:rsidRDefault="001E193F">
            <w:pPr>
              <w:pStyle w:val="ConsPlusNormal"/>
              <w:jc w:val="both"/>
            </w:pPr>
          </w:p>
        </w:tc>
        <w:tc>
          <w:tcPr>
            <w:tcW w:w="2310" w:type="dxa"/>
          </w:tcPr>
          <w:p w14:paraId="723C91CD" w14:textId="77777777" w:rsidR="001E193F" w:rsidRDefault="001E193F">
            <w:pPr>
              <w:pStyle w:val="ConsPlusNormal"/>
              <w:jc w:val="both"/>
            </w:pPr>
          </w:p>
        </w:tc>
        <w:tc>
          <w:tcPr>
            <w:tcW w:w="2145" w:type="dxa"/>
          </w:tcPr>
          <w:p w14:paraId="18B25352" w14:textId="77777777" w:rsidR="001E193F" w:rsidRDefault="001E193F">
            <w:pPr>
              <w:pStyle w:val="ConsPlusNormal"/>
              <w:jc w:val="both"/>
            </w:pPr>
          </w:p>
        </w:tc>
        <w:tc>
          <w:tcPr>
            <w:tcW w:w="1650" w:type="dxa"/>
          </w:tcPr>
          <w:p w14:paraId="0C332F5C" w14:textId="77777777" w:rsidR="001E193F" w:rsidRDefault="001E193F">
            <w:pPr>
              <w:pStyle w:val="ConsPlusNormal"/>
              <w:jc w:val="both"/>
            </w:pPr>
          </w:p>
        </w:tc>
        <w:tc>
          <w:tcPr>
            <w:tcW w:w="2310" w:type="dxa"/>
          </w:tcPr>
          <w:p w14:paraId="22AC833D" w14:textId="77777777" w:rsidR="001E193F" w:rsidRDefault="001E193F">
            <w:pPr>
              <w:pStyle w:val="ConsPlusNormal"/>
              <w:jc w:val="both"/>
            </w:pPr>
          </w:p>
        </w:tc>
        <w:tc>
          <w:tcPr>
            <w:tcW w:w="2145" w:type="dxa"/>
          </w:tcPr>
          <w:p w14:paraId="4F337215" w14:textId="77777777" w:rsidR="001E193F" w:rsidRDefault="001E193F">
            <w:pPr>
              <w:pStyle w:val="ConsPlusNormal"/>
              <w:jc w:val="both"/>
            </w:pPr>
          </w:p>
        </w:tc>
      </w:tr>
    </w:tbl>
    <w:p w14:paraId="0928C8D4" w14:textId="77777777" w:rsidR="001E193F" w:rsidRDefault="001E193F">
      <w:pPr>
        <w:pStyle w:val="ConsPlusNormal"/>
        <w:ind w:firstLine="540"/>
        <w:jc w:val="both"/>
      </w:pPr>
    </w:p>
    <w:p w14:paraId="7CAD261C" w14:textId="77777777" w:rsidR="001E193F" w:rsidRDefault="001E193F">
      <w:pPr>
        <w:pStyle w:val="ConsPlusNormal"/>
        <w:ind w:firstLine="540"/>
        <w:jc w:val="both"/>
      </w:pPr>
      <w:r>
        <w:t>Примечания:</w:t>
      </w:r>
    </w:p>
    <w:p w14:paraId="199BE9C0" w14:textId="77777777" w:rsidR="001E193F" w:rsidRDefault="001E193F">
      <w:pPr>
        <w:pStyle w:val="ConsPlusNormal"/>
        <w:spacing w:before="220"/>
        <w:ind w:firstLine="540"/>
        <w:jc w:val="both"/>
      </w:pPr>
      <w:r>
        <w:lastRenderedPageBreak/>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по каждому виду регулируемой деятельности, по каждой теплоснабжающей, теплосетевой организации, в целом по единой теплоснабжающей организации.</w:t>
      </w:r>
    </w:p>
    <w:p w14:paraId="0D631BAE" w14:textId="77777777" w:rsidR="001E193F" w:rsidRDefault="001E193F">
      <w:pPr>
        <w:pStyle w:val="ConsPlusNormal"/>
        <w:spacing w:before="220"/>
        <w:ind w:firstLine="540"/>
        <w:jc w:val="both"/>
      </w:pPr>
      <w:r>
        <w:t xml:space="preserve">2. Для источников тепловой энергии, функционирующих в режиме комбинированной выработки электрической и тепловой энергии, таблица заполняется в целом по источнику тепловой энергии. </w:t>
      </w:r>
      <w:hyperlink w:anchor="P4750">
        <w:r>
          <w:rPr>
            <w:color w:val="0000FF"/>
          </w:rPr>
          <w:t>Строки 1.1</w:t>
        </w:r>
      </w:hyperlink>
      <w:r>
        <w:t xml:space="preserve"> - </w:t>
      </w:r>
      <w:hyperlink w:anchor="P4774">
        <w:r>
          <w:rPr>
            <w:color w:val="0000FF"/>
          </w:rPr>
          <w:t>1.4</w:t>
        </w:r>
      </w:hyperlink>
      <w:r>
        <w:t xml:space="preserve"> заполняются по результатам распределения расходов между тепловой и электрической энергией в соответствии с </w:t>
      </w:r>
      <w:hyperlink w:anchor="P1034">
        <w:r>
          <w:rPr>
            <w:color w:val="0000FF"/>
          </w:rPr>
          <w:t>главой VIII</w:t>
        </w:r>
      </w:hyperlink>
      <w:r>
        <w:t xml:space="preserve"> Методических указаний.</w:t>
      </w:r>
    </w:p>
    <w:p w14:paraId="2E29AD24" w14:textId="77777777" w:rsidR="001E193F" w:rsidRDefault="001E193F">
      <w:pPr>
        <w:pStyle w:val="ConsPlusNormal"/>
        <w:spacing w:before="220"/>
        <w:ind w:firstLine="540"/>
        <w:jc w:val="both"/>
      </w:pPr>
      <w:r>
        <w:t>3. Гр. 5 = гр. 3 * гр. 4.</w:t>
      </w:r>
    </w:p>
    <w:p w14:paraId="0FE40A22" w14:textId="77777777" w:rsidR="001E193F" w:rsidRDefault="001E193F">
      <w:pPr>
        <w:pStyle w:val="ConsPlusNormal"/>
        <w:spacing w:before="220"/>
        <w:ind w:firstLine="540"/>
        <w:jc w:val="both"/>
      </w:pPr>
      <w:r>
        <w:t>4. Гр. 8 = гр. 6 * гр. 7.</w:t>
      </w:r>
    </w:p>
    <w:p w14:paraId="3A657BD7" w14:textId="77777777" w:rsidR="001E193F" w:rsidRDefault="001E193F">
      <w:pPr>
        <w:pStyle w:val="ConsPlusNormal"/>
        <w:ind w:firstLine="540"/>
        <w:jc w:val="both"/>
      </w:pPr>
    </w:p>
    <w:p w14:paraId="624CB780" w14:textId="77777777" w:rsidR="001E193F" w:rsidRDefault="001E193F">
      <w:pPr>
        <w:pStyle w:val="ConsPlusNormal"/>
        <w:ind w:firstLine="540"/>
        <w:jc w:val="both"/>
      </w:pPr>
    </w:p>
    <w:p w14:paraId="3428A5E2" w14:textId="77777777" w:rsidR="001E193F" w:rsidRDefault="001E193F">
      <w:pPr>
        <w:pStyle w:val="ConsPlusNormal"/>
        <w:ind w:firstLine="540"/>
        <w:jc w:val="both"/>
      </w:pPr>
    </w:p>
    <w:p w14:paraId="167096A9" w14:textId="77777777" w:rsidR="001E193F" w:rsidRDefault="001E193F">
      <w:pPr>
        <w:pStyle w:val="ConsPlusNormal"/>
        <w:ind w:firstLine="540"/>
        <w:jc w:val="both"/>
      </w:pPr>
    </w:p>
    <w:p w14:paraId="785096C6" w14:textId="77777777" w:rsidR="001E193F" w:rsidRDefault="001E193F">
      <w:pPr>
        <w:pStyle w:val="ConsPlusNormal"/>
        <w:ind w:firstLine="540"/>
        <w:jc w:val="both"/>
      </w:pPr>
    </w:p>
    <w:p w14:paraId="46B531C6" w14:textId="77777777" w:rsidR="001E193F" w:rsidRDefault="001E193F">
      <w:pPr>
        <w:pStyle w:val="ConsPlusNormal"/>
        <w:jc w:val="right"/>
        <w:outlineLvl w:val="2"/>
      </w:pPr>
      <w:r>
        <w:t>Приложение 4.9</w:t>
      </w:r>
    </w:p>
    <w:p w14:paraId="30435EE9" w14:textId="77777777" w:rsidR="001E193F" w:rsidRDefault="001E193F">
      <w:pPr>
        <w:pStyle w:val="ConsPlusNormal"/>
        <w:jc w:val="center"/>
      </w:pPr>
    </w:p>
    <w:p w14:paraId="239CCC4A" w14:textId="77777777" w:rsidR="001E193F" w:rsidRDefault="001E193F">
      <w:pPr>
        <w:pStyle w:val="ConsPlusNormal"/>
        <w:jc w:val="center"/>
      </w:pPr>
      <w:bookmarkStart w:id="156" w:name="P4803"/>
      <w:bookmarkEnd w:id="156"/>
      <w:r>
        <w:t>Расчет расходов на оплату труда</w:t>
      </w:r>
    </w:p>
    <w:p w14:paraId="5155FCD6"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6270"/>
        <w:gridCol w:w="1650"/>
        <w:gridCol w:w="1320"/>
        <w:gridCol w:w="1980"/>
      </w:tblGrid>
      <w:tr w:rsidR="001E193F" w14:paraId="293D3E38" w14:textId="77777777">
        <w:tc>
          <w:tcPr>
            <w:tcW w:w="990" w:type="dxa"/>
          </w:tcPr>
          <w:p w14:paraId="6AD1824B" w14:textId="77777777" w:rsidR="001E193F" w:rsidRDefault="001E193F">
            <w:pPr>
              <w:pStyle w:val="ConsPlusNormal"/>
              <w:jc w:val="center"/>
            </w:pPr>
            <w:r>
              <w:t>N п. п.</w:t>
            </w:r>
          </w:p>
        </w:tc>
        <w:tc>
          <w:tcPr>
            <w:tcW w:w="6270" w:type="dxa"/>
          </w:tcPr>
          <w:p w14:paraId="02806E50" w14:textId="77777777" w:rsidR="001E193F" w:rsidRDefault="001E193F">
            <w:pPr>
              <w:pStyle w:val="ConsPlusNormal"/>
              <w:jc w:val="center"/>
            </w:pPr>
            <w:r>
              <w:t>Показатели</w:t>
            </w:r>
          </w:p>
        </w:tc>
        <w:tc>
          <w:tcPr>
            <w:tcW w:w="1650" w:type="dxa"/>
          </w:tcPr>
          <w:p w14:paraId="1414984E" w14:textId="77777777" w:rsidR="001E193F" w:rsidRDefault="001E193F">
            <w:pPr>
              <w:pStyle w:val="ConsPlusNormal"/>
              <w:jc w:val="center"/>
            </w:pPr>
            <w:r>
              <w:t>Единица измерения</w:t>
            </w:r>
          </w:p>
        </w:tc>
        <w:tc>
          <w:tcPr>
            <w:tcW w:w="1320" w:type="dxa"/>
          </w:tcPr>
          <w:p w14:paraId="7523A660" w14:textId="77777777" w:rsidR="001E193F" w:rsidRDefault="001E193F">
            <w:pPr>
              <w:pStyle w:val="ConsPlusNormal"/>
              <w:jc w:val="center"/>
            </w:pPr>
            <w:r>
              <w:t>Базовый период</w:t>
            </w:r>
          </w:p>
        </w:tc>
        <w:tc>
          <w:tcPr>
            <w:tcW w:w="1980" w:type="dxa"/>
          </w:tcPr>
          <w:p w14:paraId="73B2B100" w14:textId="77777777" w:rsidR="001E193F" w:rsidRDefault="001E193F">
            <w:pPr>
              <w:pStyle w:val="ConsPlusNormal"/>
              <w:jc w:val="center"/>
            </w:pPr>
            <w:r>
              <w:t>Период регулирования</w:t>
            </w:r>
          </w:p>
        </w:tc>
      </w:tr>
      <w:tr w:rsidR="001E193F" w14:paraId="1C07402D" w14:textId="77777777">
        <w:tc>
          <w:tcPr>
            <w:tcW w:w="990" w:type="dxa"/>
          </w:tcPr>
          <w:p w14:paraId="2D88AF81" w14:textId="77777777" w:rsidR="001E193F" w:rsidRDefault="001E193F">
            <w:pPr>
              <w:pStyle w:val="ConsPlusNormal"/>
              <w:jc w:val="center"/>
            </w:pPr>
            <w:r>
              <w:t>1</w:t>
            </w:r>
          </w:p>
        </w:tc>
        <w:tc>
          <w:tcPr>
            <w:tcW w:w="6270" w:type="dxa"/>
          </w:tcPr>
          <w:p w14:paraId="6FC1B470" w14:textId="77777777" w:rsidR="001E193F" w:rsidRDefault="001E193F">
            <w:pPr>
              <w:pStyle w:val="ConsPlusNormal"/>
              <w:jc w:val="center"/>
            </w:pPr>
            <w:r>
              <w:t>2</w:t>
            </w:r>
          </w:p>
        </w:tc>
        <w:tc>
          <w:tcPr>
            <w:tcW w:w="1650" w:type="dxa"/>
          </w:tcPr>
          <w:p w14:paraId="75341EF3" w14:textId="77777777" w:rsidR="001E193F" w:rsidRDefault="001E193F">
            <w:pPr>
              <w:pStyle w:val="ConsPlusNormal"/>
              <w:jc w:val="center"/>
            </w:pPr>
            <w:r>
              <w:t>3</w:t>
            </w:r>
          </w:p>
        </w:tc>
        <w:tc>
          <w:tcPr>
            <w:tcW w:w="1320" w:type="dxa"/>
          </w:tcPr>
          <w:p w14:paraId="6B9450A1" w14:textId="77777777" w:rsidR="001E193F" w:rsidRDefault="001E193F">
            <w:pPr>
              <w:pStyle w:val="ConsPlusNormal"/>
              <w:jc w:val="center"/>
            </w:pPr>
            <w:r>
              <w:t>4</w:t>
            </w:r>
          </w:p>
        </w:tc>
        <w:tc>
          <w:tcPr>
            <w:tcW w:w="1980" w:type="dxa"/>
          </w:tcPr>
          <w:p w14:paraId="33E6102C" w14:textId="77777777" w:rsidR="001E193F" w:rsidRDefault="001E193F">
            <w:pPr>
              <w:pStyle w:val="ConsPlusNormal"/>
              <w:jc w:val="center"/>
            </w:pPr>
            <w:r>
              <w:t>5</w:t>
            </w:r>
          </w:p>
        </w:tc>
      </w:tr>
      <w:tr w:rsidR="001E193F" w14:paraId="6D67363B" w14:textId="77777777">
        <w:tc>
          <w:tcPr>
            <w:tcW w:w="990" w:type="dxa"/>
          </w:tcPr>
          <w:p w14:paraId="5D35D02B" w14:textId="77777777" w:rsidR="001E193F" w:rsidRDefault="001E193F">
            <w:pPr>
              <w:pStyle w:val="ConsPlusNormal"/>
              <w:outlineLvl w:val="3"/>
            </w:pPr>
            <w:r>
              <w:t>1.</w:t>
            </w:r>
          </w:p>
        </w:tc>
        <w:tc>
          <w:tcPr>
            <w:tcW w:w="6270" w:type="dxa"/>
          </w:tcPr>
          <w:p w14:paraId="747FE8F2" w14:textId="77777777" w:rsidR="001E193F" w:rsidRDefault="001E193F">
            <w:pPr>
              <w:pStyle w:val="ConsPlusNormal"/>
            </w:pPr>
            <w:r>
              <w:t>Численность</w:t>
            </w:r>
          </w:p>
        </w:tc>
        <w:tc>
          <w:tcPr>
            <w:tcW w:w="1650" w:type="dxa"/>
          </w:tcPr>
          <w:p w14:paraId="6A187842" w14:textId="77777777" w:rsidR="001E193F" w:rsidRDefault="001E193F">
            <w:pPr>
              <w:pStyle w:val="ConsPlusNormal"/>
              <w:jc w:val="both"/>
            </w:pPr>
          </w:p>
        </w:tc>
        <w:tc>
          <w:tcPr>
            <w:tcW w:w="1320" w:type="dxa"/>
          </w:tcPr>
          <w:p w14:paraId="47CA6EFE" w14:textId="77777777" w:rsidR="001E193F" w:rsidRDefault="001E193F">
            <w:pPr>
              <w:pStyle w:val="ConsPlusNormal"/>
              <w:jc w:val="both"/>
            </w:pPr>
          </w:p>
        </w:tc>
        <w:tc>
          <w:tcPr>
            <w:tcW w:w="1980" w:type="dxa"/>
          </w:tcPr>
          <w:p w14:paraId="3C10D925" w14:textId="77777777" w:rsidR="001E193F" w:rsidRDefault="001E193F">
            <w:pPr>
              <w:pStyle w:val="ConsPlusNormal"/>
              <w:jc w:val="both"/>
            </w:pPr>
          </w:p>
        </w:tc>
      </w:tr>
      <w:tr w:rsidR="001E193F" w14:paraId="6B49B0EF" w14:textId="77777777">
        <w:tc>
          <w:tcPr>
            <w:tcW w:w="990" w:type="dxa"/>
          </w:tcPr>
          <w:p w14:paraId="2B9874D0" w14:textId="77777777" w:rsidR="001E193F" w:rsidRDefault="001E193F">
            <w:pPr>
              <w:pStyle w:val="ConsPlusNormal"/>
            </w:pPr>
            <w:r>
              <w:t>1.1.</w:t>
            </w:r>
          </w:p>
        </w:tc>
        <w:tc>
          <w:tcPr>
            <w:tcW w:w="6270" w:type="dxa"/>
          </w:tcPr>
          <w:p w14:paraId="12C62150" w14:textId="77777777" w:rsidR="001E193F" w:rsidRDefault="001E193F">
            <w:pPr>
              <w:pStyle w:val="ConsPlusNormal"/>
            </w:pPr>
            <w:r>
              <w:t>Нормативная численность</w:t>
            </w:r>
          </w:p>
        </w:tc>
        <w:tc>
          <w:tcPr>
            <w:tcW w:w="1650" w:type="dxa"/>
          </w:tcPr>
          <w:p w14:paraId="55F8B40E" w14:textId="77777777" w:rsidR="001E193F" w:rsidRDefault="001E193F">
            <w:pPr>
              <w:pStyle w:val="ConsPlusNormal"/>
            </w:pPr>
            <w:r>
              <w:t>чел.</w:t>
            </w:r>
          </w:p>
        </w:tc>
        <w:tc>
          <w:tcPr>
            <w:tcW w:w="1320" w:type="dxa"/>
          </w:tcPr>
          <w:p w14:paraId="41206D8E" w14:textId="77777777" w:rsidR="001E193F" w:rsidRDefault="001E193F">
            <w:pPr>
              <w:pStyle w:val="ConsPlusNormal"/>
              <w:jc w:val="both"/>
            </w:pPr>
          </w:p>
        </w:tc>
        <w:tc>
          <w:tcPr>
            <w:tcW w:w="1980" w:type="dxa"/>
          </w:tcPr>
          <w:p w14:paraId="1417ACB7" w14:textId="77777777" w:rsidR="001E193F" w:rsidRDefault="001E193F">
            <w:pPr>
              <w:pStyle w:val="ConsPlusNormal"/>
              <w:jc w:val="both"/>
            </w:pPr>
          </w:p>
        </w:tc>
      </w:tr>
      <w:tr w:rsidR="001E193F" w14:paraId="62F72D28" w14:textId="77777777">
        <w:tc>
          <w:tcPr>
            <w:tcW w:w="990" w:type="dxa"/>
          </w:tcPr>
          <w:p w14:paraId="0515B378" w14:textId="77777777" w:rsidR="001E193F" w:rsidRDefault="001E193F">
            <w:pPr>
              <w:pStyle w:val="ConsPlusNormal"/>
              <w:jc w:val="both"/>
            </w:pPr>
          </w:p>
        </w:tc>
        <w:tc>
          <w:tcPr>
            <w:tcW w:w="6270" w:type="dxa"/>
          </w:tcPr>
          <w:p w14:paraId="2C92B2C6" w14:textId="77777777" w:rsidR="001E193F" w:rsidRDefault="001E193F">
            <w:pPr>
              <w:pStyle w:val="ConsPlusNormal"/>
            </w:pPr>
            <w:r>
              <w:t>в т.ч. привлеченный персонал</w:t>
            </w:r>
          </w:p>
        </w:tc>
        <w:tc>
          <w:tcPr>
            <w:tcW w:w="1650" w:type="dxa"/>
          </w:tcPr>
          <w:p w14:paraId="12E127E8" w14:textId="77777777" w:rsidR="001E193F" w:rsidRDefault="001E193F">
            <w:pPr>
              <w:pStyle w:val="ConsPlusNormal"/>
            </w:pPr>
            <w:r>
              <w:t>чел.</w:t>
            </w:r>
          </w:p>
        </w:tc>
        <w:tc>
          <w:tcPr>
            <w:tcW w:w="1320" w:type="dxa"/>
          </w:tcPr>
          <w:p w14:paraId="62C497D1" w14:textId="77777777" w:rsidR="001E193F" w:rsidRDefault="001E193F">
            <w:pPr>
              <w:pStyle w:val="ConsPlusNormal"/>
              <w:jc w:val="both"/>
            </w:pPr>
          </w:p>
        </w:tc>
        <w:tc>
          <w:tcPr>
            <w:tcW w:w="1980" w:type="dxa"/>
          </w:tcPr>
          <w:p w14:paraId="2B011108" w14:textId="77777777" w:rsidR="001E193F" w:rsidRDefault="001E193F">
            <w:pPr>
              <w:pStyle w:val="ConsPlusNormal"/>
              <w:jc w:val="both"/>
            </w:pPr>
          </w:p>
        </w:tc>
      </w:tr>
      <w:tr w:rsidR="001E193F" w14:paraId="26F23A3F" w14:textId="77777777">
        <w:tc>
          <w:tcPr>
            <w:tcW w:w="990" w:type="dxa"/>
          </w:tcPr>
          <w:p w14:paraId="3F8C3BC9" w14:textId="77777777" w:rsidR="001E193F" w:rsidRDefault="001E193F">
            <w:pPr>
              <w:pStyle w:val="ConsPlusNormal"/>
            </w:pPr>
            <w:r>
              <w:t>1.2.</w:t>
            </w:r>
          </w:p>
        </w:tc>
        <w:tc>
          <w:tcPr>
            <w:tcW w:w="6270" w:type="dxa"/>
          </w:tcPr>
          <w:p w14:paraId="01DE6936" w14:textId="77777777" w:rsidR="001E193F" w:rsidRDefault="001E193F">
            <w:pPr>
              <w:pStyle w:val="ConsPlusNormal"/>
            </w:pPr>
            <w:r>
              <w:t>Нормативная численность ППП</w:t>
            </w:r>
          </w:p>
        </w:tc>
        <w:tc>
          <w:tcPr>
            <w:tcW w:w="1650" w:type="dxa"/>
          </w:tcPr>
          <w:p w14:paraId="4C76F244" w14:textId="77777777" w:rsidR="001E193F" w:rsidRDefault="001E193F">
            <w:pPr>
              <w:pStyle w:val="ConsPlusNormal"/>
            </w:pPr>
            <w:r>
              <w:t>чел.</w:t>
            </w:r>
          </w:p>
        </w:tc>
        <w:tc>
          <w:tcPr>
            <w:tcW w:w="1320" w:type="dxa"/>
          </w:tcPr>
          <w:p w14:paraId="0A38F6A5" w14:textId="77777777" w:rsidR="001E193F" w:rsidRDefault="001E193F">
            <w:pPr>
              <w:pStyle w:val="ConsPlusNormal"/>
              <w:jc w:val="both"/>
            </w:pPr>
          </w:p>
        </w:tc>
        <w:tc>
          <w:tcPr>
            <w:tcW w:w="1980" w:type="dxa"/>
          </w:tcPr>
          <w:p w14:paraId="465ADD8D" w14:textId="77777777" w:rsidR="001E193F" w:rsidRDefault="001E193F">
            <w:pPr>
              <w:pStyle w:val="ConsPlusNormal"/>
              <w:jc w:val="both"/>
            </w:pPr>
          </w:p>
        </w:tc>
      </w:tr>
      <w:tr w:rsidR="001E193F" w14:paraId="5FC0C377" w14:textId="77777777">
        <w:tc>
          <w:tcPr>
            <w:tcW w:w="990" w:type="dxa"/>
          </w:tcPr>
          <w:p w14:paraId="35B15C6D" w14:textId="77777777" w:rsidR="001E193F" w:rsidRDefault="001E193F">
            <w:pPr>
              <w:pStyle w:val="ConsPlusNormal"/>
              <w:jc w:val="both"/>
            </w:pPr>
          </w:p>
        </w:tc>
        <w:tc>
          <w:tcPr>
            <w:tcW w:w="6270" w:type="dxa"/>
          </w:tcPr>
          <w:p w14:paraId="70339DC2" w14:textId="77777777" w:rsidR="001E193F" w:rsidRDefault="001E193F">
            <w:pPr>
              <w:pStyle w:val="ConsPlusNormal"/>
            </w:pPr>
            <w:r>
              <w:t>без привлеченного персонала</w:t>
            </w:r>
          </w:p>
        </w:tc>
        <w:tc>
          <w:tcPr>
            <w:tcW w:w="1650" w:type="dxa"/>
          </w:tcPr>
          <w:p w14:paraId="0738055B" w14:textId="77777777" w:rsidR="001E193F" w:rsidRDefault="001E193F">
            <w:pPr>
              <w:pStyle w:val="ConsPlusNormal"/>
            </w:pPr>
            <w:r>
              <w:t>чел.</w:t>
            </w:r>
          </w:p>
        </w:tc>
        <w:tc>
          <w:tcPr>
            <w:tcW w:w="1320" w:type="dxa"/>
          </w:tcPr>
          <w:p w14:paraId="0B321A80" w14:textId="77777777" w:rsidR="001E193F" w:rsidRDefault="001E193F">
            <w:pPr>
              <w:pStyle w:val="ConsPlusNormal"/>
              <w:jc w:val="both"/>
            </w:pPr>
          </w:p>
        </w:tc>
        <w:tc>
          <w:tcPr>
            <w:tcW w:w="1980" w:type="dxa"/>
          </w:tcPr>
          <w:p w14:paraId="1C2F5AF2" w14:textId="77777777" w:rsidR="001E193F" w:rsidRDefault="001E193F">
            <w:pPr>
              <w:pStyle w:val="ConsPlusNormal"/>
              <w:jc w:val="both"/>
            </w:pPr>
          </w:p>
        </w:tc>
      </w:tr>
      <w:tr w:rsidR="001E193F" w14:paraId="66C9D2ED" w14:textId="77777777">
        <w:tc>
          <w:tcPr>
            <w:tcW w:w="990" w:type="dxa"/>
          </w:tcPr>
          <w:p w14:paraId="01178600" w14:textId="77777777" w:rsidR="001E193F" w:rsidRDefault="001E193F">
            <w:pPr>
              <w:pStyle w:val="ConsPlusNormal"/>
            </w:pPr>
            <w:r>
              <w:lastRenderedPageBreak/>
              <w:t>1.3.</w:t>
            </w:r>
          </w:p>
        </w:tc>
        <w:tc>
          <w:tcPr>
            <w:tcW w:w="6270" w:type="dxa"/>
          </w:tcPr>
          <w:p w14:paraId="7E7C5256" w14:textId="77777777" w:rsidR="001E193F" w:rsidRDefault="001E193F">
            <w:pPr>
              <w:pStyle w:val="ConsPlusNormal"/>
            </w:pPr>
            <w:r>
              <w:t>Фактическая численность</w:t>
            </w:r>
          </w:p>
        </w:tc>
        <w:tc>
          <w:tcPr>
            <w:tcW w:w="1650" w:type="dxa"/>
          </w:tcPr>
          <w:p w14:paraId="026FB11F" w14:textId="77777777" w:rsidR="001E193F" w:rsidRDefault="001E193F">
            <w:pPr>
              <w:pStyle w:val="ConsPlusNormal"/>
            </w:pPr>
            <w:r>
              <w:t>чел.</w:t>
            </w:r>
          </w:p>
        </w:tc>
        <w:tc>
          <w:tcPr>
            <w:tcW w:w="1320" w:type="dxa"/>
          </w:tcPr>
          <w:p w14:paraId="11EAA54B" w14:textId="77777777" w:rsidR="001E193F" w:rsidRDefault="001E193F">
            <w:pPr>
              <w:pStyle w:val="ConsPlusNormal"/>
              <w:jc w:val="both"/>
            </w:pPr>
          </w:p>
        </w:tc>
        <w:tc>
          <w:tcPr>
            <w:tcW w:w="1980" w:type="dxa"/>
          </w:tcPr>
          <w:p w14:paraId="71D3D61C" w14:textId="77777777" w:rsidR="001E193F" w:rsidRDefault="001E193F">
            <w:pPr>
              <w:pStyle w:val="ConsPlusNormal"/>
              <w:jc w:val="both"/>
            </w:pPr>
          </w:p>
        </w:tc>
      </w:tr>
      <w:tr w:rsidR="001E193F" w14:paraId="48AB0ABB" w14:textId="77777777">
        <w:tc>
          <w:tcPr>
            <w:tcW w:w="990" w:type="dxa"/>
          </w:tcPr>
          <w:p w14:paraId="67ADB785" w14:textId="77777777" w:rsidR="001E193F" w:rsidRDefault="001E193F">
            <w:pPr>
              <w:pStyle w:val="ConsPlusNormal"/>
              <w:jc w:val="both"/>
            </w:pPr>
          </w:p>
        </w:tc>
        <w:tc>
          <w:tcPr>
            <w:tcW w:w="6270" w:type="dxa"/>
          </w:tcPr>
          <w:p w14:paraId="0E6658F7" w14:textId="77777777" w:rsidR="001E193F" w:rsidRDefault="001E193F">
            <w:pPr>
              <w:pStyle w:val="ConsPlusNormal"/>
            </w:pPr>
            <w:r>
              <w:t>% отношения факта к нормативу</w:t>
            </w:r>
          </w:p>
        </w:tc>
        <w:tc>
          <w:tcPr>
            <w:tcW w:w="1650" w:type="dxa"/>
          </w:tcPr>
          <w:p w14:paraId="076FA193" w14:textId="77777777" w:rsidR="001E193F" w:rsidRDefault="001E193F">
            <w:pPr>
              <w:pStyle w:val="ConsPlusNormal"/>
            </w:pPr>
            <w:r>
              <w:t>%</w:t>
            </w:r>
          </w:p>
        </w:tc>
        <w:tc>
          <w:tcPr>
            <w:tcW w:w="1320" w:type="dxa"/>
          </w:tcPr>
          <w:p w14:paraId="60962D76" w14:textId="77777777" w:rsidR="001E193F" w:rsidRDefault="001E193F">
            <w:pPr>
              <w:pStyle w:val="ConsPlusNormal"/>
              <w:jc w:val="both"/>
            </w:pPr>
          </w:p>
        </w:tc>
        <w:tc>
          <w:tcPr>
            <w:tcW w:w="1980" w:type="dxa"/>
          </w:tcPr>
          <w:p w14:paraId="7C5AF662" w14:textId="77777777" w:rsidR="001E193F" w:rsidRDefault="001E193F">
            <w:pPr>
              <w:pStyle w:val="ConsPlusNormal"/>
              <w:jc w:val="both"/>
            </w:pPr>
          </w:p>
        </w:tc>
      </w:tr>
      <w:tr w:rsidR="001E193F" w14:paraId="6E3E80D7" w14:textId="77777777">
        <w:tc>
          <w:tcPr>
            <w:tcW w:w="990" w:type="dxa"/>
          </w:tcPr>
          <w:p w14:paraId="64C78EF5" w14:textId="77777777" w:rsidR="001E193F" w:rsidRDefault="001E193F">
            <w:pPr>
              <w:pStyle w:val="ConsPlusNormal"/>
            </w:pPr>
            <w:r>
              <w:t>1.4.</w:t>
            </w:r>
          </w:p>
        </w:tc>
        <w:tc>
          <w:tcPr>
            <w:tcW w:w="6270" w:type="dxa"/>
          </w:tcPr>
          <w:p w14:paraId="56C443D7" w14:textId="77777777" w:rsidR="001E193F" w:rsidRDefault="001E193F">
            <w:pPr>
              <w:pStyle w:val="ConsPlusNormal"/>
            </w:pPr>
            <w:r>
              <w:t>Численность на вводы по нормативу</w:t>
            </w:r>
          </w:p>
        </w:tc>
        <w:tc>
          <w:tcPr>
            <w:tcW w:w="1650" w:type="dxa"/>
          </w:tcPr>
          <w:p w14:paraId="426B6C17" w14:textId="77777777" w:rsidR="001E193F" w:rsidRDefault="001E193F">
            <w:pPr>
              <w:pStyle w:val="ConsPlusNormal"/>
            </w:pPr>
            <w:r>
              <w:t>чел.</w:t>
            </w:r>
          </w:p>
        </w:tc>
        <w:tc>
          <w:tcPr>
            <w:tcW w:w="1320" w:type="dxa"/>
          </w:tcPr>
          <w:p w14:paraId="2E1E9828" w14:textId="77777777" w:rsidR="001E193F" w:rsidRDefault="001E193F">
            <w:pPr>
              <w:pStyle w:val="ConsPlusNormal"/>
              <w:jc w:val="both"/>
            </w:pPr>
          </w:p>
        </w:tc>
        <w:tc>
          <w:tcPr>
            <w:tcW w:w="1980" w:type="dxa"/>
          </w:tcPr>
          <w:p w14:paraId="66BFFC4A" w14:textId="77777777" w:rsidR="001E193F" w:rsidRDefault="001E193F">
            <w:pPr>
              <w:pStyle w:val="ConsPlusNormal"/>
              <w:jc w:val="both"/>
            </w:pPr>
          </w:p>
        </w:tc>
      </w:tr>
      <w:tr w:rsidR="001E193F" w14:paraId="68C2F674" w14:textId="77777777">
        <w:tc>
          <w:tcPr>
            <w:tcW w:w="990" w:type="dxa"/>
          </w:tcPr>
          <w:p w14:paraId="6EE1AFC3" w14:textId="77777777" w:rsidR="001E193F" w:rsidRDefault="001E193F">
            <w:pPr>
              <w:pStyle w:val="ConsPlusNormal"/>
            </w:pPr>
            <w:r>
              <w:t>1.5.</w:t>
            </w:r>
          </w:p>
        </w:tc>
        <w:tc>
          <w:tcPr>
            <w:tcW w:w="6270" w:type="dxa"/>
          </w:tcPr>
          <w:p w14:paraId="6320CF30" w14:textId="77777777" w:rsidR="001E193F" w:rsidRDefault="001E193F">
            <w:pPr>
              <w:pStyle w:val="ConsPlusNormal"/>
            </w:pPr>
            <w:r>
              <w:t>Численность, принятая для расчета</w:t>
            </w:r>
          </w:p>
        </w:tc>
        <w:tc>
          <w:tcPr>
            <w:tcW w:w="1650" w:type="dxa"/>
          </w:tcPr>
          <w:p w14:paraId="7CB94E4F" w14:textId="77777777" w:rsidR="001E193F" w:rsidRDefault="001E193F">
            <w:pPr>
              <w:pStyle w:val="ConsPlusNormal"/>
            </w:pPr>
            <w:r>
              <w:t>чел.</w:t>
            </w:r>
          </w:p>
        </w:tc>
        <w:tc>
          <w:tcPr>
            <w:tcW w:w="1320" w:type="dxa"/>
          </w:tcPr>
          <w:p w14:paraId="6BFE1FC9" w14:textId="77777777" w:rsidR="001E193F" w:rsidRDefault="001E193F">
            <w:pPr>
              <w:pStyle w:val="ConsPlusNormal"/>
              <w:jc w:val="both"/>
            </w:pPr>
          </w:p>
        </w:tc>
        <w:tc>
          <w:tcPr>
            <w:tcW w:w="1980" w:type="dxa"/>
          </w:tcPr>
          <w:p w14:paraId="0F16623A" w14:textId="77777777" w:rsidR="001E193F" w:rsidRDefault="001E193F">
            <w:pPr>
              <w:pStyle w:val="ConsPlusNormal"/>
              <w:jc w:val="both"/>
            </w:pPr>
          </w:p>
        </w:tc>
      </w:tr>
      <w:tr w:rsidR="001E193F" w14:paraId="37AA933D" w14:textId="77777777">
        <w:tc>
          <w:tcPr>
            <w:tcW w:w="990" w:type="dxa"/>
          </w:tcPr>
          <w:p w14:paraId="1A75A080" w14:textId="77777777" w:rsidR="001E193F" w:rsidRDefault="001E193F">
            <w:pPr>
              <w:pStyle w:val="ConsPlusNormal"/>
              <w:outlineLvl w:val="3"/>
            </w:pPr>
            <w:r>
              <w:t>2.</w:t>
            </w:r>
          </w:p>
        </w:tc>
        <w:tc>
          <w:tcPr>
            <w:tcW w:w="6270" w:type="dxa"/>
          </w:tcPr>
          <w:p w14:paraId="2D9B189B" w14:textId="77777777" w:rsidR="001E193F" w:rsidRDefault="001E193F">
            <w:pPr>
              <w:pStyle w:val="ConsPlusNormal"/>
            </w:pPr>
            <w:r>
              <w:t>Средняя зарплата</w:t>
            </w:r>
          </w:p>
        </w:tc>
        <w:tc>
          <w:tcPr>
            <w:tcW w:w="1650" w:type="dxa"/>
          </w:tcPr>
          <w:p w14:paraId="320BBE70" w14:textId="77777777" w:rsidR="001E193F" w:rsidRDefault="001E193F">
            <w:pPr>
              <w:pStyle w:val="ConsPlusNormal"/>
              <w:jc w:val="both"/>
            </w:pPr>
          </w:p>
        </w:tc>
        <w:tc>
          <w:tcPr>
            <w:tcW w:w="1320" w:type="dxa"/>
          </w:tcPr>
          <w:p w14:paraId="07959726" w14:textId="77777777" w:rsidR="001E193F" w:rsidRDefault="001E193F">
            <w:pPr>
              <w:pStyle w:val="ConsPlusNormal"/>
              <w:jc w:val="both"/>
            </w:pPr>
          </w:p>
        </w:tc>
        <w:tc>
          <w:tcPr>
            <w:tcW w:w="1980" w:type="dxa"/>
          </w:tcPr>
          <w:p w14:paraId="10D432B9" w14:textId="77777777" w:rsidR="001E193F" w:rsidRDefault="001E193F">
            <w:pPr>
              <w:pStyle w:val="ConsPlusNormal"/>
              <w:jc w:val="both"/>
            </w:pPr>
          </w:p>
        </w:tc>
      </w:tr>
      <w:tr w:rsidR="001E193F" w14:paraId="588CA70A" w14:textId="77777777">
        <w:tc>
          <w:tcPr>
            <w:tcW w:w="990" w:type="dxa"/>
          </w:tcPr>
          <w:p w14:paraId="25DF4F32" w14:textId="77777777" w:rsidR="001E193F" w:rsidRDefault="001E193F">
            <w:pPr>
              <w:pStyle w:val="ConsPlusNormal"/>
            </w:pPr>
            <w:r>
              <w:t>2.1.</w:t>
            </w:r>
          </w:p>
        </w:tc>
        <w:tc>
          <w:tcPr>
            <w:tcW w:w="6270" w:type="dxa"/>
          </w:tcPr>
          <w:p w14:paraId="02EE084F" w14:textId="77777777" w:rsidR="001E193F" w:rsidRDefault="001E193F">
            <w:pPr>
              <w:pStyle w:val="ConsPlusNormal"/>
            </w:pPr>
            <w:r>
              <w:t>Тарифная ставка рабочего 1-го разряда</w:t>
            </w:r>
          </w:p>
        </w:tc>
        <w:tc>
          <w:tcPr>
            <w:tcW w:w="1650" w:type="dxa"/>
          </w:tcPr>
          <w:p w14:paraId="00C17BB2" w14:textId="77777777" w:rsidR="001E193F" w:rsidRDefault="001E193F">
            <w:pPr>
              <w:pStyle w:val="ConsPlusNormal"/>
            </w:pPr>
            <w:r>
              <w:t>руб.</w:t>
            </w:r>
          </w:p>
        </w:tc>
        <w:tc>
          <w:tcPr>
            <w:tcW w:w="1320" w:type="dxa"/>
          </w:tcPr>
          <w:p w14:paraId="19B3099A" w14:textId="77777777" w:rsidR="001E193F" w:rsidRDefault="001E193F">
            <w:pPr>
              <w:pStyle w:val="ConsPlusNormal"/>
              <w:jc w:val="both"/>
            </w:pPr>
          </w:p>
        </w:tc>
        <w:tc>
          <w:tcPr>
            <w:tcW w:w="1980" w:type="dxa"/>
          </w:tcPr>
          <w:p w14:paraId="04840A52" w14:textId="77777777" w:rsidR="001E193F" w:rsidRDefault="001E193F">
            <w:pPr>
              <w:pStyle w:val="ConsPlusNormal"/>
              <w:jc w:val="both"/>
            </w:pPr>
          </w:p>
        </w:tc>
      </w:tr>
      <w:tr w:rsidR="001E193F" w14:paraId="249AEBC1" w14:textId="77777777">
        <w:tc>
          <w:tcPr>
            <w:tcW w:w="990" w:type="dxa"/>
          </w:tcPr>
          <w:p w14:paraId="26F0FFF6" w14:textId="77777777" w:rsidR="001E193F" w:rsidRDefault="001E193F">
            <w:pPr>
              <w:pStyle w:val="ConsPlusNormal"/>
            </w:pPr>
            <w:r>
              <w:t>2.1.</w:t>
            </w:r>
          </w:p>
        </w:tc>
        <w:tc>
          <w:tcPr>
            <w:tcW w:w="6270" w:type="dxa"/>
          </w:tcPr>
          <w:p w14:paraId="06983771" w14:textId="77777777" w:rsidR="001E193F" w:rsidRDefault="001E193F">
            <w:pPr>
              <w:pStyle w:val="ConsPlusNormal"/>
            </w:pPr>
            <w:r>
              <w:t>Дефлятор по заработной плате</w:t>
            </w:r>
          </w:p>
        </w:tc>
        <w:tc>
          <w:tcPr>
            <w:tcW w:w="1650" w:type="dxa"/>
          </w:tcPr>
          <w:p w14:paraId="1893B0F0" w14:textId="77777777" w:rsidR="001E193F" w:rsidRDefault="001E193F">
            <w:pPr>
              <w:pStyle w:val="ConsPlusNormal"/>
              <w:jc w:val="both"/>
            </w:pPr>
          </w:p>
        </w:tc>
        <w:tc>
          <w:tcPr>
            <w:tcW w:w="1320" w:type="dxa"/>
          </w:tcPr>
          <w:p w14:paraId="74F79437" w14:textId="77777777" w:rsidR="001E193F" w:rsidRDefault="001E193F">
            <w:pPr>
              <w:pStyle w:val="ConsPlusNormal"/>
              <w:jc w:val="both"/>
            </w:pPr>
          </w:p>
        </w:tc>
        <w:tc>
          <w:tcPr>
            <w:tcW w:w="1980" w:type="dxa"/>
          </w:tcPr>
          <w:p w14:paraId="58FE088D" w14:textId="77777777" w:rsidR="001E193F" w:rsidRDefault="001E193F">
            <w:pPr>
              <w:pStyle w:val="ConsPlusNormal"/>
              <w:jc w:val="both"/>
            </w:pPr>
          </w:p>
        </w:tc>
      </w:tr>
      <w:tr w:rsidR="001E193F" w14:paraId="142A2699" w14:textId="77777777">
        <w:tc>
          <w:tcPr>
            <w:tcW w:w="990" w:type="dxa"/>
          </w:tcPr>
          <w:p w14:paraId="66531F7B" w14:textId="77777777" w:rsidR="001E193F" w:rsidRDefault="001E193F">
            <w:pPr>
              <w:pStyle w:val="ConsPlusNormal"/>
            </w:pPr>
            <w:r>
              <w:t>2.2.</w:t>
            </w:r>
          </w:p>
        </w:tc>
        <w:tc>
          <w:tcPr>
            <w:tcW w:w="6270" w:type="dxa"/>
          </w:tcPr>
          <w:p w14:paraId="1DEB9FC1" w14:textId="77777777" w:rsidR="001E193F" w:rsidRDefault="001E193F">
            <w:pPr>
              <w:pStyle w:val="ConsPlusNormal"/>
            </w:pPr>
            <w:r>
              <w:t>Тарифная ставка рабочего 1 разряда с учетом дефлятора</w:t>
            </w:r>
          </w:p>
        </w:tc>
        <w:tc>
          <w:tcPr>
            <w:tcW w:w="1650" w:type="dxa"/>
          </w:tcPr>
          <w:p w14:paraId="735C826E" w14:textId="77777777" w:rsidR="001E193F" w:rsidRDefault="001E193F">
            <w:pPr>
              <w:pStyle w:val="ConsPlusNormal"/>
            </w:pPr>
            <w:r>
              <w:t>руб.</w:t>
            </w:r>
          </w:p>
        </w:tc>
        <w:tc>
          <w:tcPr>
            <w:tcW w:w="1320" w:type="dxa"/>
          </w:tcPr>
          <w:p w14:paraId="3F04B590" w14:textId="77777777" w:rsidR="001E193F" w:rsidRDefault="001E193F">
            <w:pPr>
              <w:pStyle w:val="ConsPlusNormal"/>
              <w:jc w:val="both"/>
            </w:pPr>
          </w:p>
        </w:tc>
        <w:tc>
          <w:tcPr>
            <w:tcW w:w="1980" w:type="dxa"/>
          </w:tcPr>
          <w:p w14:paraId="32B63C0A" w14:textId="77777777" w:rsidR="001E193F" w:rsidRDefault="001E193F">
            <w:pPr>
              <w:pStyle w:val="ConsPlusNormal"/>
              <w:jc w:val="both"/>
            </w:pPr>
          </w:p>
        </w:tc>
      </w:tr>
      <w:tr w:rsidR="001E193F" w14:paraId="7C774360" w14:textId="77777777">
        <w:tc>
          <w:tcPr>
            <w:tcW w:w="990" w:type="dxa"/>
          </w:tcPr>
          <w:p w14:paraId="301782B1" w14:textId="77777777" w:rsidR="001E193F" w:rsidRDefault="001E193F">
            <w:pPr>
              <w:pStyle w:val="ConsPlusNormal"/>
            </w:pPr>
            <w:r>
              <w:t>2.3.</w:t>
            </w:r>
          </w:p>
        </w:tc>
        <w:tc>
          <w:tcPr>
            <w:tcW w:w="6270" w:type="dxa"/>
          </w:tcPr>
          <w:p w14:paraId="10FD823E" w14:textId="77777777" w:rsidR="001E193F" w:rsidRDefault="001E193F">
            <w:pPr>
              <w:pStyle w:val="ConsPlusNormal"/>
            </w:pPr>
            <w:r>
              <w:t>Средняя ступень оплаты труда</w:t>
            </w:r>
          </w:p>
        </w:tc>
        <w:tc>
          <w:tcPr>
            <w:tcW w:w="1650" w:type="dxa"/>
          </w:tcPr>
          <w:p w14:paraId="687A3201" w14:textId="77777777" w:rsidR="001E193F" w:rsidRDefault="001E193F">
            <w:pPr>
              <w:pStyle w:val="ConsPlusNormal"/>
              <w:jc w:val="both"/>
            </w:pPr>
          </w:p>
        </w:tc>
        <w:tc>
          <w:tcPr>
            <w:tcW w:w="1320" w:type="dxa"/>
          </w:tcPr>
          <w:p w14:paraId="32DD3405" w14:textId="77777777" w:rsidR="001E193F" w:rsidRDefault="001E193F">
            <w:pPr>
              <w:pStyle w:val="ConsPlusNormal"/>
              <w:jc w:val="both"/>
            </w:pPr>
          </w:p>
        </w:tc>
        <w:tc>
          <w:tcPr>
            <w:tcW w:w="1980" w:type="dxa"/>
          </w:tcPr>
          <w:p w14:paraId="6B216D9E" w14:textId="77777777" w:rsidR="001E193F" w:rsidRDefault="001E193F">
            <w:pPr>
              <w:pStyle w:val="ConsPlusNormal"/>
              <w:jc w:val="both"/>
            </w:pPr>
          </w:p>
        </w:tc>
      </w:tr>
      <w:tr w:rsidR="001E193F" w14:paraId="7CFC9E02" w14:textId="77777777">
        <w:tc>
          <w:tcPr>
            <w:tcW w:w="990" w:type="dxa"/>
          </w:tcPr>
          <w:p w14:paraId="0660B92F" w14:textId="77777777" w:rsidR="001E193F" w:rsidRDefault="001E193F">
            <w:pPr>
              <w:pStyle w:val="ConsPlusNormal"/>
            </w:pPr>
            <w:r>
              <w:t>2.3.</w:t>
            </w:r>
          </w:p>
        </w:tc>
        <w:tc>
          <w:tcPr>
            <w:tcW w:w="6270" w:type="dxa"/>
          </w:tcPr>
          <w:p w14:paraId="47ACE490" w14:textId="77777777" w:rsidR="001E193F" w:rsidRDefault="001E193F">
            <w:pPr>
              <w:pStyle w:val="ConsPlusNormal"/>
            </w:pPr>
            <w:r>
              <w:t>Тарифный коэффициент, соответствующий ступени по оплате труда</w:t>
            </w:r>
          </w:p>
        </w:tc>
        <w:tc>
          <w:tcPr>
            <w:tcW w:w="1650" w:type="dxa"/>
          </w:tcPr>
          <w:p w14:paraId="4EC953C2" w14:textId="77777777" w:rsidR="001E193F" w:rsidRDefault="001E193F">
            <w:pPr>
              <w:pStyle w:val="ConsPlusNormal"/>
              <w:jc w:val="both"/>
            </w:pPr>
          </w:p>
        </w:tc>
        <w:tc>
          <w:tcPr>
            <w:tcW w:w="1320" w:type="dxa"/>
          </w:tcPr>
          <w:p w14:paraId="1C9F2573" w14:textId="77777777" w:rsidR="001E193F" w:rsidRDefault="001E193F">
            <w:pPr>
              <w:pStyle w:val="ConsPlusNormal"/>
              <w:jc w:val="both"/>
            </w:pPr>
          </w:p>
        </w:tc>
        <w:tc>
          <w:tcPr>
            <w:tcW w:w="1980" w:type="dxa"/>
          </w:tcPr>
          <w:p w14:paraId="206C7CCE" w14:textId="77777777" w:rsidR="001E193F" w:rsidRDefault="001E193F">
            <w:pPr>
              <w:pStyle w:val="ConsPlusNormal"/>
              <w:jc w:val="both"/>
            </w:pPr>
          </w:p>
        </w:tc>
      </w:tr>
      <w:tr w:rsidR="001E193F" w14:paraId="6E559281" w14:textId="77777777">
        <w:tc>
          <w:tcPr>
            <w:tcW w:w="990" w:type="dxa"/>
          </w:tcPr>
          <w:p w14:paraId="0246B541" w14:textId="77777777" w:rsidR="001E193F" w:rsidRDefault="001E193F">
            <w:pPr>
              <w:pStyle w:val="ConsPlusNormal"/>
            </w:pPr>
            <w:r>
              <w:t>2.3.</w:t>
            </w:r>
          </w:p>
        </w:tc>
        <w:tc>
          <w:tcPr>
            <w:tcW w:w="6270" w:type="dxa"/>
          </w:tcPr>
          <w:p w14:paraId="6DA44245" w14:textId="77777777" w:rsidR="001E193F" w:rsidRDefault="001E193F">
            <w:pPr>
              <w:pStyle w:val="ConsPlusNormal"/>
            </w:pPr>
            <w:r>
              <w:t>Среднемесячная тарифная ставка ППП</w:t>
            </w:r>
          </w:p>
        </w:tc>
        <w:tc>
          <w:tcPr>
            <w:tcW w:w="1650" w:type="dxa"/>
          </w:tcPr>
          <w:p w14:paraId="518F5218" w14:textId="77777777" w:rsidR="001E193F" w:rsidRDefault="001E193F">
            <w:pPr>
              <w:pStyle w:val="ConsPlusNormal"/>
            </w:pPr>
            <w:r>
              <w:t>руб.</w:t>
            </w:r>
          </w:p>
        </w:tc>
        <w:tc>
          <w:tcPr>
            <w:tcW w:w="1320" w:type="dxa"/>
          </w:tcPr>
          <w:p w14:paraId="024D4B66" w14:textId="77777777" w:rsidR="001E193F" w:rsidRDefault="001E193F">
            <w:pPr>
              <w:pStyle w:val="ConsPlusNormal"/>
              <w:jc w:val="both"/>
            </w:pPr>
          </w:p>
        </w:tc>
        <w:tc>
          <w:tcPr>
            <w:tcW w:w="1980" w:type="dxa"/>
          </w:tcPr>
          <w:p w14:paraId="6A523203" w14:textId="77777777" w:rsidR="001E193F" w:rsidRDefault="001E193F">
            <w:pPr>
              <w:pStyle w:val="ConsPlusNormal"/>
              <w:jc w:val="both"/>
            </w:pPr>
          </w:p>
        </w:tc>
      </w:tr>
      <w:tr w:rsidR="001E193F" w14:paraId="1B8D31D9" w14:textId="77777777">
        <w:tc>
          <w:tcPr>
            <w:tcW w:w="990" w:type="dxa"/>
          </w:tcPr>
          <w:p w14:paraId="63E2418B" w14:textId="77777777" w:rsidR="001E193F" w:rsidRDefault="001E193F">
            <w:pPr>
              <w:pStyle w:val="ConsPlusNormal"/>
            </w:pPr>
            <w:r>
              <w:t>2.6.</w:t>
            </w:r>
          </w:p>
        </w:tc>
        <w:tc>
          <w:tcPr>
            <w:tcW w:w="6270" w:type="dxa"/>
          </w:tcPr>
          <w:p w14:paraId="79F953E0" w14:textId="77777777" w:rsidR="001E193F" w:rsidRDefault="001E193F">
            <w:pPr>
              <w:pStyle w:val="ConsPlusNormal"/>
            </w:pPr>
            <w:r>
              <w:t>Выплаты, связанные с режимом работы, с условиями труда 1 работника:</w:t>
            </w:r>
          </w:p>
        </w:tc>
        <w:tc>
          <w:tcPr>
            <w:tcW w:w="1650" w:type="dxa"/>
          </w:tcPr>
          <w:p w14:paraId="6D13A52B" w14:textId="77777777" w:rsidR="001E193F" w:rsidRDefault="001E193F">
            <w:pPr>
              <w:pStyle w:val="ConsPlusNormal"/>
              <w:jc w:val="both"/>
            </w:pPr>
          </w:p>
        </w:tc>
        <w:tc>
          <w:tcPr>
            <w:tcW w:w="1320" w:type="dxa"/>
          </w:tcPr>
          <w:p w14:paraId="25B458EF" w14:textId="77777777" w:rsidR="001E193F" w:rsidRDefault="001E193F">
            <w:pPr>
              <w:pStyle w:val="ConsPlusNormal"/>
              <w:jc w:val="both"/>
            </w:pPr>
          </w:p>
        </w:tc>
        <w:tc>
          <w:tcPr>
            <w:tcW w:w="1980" w:type="dxa"/>
          </w:tcPr>
          <w:p w14:paraId="12C49B79" w14:textId="77777777" w:rsidR="001E193F" w:rsidRDefault="001E193F">
            <w:pPr>
              <w:pStyle w:val="ConsPlusNormal"/>
              <w:jc w:val="both"/>
            </w:pPr>
          </w:p>
        </w:tc>
      </w:tr>
      <w:tr w:rsidR="001E193F" w14:paraId="7B6322BB" w14:textId="77777777">
        <w:tc>
          <w:tcPr>
            <w:tcW w:w="990" w:type="dxa"/>
          </w:tcPr>
          <w:p w14:paraId="12BE10DA" w14:textId="77777777" w:rsidR="001E193F" w:rsidRDefault="001E193F">
            <w:pPr>
              <w:pStyle w:val="ConsPlusNormal"/>
              <w:jc w:val="both"/>
            </w:pPr>
          </w:p>
        </w:tc>
        <w:tc>
          <w:tcPr>
            <w:tcW w:w="6270" w:type="dxa"/>
          </w:tcPr>
          <w:p w14:paraId="20992575" w14:textId="77777777" w:rsidR="001E193F" w:rsidRDefault="001E193F">
            <w:pPr>
              <w:pStyle w:val="ConsPlusNormal"/>
            </w:pPr>
            <w:r>
              <w:t>- процент выплаты</w:t>
            </w:r>
          </w:p>
        </w:tc>
        <w:tc>
          <w:tcPr>
            <w:tcW w:w="1650" w:type="dxa"/>
          </w:tcPr>
          <w:p w14:paraId="2E3EBE11" w14:textId="77777777" w:rsidR="001E193F" w:rsidRDefault="001E193F">
            <w:pPr>
              <w:pStyle w:val="ConsPlusNormal"/>
            </w:pPr>
            <w:r>
              <w:t>%</w:t>
            </w:r>
          </w:p>
        </w:tc>
        <w:tc>
          <w:tcPr>
            <w:tcW w:w="1320" w:type="dxa"/>
          </w:tcPr>
          <w:p w14:paraId="380E4D5F" w14:textId="77777777" w:rsidR="001E193F" w:rsidRDefault="001E193F">
            <w:pPr>
              <w:pStyle w:val="ConsPlusNormal"/>
              <w:jc w:val="both"/>
            </w:pPr>
          </w:p>
        </w:tc>
        <w:tc>
          <w:tcPr>
            <w:tcW w:w="1980" w:type="dxa"/>
          </w:tcPr>
          <w:p w14:paraId="17BAFC06" w14:textId="77777777" w:rsidR="001E193F" w:rsidRDefault="001E193F">
            <w:pPr>
              <w:pStyle w:val="ConsPlusNormal"/>
              <w:jc w:val="both"/>
            </w:pPr>
          </w:p>
        </w:tc>
      </w:tr>
      <w:tr w:rsidR="001E193F" w14:paraId="5A669AED" w14:textId="77777777">
        <w:tc>
          <w:tcPr>
            <w:tcW w:w="990" w:type="dxa"/>
          </w:tcPr>
          <w:p w14:paraId="253854C0" w14:textId="77777777" w:rsidR="001E193F" w:rsidRDefault="001E193F">
            <w:pPr>
              <w:pStyle w:val="ConsPlusNormal"/>
              <w:jc w:val="both"/>
            </w:pPr>
          </w:p>
        </w:tc>
        <w:tc>
          <w:tcPr>
            <w:tcW w:w="6270" w:type="dxa"/>
          </w:tcPr>
          <w:p w14:paraId="7D18041E" w14:textId="77777777" w:rsidR="001E193F" w:rsidRDefault="001E193F">
            <w:pPr>
              <w:pStyle w:val="ConsPlusNormal"/>
            </w:pPr>
            <w:r>
              <w:t>- сумма выплат</w:t>
            </w:r>
          </w:p>
        </w:tc>
        <w:tc>
          <w:tcPr>
            <w:tcW w:w="1650" w:type="dxa"/>
          </w:tcPr>
          <w:p w14:paraId="1D62DFD9" w14:textId="77777777" w:rsidR="001E193F" w:rsidRDefault="001E193F">
            <w:pPr>
              <w:pStyle w:val="ConsPlusNormal"/>
            </w:pPr>
            <w:r>
              <w:t>руб.</w:t>
            </w:r>
          </w:p>
        </w:tc>
        <w:tc>
          <w:tcPr>
            <w:tcW w:w="1320" w:type="dxa"/>
          </w:tcPr>
          <w:p w14:paraId="75323F80" w14:textId="77777777" w:rsidR="001E193F" w:rsidRDefault="001E193F">
            <w:pPr>
              <w:pStyle w:val="ConsPlusNormal"/>
              <w:jc w:val="both"/>
            </w:pPr>
          </w:p>
        </w:tc>
        <w:tc>
          <w:tcPr>
            <w:tcW w:w="1980" w:type="dxa"/>
          </w:tcPr>
          <w:p w14:paraId="23BB1022" w14:textId="77777777" w:rsidR="001E193F" w:rsidRDefault="001E193F">
            <w:pPr>
              <w:pStyle w:val="ConsPlusNormal"/>
              <w:jc w:val="both"/>
            </w:pPr>
          </w:p>
        </w:tc>
      </w:tr>
      <w:tr w:rsidR="001E193F" w14:paraId="7EA25DF6" w14:textId="77777777">
        <w:tc>
          <w:tcPr>
            <w:tcW w:w="990" w:type="dxa"/>
          </w:tcPr>
          <w:p w14:paraId="2D52673E" w14:textId="77777777" w:rsidR="001E193F" w:rsidRDefault="001E193F">
            <w:pPr>
              <w:pStyle w:val="ConsPlusNormal"/>
            </w:pPr>
            <w:r>
              <w:t>2.7.</w:t>
            </w:r>
          </w:p>
        </w:tc>
        <w:tc>
          <w:tcPr>
            <w:tcW w:w="6270" w:type="dxa"/>
          </w:tcPr>
          <w:p w14:paraId="4D4F73A3" w14:textId="77777777" w:rsidR="001E193F" w:rsidRDefault="001E193F">
            <w:pPr>
              <w:pStyle w:val="ConsPlusNormal"/>
            </w:pPr>
            <w:r>
              <w:t>Текущее премирование:</w:t>
            </w:r>
          </w:p>
        </w:tc>
        <w:tc>
          <w:tcPr>
            <w:tcW w:w="1650" w:type="dxa"/>
          </w:tcPr>
          <w:p w14:paraId="7C14244E" w14:textId="77777777" w:rsidR="001E193F" w:rsidRDefault="001E193F">
            <w:pPr>
              <w:pStyle w:val="ConsPlusNormal"/>
              <w:jc w:val="both"/>
            </w:pPr>
          </w:p>
        </w:tc>
        <w:tc>
          <w:tcPr>
            <w:tcW w:w="1320" w:type="dxa"/>
          </w:tcPr>
          <w:p w14:paraId="2BC1BA59" w14:textId="77777777" w:rsidR="001E193F" w:rsidRDefault="001E193F">
            <w:pPr>
              <w:pStyle w:val="ConsPlusNormal"/>
              <w:jc w:val="both"/>
            </w:pPr>
          </w:p>
        </w:tc>
        <w:tc>
          <w:tcPr>
            <w:tcW w:w="1980" w:type="dxa"/>
          </w:tcPr>
          <w:p w14:paraId="4216C578" w14:textId="77777777" w:rsidR="001E193F" w:rsidRDefault="001E193F">
            <w:pPr>
              <w:pStyle w:val="ConsPlusNormal"/>
              <w:jc w:val="both"/>
            </w:pPr>
          </w:p>
        </w:tc>
      </w:tr>
      <w:tr w:rsidR="001E193F" w14:paraId="5B0C3F00" w14:textId="77777777">
        <w:tc>
          <w:tcPr>
            <w:tcW w:w="990" w:type="dxa"/>
          </w:tcPr>
          <w:p w14:paraId="35FBB09C" w14:textId="77777777" w:rsidR="001E193F" w:rsidRDefault="001E193F">
            <w:pPr>
              <w:pStyle w:val="ConsPlusNormal"/>
              <w:jc w:val="both"/>
            </w:pPr>
          </w:p>
        </w:tc>
        <w:tc>
          <w:tcPr>
            <w:tcW w:w="6270" w:type="dxa"/>
          </w:tcPr>
          <w:p w14:paraId="13B32F76" w14:textId="77777777" w:rsidR="001E193F" w:rsidRDefault="001E193F">
            <w:pPr>
              <w:pStyle w:val="ConsPlusNormal"/>
            </w:pPr>
            <w:r>
              <w:t>- процент выплаты</w:t>
            </w:r>
          </w:p>
        </w:tc>
        <w:tc>
          <w:tcPr>
            <w:tcW w:w="1650" w:type="dxa"/>
          </w:tcPr>
          <w:p w14:paraId="5C306CBA" w14:textId="77777777" w:rsidR="001E193F" w:rsidRDefault="001E193F">
            <w:pPr>
              <w:pStyle w:val="ConsPlusNormal"/>
            </w:pPr>
            <w:r>
              <w:t>%</w:t>
            </w:r>
          </w:p>
        </w:tc>
        <w:tc>
          <w:tcPr>
            <w:tcW w:w="1320" w:type="dxa"/>
          </w:tcPr>
          <w:p w14:paraId="48C7F183" w14:textId="77777777" w:rsidR="001E193F" w:rsidRDefault="001E193F">
            <w:pPr>
              <w:pStyle w:val="ConsPlusNormal"/>
              <w:jc w:val="both"/>
            </w:pPr>
          </w:p>
        </w:tc>
        <w:tc>
          <w:tcPr>
            <w:tcW w:w="1980" w:type="dxa"/>
          </w:tcPr>
          <w:p w14:paraId="3989158B" w14:textId="77777777" w:rsidR="001E193F" w:rsidRDefault="001E193F">
            <w:pPr>
              <w:pStyle w:val="ConsPlusNormal"/>
              <w:jc w:val="both"/>
            </w:pPr>
          </w:p>
        </w:tc>
      </w:tr>
      <w:tr w:rsidR="001E193F" w14:paraId="03CB562E" w14:textId="77777777">
        <w:tc>
          <w:tcPr>
            <w:tcW w:w="990" w:type="dxa"/>
          </w:tcPr>
          <w:p w14:paraId="7FD9C41A" w14:textId="77777777" w:rsidR="001E193F" w:rsidRDefault="001E193F">
            <w:pPr>
              <w:pStyle w:val="ConsPlusNormal"/>
              <w:jc w:val="both"/>
            </w:pPr>
          </w:p>
        </w:tc>
        <w:tc>
          <w:tcPr>
            <w:tcW w:w="6270" w:type="dxa"/>
          </w:tcPr>
          <w:p w14:paraId="6045293B" w14:textId="77777777" w:rsidR="001E193F" w:rsidRDefault="001E193F">
            <w:pPr>
              <w:pStyle w:val="ConsPlusNormal"/>
            </w:pPr>
            <w:r>
              <w:t>- сумма выплат</w:t>
            </w:r>
          </w:p>
        </w:tc>
        <w:tc>
          <w:tcPr>
            <w:tcW w:w="1650" w:type="dxa"/>
          </w:tcPr>
          <w:p w14:paraId="584BAC27" w14:textId="77777777" w:rsidR="001E193F" w:rsidRDefault="001E193F">
            <w:pPr>
              <w:pStyle w:val="ConsPlusNormal"/>
            </w:pPr>
            <w:r>
              <w:t>руб.</w:t>
            </w:r>
          </w:p>
        </w:tc>
        <w:tc>
          <w:tcPr>
            <w:tcW w:w="1320" w:type="dxa"/>
          </w:tcPr>
          <w:p w14:paraId="6A182756" w14:textId="77777777" w:rsidR="001E193F" w:rsidRDefault="001E193F">
            <w:pPr>
              <w:pStyle w:val="ConsPlusNormal"/>
              <w:jc w:val="both"/>
            </w:pPr>
          </w:p>
        </w:tc>
        <w:tc>
          <w:tcPr>
            <w:tcW w:w="1980" w:type="dxa"/>
          </w:tcPr>
          <w:p w14:paraId="3BA9FFE9" w14:textId="77777777" w:rsidR="001E193F" w:rsidRDefault="001E193F">
            <w:pPr>
              <w:pStyle w:val="ConsPlusNormal"/>
              <w:jc w:val="both"/>
            </w:pPr>
          </w:p>
        </w:tc>
      </w:tr>
      <w:tr w:rsidR="001E193F" w14:paraId="52777FAD" w14:textId="77777777">
        <w:tc>
          <w:tcPr>
            <w:tcW w:w="990" w:type="dxa"/>
          </w:tcPr>
          <w:p w14:paraId="2AB5CF98" w14:textId="77777777" w:rsidR="001E193F" w:rsidRDefault="001E193F">
            <w:pPr>
              <w:pStyle w:val="ConsPlusNormal"/>
            </w:pPr>
            <w:r>
              <w:t>2.8.</w:t>
            </w:r>
          </w:p>
        </w:tc>
        <w:tc>
          <w:tcPr>
            <w:tcW w:w="6270" w:type="dxa"/>
          </w:tcPr>
          <w:p w14:paraId="1BE9CC7E" w14:textId="77777777" w:rsidR="001E193F" w:rsidRDefault="001E193F">
            <w:pPr>
              <w:pStyle w:val="ConsPlusNormal"/>
            </w:pPr>
            <w:r>
              <w:t>Вознаграждение за выслугу лет:</w:t>
            </w:r>
          </w:p>
        </w:tc>
        <w:tc>
          <w:tcPr>
            <w:tcW w:w="1650" w:type="dxa"/>
          </w:tcPr>
          <w:p w14:paraId="7356C22E" w14:textId="77777777" w:rsidR="001E193F" w:rsidRDefault="001E193F">
            <w:pPr>
              <w:pStyle w:val="ConsPlusNormal"/>
              <w:jc w:val="both"/>
            </w:pPr>
          </w:p>
        </w:tc>
        <w:tc>
          <w:tcPr>
            <w:tcW w:w="1320" w:type="dxa"/>
          </w:tcPr>
          <w:p w14:paraId="626458B1" w14:textId="77777777" w:rsidR="001E193F" w:rsidRDefault="001E193F">
            <w:pPr>
              <w:pStyle w:val="ConsPlusNormal"/>
              <w:jc w:val="both"/>
            </w:pPr>
          </w:p>
        </w:tc>
        <w:tc>
          <w:tcPr>
            <w:tcW w:w="1980" w:type="dxa"/>
          </w:tcPr>
          <w:p w14:paraId="3EAB736A" w14:textId="77777777" w:rsidR="001E193F" w:rsidRDefault="001E193F">
            <w:pPr>
              <w:pStyle w:val="ConsPlusNormal"/>
              <w:jc w:val="both"/>
            </w:pPr>
          </w:p>
        </w:tc>
      </w:tr>
      <w:tr w:rsidR="001E193F" w14:paraId="5CC1CE42" w14:textId="77777777">
        <w:tc>
          <w:tcPr>
            <w:tcW w:w="990" w:type="dxa"/>
          </w:tcPr>
          <w:p w14:paraId="4D69E557" w14:textId="77777777" w:rsidR="001E193F" w:rsidRDefault="001E193F">
            <w:pPr>
              <w:pStyle w:val="ConsPlusNormal"/>
              <w:jc w:val="both"/>
            </w:pPr>
          </w:p>
        </w:tc>
        <w:tc>
          <w:tcPr>
            <w:tcW w:w="6270" w:type="dxa"/>
          </w:tcPr>
          <w:p w14:paraId="72901E1C" w14:textId="77777777" w:rsidR="001E193F" w:rsidRDefault="001E193F">
            <w:pPr>
              <w:pStyle w:val="ConsPlusNormal"/>
            </w:pPr>
            <w:r>
              <w:t>- процент выплаты</w:t>
            </w:r>
          </w:p>
        </w:tc>
        <w:tc>
          <w:tcPr>
            <w:tcW w:w="1650" w:type="dxa"/>
          </w:tcPr>
          <w:p w14:paraId="1DDFFA68" w14:textId="77777777" w:rsidR="001E193F" w:rsidRDefault="001E193F">
            <w:pPr>
              <w:pStyle w:val="ConsPlusNormal"/>
            </w:pPr>
            <w:r>
              <w:t>%</w:t>
            </w:r>
          </w:p>
        </w:tc>
        <w:tc>
          <w:tcPr>
            <w:tcW w:w="1320" w:type="dxa"/>
          </w:tcPr>
          <w:p w14:paraId="3496205A" w14:textId="77777777" w:rsidR="001E193F" w:rsidRDefault="001E193F">
            <w:pPr>
              <w:pStyle w:val="ConsPlusNormal"/>
              <w:jc w:val="both"/>
            </w:pPr>
          </w:p>
        </w:tc>
        <w:tc>
          <w:tcPr>
            <w:tcW w:w="1980" w:type="dxa"/>
          </w:tcPr>
          <w:p w14:paraId="7E63FBDA" w14:textId="77777777" w:rsidR="001E193F" w:rsidRDefault="001E193F">
            <w:pPr>
              <w:pStyle w:val="ConsPlusNormal"/>
              <w:jc w:val="both"/>
            </w:pPr>
          </w:p>
        </w:tc>
      </w:tr>
      <w:tr w:rsidR="001E193F" w14:paraId="4EBD4FFB" w14:textId="77777777">
        <w:tc>
          <w:tcPr>
            <w:tcW w:w="990" w:type="dxa"/>
          </w:tcPr>
          <w:p w14:paraId="1212A1C1" w14:textId="77777777" w:rsidR="001E193F" w:rsidRDefault="001E193F">
            <w:pPr>
              <w:pStyle w:val="ConsPlusNormal"/>
              <w:jc w:val="both"/>
            </w:pPr>
          </w:p>
        </w:tc>
        <w:tc>
          <w:tcPr>
            <w:tcW w:w="6270" w:type="dxa"/>
          </w:tcPr>
          <w:p w14:paraId="6FD4328A" w14:textId="77777777" w:rsidR="001E193F" w:rsidRDefault="001E193F">
            <w:pPr>
              <w:pStyle w:val="ConsPlusNormal"/>
            </w:pPr>
            <w:r>
              <w:t>- сумма выплат</w:t>
            </w:r>
          </w:p>
        </w:tc>
        <w:tc>
          <w:tcPr>
            <w:tcW w:w="1650" w:type="dxa"/>
          </w:tcPr>
          <w:p w14:paraId="3AA3D8A3" w14:textId="77777777" w:rsidR="001E193F" w:rsidRDefault="001E193F">
            <w:pPr>
              <w:pStyle w:val="ConsPlusNormal"/>
            </w:pPr>
            <w:r>
              <w:t>руб.</w:t>
            </w:r>
          </w:p>
        </w:tc>
        <w:tc>
          <w:tcPr>
            <w:tcW w:w="1320" w:type="dxa"/>
          </w:tcPr>
          <w:p w14:paraId="3ABAAC79" w14:textId="77777777" w:rsidR="001E193F" w:rsidRDefault="001E193F">
            <w:pPr>
              <w:pStyle w:val="ConsPlusNormal"/>
              <w:jc w:val="both"/>
            </w:pPr>
          </w:p>
        </w:tc>
        <w:tc>
          <w:tcPr>
            <w:tcW w:w="1980" w:type="dxa"/>
          </w:tcPr>
          <w:p w14:paraId="26776DD5" w14:textId="77777777" w:rsidR="001E193F" w:rsidRDefault="001E193F">
            <w:pPr>
              <w:pStyle w:val="ConsPlusNormal"/>
              <w:jc w:val="both"/>
            </w:pPr>
          </w:p>
        </w:tc>
      </w:tr>
      <w:tr w:rsidR="001E193F" w14:paraId="760296A9" w14:textId="77777777">
        <w:tc>
          <w:tcPr>
            <w:tcW w:w="990" w:type="dxa"/>
          </w:tcPr>
          <w:p w14:paraId="4FB23496" w14:textId="77777777" w:rsidR="001E193F" w:rsidRDefault="001E193F">
            <w:pPr>
              <w:pStyle w:val="ConsPlusNormal"/>
            </w:pPr>
            <w:r>
              <w:t>2.9.</w:t>
            </w:r>
          </w:p>
        </w:tc>
        <w:tc>
          <w:tcPr>
            <w:tcW w:w="6270" w:type="dxa"/>
          </w:tcPr>
          <w:p w14:paraId="0298479F" w14:textId="77777777" w:rsidR="001E193F" w:rsidRDefault="001E193F">
            <w:pPr>
              <w:pStyle w:val="ConsPlusNormal"/>
            </w:pPr>
            <w:r>
              <w:t>Выплаты по итогам года:</w:t>
            </w:r>
          </w:p>
        </w:tc>
        <w:tc>
          <w:tcPr>
            <w:tcW w:w="1650" w:type="dxa"/>
          </w:tcPr>
          <w:p w14:paraId="27004C2C" w14:textId="77777777" w:rsidR="001E193F" w:rsidRDefault="001E193F">
            <w:pPr>
              <w:pStyle w:val="ConsPlusNormal"/>
              <w:jc w:val="both"/>
            </w:pPr>
          </w:p>
        </w:tc>
        <w:tc>
          <w:tcPr>
            <w:tcW w:w="1320" w:type="dxa"/>
          </w:tcPr>
          <w:p w14:paraId="5176EA4F" w14:textId="77777777" w:rsidR="001E193F" w:rsidRDefault="001E193F">
            <w:pPr>
              <w:pStyle w:val="ConsPlusNormal"/>
              <w:jc w:val="both"/>
            </w:pPr>
          </w:p>
        </w:tc>
        <w:tc>
          <w:tcPr>
            <w:tcW w:w="1980" w:type="dxa"/>
          </w:tcPr>
          <w:p w14:paraId="5A07BDA0" w14:textId="77777777" w:rsidR="001E193F" w:rsidRDefault="001E193F">
            <w:pPr>
              <w:pStyle w:val="ConsPlusNormal"/>
              <w:jc w:val="both"/>
            </w:pPr>
          </w:p>
        </w:tc>
      </w:tr>
      <w:tr w:rsidR="001E193F" w14:paraId="675B38B6" w14:textId="77777777">
        <w:tc>
          <w:tcPr>
            <w:tcW w:w="990" w:type="dxa"/>
          </w:tcPr>
          <w:p w14:paraId="5C5AD50B" w14:textId="77777777" w:rsidR="001E193F" w:rsidRDefault="001E193F">
            <w:pPr>
              <w:pStyle w:val="ConsPlusNormal"/>
              <w:jc w:val="both"/>
            </w:pPr>
          </w:p>
        </w:tc>
        <w:tc>
          <w:tcPr>
            <w:tcW w:w="6270" w:type="dxa"/>
          </w:tcPr>
          <w:p w14:paraId="23ABE662" w14:textId="77777777" w:rsidR="001E193F" w:rsidRDefault="001E193F">
            <w:pPr>
              <w:pStyle w:val="ConsPlusNormal"/>
            </w:pPr>
            <w:r>
              <w:t>- процент выплаты</w:t>
            </w:r>
          </w:p>
        </w:tc>
        <w:tc>
          <w:tcPr>
            <w:tcW w:w="1650" w:type="dxa"/>
          </w:tcPr>
          <w:p w14:paraId="14B1F9D9" w14:textId="77777777" w:rsidR="001E193F" w:rsidRDefault="001E193F">
            <w:pPr>
              <w:pStyle w:val="ConsPlusNormal"/>
            </w:pPr>
            <w:r>
              <w:t>%</w:t>
            </w:r>
          </w:p>
        </w:tc>
        <w:tc>
          <w:tcPr>
            <w:tcW w:w="1320" w:type="dxa"/>
          </w:tcPr>
          <w:p w14:paraId="0ACAAECF" w14:textId="77777777" w:rsidR="001E193F" w:rsidRDefault="001E193F">
            <w:pPr>
              <w:pStyle w:val="ConsPlusNormal"/>
              <w:jc w:val="both"/>
            </w:pPr>
          </w:p>
        </w:tc>
        <w:tc>
          <w:tcPr>
            <w:tcW w:w="1980" w:type="dxa"/>
          </w:tcPr>
          <w:p w14:paraId="1CA0FEC9" w14:textId="77777777" w:rsidR="001E193F" w:rsidRDefault="001E193F">
            <w:pPr>
              <w:pStyle w:val="ConsPlusNormal"/>
              <w:jc w:val="both"/>
            </w:pPr>
          </w:p>
        </w:tc>
      </w:tr>
      <w:tr w:rsidR="001E193F" w14:paraId="72755F10" w14:textId="77777777">
        <w:tc>
          <w:tcPr>
            <w:tcW w:w="990" w:type="dxa"/>
          </w:tcPr>
          <w:p w14:paraId="319B9A33" w14:textId="77777777" w:rsidR="001E193F" w:rsidRDefault="001E193F">
            <w:pPr>
              <w:pStyle w:val="ConsPlusNormal"/>
              <w:jc w:val="both"/>
            </w:pPr>
          </w:p>
        </w:tc>
        <w:tc>
          <w:tcPr>
            <w:tcW w:w="6270" w:type="dxa"/>
          </w:tcPr>
          <w:p w14:paraId="39776893" w14:textId="77777777" w:rsidR="001E193F" w:rsidRDefault="001E193F">
            <w:pPr>
              <w:pStyle w:val="ConsPlusNormal"/>
            </w:pPr>
            <w:r>
              <w:t>- сумма выплат</w:t>
            </w:r>
          </w:p>
        </w:tc>
        <w:tc>
          <w:tcPr>
            <w:tcW w:w="1650" w:type="dxa"/>
          </w:tcPr>
          <w:p w14:paraId="34F3A545" w14:textId="77777777" w:rsidR="001E193F" w:rsidRDefault="001E193F">
            <w:pPr>
              <w:pStyle w:val="ConsPlusNormal"/>
            </w:pPr>
            <w:r>
              <w:t>руб.</w:t>
            </w:r>
          </w:p>
        </w:tc>
        <w:tc>
          <w:tcPr>
            <w:tcW w:w="1320" w:type="dxa"/>
          </w:tcPr>
          <w:p w14:paraId="0218280E" w14:textId="77777777" w:rsidR="001E193F" w:rsidRDefault="001E193F">
            <w:pPr>
              <w:pStyle w:val="ConsPlusNormal"/>
              <w:jc w:val="both"/>
            </w:pPr>
          </w:p>
        </w:tc>
        <w:tc>
          <w:tcPr>
            <w:tcW w:w="1980" w:type="dxa"/>
          </w:tcPr>
          <w:p w14:paraId="73C54858" w14:textId="77777777" w:rsidR="001E193F" w:rsidRDefault="001E193F">
            <w:pPr>
              <w:pStyle w:val="ConsPlusNormal"/>
              <w:jc w:val="both"/>
            </w:pPr>
          </w:p>
        </w:tc>
      </w:tr>
      <w:tr w:rsidR="001E193F" w14:paraId="24808667" w14:textId="77777777">
        <w:tc>
          <w:tcPr>
            <w:tcW w:w="990" w:type="dxa"/>
          </w:tcPr>
          <w:p w14:paraId="1BCCECC4" w14:textId="77777777" w:rsidR="001E193F" w:rsidRDefault="001E193F">
            <w:pPr>
              <w:pStyle w:val="ConsPlusNormal"/>
              <w:jc w:val="both"/>
            </w:pPr>
            <w:r>
              <w:t>2.10.</w:t>
            </w:r>
          </w:p>
        </w:tc>
        <w:tc>
          <w:tcPr>
            <w:tcW w:w="6270" w:type="dxa"/>
          </w:tcPr>
          <w:p w14:paraId="1FA3C9BC" w14:textId="77777777" w:rsidR="001E193F" w:rsidRDefault="001E193F">
            <w:pPr>
              <w:pStyle w:val="ConsPlusNormal"/>
            </w:pPr>
          </w:p>
        </w:tc>
        <w:tc>
          <w:tcPr>
            <w:tcW w:w="1650" w:type="dxa"/>
          </w:tcPr>
          <w:p w14:paraId="697F036B" w14:textId="77777777" w:rsidR="001E193F" w:rsidRDefault="001E193F">
            <w:pPr>
              <w:pStyle w:val="ConsPlusNormal"/>
              <w:jc w:val="both"/>
            </w:pPr>
          </w:p>
        </w:tc>
        <w:tc>
          <w:tcPr>
            <w:tcW w:w="1320" w:type="dxa"/>
          </w:tcPr>
          <w:p w14:paraId="48B2FCB5" w14:textId="77777777" w:rsidR="001E193F" w:rsidRDefault="001E193F">
            <w:pPr>
              <w:pStyle w:val="ConsPlusNormal"/>
              <w:jc w:val="both"/>
            </w:pPr>
          </w:p>
        </w:tc>
        <w:tc>
          <w:tcPr>
            <w:tcW w:w="1980" w:type="dxa"/>
          </w:tcPr>
          <w:p w14:paraId="1595879E" w14:textId="77777777" w:rsidR="001E193F" w:rsidRDefault="001E193F">
            <w:pPr>
              <w:pStyle w:val="ConsPlusNormal"/>
              <w:jc w:val="both"/>
            </w:pPr>
          </w:p>
        </w:tc>
      </w:tr>
      <w:tr w:rsidR="001E193F" w14:paraId="55619800" w14:textId="77777777">
        <w:tc>
          <w:tcPr>
            <w:tcW w:w="990" w:type="dxa"/>
          </w:tcPr>
          <w:p w14:paraId="71B0D443" w14:textId="77777777" w:rsidR="001E193F" w:rsidRDefault="001E193F">
            <w:pPr>
              <w:pStyle w:val="ConsPlusNormal"/>
              <w:jc w:val="both"/>
            </w:pPr>
          </w:p>
        </w:tc>
        <w:tc>
          <w:tcPr>
            <w:tcW w:w="6270" w:type="dxa"/>
          </w:tcPr>
          <w:p w14:paraId="27CC0D0C" w14:textId="77777777" w:rsidR="001E193F" w:rsidRDefault="001E193F">
            <w:pPr>
              <w:pStyle w:val="ConsPlusNormal"/>
            </w:pPr>
            <w:r>
              <w:t>- процент выплаты</w:t>
            </w:r>
          </w:p>
        </w:tc>
        <w:tc>
          <w:tcPr>
            <w:tcW w:w="1650" w:type="dxa"/>
          </w:tcPr>
          <w:p w14:paraId="5A1D3ED4" w14:textId="77777777" w:rsidR="001E193F" w:rsidRDefault="001E193F">
            <w:pPr>
              <w:pStyle w:val="ConsPlusNormal"/>
            </w:pPr>
            <w:r>
              <w:t>%</w:t>
            </w:r>
          </w:p>
        </w:tc>
        <w:tc>
          <w:tcPr>
            <w:tcW w:w="1320" w:type="dxa"/>
          </w:tcPr>
          <w:p w14:paraId="2F003112" w14:textId="77777777" w:rsidR="001E193F" w:rsidRDefault="001E193F">
            <w:pPr>
              <w:pStyle w:val="ConsPlusNormal"/>
              <w:jc w:val="both"/>
            </w:pPr>
          </w:p>
        </w:tc>
        <w:tc>
          <w:tcPr>
            <w:tcW w:w="1980" w:type="dxa"/>
          </w:tcPr>
          <w:p w14:paraId="35674227" w14:textId="77777777" w:rsidR="001E193F" w:rsidRDefault="001E193F">
            <w:pPr>
              <w:pStyle w:val="ConsPlusNormal"/>
              <w:jc w:val="both"/>
            </w:pPr>
          </w:p>
        </w:tc>
      </w:tr>
      <w:tr w:rsidR="001E193F" w14:paraId="74840B33" w14:textId="77777777">
        <w:tc>
          <w:tcPr>
            <w:tcW w:w="990" w:type="dxa"/>
          </w:tcPr>
          <w:p w14:paraId="1C111CEE" w14:textId="77777777" w:rsidR="001E193F" w:rsidRDefault="001E193F">
            <w:pPr>
              <w:pStyle w:val="ConsPlusNormal"/>
              <w:jc w:val="both"/>
            </w:pPr>
          </w:p>
        </w:tc>
        <w:tc>
          <w:tcPr>
            <w:tcW w:w="6270" w:type="dxa"/>
          </w:tcPr>
          <w:p w14:paraId="578FA3A3" w14:textId="77777777" w:rsidR="001E193F" w:rsidRDefault="001E193F">
            <w:pPr>
              <w:pStyle w:val="ConsPlusNormal"/>
            </w:pPr>
            <w:r>
              <w:t>- сумма выплат</w:t>
            </w:r>
          </w:p>
        </w:tc>
        <w:tc>
          <w:tcPr>
            <w:tcW w:w="1650" w:type="dxa"/>
          </w:tcPr>
          <w:p w14:paraId="3C858180" w14:textId="77777777" w:rsidR="001E193F" w:rsidRDefault="001E193F">
            <w:pPr>
              <w:pStyle w:val="ConsPlusNormal"/>
            </w:pPr>
            <w:r>
              <w:t>руб.</w:t>
            </w:r>
          </w:p>
        </w:tc>
        <w:tc>
          <w:tcPr>
            <w:tcW w:w="1320" w:type="dxa"/>
          </w:tcPr>
          <w:p w14:paraId="68C5EACE" w14:textId="77777777" w:rsidR="001E193F" w:rsidRDefault="001E193F">
            <w:pPr>
              <w:pStyle w:val="ConsPlusNormal"/>
              <w:jc w:val="both"/>
            </w:pPr>
          </w:p>
        </w:tc>
        <w:tc>
          <w:tcPr>
            <w:tcW w:w="1980" w:type="dxa"/>
          </w:tcPr>
          <w:p w14:paraId="0BCDE2D7" w14:textId="77777777" w:rsidR="001E193F" w:rsidRDefault="001E193F">
            <w:pPr>
              <w:pStyle w:val="ConsPlusNormal"/>
              <w:jc w:val="both"/>
            </w:pPr>
          </w:p>
        </w:tc>
      </w:tr>
      <w:tr w:rsidR="001E193F" w14:paraId="095EC6C1" w14:textId="77777777">
        <w:tc>
          <w:tcPr>
            <w:tcW w:w="990" w:type="dxa"/>
          </w:tcPr>
          <w:p w14:paraId="08AE8D1B" w14:textId="77777777" w:rsidR="001E193F" w:rsidRDefault="001E193F">
            <w:pPr>
              <w:pStyle w:val="ConsPlusNormal"/>
              <w:jc w:val="both"/>
            </w:pPr>
            <w:r>
              <w:t>2.11.</w:t>
            </w:r>
          </w:p>
        </w:tc>
        <w:tc>
          <w:tcPr>
            <w:tcW w:w="6270" w:type="dxa"/>
          </w:tcPr>
          <w:p w14:paraId="2B67F5BD" w14:textId="77777777" w:rsidR="001E193F" w:rsidRDefault="001E193F">
            <w:pPr>
              <w:pStyle w:val="ConsPlusNormal"/>
            </w:pPr>
          </w:p>
        </w:tc>
        <w:tc>
          <w:tcPr>
            <w:tcW w:w="1650" w:type="dxa"/>
          </w:tcPr>
          <w:p w14:paraId="4E4B1E97" w14:textId="77777777" w:rsidR="001E193F" w:rsidRDefault="001E193F">
            <w:pPr>
              <w:pStyle w:val="ConsPlusNormal"/>
              <w:jc w:val="both"/>
            </w:pPr>
          </w:p>
        </w:tc>
        <w:tc>
          <w:tcPr>
            <w:tcW w:w="1320" w:type="dxa"/>
          </w:tcPr>
          <w:p w14:paraId="32E152E9" w14:textId="77777777" w:rsidR="001E193F" w:rsidRDefault="001E193F">
            <w:pPr>
              <w:pStyle w:val="ConsPlusNormal"/>
              <w:jc w:val="both"/>
            </w:pPr>
          </w:p>
        </w:tc>
        <w:tc>
          <w:tcPr>
            <w:tcW w:w="1980" w:type="dxa"/>
          </w:tcPr>
          <w:p w14:paraId="09367623" w14:textId="77777777" w:rsidR="001E193F" w:rsidRDefault="001E193F">
            <w:pPr>
              <w:pStyle w:val="ConsPlusNormal"/>
              <w:jc w:val="both"/>
            </w:pPr>
          </w:p>
        </w:tc>
      </w:tr>
      <w:tr w:rsidR="001E193F" w14:paraId="407B9992" w14:textId="77777777">
        <w:tc>
          <w:tcPr>
            <w:tcW w:w="990" w:type="dxa"/>
          </w:tcPr>
          <w:p w14:paraId="13FB89C5" w14:textId="77777777" w:rsidR="001E193F" w:rsidRDefault="001E193F">
            <w:pPr>
              <w:pStyle w:val="ConsPlusNormal"/>
              <w:jc w:val="both"/>
            </w:pPr>
          </w:p>
        </w:tc>
        <w:tc>
          <w:tcPr>
            <w:tcW w:w="6270" w:type="dxa"/>
          </w:tcPr>
          <w:p w14:paraId="33E11220" w14:textId="77777777" w:rsidR="001E193F" w:rsidRDefault="001E193F">
            <w:pPr>
              <w:pStyle w:val="ConsPlusNormal"/>
            </w:pPr>
            <w:r>
              <w:t>- процент выплаты</w:t>
            </w:r>
          </w:p>
        </w:tc>
        <w:tc>
          <w:tcPr>
            <w:tcW w:w="1650" w:type="dxa"/>
          </w:tcPr>
          <w:p w14:paraId="5C811B02" w14:textId="77777777" w:rsidR="001E193F" w:rsidRDefault="001E193F">
            <w:pPr>
              <w:pStyle w:val="ConsPlusNormal"/>
            </w:pPr>
            <w:r>
              <w:t>%</w:t>
            </w:r>
          </w:p>
        </w:tc>
        <w:tc>
          <w:tcPr>
            <w:tcW w:w="1320" w:type="dxa"/>
          </w:tcPr>
          <w:p w14:paraId="5FF5FD35" w14:textId="77777777" w:rsidR="001E193F" w:rsidRDefault="001E193F">
            <w:pPr>
              <w:pStyle w:val="ConsPlusNormal"/>
              <w:jc w:val="both"/>
            </w:pPr>
          </w:p>
        </w:tc>
        <w:tc>
          <w:tcPr>
            <w:tcW w:w="1980" w:type="dxa"/>
          </w:tcPr>
          <w:p w14:paraId="7AFFC027" w14:textId="77777777" w:rsidR="001E193F" w:rsidRDefault="001E193F">
            <w:pPr>
              <w:pStyle w:val="ConsPlusNormal"/>
              <w:jc w:val="both"/>
            </w:pPr>
          </w:p>
        </w:tc>
      </w:tr>
      <w:tr w:rsidR="001E193F" w14:paraId="3ABF5EE7" w14:textId="77777777">
        <w:tc>
          <w:tcPr>
            <w:tcW w:w="990" w:type="dxa"/>
          </w:tcPr>
          <w:p w14:paraId="60BF4430" w14:textId="77777777" w:rsidR="001E193F" w:rsidRDefault="001E193F">
            <w:pPr>
              <w:pStyle w:val="ConsPlusNormal"/>
              <w:jc w:val="both"/>
            </w:pPr>
          </w:p>
        </w:tc>
        <w:tc>
          <w:tcPr>
            <w:tcW w:w="6270" w:type="dxa"/>
          </w:tcPr>
          <w:p w14:paraId="24A7D096" w14:textId="77777777" w:rsidR="001E193F" w:rsidRDefault="001E193F">
            <w:pPr>
              <w:pStyle w:val="ConsPlusNormal"/>
            </w:pPr>
            <w:r>
              <w:t>- сумма выплат</w:t>
            </w:r>
          </w:p>
        </w:tc>
        <w:tc>
          <w:tcPr>
            <w:tcW w:w="1650" w:type="dxa"/>
          </w:tcPr>
          <w:p w14:paraId="54F9DA97" w14:textId="77777777" w:rsidR="001E193F" w:rsidRDefault="001E193F">
            <w:pPr>
              <w:pStyle w:val="ConsPlusNormal"/>
            </w:pPr>
            <w:r>
              <w:t>руб.</w:t>
            </w:r>
          </w:p>
        </w:tc>
        <w:tc>
          <w:tcPr>
            <w:tcW w:w="1320" w:type="dxa"/>
          </w:tcPr>
          <w:p w14:paraId="1043B35E" w14:textId="77777777" w:rsidR="001E193F" w:rsidRDefault="001E193F">
            <w:pPr>
              <w:pStyle w:val="ConsPlusNormal"/>
              <w:jc w:val="both"/>
            </w:pPr>
          </w:p>
        </w:tc>
        <w:tc>
          <w:tcPr>
            <w:tcW w:w="1980" w:type="dxa"/>
          </w:tcPr>
          <w:p w14:paraId="1044CED4" w14:textId="77777777" w:rsidR="001E193F" w:rsidRDefault="001E193F">
            <w:pPr>
              <w:pStyle w:val="ConsPlusNormal"/>
              <w:jc w:val="both"/>
            </w:pPr>
          </w:p>
        </w:tc>
      </w:tr>
      <w:tr w:rsidR="001E193F" w14:paraId="527E7460" w14:textId="77777777">
        <w:tc>
          <w:tcPr>
            <w:tcW w:w="990" w:type="dxa"/>
          </w:tcPr>
          <w:p w14:paraId="5AA88D1F" w14:textId="77777777" w:rsidR="001E193F" w:rsidRDefault="001E193F">
            <w:pPr>
              <w:pStyle w:val="ConsPlusNormal"/>
              <w:jc w:val="both"/>
            </w:pPr>
            <w:r>
              <w:t>2.12.</w:t>
            </w:r>
          </w:p>
        </w:tc>
        <w:tc>
          <w:tcPr>
            <w:tcW w:w="6270" w:type="dxa"/>
          </w:tcPr>
          <w:p w14:paraId="0F3AC9DD" w14:textId="77777777" w:rsidR="001E193F" w:rsidRDefault="001E193F">
            <w:pPr>
              <w:pStyle w:val="ConsPlusNormal"/>
            </w:pPr>
            <w:r>
              <w:t>Выплаты по районному коэффициенту и северные надбавки:</w:t>
            </w:r>
          </w:p>
        </w:tc>
        <w:tc>
          <w:tcPr>
            <w:tcW w:w="1650" w:type="dxa"/>
          </w:tcPr>
          <w:p w14:paraId="5D5ED077" w14:textId="77777777" w:rsidR="001E193F" w:rsidRDefault="001E193F">
            <w:pPr>
              <w:pStyle w:val="ConsPlusNormal"/>
              <w:jc w:val="both"/>
            </w:pPr>
          </w:p>
        </w:tc>
        <w:tc>
          <w:tcPr>
            <w:tcW w:w="1320" w:type="dxa"/>
          </w:tcPr>
          <w:p w14:paraId="19705361" w14:textId="77777777" w:rsidR="001E193F" w:rsidRDefault="001E193F">
            <w:pPr>
              <w:pStyle w:val="ConsPlusNormal"/>
              <w:jc w:val="both"/>
            </w:pPr>
          </w:p>
        </w:tc>
        <w:tc>
          <w:tcPr>
            <w:tcW w:w="1980" w:type="dxa"/>
          </w:tcPr>
          <w:p w14:paraId="053B642B" w14:textId="77777777" w:rsidR="001E193F" w:rsidRDefault="001E193F">
            <w:pPr>
              <w:pStyle w:val="ConsPlusNormal"/>
              <w:jc w:val="both"/>
            </w:pPr>
          </w:p>
        </w:tc>
      </w:tr>
      <w:tr w:rsidR="001E193F" w14:paraId="0872E1F6" w14:textId="77777777">
        <w:tc>
          <w:tcPr>
            <w:tcW w:w="990" w:type="dxa"/>
          </w:tcPr>
          <w:p w14:paraId="58436DE6" w14:textId="77777777" w:rsidR="001E193F" w:rsidRDefault="001E193F">
            <w:pPr>
              <w:pStyle w:val="ConsPlusNormal"/>
              <w:jc w:val="both"/>
            </w:pPr>
          </w:p>
        </w:tc>
        <w:tc>
          <w:tcPr>
            <w:tcW w:w="6270" w:type="dxa"/>
          </w:tcPr>
          <w:p w14:paraId="2DDC0764" w14:textId="77777777" w:rsidR="001E193F" w:rsidRDefault="001E193F">
            <w:pPr>
              <w:pStyle w:val="ConsPlusNormal"/>
            </w:pPr>
            <w:r>
              <w:t>- процент выплаты</w:t>
            </w:r>
          </w:p>
        </w:tc>
        <w:tc>
          <w:tcPr>
            <w:tcW w:w="1650" w:type="dxa"/>
          </w:tcPr>
          <w:p w14:paraId="6D146450" w14:textId="77777777" w:rsidR="001E193F" w:rsidRDefault="001E193F">
            <w:pPr>
              <w:pStyle w:val="ConsPlusNormal"/>
            </w:pPr>
            <w:r>
              <w:t>%</w:t>
            </w:r>
          </w:p>
        </w:tc>
        <w:tc>
          <w:tcPr>
            <w:tcW w:w="1320" w:type="dxa"/>
          </w:tcPr>
          <w:p w14:paraId="42593ADD" w14:textId="77777777" w:rsidR="001E193F" w:rsidRDefault="001E193F">
            <w:pPr>
              <w:pStyle w:val="ConsPlusNormal"/>
              <w:jc w:val="both"/>
            </w:pPr>
          </w:p>
        </w:tc>
        <w:tc>
          <w:tcPr>
            <w:tcW w:w="1980" w:type="dxa"/>
          </w:tcPr>
          <w:p w14:paraId="7433F60A" w14:textId="77777777" w:rsidR="001E193F" w:rsidRDefault="001E193F">
            <w:pPr>
              <w:pStyle w:val="ConsPlusNormal"/>
              <w:jc w:val="both"/>
            </w:pPr>
          </w:p>
        </w:tc>
      </w:tr>
      <w:tr w:rsidR="001E193F" w14:paraId="1DB86074" w14:textId="77777777">
        <w:tc>
          <w:tcPr>
            <w:tcW w:w="990" w:type="dxa"/>
          </w:tcPr>
          <w:p w14:paraId="3A534574" w14:textId="77777777" w:rsidR="001E193F" w:rsidRDefault="001E193F">
            <w:pPr>
              <w:pStyle w:val="ConsPlusNormal"/>
              <w:jc w:val="both"/>
            </w:pPr>
          </w:p>
        </w:tc>
        <w:tc>
          <w:tcPr>
            <w:tcW w:w="6270" w:type="dxa"/>
          </w:tcPr>
          <w:p w14:paraId="279C37A0" w14:textId="77777777" w:rsidR="001E193F" w:rsidRDefault="001E193F">
            <w:pPr>
              <w:pStyle w:val="ConsPlusNormal"/>
            </w:pPr>
            <w:r>
              <w:t>- сумма выплат</w:t>
            </w:r>
          </w:p>
        </w:tc>
        <w:tc>
          <w:tcPr>
            <w:tcW w:w="1650" w:type="dxa"/>
          </w:tcPr>
          <w:p w14:paraId="2F0ECFB7" w14:textId="77777777" w:rsidR="001E193F" w:rsidRDefault="001E193F">
            <w:pPr>
              <w:pStyle w:val="ConsPlusNormal"/>
            </w:pPr>
            <w:r>
              <w:t>руб.</w:t>
            </w:r>
          </w:p>
        </w:tc>
        <w:tc>
          <w:tcPr>
            <w:tcW w:w="1320" w:type="dxa"/>
          </w:tcPr>
          <w:p w14:paraId="66436A1B" w14:textId="77777777" w:rsidR="001E193F" w:rsidRDefault="001E193F">
            <w:pPr>
              <w:pStyle w:val="ConsPlusNormal"/>
              <w:jc w:val="both"/>
            </w:pPr>
          </w:p>
        </w:tc>
        <w:tc>
          <w:tcPr>
            <w:tcW w:w="1980" w:type="dxa"/>
          </w:tcPr>
          <w:p w14:paraId="434A8AB7" w14:textId="77777777" w:rsidR="001E193F" w:rsidRDefault="001E193F">
            <w:pPr>
              <w:pStyle w:val="ConsPlusNormal"/>
              <w:jc w:val="both"/>
            </w:pPr>
          </w:p>
        </w:tc>
      </w:tr>
      <w:tr w:rsidR="001E193F" w14:paraId="76B4C7C6" w14:textId="77777777">
        <w:tc>
          <w:tcPr>
            <w:tcW w:w="990" w:type="dxa"/>
          </w:tcPr>
          <w:p w14:paraId="4559110A" w14:textId="77777777" w:rsidR="001E193F" w:rsidRDefault="001E193F">
            <w:pPr>
              <w:pStyle w:val="ConsPlusNormal"/>
              <w:outlineLvl w:val="3"/>
            </w:pPr>
            <w:r>
              <w:t>3.</w:t>
            </w:r>
          </w:p>
        </w:tc>
        <w:tc>
          <w:tcPr>
            <w:tcW w:w="6270" w:type="dxa"/>
          </w:tcPr>
          <w:p w14:paraId="04EF90BE" w14:textId="77777777" w:rsidR="001E193F" w:rsidRDefault="001E193F">
            <w:pPr>
              <w:pStyle w:val="ConsPlusNormal"/>
            </w:pPr>
            <w:r>
              <w:t>ИТОГО среднемесячная оплата труда на 1 работника</w:t>
            </w:r>
          </w:p>
        </w:tc>
        <w:tc>
          <w:tcPr>
            <w:tcW w:w="1650" w:type="dxa"/>
          </w:tcPr>
          <w:p w14:paraId="75906FE9" w14:textId="77777777" w:rsidR="001E193F" w:rsidRDefault="001E193F">
            <w:pPr>
              <w:pStyle w:val="ConsPlusNormal"/>
            </w:pPr>
            <w:r>
              <w:t>руб.</w:t>
            </w:r>
          </w:p>
        </w:tc>
        <w:tc>
          <w:tcPr>
            <w:tcW w:w="1320" w:type="dxa"/>
          </w:tcPr>
          <w:p w14:paraId="412221E6" w14:textId="77777777" w:rsidR="001E193F" w:rsidRDefault="001E193F">
            <w:pPr>
              <w:pStyle w:val="ConsPlusNormal"/>
              <w:jc w:val="both"/>
            </w:pPr>
          </w:p>
        </w:tc>
        <w:tc>
          <w:tcPr>
            <w:tcW w:w="1980" w:type="dxa"/>
          </w:tcPr>
          <w:p w14:paraId="557B4FE4" w14:textId="77777777" w:rsidR="001E193F" w:rsidRDefault="001E193F">
            <w:pPr>
              <w:pStyle w:val="ConsPlusNormal"/>
              <w:jc w:val="both"/>
            </w:pPr>
          </w:p>
        </w:tc>
      </w:tr>
    </w:tbl>
    <w:p w14:paraId="1060F0FE"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6270"/>
        <w:gridCol w:w="1650"/>
        <w:gridCol w:w="1320"/>
        <w:gridCol w:w="1980"/>
      </w:tblGrid>
      <w:tr w:rsidR="001E193F" w14:paraId="69F3F91A" w14:textId="77777777">
        <w:tc>
          <w:tcPr>
            <w:tcW w:w="990" w:type="dxa"/>
          </w:tcPr>
          <w:p w14:paraId="7209EFB3" w14:textId="77777777" w:rsidR="001E193F" w:rsidRDefault="001E193F">
            <w:pPr>
              <w:pStyle w:val="ConsPlusNormal"/>
              <w:jc w:val="center"/>
            </w:pPr>
            <w:r>
              <w:t>N п.п.</w:t>
            </w:r>
          </w:p>
        </w:tc>
        <w:tc>
          <w:tcPr>
            <w:tcW w:w="6270" w:type="dxa"/>
          </w:tcPr>
          <w:p w14:paraId="023DA569" w14:textId="77777777" w:rsidR="001E193F" w:rsidRDefault="001E193F">
            <w:pPr>
              <w:pStyle w:val="ConsPlusNormal"/>
              <w:jc w:val="center"/>
            </w:pPr>
            <w:r>
              <w:t>Показатели</w:t>
            </w:r>
          </w:p>
        </w:tc>
        <w:tc>
          <w:tcPr>
            <w:tcW w:w="1650" w:type="dxa"/>
          </w:tcPr>
          <w:p w14:paraId="11FF5888" w14:textId="77777777" w:rsidR="001E193F" w:rsidRDefault="001E193F">
            <w:pPr>
              <w:pStyle w:val="ConsPlusNormal"/>
              <w:jc w:val="center"/>
            </w:pPr>
            <w:r>
              <w:t>Единица измерения</w:t>
            </w:r>
          </w:p>
        </w:tc>
        <w:tc>
          <w:tcPr>
            <w:tcW w:w="1320" w:type="dxa"/>
          </w:tcPr>
          <w:p w14:paraId="0BF41368" w14:textId="77777777" w:rsidR="001E193F" w:rsidRDefault="001E193F">
            <w:pPr>
              <w:pStyle w:val="ConsPlusNormal"/>
              <w:jc w:val="center"/>
            </w:pPr>
            <w:r>
              <w:t>Базовый период</w:t>
            </w:r>
          </w:p>
        </w:tc>
        <w:tc>
          <w:tcPr>
            <w:tcW w:w="1980" w:type="dxa"/>
          </w:tcPr>
          <w:p w14:paraId="2D993787" w14:textId="77777777" w:rsidR="001E193F" w:rsidRDefault="001E193F">
            <w:pPr>
              <w:pStyle w:val="ConsPlusNormal"/>
              <w:jc w:val="center"/>
            </w:pPr>
            <w:r>
              <w:t>Период регулирования</w:t>
            </w:r>
          </w:p>
        </w:tc>
      </w:tr>
      <w:tr w:rsidR="001E193F" w14:paraId="0156065D" w14:textId="77777777">
        <w:tc>
          <w:tcPr>
            <w:tcW w:w="990" w:type="dxa"/>
          </w:tcPr>
          <w:p w14:paraId="4FA84A16" w14:textId="77777777" w:rsidR="001E193F" w:rsidRDefault="001E193F">
            <w:pPr>
              <w:pStyle w:val="ConsPlusNormal"/>
              <w:jc w:val="center"/>
            </w:pPr>
            <w:r>
              <w:t>1</w:t>
            </w:r>
          </w:p>
        </w:tc>
        <w:tc>
          <w:tcPr>
            <w:tcW w:w="6270" w:type="dxa"/>
          </w:tcPr>
          <w:p w14:paraId="062F2090" w14:textId="77777777" w:rsidR="001E193F" w:rsidRDefault="001E193F">
            <w:pPr>
              <w:pStyle w:val="ConsPlusNormal"/>
              <w:jc w:val="center"/>
            </w:pPr>
            <w:r>
              <w:t>2</w:t>
            </w:r>
          </w:p>
        </w:tc>
        <w:tc>
          <w:tcPr>
            <w:tcW w:w="1650" w:type="dxa"/>
          </w:tcPr>
          <w:p w14:paraId="5900DD5F" w14:textId="77777777" w:rsidR="001E193F" w:rsidRDefault="001E193F">
            <w:pPr>
              <w:pStyle w:val="ConsPlusNormal"/>
              <w:jc w:val="center"/>
            </w:pPr>
            <w:r>
              <w:t>3</w:t>
            </w:r>
          </w:p>
        </w:tc>
        <w:tc>
          <w:tcPr>
            <w:tcW w:w="1320" w:type="dxa"/>
          </w:tcPr>
          <w:p w14:paraId="11397409" w14:textId="77777777" w:rsidR="001E193F" w:rsidRDefault="001E193F">
            <w:pPr>
              <w:pStyle w:val="ConsPlusNormal"/>
              <w:jc w:val="center"/>
            </w:pPr>
            <w:r>
              <w:t>4</w:t>
            </w:r>
          </w:p>
        </w:tc>
        <w:tc>
          <w:tcPr>
            <w:tcW w:w="1980" w:type="dxa"/>
          </w:tcPr>
          <w:p w14:paraId="64252DAC" w14:textId="77777777" w:rsidR="001E193F" w:rsidRDefault="001E193F">
            <w:pPr>
              <w:pStyle w:val="ConsPlusNormal"/>
              <w:jc w:val="center"/>
            </w:pPr>
            <w:r>
              <w:t>5</w:t>
            </w:r>
          </w:p>
        </w:tc>
      </w:tr>
      <w:tr w:rsidR="001E193F" w14:paraId="62E7C54A" w14:textId="77777777">
        <w:tc>
          <w:tcPr>
            <w:tcW w:w="990" w:type="dxa"/>
          </w:tcPr>
          <w:p w14:paraId="5C3EE052" w14:textId="77777777" w:rsidR="001E193F" w:rsidRDefault="001E193F">
            <w:pPr>
              <w:pStyle w:val="ConsPlusNormal"/>
              <w:outlineLvl w:val="3"/>
            </w:pPr>
            <w:r>
              <w:t>4.</w:t>
            </w:r>
          </w:p>
        </w:tc>
        <w:tc>
          <w:tcPr>
            <w:tcW w:w="6270" w:type="dxa"/>
          </w:tcPr>
          <w:p w14:paraId="73308F04" w14:textId="77777777" w:rsidR="001E193F" w:rsidRDefault="001E193F">
            <w:pPr>
              <w:pStyle w:val="ConsPlusNormal"/>
            </w:pPr>
            <w:r>
              <w:t>Расчет ФОТ (вкл. в расходы на производство продукции (услуг))</w:t>
            </w:r>
          </w:p>
        </w:tc>
        <w:tc>
          <w:tcPr>
            <w:tcW w:w="1650" w:type="dxa"/>
          </w:tcPr>
          <w:p w14:paraId="28EB80F8" w14:textId="77777777" w:rsidR="001E193F" w:rsidRDefault="001E193F">
            <w:pPr>
              <w:pStyle w:val="ConsPlusNormal"/>
              <w:jc w:val="both"/>
            </w:pPr>
          </w:p>
        </w:tc>
        <w:tc>
          <w:tcPr>
            <w:tcW w:w="1320" w:type="dxa"/>
          </w:tcPr>
          <w:p w14:paraId="6DBF6EF3" w14:textId="77777777" w:rsidR="001E193F" w:rsidRDefault="001E193F">
            <w:pPr>
              <w:pStyle w:val="ConsPlusNormal"/>
              <w:jc w:val="both"/>
            </w:pPr>
          </w:p>
        </w:tc>
        <w:tc>
          <w:tcPr>
            <w:tcW w:w="1980" w:type="dxa"/>
          </w:tcPr>
          <w:p w14:paraId="64105DB5" w14:textId="77777777" w:rsidR="001E193F" w:rsidRDefault="001E193F">
            <w:pPr>
              <w:pStyle w:val="ConsPlusNormal"/>
              <w:jc w:val="both"/>
            </w:pPr>
          </w:p>
        </w:tc>
      </w:tr>
      <w:tr w:rsidR="001E193F" w14:paraId="2DBFDEEE" w14:textId="77777777">
        <w:tc>
          <w:tcPr>
            <w:tcW w:w="990" w:type="dxa"/>
          </w:tcPr>
          <w:p w14:paraId="70888E3B" w14:textId="77777777" w:rsidR="001E193F" w:rsidRDefault="001E193F">
            <w:pPr>
              <w:pStyle w:val="ConsPlusNormal"/>
            </w:pPr>
            <w:r>
              <w:lastRenderedPageBreak/>
              <w:t>4.1.</w:t>
            </w:r>
          </w:p>
        </w:tc>
        <w:tc>
          <w:tcPr>
            <w:tcW w:w="6270" w:type="dxa"/>
          </w:tcPr>
          <w:p w14:paraId="41C57248" w14:textId="77777777" w:rsidR="001E193F" w:rsidRDefault="001E193F">
            <w:pPr>
              <w:pStyle w:val="ConsPlusNormal"/>
            </w:pPr>
            <w:r>
              <w:t>Льготный проезд к месту отдыха</w:t>
            </w:r>
          </w:p>
        </w:tc>
        <w:tc>
          <w:tcPr>
            <w:tcW w:w="1650" w:type="dxa"/>
          </w:tcPr>
          <w:p w14:paraId="4EBE0FF1" w14:textId="77777777" w:rsidR="001E193F" w:rsidRDefault="001E193F">
            <w:pPr>
              <w:pStyle w:val="ConsPlusNormal"/>
              <w:jc w:val="both"/>
            </w:pPr>
            <w:r>
              <w:t>тыс. руб.</w:t>
            </w:r>
          </w:p>
        </w:tc>
        <w:tc>
          <w:tcPr>
            <w:tcW w:w="1320" w:type="dxa"/>
          </w:tcPr>
          <w:p w14:paraId="6C767DF2" w14:textId="77777777" w:rsidR="001E193F" w:rsidRDefault="001E193F">
            <w:pPr>
              <w:pStyle w:val="ConsPlusNormal"/>
              <w:jc w:val="both"/>
            </w:pPr>
          </w:p>
        </w:tc>
        <w:tc>
          <w:tcPr>
            <w:tcW w:w="1980" w:type="dxa"/>
          </w:tcPr>
          <w:p w14:paraId="18CA8E40" w14:textId="77777777" w:rsidR="001E193F" w:rsidRDefault="001E193F">
            <w:pPr>
              <w:pStyle w:val="ConsPlusNormal"/>
              <w:jc w:val="both"/>
            </w:pPr>
          </w:p>
        </w:tc>
      </w:tr>
      <w:tr w:rsidR="001E193F" w14:paraId="78D716D9" w14:textId="77777777">
        <w:tc>
          <w:tcPr>
            <w:tcW w:w="990" w:type="dxa"/>
          </w:tcPr>
          <w:p w14:paraId="34D81459" w14:textId="77777777" w:rsidR="001E193F" w:rsidRDefault="001E193F">
            <w:pPr>
              <w:pStyle w:val="ConsPlusNormal"/>
            </w:pPr>
            <w:r>
              <w:t>4.2.</w:t>
            </w:r>
          </w:p>
        </w:tc>
        <w:tc>
          <w:tcPr>
            <w:tcW w:w="6270" w:type="dxa"/>
          </w:tcPr>
          <w:p w14:paraId="60916389" w14:textId="77777777" w:rsidR="001E193F" w:rsidRDefault="001E193F">
            <w:pPr>
              <w:pStyle w:val="ConsPlusNormal"/>
            </w:pPr>
            <w:r>
              <w:t xml:space="preserve">Выплаты в соответствии с порядком назначения и выплаты ежемесячных компенсационных выплат отдельным категориям граждан </w:t>
            </w:r>
            <w:hyperlink w:anchor="P5138">
              <w:r>
                <w:rPr>
                  <w:color w:val="0000FF"/>
                </w:rPr>
                <w:t>&lt;*&gt;</w:t>
              </w:r>
            </w:hyperlink>
          </w:p>
        </w:tc>
        <w:tc>
          <w:tcPr>
            <w:tcW w:w="1650" w:type="dxa"/>
          </w:tcPr>
          <w:p w14:paraId="44A46A5E" w14:textId="77777777" w:rsidR="001E193F" w:rsidRDefault="001E193F">
            <w:pPr>
              <w:pStyle w:val="ConsPlusNormal"/>
              <w:jc w:val="both"/>
            </w:pPr>
            <w:r>
              <w:t>тыс. руб.</w:t>
            </w:r>
          </w:p>
        </w:tc>
        <w:tc>
          <w:tcPr>
            <w:tcW w:w="1320" w:type="dxa"/>
          </w:tcPr>
          <w:p w14:paraId="72916BB1" w14:textId="77777777" w:rsidR="001E193F" w:rsidRDefault="001E193F">
            <w:pPr>
              <w:pStyle w:val="ConsPlusNormal"/>
              <w:jc w:val="both"/>
            </w:pPr>
          </w:p>
        </w:tc>
        <w:tc>
          <w:tcPr>
            <w:tcW w:w="1980" w:type="dxa"/>
          </w:tcPr>
          <w:p w14:paraId="4FDD5372" w14:textId="77777777" w:rsidR="001E193F" w:rsidRDefault="001E193F">
            <w:pPr>
              <w:pStyle w:val="ConsPlusNormal"/>
              <w:jc w:val="both"/>
            </w:pPr>
          </w:p>
        </w:tc>
      </w:tr>
      <w:tr w:rsidR="001E193F" w14:paraId="7FE204C4" w14:textId="77777777">
        <w:tc>
          <w:tcPr>
            <w:tcW w:w="990" w:type="dxa"/>
          </w:tcPr>
          <w:p w14:paraId="6E948C3F" w14:textId="77777777" w:rsidR="001E193F" w:rsidRDefault="001E193F">
            <w:pPr>
              <w:pStyle w:val="ConsPlusNormal"/>
            </w:pPr>
            <w:r>
              <w:t>4.3.</w:t>
            </w:r>
          </w:p>
        </w:tc>
        <w:tc>
          <w:tcPr>
            <w:tcW w:w="6270" w:type="dxa"/>
          </w:tcPr>
          <w:p w14:paraId="53D5522F" w14:textId="77777777" w:rsidR="001E193F" w:rsidRDefault="001E193F">
            <w:pPr>
              <w:pStyle w:val="ConsPlusNormal"/>
            </w:pPr>
            <w:r>
              <w:t>Прочие</w:t>
            </w:r>
          </w:p>
        </w:tc>
        <w:tc>
          <w:tcPr>
            <w:tcW w:w="1650" w:type="dxa"/>
          </w:tcPr>
          <w:p w14:paraId="39BEB44F" w14:textId="77777777" w:rsidR="001E193F" w:rsidRDefault="001E193F">
            <w:pPr>
              <w:pStyle w:val="ConsPlusNormal"/>
              <w:jc w:val="both"/>
            </w:pPr>
            <w:r>
              <w:t>тыс. руб.</w:t>
            </w:r>
          </w:p>
        </w:tc>
        <w:tc>
          <w:tcPr>
            <w:tcW w:w="1320" w:type="dxa"/>
          </w:tcPr>
          <w:p w14:paraId="64180F5E" w14:textId="77777777" w:rsidR="001E193F" w:rsidRDefault="001E193F">
            <w:pPr>
              <w:pStyle w:val="ConsPlusNormal"/>
              <w:jc w:val="both"/>
            </w:pPr>
          </w:p>
        </w:tc>
        <w:tc>
          <w:tcPr>
            <w:tcW w:w="1980" w:type="dxa"/>
          </w:tcPr>
          <w:p w14:paraId="0A126CBB" w14:textId="77777777" w:rsidR="001E193F" w:rsidRDefault="001E193F">
            <w:pPr>
              <w:pStyle w:val="ConsPlusNormal"/>
              <w:jc w:val="both"/>
            </w:pPr>
          </w:p>
        </w:tc>
      </w:tr>
      <w:tr w:rsidR="001E193F" w14:paraId="02150689" w14:textId="77777777">
        <w:tc>
          <w:tcPr>
            <w:tcW w:w="990" w:type="dxa"/>
          </w:tcPr>
          <w:p w14:paraId="1CDDD44F" w14:textId="77777777" w:rsidR="001E193F" w:rsidRDefault="001E193F">
            <w:pPr>
              <w:pStyle w:val="ConsPlusNormal"/>
              <w:jc w:val="both"/>
            </w:pPr>
          </w:p>
        </w:tc>
        <w:tc>
          <w:tcPr>
            <w:tcW w:w="6270" w:type="dxa"/>
          </w:tcPr>
          <w:p w14:paraId="05268CFB" w14:textId="77777777" w:rsidR="001E193F" w:rsidRDefault="001E193F">
            <w:pPr>
              <w:pStyle w:val="ConsPlusNormal"/>
              <w:jc w:val="both"/>
            </w:pPr>
          </w:p>
        </w:tc>
        <w:tc>
          <w:tcPr>
            <w:tcW w:w="1650" w:type="dxa"/>
          </w:tcPr>
          <w:p w14:paraId="32FB2817" w14:textId="77777777" w:rsidR="001E193F" w:rsidRDefault="001E193F">
            <w:pPr>
              <w:pStyle w:val="ConsPlusNormal"/>
              <w:jc w:val="both"/>
            </w:pPr>
          </w:p>
        </w:tc>
        <w:tc>
          <w:tcPr>
            <w:tcW w:w="1320" w:type="dxa"/>
          </w:tcPr>
          <w:p w14:paraId="683DC8F4" w14:textId="77777777" w:rsidR="001E193F" w:rsidRDefault="001E193F">
            <w:pPr>
              <w:pStyle w:val="ConsPlusNormal"/>
              <w:jc w:val="both"/>
            </w:pPr>
          </w:p>
        </w:tc>
        <w:tc>
          <w:tcPr>
            <w:tcW w:w="1980" w:type="dxa"/>
          </w:tcPr>
          <w:p w14:paraId="2553273D" w14:textId="77777777" w:rsidR="001E193F" w:rsidRDefault="001E193F">
            <w:pPr>
              <w:pStyle w:val="ConsPlusNormal"/>
              <w:jc w:val="both"/>
            </w:pPr>
          </w:p>
        </w:tc>
      </w:tr>
      <w:tr w:rsidR="001E193F" w14:paraId="296EF072" w14:textId="77777777">
        <w:tc>
          <w:tcPr>
            <w:tcW w:w="990" w:type="dxa"/>
          </w:tcPr>
          <w:p w14:paraId="7BA87229" w14:textId="77777777" w:rsidR="001E193F" w:rsidRDefault="001E193F">
            <w:pPr>
              <w:pStyle w:val="ConsPlusNormal"/>
              <w:jc w:val="both"/>
            </w:pPr>
          </w:p>
        </w:tc>
        <w:tc>
          <w:tcPr>
            <w:tcW w:w="6270" w:type="dxa"/>
          </w:tcPr>
          <w:p w14:paraId="0830782D" w14:textId="77777777" w:rsidR="001E193F" w:rsidRDefault="001E193F">
            <w:pPr>
              <w:pStyle w:val="ConsPlusNormal"/>
            </w:pPr>
            <w:r>
              <w:t>Количество месяцев в периоде регулирования</w:t>
            </w:r>
          </w:p>
        </w:tc>
        <w:tc>
          <w:tcPr>
            <w:tcW w:w="1650" w:type="dxa"/>
          </w:tcPr>
          <w:p w14:paraId="467F0255" w14:textId="77777777" w:rsidR="001E193F" w:rsidRDefault="001E193F">
            <w:pPr>
              <w:pStyle w:val="ConsPlusNormal"/>
              <w:jc w:val="both"/>
            </w:pPr>
          </w:p>
        </w:tc>
        <w:tc>
          <w:tcPr>
            <w:tcW w:w="1320" w:type="dxa"/>
          </w:tcPr>
          <w:p w14:paraId="11894243" w14:textId="77777777" w:rsidR="001E193F" w:rsidRDefault="001E193F">
            <w:pPr>
              <w:pStyle w:val="ConsPlusNormal"/>
              <w:jc w:val="both"/>
            </w:pPr>
          </w:p>
        </w:tc>
        <w:tc>
          <w:tcPr>
            <w:tcW w:w="1980" w:type="dxa"/>
          </w:tcPr>
          <w:p w14:paraId="59BFAD79" w14:textId="77777777" w:rsidR="001E193F" w:rsidRDefault="001E193F">
            <w:pPr>
              <w:pStyle w:val="ConsPlusNormal"/>
              <w:jc w:val="both"/>
            </w:pPr>
          </w:p>
        </w:tc>
      </w:tr>
      <w:tr w:rsidR="001E193F" w14:paraId="4B708929" w14:textId="77777777">
        <w:tc>
          <w:tcPr>
            <w:tcW w:w="990" w:type="dxa"/>
          </w:tcPr>
          <w:p w14:paraId="200B1810" w14:textId="77777777" w:rsidR="001E193F" w:rsidRDefault="001E193F">
            <w:pPr>
              <w:pStyle w:val="ConsPlusNormal"/>
              <w:jc w:val="both"/>
            </w:pPr>
          </w:p>
        </w:tc>
        <w:tc>
          <w:tcPr>
            <w:tcW w:w="6270" w:type="dxa"/>
          </w:tcPr>
          <w:p w14:paraId="64A6DEB3" w14:textId="77777777" w:rsidR="001E193F" w:rsidRDefault="001E193F">
            <w:pPr>
              <w:pStyle w:val="ConsPlusNormal"/>
              <w:jc w:val="both"/>
            </w:pPr>
          </w:p>
        </w:tc>
        <w:tc>
          <w:tcPr>
            <w:tcW w:w="1650" w:type="dxa"/>
          </w:tcPr>
          <w:p w14:paraId="70BA5E67" w14:textId="77777777" w:rsidR="001E193F" w:rsidRDefault="001E193F">
            <w:pPr>
              <w:pStyle w:val="ConsPlusNormal"/>
              <w:jc w:val="both"/>
            </w:pPr>
          </w:p>
        </w:tc>
        <w:tc>
          <w:tcPr>
            <w:tcW w:w="1320" w:type="dxa"/>
          </w:tcPr>
          <w:p w14:paraId="38C48C68" w14:textId="77777777" w:rsidR="001E193F" w:rsidRDefault="001E193F">
            <w:pPr>
              <w:pStyle w:val="ConsPlusNormal"/>
              <w:jc w:val="both"/>
            </w:pPr>
          </w:p>
        </w:tc>
        <w:tc>
          <w:tcPr>
            <w:tcW w:w="1980" w:type="dxa"/>
          </w:tcPr>
          <w:p w14:paraId="674B3657" w14:textId="77777777" w:rsidR="001E193F" w:rsidRDefault="001E193F">
            <w:pPr>
              <w:pStyle w:val="ConsPlusNormal"/>
              <w:jc w:val="both"/>
            </w:pPr>
          </w:p>
        </w:tc>
      </w:tr>
      <w:tr w:rsidR="001E193F" w14:paraId="108F9C4A" w14:textId="77777777">
        <w:tc>
          <w:tcPr>
            <w:tcW w:w="990" w:type="dxa"/>
          </w:tcPr>
          <w:p w14:paraId="374AD6C4" w14:textId="77777777" w:rsidR="001E193F" w:rsidRDefault="001E193F">
            <w:pPr>
              <w:pStyle w:val="ConsPlusNormal"/>
            </w:pPr>
            <w:r>
              <w:t>4.4.</w:t>
            </w:r>
          </w:p>
        </w:tc>
        <w:tc>
          <w:tcPr>
            <w:tcW w:w="6270" w:type="dxa"/>
          </w:tcPr>
          <w:p w14:paraId="4D1DF41F" w14:textId="77777777" w:rsidR="001E193F" w:rsidRDefault="001E193F">
            <w:pPr>
              <w:pStyle w:val="ConsPlusNormal"/>
            </w:pPr>
            <w:r>
              <w:t>ИТОГО средства на оплату труда ППП</w:t>
            </w:r>
          </w:p>
        </w:tc>
        <w:tc>
          <w:tcPr>
            <w:tcW w:w="1650" w:type="dxa"/>
          </w:tcPr>
          <w:p w14:paraId="112B17B7" w14:textId="77777777" w:rsidR="001E193F" w:rsidRDefault="001E193F">
            <w:pPr>
              <w:pStyle w:val="ConsPlusNormal"/>
              <w:jc w:val="both"/>
            </w:pPr>
            <w:r>
              <w:t>тыс. руб.</w:t>
            </w:r>
          </w:p>
        </w:tc>
        <w:tc>
          <w:tcPr>
            <w:tcW w:w="1320" w:type="dxa"/>
          </w:tcPr>
          <w:p w14:paraId="3D3981C6" w14:textId="77777777" w:rsidR="001E193F" w:rsidRDefault="001E193F">
            <w:pPr>
              <w:pStyle w:val="ConsPlusNormal"/>
              <w:jc w:val="both"/>
            </w:pPr>
          </w:p>
        </w:tc>
        <w:tc>
          <w:tcPr>
            <w:tcW w:w="1980" w:type="dxa"/>
          </w:tcPr>
          <w:p w14:paraId="62346EE8" w14:textId="77777777" w:rsidR="001E193F" w:rsidRDefault="001E193F">
            <w:pPr>
              <w:pStyle w:val="ConsPlusNormal"/>
              <w:jc w:val="both"/>
            </w:pPr>
          </w:p>
        </w:tc>
      </w:tr>
      <w:tr w:rsidR="001E193F" w14:paraId="08BB2085" w14:textId="77777777">
        <w:tc>
          <w:tcPr>
            <w:tcW w:w="990" w:type="dxa"/>
          </w:tcPr>
          <w:p w14:paraId="706B8CD6" w14:textId="77777777" w:rsidR="001E193F" w:rsidRDefault="001E193F">
            <w:pPr>
              <w:pStyle w:val="ConsPlusNormal"/>
              <w:jc w:val="both"/>
            </w:pPr>
            <w:bookmarkStart w:id="157" w:name="P5056"/>
            <w:bookmarkEnd w:id="157"/>
            <w:r>
              <w:t>4.4.1</w:t>
            </w:r>
          </w:p>
        </w:tc>
        <w:tc>
          <w:tcPr>
            <w:tcW w:w="6270" w:type="dxa"/>
          </w:tcPr>
          <w:p w14:paraId="6906D24B" w14:textId="77777777" w:rsidR="001E193F" w:rsidRDefault="001E193F">
            <w:pPr>
              <w:pStyle w:val="ConsPlusNormal"/>
            </w:pPr>
            <w:r>
              <w:t>- на производство электрической энергии</w:t>
            </w:r>
          </w:p>
        </w:tc>
        <w:tc>
          <w:tcPr>
            <w:tcW w:w="1650" w:type="dxa"/>
          </w:tcPr>
          <w:p w14:paraId="45BE7E75" w14:textId="77777777" w:rsidR="001E193F" w:rsidRDefault="001E193F">
            <w:pPr>
              <w:pStyle w:val="ConsPlusNormal"/>
              <w:jc w:val="both"/>
            </w:pPr>
          </w:p>
        </w:tc>
        <w:tc>
          <w:tcPr>
            <w:tcW w:w="1320" w:type="dxa"/>
          </w:tcPr>
          <w:p w14:paraId="380627F8" w14:textId="77777777" w:rsidR="001E193F" w:rsidRDefault="001E193F">
            <w:pPr>
              <w:pStyle w:val="ConsPlusNormal"/>
              <w:jc w:val="both"/>
            </w:pPr>
          </w:p>
        </w:tc>
        <w:tc>
          <w:tcPr>
            <w:tcW w:w="1980" w:type="dxa"/>
          </w:tcPr>
          <w:p w14:paraId="5F382A49" w14:textId="77777777" w:rsidR="001E193F" w:rsidRDefault="001E193F">
            <w:pPr>
              <w:pStyle w:val="ConsPlusNormal"/>
              <w:jc w:val="both"/>
            </w:pPr>
          </w:p>
        </w:tc>
      </w:tr>
      <w:tr w:rsidR="001E193F" w14:paraId="10BBE6C8" w14:textId="77777777">
        <w:tc>
          <w:tcPr>
            <w:tcW w:w="990" w:type="dxa"/>
          </w:tcPr>
          <w:p w14:paraId="0DDB344F" w14:textId="77777777" w:rsidR="001E193F" w:rsidRDefault="001E193F">
            <w:pPr>
              <w:pStyle w:val="ConsPlusNormal"/>
              <w:jc w:val="both"/>
            </w:pPr>
            <w:r>
              <w:t>4.4.2</w:t>
            </w:r>
          </w:p>
        </w:tc>
        <w:tc>
          <w:tcPr>
            <w:tcW w:w="6270" w:type="dxa"/>
          </w:tcPr>
          <w:p w14:paraId="2D7271B3" w14:textId="77777777" w:rsidR="001E193F" w:rsidRDefault="001E193F">
            <w:pPr>
              <w:pStyle w:val="ConsPlusNormal"/>
            </w:pPr>
            <w:r>
              <w:t>- на производство тепловой энергии</w:t>
            </w:r>
          </w:p>
        </w:tc>
        <w:tc>
          <w:tcPr>
            <w:tcW w:w="1650" w:type="dxa"/>
          </w:tcPr>
          <w:p w14:paraId="1A809FF2" w14:textId="77777777" w:rsidR="001E193F" w:rsidRDefault="001E193F">
            <w:pPr>
              <w:pStyle w:val="ConsPlusNormal"/>
              <w:jc w:val="both"/>
            </w:pPr>
          </w:p>
        </w:tc>
        <w:tc>
          <w:tcPr>
            <w:tcW w:w="1320" w:type="dxa"/>
          </w:tcPr>
          <w:p w14:paraId="5384B811" w14:textId="77777777" w:rsidR="001E193F" w:rsidRDefault="001E193F">
            <w:pPr>
              <w:pStyle w:val="ConsPlusNormal"/>
              <w:jc w:val="both"/>
            </w:pPr>
          </w:p>
        </w:tc>
        <w:tc>
          <w:tcPr>
            <w:tcW w:w="1980" w:type="dxa"/>
          </w:tcPr>
          <w:p w14:paraId="25964403" w14:textId="77777777" w:rsidR="001E193F" w:rsidRDefault="001E193F">
            <w:pPr>
              <w:pStyle w:val="ConsPlusNormal"/>
              <w:jc w:val="both"/>
            </w:pPr>
          </w:p>
        </w:tc>
      </w:tr>
      <w:tr w:rsidR="001E193F" w14:paraId="67524952" w14:textId="77777777">
        <w:tc>
          <w:tcPr>
            <w:tcW w:w="990" w:type="dxa"/>
          </w:tcPr>
          <w:p w14:paraId="13914945" w14:textId="77777777" w:rsidR="001E193F" w:rsidRDefault="001E193F">
            <w:pPr>
              <w:pStyle w:val="ConsPlusNormal"/>
              <w:jc w:val="both"/>
            </w:pPr>
            <w:r>
              <w:t>4.4.3</w:t>
            </w:r>
          </w:p>
        </w:tc>
        <w:tc>
          <w:tcPr>
            <w:tcW w:w="6270" w:type="dxa"/>
          </w:tcPr>
          <w:p w14:paraId="47B4A1E6" w14:textId="77777777" w:rsidR="001E193F" w:rsidRDefault="001E193F">
            <w:pPr>
              <w:pStyle w:val="ConsPlusNormal"/>
            </w:pPr>
            <w:r>
              <w:t>- на производство теплоносителя</w:t>
            </w:r>
          </w:p>
        </w:tc>
        <w:tc>
          <w:tcPr>
            <w:tcW w:w="1650" w:type="dxa"/>
          </w:tcPr>
          <w:p w14:paraId="77B3D97B" w14:textId="77777777" w:rsidR="001E193F" w:rsidRDefault="001E193F">
            <w:pPr>
              <w:pStyle w:val="ConsPlusNormal"/>
              <w:jc w:val="both"/>
            </w:pPr>
          </w:p>
        </w:tc>
        <w:tc>
          <w:tcPr>
            <w:tcW w:w="1320" w:type="dxa"/>
          </w:tcPr>
          <w:p w14:paraId="49AB3739" w14:textId="77777777" w:rsidR="001E193F" w:rsidRDefault="001E193F">
            <w:pPr>
              <w:pStyle w:val="ConsPlusNormal"/>
              <w:jc w:val="both"/>
            </w:pPr>
          </w:p>
        </w:tc>
        <w:tc>
          <w:tcPr>
            <w:tcW w:w="1980" w:type="dxa"/>
          </w:tcPr>
          <w:p w14:paraId="48726324" w14:textId="77777777" w:rsidR="001E193F" w:rsidRDefault="001E193F">
            <w:pPr>
              <w:pStyle w:val="ConsPlusNormal"/>
              <w:jc w:val="both"/>
            </w:pPr>
          </w:p>
        </w:tc>
      </w:tr>
      <w:tr w:rsidR="001E193F" w14:paraId="5BBEA446" w14:textId="77777777">
        <w:tc>
          <w:tcPr>
            <w:tcW w:w="990" w:type="dxa"/>
          </w:tcPr>
          <w:p w14:paraId="5AD3C88C" w14:textId="77777777" w:rsidR="001E193F" w:rsidRDefault="001E193F">
            <w:pPr>
              <w:pStyle w:val="ConsPlusNormal"/>
              <w:jc w:val="both"/>
            </w:pPr>
            <w:bookmarkStart w:id="158" w:name="P5071"/>
            <w:bookmarkEnd w:id="158"/>
            <w:r>
              <w:t>4.4.4</w:t>
            </w:r>
          </w:p>
        </w:tc>
        <w:tc>
          <w:tcPr>
            <w:tcW w:w="6270" w:type="dxa"/>
          </w:tcPr>
          <w:p w14:paraId="09C18312" w14:textId="77777777" w:rsidR="001E193F" w:rsidRDefault="001E193F">
            <w:pPr>
              <w:pStyle w:val="ConsPlusNormal"/>
            </w:pPr>
            <w:r>
              <w:t>- прочая продукция</w:t>
            </w:r>
          </w:p>
        </w:tc>
        <w:tc>
          <w:tcPr>
            <w:tcW w:w="1650" w:type="dxa"/>
          </w:tcPr>
          <w:p w14:paraId="5FCE05B4" w14:textId="77777777" w:rsidR="001E193F" w:rsidRDefault="001E193F">
            <w:pPr>
              <w:pStyle w:val="ConsPlusNormal"/>
              <w:jc w:val="both"/>
            </w:pPr>
          </w:p>
        </w:tc>
        <w:tc>
          <w:tcPr>
            <w:tcW w:w="1320" w:type="dxa"/>
          </w:tcPr>
          <w:p w14:paraId="7DBDC51F" w14:textId="77777777" w:rsidR="001E193F" w:rsidRDefault="001E193F">
            <w:pPr>
              <w:pStyle w:val="ConsPlusNormal"/>
              <w:jc w:val="both"/>
            </w:pPr>
          </w:p>
        </w:tc>
        <w:tc>
          <w:tcPr>
            <w:tcW w:w="1980" w:type="dxa"/>
          </w:tcPr>
          <w:p w14:paraId="74402454" w14:textId="77777777" w:rsidR="001E193F" w:rsidRDefault="001E193F">
            <w:pPr>
              <w:pStyle w:val="ConsPlusNormal"/>
              <w:jc w:val="both"/>
            </w:pPr>
          </w:p>
        </w:tc>
      </w:tr>
      <w:tr w:rsidR="001E193F" w14:paraId="4D2CE9E9" w14:textId="77777777">
        <w:tc>
          <w:tcPr>
            <w:tcW w:w="990" w:type="dxa"/>
          </w:tcPr>
          <w:p w14:paraId="3BB0F1B7" w14:textId="77777777" w:rsidR="001E193F" w:rsidRDefault="001E193F">
            <w:pPr>
              <w:pStyle w:val="ConsPlusNormal"/>
              <w:outlineLvl w:val="3"/>
            </w:pPr>
            <w:r>
              <w:t>5.</w:t>
            </w:r>
          </w:p>
        </w:tc>
        <w:tc>
          <w:tcPr>
            <w:tcW w:w="6270" w:type="dxa"/>
          </w:tcPr>
          <w:p w14:paraId="0E35BC9F" w14:textId="77777777" w:rsidR="001E193F" w:rsidRDefault="001E193F">
            <w:pPr>
              <w:pStyle w:val="ConsPlusNormal"/>
            </w:pPr>
            <w:r>
              <w:t>Расчет по непромышленной группе (вкл. в балансовую прибыль)</w:t>
            </w:r>
          </w:p>
        </w:tc>
        <w:tc>
          <w:tcPr>
            <w:tcW w:w="1650" w:type="dxa"/>
          </w:tcPr>
          <w:p w14:paraId="3E91C9A6" w14:textId="77777777" w:rsidR="001E193F" w:rsidRDefault="001E193F">
            <w:pPr>
              <w:pStyle w:val="ConsPlusNormal"/>
              <w:jc w:val="both"/>
            </w:pPr>
          </w:p>
        </w:tc>
        <w:tc>
          <w:tcPr>
            <w:tcW w:w="1320" w:type="dxa"/>
          </w:tcPr>
          <w:p w14:paraId="79F1AD62" w14:textId="77777777" w:rsidR="001E193F" w:rsidRDefault="001E193F">
            <w:pPr>
              <w:pStyle w:val="ConsPlusNormal"/>
              <w:jc w:val="both"/>
            </w:pPr>
          </w:p>
        </w:tc>
        <w:tc>
          <w:tcPr>
            <w:tcW w:w="1980" w:type="dxa"/>
          </w:tcPr>
          <w:p w14:paraId="47957EC3" w14:textId="77777777" w:rsidR="001E193F" w:rsidRDefault="001E193F">
            <w:pPr>
              <w:pStyle w:val="ConsPlusNormal"/>
              <w:jc w:val="both"/>
            </w:pPr>
          </w:p>
        </w:tc>
      </w:tr>
      <w:tr w:rsidR="001E193F" w14:paraId="744C34C3" w14:textId="77777777">
        <w:tc>
          <w:tcPr>
            <w:tcW w:w="990" w:type="dxa"/>
          </w:tcPr>
          <w:p w14:paraId="4F167F23" w14:textId="77777777" w:rsidR="001E193F" w:rsidRDefault="001E193F">
            <w:pPr>
              <w:pStyle w:val="ConsPlusNormal"/>
            </w:pPr>
            <w:r>
              <w:t>5.1.</w:t>
            </w:r>
          </w:p>
        </w:tc>
        <w:tc>
          <w:tcPr>
            <w:tcW w:w="6270" w:type="dxa"/>
          </w:tcPr>
          <w:p w14:paraId="2D184658" w14:textId="77777777" w:rsidR="001E193F" w:rsidRDefault="001E193F">
            <w:pPr>
              <w:pStyle w:val="ConsPlusNormal"/>
            </w:pPr>
            <w:r>
              <w:t>Фактическая численность</w:t>
            </w:r>
          </w:p>
        </w:tc>
        <w:tc>
          <w:tcPr>
            <w:tcW w:w="1650" w:type="dxa"/>
          </w:tcPr>
          <w:p w14:paraId="174F75A3" w14:textId="77777777" w:rsidR="001E193F" w:rsidRDefault="001E193F">
            <w:pPr>
              <w:pStyle w:val="ConsPlusNormal"/>
            </w:pPr>
            <w:r>
              <w:t>чел.</w:t>
            </w:r>
          </w:p>
        </w:tc>
        <w:tc>
          <w:tcPr>
            <w:tcW w:w="1320" w:type="dxa"/>
          </w:tcPr>
          <w:p w14:paraId="5E60B59F" w14:textId="77777777" w:rsidR="001E193F" w:rsidRDefault="001E193F">
            <w:pPr>
              <w:pStyle w:val="ConsPlusNormal"/>
              <w:jc w:val="both"/>
            </w:pPr>
          </w:p>
        </w:tc>
        <w:tc>
          <w:tcPr>
            <w:tcW w:w="1980" w:type="dxa"/>
          </w:tcPr>
          <w:p w14:paraId="3F247293" w14:textId="77777777" w:rsidR="001E193F" w:rsidRDefault="001E193F">
            <w:pPr>
              <w:pStyle w:val="ConsPlusNormal"/>
              <w:jc w:val="both"/>
            </w:pPr>
          </w:p>
        </w:tc>
      </w:tr>
      <w:tr w:rsidR="001E193F" w14:paraId="548F41B3" w14:textId="77777777">
        <w:tc>
          <w:tcPr>
            <w:tcW w:w="990" w:type="dxa"/>
          </w:tcPr>
          <w:p w14:paraId="2A9101FF" w14:textId="77777777" w:rsidR="001E193F" w:rsidRDefault="001E193F">
            <w:pPr>
              <w:pStyle w:val="ConsPlusNormal"/>
            </w:pPr>
            <w:r>
              <w:t>5.2.</w:t>
            </w:r>
          </w:p>
        </w:tc>
        <w:tc>
          <w:tcPr>
            <w:tcW w:w="6270" w:type="dxa"/>
          </w:tcPr>
          <w:p w14:paraId="18064F82" w14:textId="77777777" w:rsidR="001E193F" w:rsidRDefault="001E193F">
            <w:pPr>
              <w:pStyle w:val="ConsPlusNormal"/>
            </w:pPr>
            <w:r>
              <w:t>Планируемая численность</w:t>
            </w:r>
          </w:p>
        </w:tc>
        <w:tc>
          <w:tcPr>
            <w:tcW w:w="1650" w:type="dxa"/>
          </w:tcPr>
          <w:p w14:paraId="4524E6B9" w14:textId="77777777" w:rsidR="001E193F" w:rsidRDefault="001E193F">
            <w:pPr>
              <w:pStyle w:val="ConsPlusNormal"/>
            </w:pPr>
            <w:r>
              <w:t>чел.</w:t>
            </w:r>
          </w:p>
        </w:tc>
        <w:tc>
          <w:tcPr>
            <w:tcW w:w="1320" w:type="dxa"/>
          </w:tcPr>
          <w:p w14:paraId="33B41F66" w14:textId="77777777" w:rsidR="001E193F" w:rsidRDefault="001E193F">
            <w:pPr>
              <w:pStyle w:val="ConsPlusNormal"/>
              <w:jc w:val="both"/>
            </w:pPr>
          </w:p>
        </w:tc>
        <w:tc>
          <w:tcPr>
            <w:tcW w:w="1980" w:type="dxa"/>
          </w:tcPr>
          <w:p w14:paraId="20255DE1" w14:textId="77777777" w:rsidR="001E193F" w:rsidRDefault="001E193F">
            <w:pPr>
              <w:pStyle w:val="ConsPlusNormal"/>
              <w:jc w:val="both"/>
            </w:pPr>
          </w:p>
        </w:tc>
      </w:tr>
      <w:tr w:rsidR="001E193F" w14:paraId="4765ED6B" w14:textId="77777777">
        <w:tc>
          <w:tcPr>
            <w:tcW w:w="990" w:type="dxa"/>
          </w:tcPr>
          <w:p w14:paraId="16D85C60" w14:textId="77777777" w:rsidR="001E193F" w:rsidRDefault="001E193F">
            <w:pPr>
              <w:pStyle w:val="ConsPlusNormal"/>
            </w:pPr>
            <w:r>
              <w:t>5.3.</w:t>
            </w:r>
          </w:p>
        </w:tc>
        <w:tc>
          <w:tcPr>
            <w:tcW w:w="6270" w:type="dxa"/>
          </w:tcPr>
          <w:p w14:paraId="055C9B61" w14:textId="77777777" w:rsidR="001E193F" w:rsidRDefault="001E193F">
            <w:pPr>
              <w:pStyle w:val="ConsPlusNormal"/>
            </w:pPr>
            <w:r>
              <w:t>Расчетная средняя зарплата</w:t>
            </w:r>
          </w:p>
        </w:tc>
        <w:tc>
          <w:tcPr>
            <w:tcW w:w="1650" w:type="dxa"/>
          </w:tcPr>
          <w:p w14:paraId="4CC19D2C" w14:textId="77777777" w:rsidR="001E193F" w:rsidRDefault="001E193F">
            <w:pPr>
              <w:pStyle w:val="ConsPlusNormal"/>
            </w:pPr>
            <w:r>
              <w:t>руб.</w:t>
            </w:r>
          </w:p>
        </w:tc>
        <w:tc>
          <w:tcPr>
            <w:tcW w:w="1320" w:type="dxa"/>
          </w:tcPr>
          <w:p w14:paraId="3AB77F05" w14:textId="77777777" w:rsidR="001E193F" w:rsidRDefault="001E193F">
            <w:pPr>
              <w:pStyle w:val="ConsPlusNormal"/>
              <w:jc w:val="both"/>
            </w:pPr>
          </w:p>
        </w:tc>
        <w:tc>
          <w:tcPr>
            <w:tcW w:w="1980" w:type="dxa"/>
          </w:tcPr>
          <w:p w14:paraId="2C90BB15" w14:textId="77777777" w:rsidR="001E193F" w:rsidRDefault="001E193F">
            <w:pPr>
              <w:pStyle w:val="ConsPlusNormal"/>
              <w:jc w:val="both"/>
            </w:pPr>
          </w:p>
        </w:tc>
      </w:tr>
      <w:tr w:rsidR="001E193F" w14:paraId="3FBE4FCD" w14:textId="77777777">
        <w:tc>
          <w:tcPr>
            <w:tcW w:w="990" w:type="dxa"/>
          </w:tcPr>
          <w:p w14:paraId="2C520514" w14:textId="77777777" w:rsidR="001E193F" w:rsidRDefault="001E193F">
            <w:pPr>
              <w:pStyle w:val="ConsPlusNormal"/>
            </w:pPr>
            <w:r>
              <w:t>5.4.</w:t>
            </w:r>
          </w:p>
        </w:tc>
        <w:tc>
          <w:tcPr>
            <w:tcW w:w="6270" w:type="dxa"/>
          </w:tcPr>
          <w:p w14:paraId="6199969F" w14:textId="77777777" w:rsidR="001E193F" w:rsidRDefault="001E193F">
            <w:pPr>
              <w:pStyle w:val="ConsPlusNormal"/>
            </w:pPr>
            <w:r>
              <w:t>Льготный проезд к месту отдыха</w:t>
            </w:r>
          </w:p>
        </w:tc>
        <w:tc>
          <w:tcPr>
            <w:tcW w:w="1650" w:type="dxa"/>
          </w:tcPr>
          <w:p w14:paraId="5C34411B" w14:textId="77777777" w:rsidR="001E193F" w:rsidRDefault="001E193F">
            <w:pPr>
              <w:pStyle w:val="ConsPlusNormal"/>
              <w:jc w:val="both"/>
            </w:pPr>
            <w:r>
              <w:t>тыс. руб.</w:t>
            </w:r>
          </w:p>
        </w:tc>
        <w:tc>
          <w:tcPr>
            <w:tcW w:w="1320" w:type="dxa"/>
          </w:tcPr>
          <w:p w14:paraId="5BB27F80" w14:textId="77777777" w:rsidR="001E193F" w:rsidRDefault="001E193F">
            <w:pPr>
              <w:pStyle w:val="ConsPlusNormal"/>
              <w:jc w:val="both"/>
            </w:pPr>
          </w:p>
        </w:tc>
        <w:tc>
          <w:tcPr>
            <w:tcW w:w="1980" w:type="dxa"/>
          </w:tcPr>
          <w:p w14:paraId="69D23168" w14:textId="77777777" w:rsidR="001E193F" w:rsidRDefault="001E193F">
            <w:pPr>
              <w:pStyle w:val="ConsPlusNormal"/>
              <w:jc w:val="both"/>
            </w:pPr>
          </w:p>
        </w:tc>
      </w:tr>
      <w:tr w:rsidR="001E193F" w14:paraId="6ABD9182" w14:textId="77777777">
        <w:tc>
          <w:tcPr>
            <w:tcW w:w="990" w:type="dxa"/>
          </w:tcPr>
          <w:p w14:paraId="03085055" w14:textId="77777777" w:rsidR="001E193F" w:rsidRDefault="001E193F">
            <w:pPr>
              <w:pStyle w:val="ConsPlusNormal"/>
            </w:pPr>
            <w:r>
              <w:t>5.5.</w:t>
            </w:r>
          </w:p>
        </w:tc>
        <w:tc>
          <w:tcPr>
            <w:tcW w:w="6270" w:type="dxa"/>
          </w:tcPr>
          <w:p w14:paraId="70FE6CB9" w14:textId="77777777" w:rsidR="001E193F" w:rsidRDefault="001E193F">
            <w:pPr>
              <w:pStyle w:val="ConsPlusNormal"/>
            </w:pPr>
            <w:r>
              <w:t>По постановлению N 1206 от 03.11.94</w:t>
            </w:r>
          </w:p>
        </w:tc>
        <w:tc>
          <w:tcPr>
            <w:tcW w:w="1650" w:type="dxa"/>
          </w:tcPr>
          <w:p w14:paraId="6B9DD69D" w14:textId="77777777" w:rsidR="001E193F" w:rsidRDefault="001E193F">
            <w:pPr>
              <w:pStyle w:val="ConsPlusNormal"/>
              <w:jc w:val="both"/>
            </w:pPr>
            <w:r>
              <w:t>тыс. руб.</w:t>
            </w:r>
          </w:p>
        </w:tc>
        <w:tc>
          <w:tcPr>
            <w:tcW w:w="1320" w:type="dxa"/>
          </w:tcPr>
          <w:p w14:paraId="213F3B0D" w14:textId="77777777" w:rsidR="001E193F" w:rsidRDefault="001E193F">
            <w:pPr>
              <w:pStyle w:val="ConsPlusNormal"/>
              <w:jc w:val="both"/>
            </w:pPr>
          </w:p>
        </w:tc>
        <w:tc>
          <w:tcPr>
            <w:tcW w:w="1980" w:type="dxa"/>
          </w:tcPr>
          <w:p w14:paraId="11C91880" w14:textId="77777777" w:rsidR="001E193F" w:rsidRDefault="001E193F">
            <w:pPr>
              <w:pStyle w:val="ConsPlusNormal"/>
              <w:jc w:val="both"/>
            </w:pPr>
          </w:p>
        </w:tc>
      </w:tr>
      <w:tr w:rsidR="001E193F" w14:paraId="082B6036" w14:textId="77777777">
        <w:tc>
          <w:tcPr>
            <w:tcW w:w="990" w:type="dxa"/>
          </w:tcPr>
          <w:p w14:paraId="05840C1C" w14:textId="77777777" w:rsidR="001E193F" w:rsidRDefault="001E193F">
            <w:pPr>
              <w:pStyle w:val="ConsPlusNormal"/>
            </w:pPr>
            <w:r>
              <w:t>5.6.</w:t>
            </w:r>
          </w:p>
        </w:tc>
        <w:tc>
          <w:tcPr>
            <w:tcW w:w="6270" w:type="dxa"/>
          </w:tcPr>
          <w:p w14:paraId="35D14685" w14:textId="77777777" w:rsidR="001E193F" w:rsidRDefault="001E193F">
            <w:pPr>
              <w:pStyle w:val="ConsPlusNormal"/>
            </w:pPr>
            <w:r>
              <w:t>ИТОГО ФОТ непром. группы</w:t>
            </w:r>
          </w:p>
        </w:tc>
        <w:tc>
          <w:tcPr>
            <w:tcW w:w="1650" w:type="dxa"/>
          </w:tcPr>
          <w:p w14:paraId="388B2692" w14:textId="77777777" w:rsidR="001E193F" w:rsidRDefault="001E193F">
            <w:pPr>
              <w:pStyle w:val="ConsPlusNormal"/>
              <w:jc w:val="both"/>
            </w:pPr>
            <w:r>
              <w:t>тыс. руб.</w:t>
            </w:r>
          </w:p>
        </w:tc>
        <w:tc>
          <w:tcPr>
            <w:tcW w:w="1320" w:type="dxa"/>
          </w:tcPr>
          <w:p w14:paraId="4D53891A" w14:textId="77777777" w:rsidR="001E193F" w:rsidRDefault="001E193F">
            <w:pPr>
              <w:pStyle w:val="ConsPlusNormal"/>
              <w:jc w:val="both"/>
            </w:pPr>
          </w:p>
        </w:tc>
        <w:tc>
          <w:tcPr>
            <w:tcW w:w="1980" w:type="dxa"/>
          </w:tcPr>
          <w:p w14:paraId="18BF9106" w14:textId="77777777" w:rsidR="001E193F" w:rsidRDefault="001E193F">
            <w:pPr>
              <w:pStyle w:val="ConsPlusNormal"/>
              <w:jc w:val="both"/>
            </w:pPr>
          </w:p>
        </w:tc>
      </w:tr>
      <w:tr w:rsidR="001E193F" w14:paraId="67D25FE7" w14:textId="77777777">
        <w:tc>
          <w:tcPr>
            <w:tcW w:w="990" w:type="dxa"/>
          </w:tcPr>
          <w:p w14:paraId="0316A09B" w14:textId="77777777" w:rsidR="001E193F" w:rsidRDefault="001E193F">
            <w:pPr>
              <w:pStyle w:val="ConsPlusNormal"/>
              <w:jc w:val="both"/>
            </w:pPr>
            <w:bookmarkStart w:id="159" w:name="P5111"/>
            <w:bookmarkEnd w:id="159"/>
            <w:r>
              <w:lastRenderedPageBreak/>
              <w:t>5.6.1</w:t>
            </w:r>
          </w:p>
        </w:tc>
        <w:tc>
          <w:tcPr>
            <w:tcW w:w="6270" w:type="dxa"/>
          </w:tcPr>
          <w:p w14:paraId="161C1B80" w14:textId="77777777" w:rsidR="001E193F" w:rsidRDefault="001E193F">
            <w:pPr>
              <w:pStyle w:val="ConsPlusNormal"/>
            </w:pPr>
            <w:r>
              <w:t>- на производство электрической энергии</w:t>
            </w:r>
          </w:p>
        </w:tc>
        <w:tc>
          <w:tcPr>
            <w:tcW w:w="1650" w:type="dxa"/>
          </w:tcPr>
          <w:p w14:paraId="4F57B207" w14:textId="77777777" w:rsidR="001E193F" w:rsidRDefault="001E193F">
            <w:pPr>
              <w:pStyle w:val="ConsPlusNormal"/>
            </w:pPr>
            <w:r>
              <w:t>тыс. руб</w:t>
            </w:r>
          </w:p>
        </w:tc>
        <w:tc>
          <w:tcPr>
            <w:tcW w:w="1320" w:type="dxa"/>
          </w:tcPr>
          <w:p w14:paraId="72558DAF" w14:textId="77777777" w:rsidR="001E193F" w:rsidRDefault="001E193F">
            <w:pPr>
              <w:pStyle w:val="ConsPlusNormal"/>
              <w:jc w:val="both"/>
            </w:pPr>
          </w:p>
        </w:tc>
        <w:tc>
          <w:tcPr>
            <w:tcW w:w="1980" w:type="dxa"/>
          </w:tcPr>
          <w:p w14:paraId="572955EE" w14:textId="77777777" w:rsidR="001E193F" w:rsidRDefault="001E193F">
            <w:pPr>
              <w:pStyle w:val="ConsPlusNormal"/>
              <w:jc w:val="both"/>
            </w:pPr>
          </w:p>
        </w:tc>
      </w:tr>
      <w:tr w:rsidR="001E193F" w14:paraId="20D871A5" w14:textId="77777777">
        <w:tc>
          <w:tcPr>
            <w:tcW w:w="990" w:type="dxa"/>
          </w:tcPr>
          <w:p w14:paraId="0CB615F6" w14:textId="77777777" w:rsidR="001E193F" w:rsidRDefault="001E193F">
            <w:pPr>
              <w:pStyle w:val="ConsPlusNormal"/>
              <w:jc w:val="both"/>
            </w:pPr>
            <w:r>
              <w:t>5.6.2</w:t>
            </w:r>
          </w:p>
        </w:tc>
        <w:tc>
          <w:tcPr>
            <w:tcW w:w="6270" w:type="dxa"/>
          </w:tcPr>
          <w:p w14:paraId="40752734" w14:textId="77777777" w:rsidR="001E193F" w:rsidRDefault="001E193F">
            <w:pPr>
              <w:pStyle w:val="ConsPlusNormal"/>
            </w:pPr>
            <w:r>
              <w:t>- на производство тепловой энергии</w:t>
            </w:r>
          </w:p>
        </w:tc>
        <w:tc>
          <w:tcPr>
            <w:tcW w:w="1650" w:type="dxa"/>
          </w:tcPr>
          <w:p w14:paraId="696DCF81" w14:textId="77777777" w:rsidR="001E193F" w:rsidRDefault="001E193F">
            <w:pPr>
              <w:pStyle w:val="ConsPlusNormal"/>
            </w:pPr>
            <w:r>
              <w:t>тыс. руб</w:t>
            </w:r>
          </w:p>
        </w:tc>
        <w:tc>
          <w:tcPr>
            <w:tcW w:w="1320" w:type="dxa"/>
          </w:tcPr>
          <w:p w14:paraId="34BE6AFF" w14:textId="77777777" w:rsidR="001E193F" w:rsidRDefault="001E193F">
            <w:pPr>
              <w:pStyle w:val="ConsPlusNormal"/>
              <w:jc w:val="both"/>
            </w:pPr>
          </w:p>
        </w:tc>
        <w:tc>
          <w:tcPr>
            <w:tcW w:w="1980" w:type="dxa"/>
          </w:tcPr>
          <w:p w14:paraId="081B7808" w14:textId="77777777" w:rsidR="001E193F" w:rsidRDefault="001E193F">
            <w:pPr>
              <w:pStyle w:val="ConsPlusNormal"/>
              <w:jc w:val="both"/>
            </w:pPr>
          </w:p>
        </w:tc>
      </w:tr>
      <w:tr w:rsidR="001E193F" w14:paraId="29563957" w14:textId="77777777">
        <w:tc>
          <w:tcPr>
            <w:tcW w:w="990" w:type="dxa"/>
          </w:tcPr>
          <w:p w14:paraId="2A8C9D43" w14:textId="77777777" w:rsidR="001E193F" w:rsidRDefault="001E193F">
            <w:pPr>
              <w:pStyle w:val="ConsPlusNormal"/>
              <w:jc w:val="both"/>
            </w:pPr>
            <w:r>
              <w:t>5.6.3</w:t>
            </w:r>
          </w:p>
        </w:tc>
        <w:tc>
          <w:tcPr>
            <w:tcW w:w="6270" w:type="dxa"/>
          </w:tcPr>
          <w:p w14:paraId="6F79D067" w14:textId="77777777" w:rsidR="001E193F" w:rsidRDefault="001E193F">
            <w:pPr>
              <w:pStyle w:val="ConsPlusNormal"/>
            </w:pPr>
            <w:r>
              <w:t>- на производство теплоносителя</w:t>
            </w:r>
          </w:p>
        </w:tc>
        <w:tc>
          <w:tcPr>
            <w:tcW w:w="1650" w:type="dxa"/>
          </w:tcPr>
          <w:p w14:paraId="2F3D010C" w14:textId="77777777" w:rsidR="001E193F" w:rsidRDefault="001E193F">
            <w:pPr>
              <w:pStyle w:val="ConsPlusNormal"/>
            </w:pPr>
            <w:r>
              <w:t>тыс. руб</w:t>
            </w:r>
          </w:p>
        </w:tc>
        <w:tc>
          <w:tcPr>
            <w:tcW w:w="1320" w:type="dxa"/>
          </w:tcPr>
          <w:p w14:paraId="525DE620" w14:textId="77777777" w:rsidR="001E193F" w:rsidRDefault="001E193F">
            <w:pPr>
              <w:pStyle w:val="ConsPlusNormal"/>
              <w:jc w:val="both"/>
            </w:pPr>
          </w:p>
        </w:tc>
        <w:tc>
          <w:tcPr>
            <w:tcW w:w="1980" w:type="dxa"/>
          </w:tcPr>
          <w:p w14:paraId="77523F60" w14:textId="77777777" w:rsidR="001E193F" w:rsidRDefault="001E193F">
            <w:pPr>
              <w:pStyle w:val="ConsPlusNormal"/>
              <w:jc w:val="both"/>
            </w:pPr>
          </w:p>
        </w:tc>
      </w:tr>
      <w:tr w:rsidR="001E193F" w14:paraId="217C129C" w14:textId="77777777">
        <w:tc>
          <w:tcPr>
            <w:tcW w:w="990" w:type="dxa"/>
          </w:tcPr>
          <w:p w14:paraId="6BE294FF" w14:textId="77777777" w:rsidR="001E193F" w:rsidRDefault="001E193F">
            <w:pPr>
              <w:pStyle w:val="ConsPlusNormal"/>
              <w:jc w:val="both"/>
            </w:pPr>
            <w:bookmarkStart w:id="160" w:name="P5126"/>
            <w:bookmarkEnd w:id="160"/>
            <w:r>
              <w:t>5.6.4</w:t>
            </w:r>
          </w:p>
        </w:tc>
        <w:tc>
          <w:tcPr>
            <w:tcW w:w="6270" w:type="dxa"/>
          </w:tcPr>
          <w:p w14:paraId="6E7AE508" w14:textId="77777777" w:rsidR="001E193F" w:rsidRDefault="001E193F">
            <w:pPr>
              <w:pStyle w:val="ConsPlusNormal"/>
            </w:pPr>
            <w:r>
              <w:t>- прочая продукция</w:t>
            </w:r>
          </w:p>
        </w:tc>
        <w:tc>
          <w:tcPr>
            <w:tcW w:w="1650" w:type="dxa"/>
          </w:tcPr>
          <w:p w14:paraId="7BB16168" w14:textId="77777777" w:rsidR="001E193F" w:rsidRDefault="001E193F">
            <w:pPr>
              <w:pStyle w:val="ConsPlusNormal"/>
            </w:pPr>
            <w:r>
              <w:t>тыс. руб</w:t>
            </w:r>
          </w:p>
        </w:tc>
        <w:tc>
          <w:tcPr>
            <w:tcW w:w="1320" w:type="dxa"/>
          </w:tcPr>
          <w:p w14:paraId="5EF2DC93" w14:textId="77777777" w:rsidR="001E193F" w:rsidRDefault="001E193F">
            <w:pPr>
              <w:pStyle w:val="ConsPlusNormal"/>
              <w:jc w:val="both"/>
            </w:pPr>
          </w:p>
        </w:tc>
        <w:tc>
          <w:tcPr>
            <w:tcW w:w="1980" w:type="dxa"/>
          </w:tcPr>
          <w:p w14:paraId="2604CEBE" w14:textId="77777777" w:rsidR="001E193F" w:rsidRDefault="001E193F">
            <w:pPr>
              <w:pStyle w:val="ConsPlusNormal"/>
              <w:jc w:val="both"/>
            </w:pPr>
          </w:p>
        </w:tc>
      </w:tr>
      <w:tr w:rsidR="001E193F" w14:paraId="5DE4A807" w14:textId="77777777">
        <w:tc>
          <w:tcPr>
            <w:tcW w:w="990" w:type="dxa"/>
          </w:tcPr>
          <w:p w14:paraId="2FE2BE5E" w14:textId="77777777" w:rsidR="001E193F" w:rsidRDefault="001E193F">
            <w:pPr>
              <w:pStyle w:val="ConsPlusNormal"/>
            </w:pPr>
            <w:r>
              <w:t>5.7.</w:t>
            </w:r>
          </w:p>
        </w:tc>
        <w:tc>
          <w:tcPr>
            <w:tcW w:w="6270" w:type="dxa"/>
          </w:tcPr>
          <w:p w14:paraId="28ADF1DE" w14:textId="77777777" w:rsidR="001E193F" w:rsidRDefault="001E193F">
            <w:pPr>
              <w:pStyle w:val="ConsPlusNormal"/>
            </w:pPr>
            <w:r>
              <w:t>Коэффициент для расчета по непром. группе</w:t>
            </w:r>
          </w:p>
        </w:tc>
        <w:tc>
          <w:tcPr>
            <w:tcW w:w="1650" w:type="dxa"/>
          </w:tcPr>
          <w:p w14:paraId="3424A3B2" w14:textId="77777777" w:rsidR="001E193F" w:rsidRDefault="001E193F">
            <w:pPr>
              <w:pStyle w:val="ConsPlusNormal"/>
            </w:pPr>
            <w:r>
              <w:t>%</w:t>
            </w:r>
          </w:p>
        </w:tc>
        <w:tc>
          <w:tcPr>
            <w:tcW w:w="1320" w:type="dxa"/>
          </w:tcPr>
          <w:p w14:paraId="7CA8B987" w14:textId="77777777" w:rsidR="001E193F" w:rsidRDefault="001E193F">
            <w:pPr>
              <w:pStyle w:val="ConsPlusNormal"/>
              <w:jc w:val="both"/>
            </w:pPr>
          </w:p>
        </w:tc>
        <w:tc>
          <w:tcPr>
            <w:tcW w:w="1980" w:type="dxa"/>
          </w:tcPr>
          <w:p w14:paraId="6FE27663" w14:textId="77777777" w:rsidR="001E193F" w:rsidRDefault="001E193F">
            <w:pPr>
              <w:pStyle w:val="ConsPlusNormal"/>
              <w:jc w:val="both"/>
            </w:pPr>
          </w:p>
        </w:tc>
      </w:tr>
    </w:tbl>
    <w:p w14:paraId="280EFC52" w14:textId="77777777" w:rsidR="001E193F" w:rsidRDefault="001E193F">
      <w:pPr>
        <w:pStyle w:val="ConsPlusNormal"/>
        <w:ind w:firstLine="540"/>
        <w:jc w:val="both"/>
      </w:pPr>
    </w:p>
    <w:p w14:paraId="61F29F38" w14:textId="77777777" w:rsidR="001E193F" w:rsidRDefault="001E193F">
      <w:pPr>
        <w:pStyle w:val="ConsPlusNormal"/>
        <w:ind w:firstLine="540"/>
        <w:jc w:val="both"/>
      </w:pPr>
      <w:r>
        <w:t>--------------------------------</w:t>
      </w:r>
    </w:p>
    <w:p w14:paraId="33D3017C" w14:textId="77777777" w:rsidR="001E193F" w:rsidRDefault="001E193F">
      <w:pPr>
        <w:pStyle w:val="ConsPlusNormal"/>
        <w:spacing w:before="220"/>
        <w:ind w:firstLine="540"/>
        <w:jc w:val="both"/>
      </w:pPr>
      <w:bookmarkStart w:id="161" w:name="P5138"/>
      <w:bookmarkEnd w:id="161"/>
      <w:r>
        <w:t xml:space="preserve">&lt;*&gt; </w:t>
      </w:r>
      <w:hyperlink r:id="rId688">
        <w:r>
          <w:rPr>
            <w:color w:val="0000FF"/>
          </w:rPr>
          <w:t>Постановление</w:t>
        </w:r>
      </w:hyperlink>
      <w:r>
        <w:t xml:space="preserve"> Правительства Российской Федерации от 3 ноября 1994 г. N 1206 "Об утверждении порядка назначения и выплаты ежемесячных компенсационных выплат отдельным категориям граждан" (Собрание законодательства Российской Федерации, 1994, N 29, ст. 3035; 2003, N 33, ст. 3269; 2006, N 33, ст. 3633; 2012, N 22, ст. 2867; 2013, N 13, ст. 1559; N 22, ст. 2809).</w:t>
      </w:r>
    </w:p>
    <w:p w14:paraId="40ECB93B" w14:textId="77777777" w:rsidR="001E193F" w:rsidRDefault="001E193F">
      <w:pPr>
        <w:pStyle w:val="ConsPlusNormal"/>
        <w:ind w:firstLine="540"/>
        <w:jc w:val="both"/>
      </w:pPr>
    </w:p>
    <w:p w14:paraId="548AD557" w14:textId="77777777" w:rsidR="001E193F" w:rsidRDefault="001E193F">
      <w:pPr>
        <w:pStyle w:val="ConsPlusNormal"/>
        <w:ind w:firstLine="540"/>
        <w:jc w:val="both"/>
      </w:pPr>
      <w:r>
        <w:t>Примечания:</w:t>
      </w:r>
    </w:p>
    <w:p w14:paraId="6D273A54"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каждому виду регулируемой деятельности, по каждой теплоснабжающей, теплосетевой организации, в целом по единой теплоснабжающей организации.</w:t>
      </w:r>
    </w:p>
    <w:p w14:paraId="14F58C8C" w14:textId="77777777" w:rsidR="001E193F" w:rsidRDefault="001E193F">
      <w:pPr>
        <w:pStyle w:val="ConsPlusNormal"/>
        <w:spacing w:before="220"/>
        <w:ind w:firstLine="540"/>
        <w:jc w:val="both"/>
      </w:pPr>
      <w:r>
        <w:t xml:space="preserve">2. Для источников тепловой энергии, функционирующих в режиме комбинированной выработки электрической и тепловой энергии, таблица заполняется в целом по источнику тепловой энергии. </w:t>
      </w:r>
      <w:hyperlink w:anchor="P5056">
        <w:r>
          <w:rPr>
            <w:color w:val="0000FF"/>
          </w:rPr>
          <w:t>Строки 4.4.1</w:t>
        </w:r>
      </w:hyperlink>
      <w:r>
        <w:t xml:space="preserve"> - </w:t>
      </w:r>
      <w:hyperlink w:anchor="P5071">
        <w:r>
          <w:rPr>
            <w:color w:val="0000FF"/>
          </w:rPr>
          <w:t>4.4.4</w:t>
        </w:r>
      </w:hyperlink>
      <w:r>
        <w:t xml:space="preserve">, </w:t>
      </w:r>
      <w:hyperlink w:anchor="P5111">
        <w:r>
          <w:rPr>
            <w:color w:val="0000FF"/>
          </w:rPr>
          <w:t>5.6.1</w:t>
        </w:r>
      </w:hyperlink>
      <w:r>
        <w:t xml:space="preserve"> - </w:t>
      </w:r>
      <w:hyperlink w:anchor="P5126">
        <w:r>
          <w:rPr>
            <w:color w:val="0000FF"/>
          </w:rPr>
          <w:t>5.6.4</w:t>
        </w:r>
      </w:hyperlink>
      <w:r>
        <w:t xml:space="preserve"> заполняются по результатам распределения расходов между тепловой и электрической энергией в соответствии с </w:t>
      </w:r>
      <w:hyperlink w:anchor="P1034">
        <w:r>
          <w:rPr>
            <w:color w:val="0000FF"/>
          </w:rPr>
          <w:t>главой VIII</w:t>
        </w:r>
      </w:hyperlink>
      <w:r>
        <w:t xml:space="preserve"> Методических указаний.</w:t>
      </w:r>
    </w:p>
    <w:p w14:paraId="2B1D9D38" w14:textId="77777777" w:rsidR="001E193F" w:rsidRDefault="001E193F">
      <w:pPr>
        <w:pStyle w:val="ConsPlusNormal"/>
        <w:ind w:firstLine="540"/>
        <w:jc w:val="both"/>
      </w:pPr>
    </w:p>
    <w:p w14:paraId="2A253653" w14:textId="77777777" w:rsidR="001E193F" w:rsidRDefault="001E193F">
      <w:pPr>
        <w:pStyle w:val="ConsPlusNormal"/>
        <w:ind w:firstLine="540"/>
        <w:jc w:val="both"/>
      </w:pPr>
    </w:p>
    <w:p w14:paraId="70A1E4D7" w14:textId="77777777" w:rsidR="001E193F" w:rsidRDefault="001E193F">
      <w:pPr>
        <w:pStyle w:val="ConsPlusNormal"/>
        <w:ind w:firstLine="540"/>
        <w:jc w:val="both"/>
      </w:pPr>
    </w:p>
    <w:p w14:paraId="0DD51261" w14:textId="77777777" w:rsidR="001E193F" w:rsidRDefault="001E193F">
      <w:pPr>
        <w:pStyle w:val="ConsPlusNormal"/>
        <w:ind w:firstLine="540"/>
        <w:jc w:val="both"/>
      </w:pPr>
    </w:p>
    <w:p w14:paraId="422ED9E5" w14:textId="77777777" w:rsidR="001E193F" w:rsidRDefault="001E193F">
      <w:pPr>
        <w:pStyle w:val="ConsPlusNormal"/>
        <w:ind w:firstLine="540"/>
        <w:jc w:val="both"/>
      </w:pPr>
    </w:p>
    <w:p w14:paraId="1A6A0B0C" w14:textId="77777777" w:rsidR="001E193F" w:rsidRDefault="001E193F">
      <w:pPr>
        <w:pStyle w:val="ConsPlusNormal"/>
        <w:jc w:val="right"/>
        <w:outlineLvl w:val="2"/>
      </w:pPr>
      <w:r>
        <w:t>Приложение 4.10</w:t>
      </w:r>
    </w:p>
    <w:p w14:paraId="71369191" w14:textId="77777777" w:rsidR="001E193F" w:rsidRDefault="001E193F">
      <w:pPr>
        <w:pStyle w:val="ConsPlusNormal"/>
        <w:ind w:firstLine="540"/>
        <w:jc w:val="both"/>
      </w:pPr>
    </w:p>
    <w:p w14:paraId="557B4915" w14:textId="77777777" w:rsidR="001E193F" w:rsidRDefault="001E193F">
      <w:pPr>
        <w:pStyle w:val="ConsPlusNormal"/>
        <w:jc w:val="center"/>
      </w:pPr>
      <w:bookmarkStart w:id="162" w:name="P5150"/>
      <w:bookmarkEnd w:id="162"/>
      <w:r>
        <w:t>Расчет</w:t>
      </w:r>
    </w:p>
    <w:p w14:paraId="75AF898F" w14:textId="77777777" w:rsidR="001E193F" w:rsidRDefault="001E193F">
      <w:pPr>
        <w:pStyle w:val="ConsPlusNormal"/>
        <w:jc w:val="center"/>
      </w:pPr>
      <w:r>
        <w:t>амортизационных отчислений на восстановление основных</w:t>
      </w:r>
    </w:p>
    <w:p w14:paraId="6A3D3878" w14:textId="77777777" w:rsidR="001E193F" w:rsidRDefault="001E193F">
      <w:pPr>
        <w:pStyle w:val="ConsPlusNormal"/>
        <w:jc w:val="center"/>
      </w:pPr>
      <w:r>
        <w:t>производственных фондов</w:t>
      </w:r>
    </w:p>
    <w:p w14:paraId="49AC47CF"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6105"/>
        <w:gridCol w:w="1650"/>
        <w:gridCol w:w="1320"/>
        <w:gridCol w:w="2310"/>
      </w:tblGrid>
      <w:tr w:rsidR="001E193F" w14:paraId="7F56787D" w14:textId="77777777">
        <w:tc>
          <w:tcPr>
            <w:tcW w:w="825" w:type="dxa"/>
          </w:tcPr>
          <w:p w14:paraId="714B9F78" w14:textId="77777777" w:rsidR="001E193F" w:rsidRDefault="001E193F">
            <w:pPr>
              <w:pStyle w:val="ConsPlusNormal"/>
              <w:jc w:val="center"/>
            </w:pPr>
            <w:r>
              <w:t>N п.п.</w:t>
            </w:r>
          </w:p>
        </w:tc>
        <w:tc>
          <w:tcPr>
            <w:tcW w:w="6105" w:type="dxa"/>
          </w:tcPr>
          <w:p w14:paraId="7D31C589" w14:textId="77777777" w:rsidR="001E193F" w:rsidRDefault="001E193F">
            <w:pPr>
              <w:pStyle w:val="ConsPlusNormal"/>
              <w:jc w:val="center"/>
            </w:pPr>
            <w:r>
              <w:t>Показатели</w:t>
            </w:r>
          </w:p>
        </w:tc>
        <w:tc>
          <w:tcPr>
            <w:tcW w:w="1650" w:type="dxa"/>
          </w:tcPr>
          <w:p w14:paraId="79741E37" w14:textId="77777777" w:rsidR="001E193F" w:rsidRDefault="001E193F">
            <w:pPr>
              <w:pStyle w:val="ConsPlusNormal"/>
              <w:jc w:val="center"/>
            </w:pPr>
            <w:r>
              <w:t>Единица измерения</w:t>
            </w:r>
          </w:p>
        </w:tc>
        <w:tc>
          <w:tcPr>
            <w:tcW w:w="1320" w:type="dxa"/>
          </w:tcPr>
          <w:p w14:paraId="76B81126" w14:textId="77777777" w:rsidR="001E193F" w:rsidRDefault="001E193F">
            <w:pPr>
              <w:pStyle w:val="ConsPlusNormal"/>
              <w:jc w:val="center"/>
            </w:pPr>
            <w:r>
              <w:t>Базовый период</w:t>
            </w:r>
          </w:p>
        </w:tc>
        <w:tc>
          <w:tcPr>
            <w:tcW w:w="2310" w:type="dxa"/>
          </w:tcPr>
          <w:p w14:paraId="0E76D1AC" w14:textId="77777777" w:rsidR="001E193F" w:rsidRDefault="001E193F">
            <w:pPr>
              <w:pStyle w:val="ConsPlusNormal"/>
              <w:jc w:val="center"/>
            </w:pPr>
            <w:r>
              <w:t>Период регулирования</w:t>
            </w:r>
          </w:p>
        </w:tc>
      </w:tr>
      <w:tr w:rsidR="001E193F" w14:paraId="55B09A69" w14:textId="77777777">
        <w:tc>
          <w:tcPr>
            <w:tcW w:w="825" w:type="dxa"/>
          </w:tcPr>
          <w:p w14:paraId="33595EC7" w14:textId="77777777" w:rsidR="001E193F" w:rsidRDefault="001E193F">
            <w:pPr>
              <w:pStyle w:val="ConsPlusNormal"/>
              <w:jc w:val="center"/>
            </w:pPr>
            <w:r>
              <w:t>1</w:t>
            </w:r>
          </w:p>
        </w:tc>
        <w:tc>
          <w:tcPr>
            <w:tcW w:w="6105" w:type="dxa"/>
          </w:tcPr>
          <w:p w14:paraId="0695CC71" w14:textId="77777777" w:rsidR="001E193F" w:rsidRDefault="001E193F">
            <w:pPr>
              <w:pStyle w:val="ConsPlusNormal"/>
              <w:jc w:val="center"/>
            </w:pPr>
            <w:r>
              <w:t>2</w:t>
            </w:r>
          </w:p>
        </w:tc>
        <w:tc>
          <w:tcPr>
            <w:tcW w:w="1650" w:type="dxa"/>
          </w:tcPr>
          <w:p w14:paraId="3BD0BDDA" w14:textId="77777777" w:rsidR="001E193F" w:rsidRDefault="001E193F">
            <w:pPr>
              <w:pStyle w:val="ConsPlusNormal"/>
              <w:jc w:val="center"/>
            </w:pPr>
            <w:r>
              <w:t>3</w:t>
            </w:r>
          </w:p>
        </w:tc>
        <w:tc>
          <w:tcPr>
            <w:tcW w:w="1320" w:type="dxa"/>
          </w:tcPr>
          <w:p w14:paraId="521033E1" w14:textId="77777777" w:rsidR="001E193F" w:rsidRDefault="001E193F">
            <w:pPr>
              <w:pStyle w:val="ConsPlusNormal"/>
              <w:jc w:val="center"/>
            </w:pPr>
            <w:r>
              <w:t>4</w:t>
            </w:r>
          </w:p>
        </w:tc>
        <w:tc>
          <w:tcPr>
            <w:tcW w:w="2310" w:type="dxa"/>
          </w:tcPr>
          <w:p w14:paraId="52A316DA" w14:textId="77777777" w:rsidR="001E193F" w:rsidRDefault="001E193F">
            <w:pPr>
              <w:pStyle w:val="ConsPlusNormal"/>
              <w:jc w:val="center"/>
            </w:pPr>
            <w:r>
              <w:t>5</w:t>
            </w:r>
          </w:p>
        </w:tc>
      </w:tr>
      <w:tr w:rsidR="001E193F" w14:paraId="38CAA498" w14:textId="77777777">
        <w:tc>
          <w:tcPr>
            <w:tcW w:w="825" w:type="dxa"/>
          </w:tcPr>
          <w:p w14:paraId="73209997" w14:textId="77777777" w:rsidR="001E193F" w:rsidRDefault="001E193F">
            <w:pPr>
              <w:pStyle w:val="ConsPlusNormal"/>
              <w:outlineLvl w:val="3"/>
            </w:pPr>
            <w:r>
              <w:t>1.</w:t>
            </w:r>
          </w:p>
        </w:tc>
        <w:tc>
          <w:tcPr>
            <w:tcW w:w="6105" w:type="dxa"/>
          </w:tcPr>
          <w:p w14:paraId="44B121D4" w14:textId="77777777" w:rsidR="001E193F" w:rsidRDefault="001E193F">
            <w:pPr>
              <w:pStyle w:val="ConsPlusNormal"/>
            </w:pPr>
            <w:r>
              <w:t>Первоначальная стоимость осн. фондов на начало периода</w:t>
            </w:r>
          </w:p>
        </w:tc>
        <w:tc>
          <w:tcPr>
            <w:tcW w:w="1650" w:type="dxa"/>
          </w:tcPr>
          <w:p w14:paraId="5A6B921D" w14:textId="77777777" w:rsidR="001E193F" w:rsidRDefault="001E193F">
            <w:pPr>
              <w:pStyle w:val="ConsPlusNormal"/>
              <w:jc w:val="center"/>
            </w:pPr>
            <w:r>
              <w:t>тыс. руб.</w:t>
            </w:r>
          </w:p>
        </w:tc>
        <w:tc>
          <w:tcPr>
            <w:tcW w:w="1320" w:type="dxa"/>
          </w:tcPr>
          <w:p w14:paraId="6BD1430A" w14:textId="77777777" w:rsidR="001E193F" w:rsidRDefault="001E193F">
            <w:pPr>
              <w:pStyle w:val="ConsPlusNormal"/>
              <w:jc w:val="center"/>
            </w:pPr>
          </w:p>
        </w:tc>
        <w:tc>
          <w:tcPr>
            <w:tcW w:w="2310" w:type="dxa"/>
          </w:tcPr>
          <w:p w14:paraId="5605D509" w14:textId="77777777" w:rsidR="001E193F" w:rsidRDefault="001E193F">
            <w:pPr>
              <w:pStyle w:val="ConsPlusNormal"/>
              <w:jc w:val="center"/>
            </w:pPr>
          </w:p>
        </w:tc>
      </w:tr>
      <w:tr w:rsidR="001E193F" w14:paraId="585640D4" w14:textId="77777777">
        <w:tc>
          <w:tcPr>
            <w:tcW w:w="825" w:type="dxa"/>
          </w:tcPr>
          <w:p w14:paraId="51192B64" w14:textId="77777777" w:rsidR="001E193F" w:rsidRDefault="001E193F">
            <w:pPr>
              <w:pStyle w:val="ConsPlusNormal"/>
              <w:jc w:val="both"/>
            </w:pPr>
          </w:p>
        </w:tc>
        <w:tc>
          <w:tcPr>
            <w:tcW w:w="6105" w:type="dxa"/>
          </w:tcPr>
          <w:p w14:paraId="4DA282CE" w14:textId="77777777" w:rsidR="001E193F" w:rsidRDefault="001E193F">
            <w:pPr>
              <w:pStyle w:val="ConsPlusNormal"/>
              <w:ind w:left="283"/>
            </w:pPr>
            <w:r>
              <w:t>Здания</w:t>
            </w:r>
          </w:p>
        </w:tc>
        <w:tc>
          <w:tcPr>
            <w:tcW w:w="1650" w:type="dxa"/>
          </w:tcPr>
          <w:p w14:paraId="6E80ECC1" w14:textId="77777777" w:rsidR="001E193F" w:rsidRDefault="001E193F">
            <w:pPr>
              <w:pStyle w:val="ConsPlusNormal"/>
              <w:jc w:val="center"/>
            </w:pPr>
            <w:r>
              <w:t>тыс. руб.</w:t>
            </w:r>
          </w:p>
        </w:tc>
        <w:tc>
          <w:tcPr>
            <w:tcW w:w="1320" w:type="dxa"/>
          </w:tcPr>
          <w:p w14:paraId="630792BC" w14:textId="77777777" w:rsidR="001E193F" w:rsidRDefault="001E193F">
            <w:pPr>
              <w:pStyle w:val="ConsPlusNormal"/>
              <w:jc w:val="center"/>
            </w:pPr>
          </w:p>
        </w:tc>
        <w:tc>
          <w:tcPr>
            <w:tcW w:w="2310" w:type="dxa"/>
          </w:tcPr>
          <w:p w14:paraId="3495226B" w14:textId="77777777" w:rsidR="001E193F" w:rsidRDefault="001E193F">
            <w:pPr>
              <w:pStyle w:val="ConsPlusNormal"/>
              <w:jc w:val="center"/>
            </w:pPr>
          </w:p>
        </w:tc>
      </w:tr>
      <w:tr w:rsidR="001E193F" w14:paraId="1278A44A" w14:textId="77777777">
        <w:tc>
          <w:tcPr>
            <w:tcW w:w="825" w:type="dxa"/>
          </w:tcPr>
          <w:p w14:paraId="0001FCAE" w14:textId="77777777" w:rsidR="001E193F" w:rsidRDefault="001E193F">
            <w:pPr>
              <w:pStyle w:val="ConsPlusNormal"/>
              <w:jc w:val="both"/>
            </w:pPr>
          </w:p>
        </w:tc>
        <w:tc>
          <w:tcPr>
            <w:tcW w:w="6105" w:type="dxa"/>
          </w:tcPr>
          <w:p w14:paraId="674755C2" w14:textId="77777777" w:rsidR="001E193F" w:rsidRDefault="001E193F">
            <w:pPr>
              <w:pStyle w:val="ConsPlusNormal"/>
              <w:ind w:left="283"/>
            </w:pPr>
            <w:r>
              <w:t>Сооружения</w:t>
            </w:r>
          </w:p>
        </w:tc>
        <w:tc>
          <w:tcPr>
            <w:tcW w:w="1650" w:type="dxa"/>
          </w:tcPr>
          <w:p w14:paraId="36B1D64F" w14:textId="77777777" w:rsidR="001E193F" w:rsidRDefault="001E193F">
            <w:pPr>
              <w:pStyle w:val="ConsPlusNormal"/>
              <w:jc w:val="center"/>
            </w:pPr>
            <w:r>
              <w:t>тыс. руб.</w:t>
            </w:r>
          </w:p>
        </w:tc>
        <w:tc>
          <w:tcPr>
            <w:tcW w:w="1320" w:type="dxa"/>
          </w:tcPr>
          <w:p w14:paraId="5F776C70" w14:textId="77777777" w:rsidR="001E193F" w:rsidRDefault="001E193F">
            <w:pPr>
              <w:pStyle w:val="ConsPlusNormal"/>
              <w:jc w:val="center"/>
            </w:pPr>
          </w:p>
        </w:tc>
        <w:tc>
          <w:tcPr>
            <w:tcW w:w="2310" w:type="dxa"/>
          </w:tcPr>
          <w:p w14:paraId="0387F96E" w14:textId="77777777" w:rsidR="001E193F" w:rsidRDefault="001E193F">
            <w:pPr>
              <w:pStyle w:val="ConsPlusNormal"/>
              <w:jc w:val="center"/>
            </w:pPr>
          </w:p>
        </w:tc>
      </w:tr>
      <w:tr w:rsidR="001E193F" w14:paraId="13C96ACF" w14:textId="77777777">
        <w:tc>
          <w:tcPr>
            <w:tcW w:w="825" w:type="dxa"/>
          </w:tcPr>
          <w:p w14:paraId="39436E9E" w14:textId="77777777" w:rsidR="001E193F" w:rsidRDefault="001E193F">
            <w:pPr>
              <w:pStyle w:val="ConsPlusNormal"/>
              <w:jc w:val="both"/>
            </w:pPr>
          </w:p>
        </w:tc>
        <w:tc>
          <w:tcPr>
            <w:tcW w:w="6105" w:type="dxa"/>
          </w:tcPr>
          <w:p w14:paraId="6AF78507" w14:textId="77777777" w:rsidR="001E193F" w:rsidRDefault="001E193F">
            <w:pPr>
              <w:pStyle w:val="ConsPlusNormal"/>
              <w:ind w:left="283"/>
            </w:pPr>
            <w:r>
              <w:t>Передаточные устройства</w:t>
            </w:r>
          </w:p>
        </w:tc>
        <w:tc>
          <w:tcPr>
            <w:tcW w:w="1650" w:type="dxa"/>
          </w:tcPr>
          <w:p w14:paraId="34B75162" w14:textId="77777777" w:rsidR="001E193F" w:rsidRDefault="001E193F">
            <w:pPr>
              <w:pStyle w:val="ConsPlusNormal"/>
              <w:jc w:val="center"/>
            </w:pPr>
            <w:r>
              <w:t>тыс. руб.</w:t>
            </w:r>
          </w:p>
        </w:tc>
        <w:tc>
          <w:tcPr>
            <w:tcW w:w="1320" w:type="dxa"/>
          </w:tcPr>
          <w:p w14:paraId="77B9EF8B" w14:textId="77777777" w:rsidR="001E193F" w:rsidRDefault="001E193F">
            <w:pPr>
              <w:pStyle w:val="ConsPlusNormal"/>
              <w:jc w:val="center"/>
            </w:pPr>
          </w:p>
        </w:tc>
        <w:tc>
          <w:tcPr>
            <w:tcW w:w="2310" w:type="dxa"/>
          </w:tcPr>
          <w:p w14:paraId="3327AA9F" w14:textId="77777777" w:rsidR="001E193F" w:rsidRDefault="001E193F">
            <w:pPr>
              <w:pStyle w:val="ConsPlusNormal"/>
              <w:jc w:val="center"/>
            </w:pPr>
          </w:p>
        </w:tc>
      </w:tr>
      <w:tr w:rsidR="001E193F" w14:paraId="3300E445" w14:textId="77777777">
        <w:tc>
          <w:tcPr>
            <w:tcW w:w="825" w:type="dxa"/>
          </w:tcPr>
          <w:p w14:paraId="311340E5" w14:textId="77777777" w:rsidR="001E193F" w:rsidRDefault="001E193F">
            <w:pPr>
              <w:pStyle w:val="ConsPlusNormal"/>
              <w:jc w:val="both"/>
            </w:pPr>
          </w:p>
        </w:tc>
        <w:tc>
          <w:tcPr>
            <w:tcW w:w="6105" w:type="dxa"/>
          </w:tcPr>
          <w:p w14:paraId="4AAD65C9" w14:textId="77777777" w:rsidR="001E193F" w:rsidRDefault="001E193F">
            <w:pPr>
              <w:pStyle w:val="ConsPlusNormal"/>
              <w:ind w:left="283"/>
            </w:pPr>
            <w:r>
              <w:t>Машины и оборудование</w:t>
            </w:r>
          </w:p>
        </w:tc>
        <w:tc>
          <w:tcPr>
            <w:tcW w:w="1650" w:type="dxa"/>
          </w:tcPr>
          <w:p w14:paraId="7926ACA1" w14:textId="77777777" w:rsidR="001E193F" w:rsidRDefault="001E193F">
            <w:pPr>
              <w:pStyle w:val="ConsPlusNormal"/>
              <w:jc w:val="center"/>
            </w:pPr>
            <w:r>
              <w:t>тыс. руб.</w:t>
            </w:r>
          </w:p>
        </w:tc>
        <w:tc>
          <w:tcPr>
            <w:tcW w:w="1320" w:type="dxa"/>
          </w:tcPr>
          <w:p w14:paraId="5BB989CF" w14:textId="77777777" w:rsidR="001E193F" w:rsidRDefault="001E193F">
            <w:pPr>
              <w:pStyle w:val="ConsPlusNormal"/>
              <w:jc w:val="center"/>
            </w:pPr>
          </w:p>
        </w:tc>
        <w:tc>
          <w:tcPr>
            <w:tcW w:w="2310" w:type="dxa"/>
          </w:tcPr>
          <w:p w14:paraId="77E8A4A2" w14:textId="77777777" w:rsidR="001E193F" w:rsidRDefault="001E193F">
            <w:pPr>
              <w:pStyle w:val="ConsPlusNormal"/>
              <w:jc w:val="center"/>
            </w:pPr>
          </w:p>
        </w:tc>
      </w:tr>
      <w:tr w:rsidR="001E193F" w14:paraId="02EEA56E" w14:textId="77777777">
        <w:tc>
          <w:tcPr>
            <w:tcW w:w="825" w:type="dxa"/>
          </w:tcPr>
          <w:p w14:paraId="44420A00" w14:textId="77777777" w:rsidR="001E193F" w:rsidRDefault="001E193F">
            <w:pPr>
              <w:pStyle w:val="ConsPlusNormal"/>
              <w:jc w:val="both"/>
            </w:pPr>
          </w:p>
        </w:tc>
        <w:tc>
          <w:tcPr>
            <w:tcW w:w="6105" w:type="dxa"/>
          </w:tcPr>
          <w:p w14:paraId="34868129" w14:textId="77777777" w:rsidR="001E193F" w:rsidRDefault="001E193F">
            <w:pPr>
              <w:pStyle w:val="ConsPlusNormal"/>
              <w:ind w:left="283"/>
            </w:pPr>
            <w:r>
              <w:t>в т.ч. - силовые машины</w:t>
            </w:r>
          </w:p>
        </w:tc>
        <w:tc>
          <w:tcPr>
            <w:tcW w:w="1650" w:type="dxa"/>
          </w:tcPr>
          <w:p w14:paraId="2715CF99" w14:textId="77777777" w:rsidR="001E193F" w:rsidRDefault="001E193F">
            <w:pPr>
              <w:pStyle w:val="ConsPlusNormal"/>
              <w:jc w:val="center"/>
            </w:pPr>
            <w:r>
              <w:t>тыс. руб.</w:t>
            </w:r>
          </w:p>
        </w:tc>
        <w:tc>
          <w:tcPr>
            <w:tcW w:w="1320" w:type="dxa"/>
          </w:tcPr>
          <w:p w14:paraId="0AC9E1EC" w14:textId="77777777" w:rsidR="001E193F" w:rsidRDefault="001E193F">
            <w:pPr>
              <w:pStyle w:val="ConsPlusNormal"/>
              <w:jc w:val="center"/>
            </w:pPr>
          </w:p>
        </w:tc>
        <w:tc>
          <w:tcPr>
            <w:tcW w:w="2310" w:type="dxa"/>
          </w:tcPr>
          <w:p w14:paraId="7DECDD31" w14:textId="77777777" w:rsidR="001E193F" w:rsidRDefault="001E193F">
            <w:pPr>
              <w:pStyle w:val="ConsPlusNormal"/>
              <w:jc w:val="center"/>
            </w:pPr>
          </w:p>
        </w:tc>
      </w:tr>
      <w:tr w:rsidR="001E193F" w14:paraId="2C8F8E85" w14:textId="77777777">
        <w:tc>
          <w:tcPr>
            <w:tcW w:w="825" w:type="dxa"/>
          </w:tcPr>
          <w:p w14:paraId="184D0D8F" w14:textId="77777777" w:rsidR="001E193F" w:rsidRDefault="001E193F">
            <w:pPr>
              <w:pStyle w:val="ConsPlusNormal"/>
              <w:jc w:val="both"/>
            </w:pPr>
          </w:p>
        </w:tc>
        <w:tc>
          <w:tcPr>
            <w:tcW w:w="6105" w:type="dxa"/>
          </w:tcPr>
          <w:p w14:paraId="5F0DDAF3" w14:textId="77777777" w:rsidR="001E193F" w:rsidRDefault="001E193F">
            <w:pPr>
              <w:pStyle w:val="ConsPlusNormal"/>
              <w:ind w:left="567"/>
            </w:pPr>
            <w:r>
              <w:t>- рабочие машины</w:t>
            </w:r>
          </w:p>
        </w:tc>
        <w:tc>
          <w:tcPr>
            <w:tcW w:w="1650" w:type="dxa"/>
          </w:tcPr>
          <w:p w14:paraId="31958F5E" w14:textId="77777777" w:rsidR="001E193F" w:rsidRDefault="001E193F">
            <w:pPr>
              <w:pStyle w:val="ConsPlusNormal"/>
              <w:jc w:val="center"/>
            </w:pPr>
            <w:r>
              <w:t>тыс. руб.</w:t>
            </w:r>
          </w:p>
        </w:tc>
        <w:tc>
          <w:tcPr>
            <w:tcW w:w="1320" w:type="dxa"/>
          </w:tcPr>
          <w:p w14:paraId="51A9E2FD" w14:textId="77777777" w:rsidR="001E193F" w:rsidRDefault="001E193F">
            <w:pPr>
              <w:pStyle w:val="ConsPlusNormal"/>
              <w:jc w:val="center"/>
            </w:pPr>
          </w:p>
        </w:tc>
        <w:tc>
          <w:tcPr>
            <w:tcW w:w="2310" w:type="dxa"/>
          </w:tcPr>
          <w:p w14:paraId="7D75D594" w14:textId="77777777" w:rsidR="001E193F" w:rsidRDefault="001E193F">
            <w:pPr>
              <w:pStyle w:val="ConsPlusNormal"/>
              <w:jc w:val="center"/>
            </w:pPr>
          </w:p>
        </w:tc>
      </w:tr>
      <w:tr w:rsidR="001E193F" w14:paraId="76C34071" w14:textId="77777777">
        <w:tc>
          <w:tcPr>
            <w:tcW w:w="825" w:type="dxa"/>
          </w:tcPr>
          <w:p w14:paraId="1A5B529E" w14:textId="77777777" w:rsidR="001E193F" w:rsidRDefault="001E193F">
            <w:pPr>
              <w:pStyle w:val="ConsPlusNormal"/>
              <w:jc w:val="both"/>
            </w:pPr>
          </w:p>
        </w:tc>
        <w:tc>
          <w:tcPr>
            <w:tcW w:w="6105" w:type="dxa"/>
          </w:tcPr>
          <w:p w14:paraId="3C7D4A1F" w14:textId="77777777" w:rsidR="001E193F" w:rsidRDefault="001E193F">
            <w:pPr>
              <w:pStyle w:val="ConsPlusNormal"/>
              <w:ind w:left="567"/>
            </w:pPr>
            <w:r>
              <w:t>- приборы и лаборат. оборудование</w:t>
            </w:r>
          </w:p>
        </w:tc>
        <w:tc>
          <w:tcPr>
            <w:tcW w:w="1650" w:type="dxa"/>
          </w:tcPr>
          <w:p w14:paraId="2D914F1F" w14:textId="77777777" w:rsidR="001E193F" w:rsidRDefault="001E193F">
            <w:pPr>
              <w:pStyle w:val="ConsPlusNormal"/>
              <w:jc w:val="center"/>
            </w:pPr>
            <w:r>
              <w:t>тыс. руб.</w:t>
            </w:r>
          </w:p>
        </w:tc>
        <w:tc>
          <w:tcPr>
            <w:tcW w:w="1320" w:type="dxa"/>
          </w:tcPr>
          <w:p w14:paraId="3A951328" w14:textId="77777777" w:rsidR="001E193F" w:rsidRDefault="001E193F">
            <w:pPr>
              <w:pStyle w:val="ConsPlusNormal"/>
              <w:jc w:val="center"/>
            </w:pPr>
          </w:p>
        </w:tc>
        <w:tc>
          <w:tcPr>
            <w:tcW w:w="2310" w:type="dxa"/>
          </w:tcPr>
          <w:p w14:paraId="040CB688" w14:textId="77777777" w:rsidR="001E193F" w:rsidRDefault="001E193F">
            <w:pPr>
              <w:pStyle w:val="ConsPlusNormal"/>
              <w:jc w:val="center"/>
            </w:pPr>
          </w:p>
        </w:tc>
      </w:tr>
      <w:tr w:rsidR="001E193F" w14:paraId="71F153A4" w14:textId="77777777">
        <w:tc>
          <w:tcPr>
            <w:tcW w:w="825" w:type="dxa"/>
          </w:tcPr>
          <w:p w14:paraId="3B8C225E" w14:textId="77777777" w:rsidR="001E193F" w:rsidRDefault="001E193F">
            <w:pPr>
              <w:pStyle w:val="ConsPlusNormal"/>
              <w:jc w:val="both"/>
            </w:pPr>
          </w:p>
        </w:tc>
        <w:tc>
          <w:tcPr>
            <w:tcW w:w="6105" w:type="dxa"/>
          </w:tcPr>
          <w:p w14:paraId="0A0F389C" w14:textId="77777777" w:rsidR="001E193F" w:rsidRDefault="001E193F">
            <w:pPr>
              <w:pStyle w:val="ConsPlusNormal"/>
              <w:ind w:left="567"/>
            </w:pPr>
            <w:r>
              <w:t>- вычислительная техника</w:t>
            </w:r>
          </w:p>
        </w:tc>
        <w:tc>
          <w:tcPr>
            <w:tcW w:w="1650" w:type="dxa"/>
          </w:tcPr>
          <w:p w14:paraId="04FB5E97" w14:textId="77777777" w:rsidR="001E193F" w:rsidRDefault="001E193F">
            <w:pPr>
              <w:pStyle w:val="ConsPlusNormal"/>
              <w:jc w:val="center"/>
            </w:pPr>
            <w:r>
              <w:t>тыс. руб.</w:t>
            </w:r>
          </w:p>
        </w:tc>
        <w:tc>
          <w:tcPr>
            <w:tcW w:w="1320" w:type="dxa"/>
          </w:tcPr>
          <w:p w14:paraId="3A6876E3" w14:textId="77777777" w:rsidR="001E193F" w:rsidRDefault="001E193F">
            <w:pPr>
              <w:pStyle w:val="ConsPlusNormal"/>
              <w:jc w:val="center"/>
            </w:pPr>
          </w:p>
        </w:tc>
        <w:tc>
          <w:tcPr>
            <w:tcW w:w="2310" w:type="dxa"/>
          </w:tcPr>
          <w:p w14:paraId="54A5A680" w14:textId="77777777" w:rsidR="001E193F" w:rsidRDefault="001E193F">
            <w:pPr>
              <w:pStyle w:val="ConsPlusNormal"/>
              <w:jc w:val="center"/>
            </w:pPr>
          </w:p>
        </w:tc>
      </w:tr>
      <w:tr w:rsidR="001E193F" w14:paraId="5014CFEB" w14:textId="77777777">
        <w:tc>
          <w:tcPr>
            <w:tcW w:w="825" w:type="dxa"/>
          </w:tcPr>
          <w:p w14:paraId="52229DEF" w14:textId="77777777" w:rsidR="001E193F" w:rsidRDefault="001E193F">
            <w:pPr>
              <w:pStyle w:val="ConsPlusNormal"/>
              <w:jc w:val="both"/>
            </w:pPr>
          </w:p>
        </w:tc>
        <w:tc>
          <w:tcPr>
            <w:tcW w:w="6105" w:type="dxa"/>
          </w:tcPr>
          <w:p w14:paraId="1511AE45" w14:textId="77777777" w:rsidR="001E193F" w:rsidRDefault="001E193F">
            <w:pPr>
              <w:pStyle w:val="ConsPlusNormal"/>
              <w:ind w:left="567"/>
            </w:pPr>
            <w:r>
              <w:t>- прочие машины</w:t>
            </w:r>
          </w:p>
        </w:tc>
        <w:tc>
          <w:tcPr>
            <w:tcW w:w="1650" w:type="dxa"/>
          </w:tcPr>
          <w:p w14:paraId="62575BBD" w14:textId="77777777" w:rsidR="001E193F" w:rsidRDefault="001E193F">
            <w:pPr>
              <w:pStyle w:val="ConsPlusNormal"/>
              <w:jc w:val="center"/>
            </w:pPr>
            <w:r>
              <w:t>тыс. руб.</w:t>
            </w:r>
          </w:p>
        </w:tc>
        <w:tc>
          <w:tcPr>
            <w:tcW w:w="1320" w:type="dxa"/>
          </w:tcPr>
          <w:p w14:paraId="4C675739" w14:textId="77777777" w:rsidR="001E193F" w:rsidRDefault="001E193F">
            <w:pPr>
              <w:pStyle w:val="ConsPlusNormal"/>
              <w:jc w:val="center"/>
            </w:pPr>
          </w:p>
        </w:tc>
        <w:tc>
          <w:tcPr>
            <w:tcW w:w="2310" w:type="dxa"/>
          </w:tcPr>
          <w:p w14:paraId="3389FF53" w14:textId="77777777" w:rsidR="001E193F" w:rsidRDefault="001E193F">
            <w:pPr>
              <w:pStyle w:val="ConsPlusNormal"/>
              <w:jc w:val="center"/>
            </w:pPr>
          </w:p>
        </w:tc>
      </w:tr>
      <w:tr w:rsidR="001E193F" w14:paraId="7AF230FD" w14:textId="77777777">
        <w:tc>
          <w:tcPr>
            <w:tcW w:w="825" w:type="dxa"/>
          </w:tcPr>
          <w:p w14:paraId="49795020" w14:textId="77777777" w:rsidR="001E193F" w:rsidRDefault="001E193F">
            <w:pPr>
              <w:pStyle w:val="ConsPlusNormal"/>
              <w:jc w:val="both"/>
            </w:pPr>
          </w:p>
        </w:tc>
        <w:tc>
          <w:tcPr>
            <w:tcW w:w="6105" w:type="dxa"/>
          </w:tcPr>
          <w:p w14:paraId="4E03A8BA" w14:textId="77777777" w:rsidR="001E193F" w:rsidRDefault="001E193F">
            <w:pPr>
              <w:pStyle w:val="ConsPlusNormal"/>
              <w:ind w:left="283"/>
            </w:pPr>
            <w:r>
              <w:t>Транспортные средства</w:t>
            </w:r>
          </w:p>
        </w:tc>
        <w:tc>
          <w:tcPr>
            <w:tcW w:w="1650" w:type="dxa"/>
          </w:tcPr>
          <w:p w14:paraId="7D6CBDE2" w14:textId="77777777" w:rsidR="001E193F" w:rsidRDefault="001E193F">
            <w:pPr>
              <w:pStyle w:val="ConsPlusNormal"/>
              <w:jc w:val="center"/>
            </w:pPr>
            <w:r>
              <w:t>тыс. руб.</w:t>
            </w:r>
          </w:p>
        </w:tc>
        <w:tc>
          <w:tcPr>
            <w:tcW w:w="1320" w:type="dxa"/>
          </w:tcPr>
          <w:p w14:paraId="4FBD90E5" w14:textId="77777777" w:rsidR="001E193F" w:rsidRDefault="001E193F">
            <w:pPr>
              <w:pStyle w:val="ConsPlusNormal"/>
              <w:jc w:val="center"/>
            </w:pPr>
          </w:p>
        </w:tc>
        <w:tc>
          <w:tcPr>
            <w:tcW w:w="2310" w:type="dxa"/>
          </w:tcPr>
          <w:p w14:paraId="366C7C88" w14:textId="77777777" w:rsidR="001E193F" w:rsidRDefault="001E193F">
            <w:pPr>
              <w:pStyle w:val="ConsPlusNormal"/>
              <w:jc w:val="center"/>
            </w:pPr>
          </w:p>
        </w:tc>
      </w:tr>
      <w:tr w:rsidR="001E193F" w14:paraId="7AA816E4" w14:textId="77777777">
        <w:tc>
          <w:tcPr>
            <w:tcW w:w="825" w:type="dxa"/>
          </w:tcPr>
          <w:p w14:paraId="384E53F8" w14:textId="77777777" w:rsidR="001E193F" w:rsidRDefault="001E193F">
            <w:pPr>
              <w:pStyle w:val="ConsPlusNormal"/>
              <w:jc w:val="both"/>
            </w:pPr>
          </w:p>
        </w:tc>
        <w:tc>
          <w:tcPr>
            <w:tcW w:w="6105" w:type="dxa"/>
          </w:tcPr>
          <w:p w14:paraId="2FF826E3" w14:textId="77777777" w:rsidR="001E193F" w:rsidRDefault="001E193F">
            <w:pPr>
              <w:pStyle w:val="ConsPlusNormal"/>
              <w:ind w:left="283"/>
            </w:pPr>
            <w:r>
              <w:t>Инструмент</w:t>
            </w:r>
          </w:p>
        </w:tc>
        <w:tc>
          <w:tcPr>
            <w:tcW w:w="1650" w:type="dxa"/>
          </w:tcPr>
          <w:p w14:paraId="5DF8AB7A" w14:textId="77777777" w:rsidR="001E193F" w:rsidRDefault="001E193F">
            <w:pPr>
              <w:pStyle w:val="ConsPlusNormal"/>
              <w:jc w:val="center"/>
            </w:pPr>
            <w:r>
              <w:t>тыс. руб.</w:t>
            </w:r>
          </w:p>
        </w:tc>
        <w:tc>
          <w:tcPr>
            <w:tcW w:w="1320" w:type="dxa"/>
          </w:tcPr>
          <w:p w14:paraId="27D75F6F" w14:textId="77777777" w:rsidR="001E193F" w:rsidRDefault="001E193F">
            <w:pPr>
              <w:pStyle w:val="ConsPlusNormal"/>
              <w:jc w:val="center"/>
            </w:pPr>
          </w:p>
        </w:tc>
        <w:tc>
          <w:tcPr>
            <w:tcW w:w="2310" w:type="dxa"/>
          </w:tcPr>
          <w:p w14:paraId="0C74DF52" w14:textId="77777777" w:rsidR="001E193F" w:rsidRDefault="001E193F">
            <w:pPr>
              <w:pStyle w:val="ConsPlusNormal"/>
              <w:jc w:val="center"/>
            </w:pPr>
          </w:p>
        </w:tc>
      </w:tr>
      <w:tr w:rsidR="001E193F" w14:paraId="2C40FD89" w14:textId="77777777">
        <w:tc>
          <w:tcPr>
            <w:tcW w:w="825" w:type="dxa"/>
          </w:tcPr>
          <w:p w14:paraId="1D831B52" w14:textId="77777777" w:rsidR="001E193F" w:rsidRDefault="001E193F">
            <w:pPr>
              <w:pStyle w:val="ConsPlusNormal"/>
              <w:jc w:val="both"/>
            </w:pPr>
          </w:p>
        </w:tc>
        <w:tc>
          <w:tcPr>
            <w:tcW w:w="6105" w:type="dxa"/>
          </w:tcPr>
          <w:p w14:paraId="49BBE13F" w14:textId="77777777" w:rsidR="001E193F" w:rsidRDefault="001E193F">
            <w:pPr>
              <w:pStyle w:val="ConsPlusNormal"/>
              <w:ind w:left="283"/>
            </w:pPr>
            <w:r>
              <w:t>Производственный инвентарь</w:t>
            </w:r>
          </w:p>
        </w:tc>
        <w:tc>
          <w:tcPr>
            <w:tcW w:w="1650" w:type="dxa"/>
          </w:tcPr>
          <w:p w14:paraId="47BCFA2A" w14:textId="77777777" w:rsidR="001E193F" w:rsidRDefault="001E193F">
            <w:pPr>
              <w:pStyle w:val="ConsPlusNormal"/>
              <w:jc w:val="center"/>
            </w:pPr>
            <w:r>
              <w:t>тыс. руб.</w:t>
            </w:r>
          </w:p>
        </w:tc>
        <w:tc>
          <w:tcPr>
            <w:tcW w:w="1320" w:type="dxa"/>
          </w:tcPr>
          <w:p w14:paraId="37D5F3A7" w14:textId="77777777" w:rsidR="001E193F" w:rsidRDefault="001E193F">
            <w:pPr>
              <w:pStyle w:val="ConsPlusNormal"/>
              <w:jc w:val="center"/>
            </w:pPr>
          </w:p>
        </w:tc>
        <w:tc>
          <w:tcPr>
            <w:tcW w:w="2310" w:type="dxa"/>
          </w:tcPr>
          <w:p w14:paraId="25F111B4" w14:textId="77777777" w:rsidR="001E193F" w:rsidRDefault="001E193F">
            <w:pPr>
              <w:pStyle w:val="ConsPlusNormal"/>
              <w:jc w:val="center"/>
            </w:pPr>
          </w:p>
        </w:tc>
      </w:tr>
      <w:tr w:rsidR="001E193F" w14:paraId="221AD852" w14:textId="77777777">
        <w:tc>
          <w:tcPr>
            <w:tcW w:w="825" w:type="dxa"/>
          </w:tcPr>
          <w:p w14:paraId="544B2DC3" w14:textId="77777777" w:rsidR="001E193F" w:rsidRDefault="001E193F">
            <w:pPr>
              <w:pStyle w:val="ConsPlusNormal"/>
              <w:jc w:val="both"/>
            </w:pPr>
          </w:p>
        </w:tc>
        <w:tc>
          <w:tcPr>
            <w:tcW w:w="6105" w:type="dxa"/>
          </w:tcPr>
          <w:p w14:paraId="63276622" w14:textId="77777777" w:rsidR="001E193F" w:rsidRDefault="001E193F">
            <w:pPr>
              <w:pStyle w:val="ConsPlusNormal"/>
              <w:ind w:left="283"/>
            </w:pPr>
            <w:r>
              <w:t>Прочие основные производственные фонды</w:t>
            </w:r>
          </w:p>
        </w:tc>
        <w:tc>
          <w:tcPr>
            <w:tcW w:w="1650" w:type="dxa"/>
          </w:tcPr>
          <w:p w14:paraId="79860D73" w14:textId="77777777" w:rsidR="001E193F" w:rsidRDefault="001E193F">
            <w:pPr>
              <w:pStyle w:val="ConsPlusNormal"/>
              <w:jc w:val="center"/>
            </w:pPr>
            <w:r>
              <w:t>тыс. руб.</w:t>
            </w:r>
          </w:p>
        </w:tc>
        <w:tc>
          <w:tcPr>
            <w:tcW w:w="1320" w:type="dxa"/>
          </w:tcPr>
          <w:p w14:paraId="26BEF295" w14:textId="77777777" w:rsidR="001E193F" w:rsidRDefault="001E193F">
            <w:pPr>
              <w:pStyle w:val="ConsPlusNormal"/>
              <w:jc w:val="center"/>
            </w:pPr>
          </w:p>
        </w:tc>
        <w:tc>
          <w:tcPr>
            <w:tcW w:w="2310" w:type="dxa"/>
          </w:tcPr>
          <w:p w14:paraId="066D1713" w14:textId="77777777" w:rsidR="001E193F" w:rsidRDefault="001E193F">
            <w:pPr>
              <w:pStyle w:val="ConsPlusNormal"/>
              <w:jc w:val="center"/>
            </w:pPr>
          </w:p>
        </w:tc>
      </w:tr>
      <w:tr w:rsidR="001E193F" w14:paraId="28D2FB91" w14:textId="77777777">
        <w:tc>
          <w:tcPr>
            <w:tcW w:w="825" w:type="dxa"/>
          </w:tcPr>
          <w:p w14:paraId="7AE97FE7" w14:textId="77777777" w:rsidR="001E193F" w:rsidRDefault="001E193F">
            <w:pPr>
              <w:pStyle w:val="ConsPlusNormal"/>
              <w:outlineLvl w:val="3"/>
            </w:pPr>
            <w:r>
              <w:t>2.</w:t>
            </w:r>
          </w:p>
        </w:tc>
        <w:tc>
          <w:tcPr>
            <w:tcW w:w="6105" w:type="dxa"/>
          </w:tcPr>
          <w:p w14:paraId="6ADCB102" w14:textId="77777777" w:rsidR="001E193F" w:rsidRDefault="001E193F">
            <w:pPr>
              <w:pStyle w:val="ConsPlusNormal"/>
            </w:pPr>
            <w:r>
              <w:t>Переоценка стоимости осн. фондов (только положительная или отрицательная разница относительно первоначальной стоимости осн. фондов)</w:t>
            </w:r>
          </w:p>
        </w:tc>
        <w:tc>
          <w:tcPr>
            <w:tcW w:w="1650" w:type="dxa"/>
          </w:tcPr>
          <w:p w14:paraId="2F7F8FBD" w14:textId="77777777" w:rsidR="001E193F" w:rsidRDefault="001E193F">
            <w:pPr>
              <w:pStyle w:val="ConsPlusNormal"/>
              <w:jc w:val="center"/>
            </w:pPr>
            <w:r>
              <w:t>тыс. руб.</w:t>
            </w:r>
          </w:p>
        </w:tc>
        <w:tc>
          <w:tcPr>
            <w:tcW w:w="1320" w:type="dxa"/>
          </w:tcPr>
          <w:p w14:paraId="4BBA22CC" w14:textId="77777777" w:rsidR="001E193F" w:rsidRDefault="001E193F">
            <w:pPr>
              <w:pStyle w:val="ConsPlusNormal"/>
              <w:jc w:val="center"/>
            </w:pPr>
          </w:p>
        </w:tc>
        <w:tc>
          <w:tcPr>
            <w:tcW w:w="2310" w:type="dxa"/>
          </w:tcPr>
          <w:p w14:paraId="3ED5BD7B" w14:textId="77777777" w:rsidR="001E193F" w:rsidRDefault="001E193F">
            <w:pPr>
              <w:pStyle w:val="ConsPlusNormal"/>
              <w:jc w:val="center"/>
            </w:pPr>
          </w:p>
        </w:tc>
      </w:tr>
      <w:tr w:rsidR="001E193F" w14:paraId="3C242A08" w14:textId="77777777">
        <w:tc>
          <w:tcPr>
            <w:tcW w:w="825" w:type="dxa"/>
          </w:tcPr>
          <w:p w14:paraId="4109A206" w14:textId="77777777" w:rsidR="001E193F" w:rsidRDefault="001E193F">
            <w:pPr>
              <w:pStyle w:val="ConsPlusNormal"/>
              <w:jc w:val="both"/>
            </w:pPr>
          </w:p>
        </w:tc>
        <w:tc>
          <w:tcPr>
            <w:tcW w:w="6105" w:type="dxa"/>
          </w:tcPr>
          <w:p w14:paraId="29998A6F" w14:textId="77777777" w:rsidR="001E193F" w:rsidRDefault="001E193F">
            <w:pPr>
              <w:pStyle w:val="ConsPlusNormal"/>
              <w:ind w:left="283"/>
            </w:pPr>
            <w:r>
              <w:t>Здания</w:t>
            </w:r>
          </w:p>
        </w:tc>
        <w:tc>
          <w:tcPr>
            <w:tcW w:w="1650" w:type="dxa"/>
          </w:tcPr>
          <w:p w14:paraId="02609E64" w14:textId="77777777" w:rsidR="001E193F" w:rsidRDefault="001E193F">
            <w:pPr>
              <w:pStyle w:val="ConsPlusNormal"/>
              <w:jc w:val="center"/>
            </w:pPr>
            <w:r>
              <w:t>тыс. руб.</w:t>
            </w:r>
          </w:p>
        </w:tc>
        <w:tc>
          <w:tcPr>
            <w:tcW w:w="1320" w:type="dxa"/>
          </w:tcPr>
          <w:p w14:paraId="4FA9228B" w14:textId="77777777" w:rsidR="001E193F" w:rsidRDefault="001E193F">
            <w:pPr>
              <w:pStyle w:val="ConsPlusNormal"/>
              <w:jc w:val="center"/>
            </w:pPr>
          </w:p>
        </w:tc>
        <w:tc>
          <w:tcPr>
            <w:tcW w:w="2310" w:type="dxa"/>
          </w:tcPr>
          <w:p w14:paraId="269EFB87" w14:textId="77777777" w:rsidR="001E193F" w:rsidRDefault="001E193F">
            <w:pPr>
              <w:pStyle w:val="ConsPlusNormal"/>
              <w:jc w:val="center"/>
            </w:pPr>
          </w:p>
        </w:tc>
      </w:tr>
      <w:tr w:rsidR="001E193F" w14:paraId="7FFE13D7" w14:textId="77777777">
        <w:tc>
          <w:tcPr>
            <w:tcW w:w="825" w:type="dxa"/>
          </w:tcPr>
          <w:p w14:paraId="526D5364" w14:textId="77777777" w:rsidR="001E193F" w:rsidRDefault="001E193F">
            <w:pPr>
              <w:pStyle w:val="ConsPlusNormal"/>
              <w:jc w:val="both"/>
            </w:pPr>
          </w:p>
        </w:tc>
        <w:tc>
          <w:tcPr>
            <w:tcW w:w="6105" w:type="dxa"/>
          </w:tcPr>
          <w:p w14:paraId="4724FF0A" w14:textId="77777777" w:rsidR="001E193F" w:rsidRDefault="001E193F">
            <w:pPr>
              <w:pStyle w:val="ConsPlusNormal"/>
              <w:ind w:left="283"/>
            </w:pPr>
            <w:r>
              <w:t>Сооружения</w:t>
            </w:r>
          </w:p>
        </w:tc>
        <w:tc>
          <w:tcPr>
            <w:tcW w:w="1650" w:type="dxa"/>
          </w:tcPr>
          <w:p w14:paraId="7159090F" w14:textId="77777777" w:rsidR="001E193F" w:rsidRDefault="001E193F">
            <w:pPr>
              <w:pStyle w:val="ConsPlusNormal"/>
              <w:jc w:val="center"/>
            </w:pPr>
            <w:r>
              <w:t>тыс. руб.</w:t>
            </w:r>
          </w:p>
        </w:tc>
        <w:tc>
          <w:tcPr>
            <w:tcW w:w="1320" w:type="dxa"/>
          </w:tcPr>
          <w:p w14:paraId="7FBD69E6" w14:textId="77777777" w:rsidR="001E193F" w:rsidRDefault="001E193F">
            <w:pPr>
              <w:pStyle w:val="ConsPlusNormal"/>
              <w:jc w:val="center"/>
            </w:pPr>
          </w:p>
        </w:tc>
        <w:tc>
          <w:tcPr>
            <w:tcW w:w="2310" w:type="dxa"/>
          </w:tcPr>
          <w:p w14:paraId="20949AA9" w14:textId="77777777" w:rsidR="001E193F" w:rsidRDefault="001E193F">
            <w:pPr>
              <w:pStyle w:val="ConsPlusNormal"/>
              <w:jc w:val="center"/>
            </w:pPr>
          </w:p>
        </w:tc>
      </w:tr>
      <w:tr w:rsidR="001E193F" w14:paraId="04B02019" w14:textId="77777777">
        <w:tc>
          <w:tcPr>
            <w:tcW w:w="825" w:type="dxa"/>
          </w:tcPr>
          <w:p w14:paraId="514C2620" w14:textId="77777777" w:rsidR="001E193F" w:rsidRDefault="001E193F">
            <w:pPr>
              <w:pStyle w:val="ConsPlusNormal"/>
              <w:jc w:val="both"/>
            </w:pPr>
          </w:p>
        </w:tc>
        <w:tc>
          <w:tcPr>
            <w:tcW w:w="6105" w:type="dxa"/>
          </w:tcPr>
          <w:p w14:paraId="715F7FC0" w14:textId="77777777" w:rsidR="001E193F" w:rsidRDefault="001E193F">
            <w:pPr>
              <w:pStyle w:val="ConsPlusNormal"/>
              <w:ind w:left="283"/>
            </w:pPr>
            <w:r>
              <w:t>Передаточные устройства</w:t>
            </w:r>
          </w:p>
        </w:tc>
        <w:tc>
          <w:tcPr>
            <w:tcW w:w="1650" w:type="dxa"/>
          </w:tcPr>
          <w:p w14:paraId="77B4D8B1" w14:textId="77777777" w:rsidR="001E193F" w:rsidRDefault="001E193F">
            <w:pPr>
              <w:pStyle w:val="ConsPlusNormal"/>
              <w:jc w:val="center"/>
            </w:pPr>
            <w:r>
              <w:t>тыс. руб.</w:t>
            </w:r>
          </w:p>
        </w:tc>
        <w:tc>
          <w:tcPr>
            <w:tcW w:w="1320" w:type="dxa"/>
          </w:tcPr>
          <w:p w14:paraId="6FE9E686" w14:textId="77777777" w:rsidR="001E193F" w:rsidRDefault="001E193F">
            <w:pPr>
              <w:pStyle w:val="ConsPlusNormal"/>
              <w:jc w:val="center"/>
            </w:pPr>
          </w:p>
        </w:tc>
        <w:tc>
          <w:tcPr>
            <w:tcW w:w="2310" w:type="dxa"/>
          </w:tcPr>
          <w:p w14:paraId="7B3D95FE" w14:textId="77777777" w:rsidR="001E193F" w:rsidRDefault="001E193F">
            <w:pPr>
              <w:pStyle w:val="ConsPlusNormal"/>
              <w:jc w:val="center"/>
            </w:pPr>
          </w:p>
        </w:tc>
      </w:tr>
      <w:tr w:rsidR="001E193F" w14:paraId="68142687" w14:textId="77777777">
        <w:tc>
          <w:tcPr>
            <w:tcW w:w="825" w:type="dxa"/>
          </w:tcPr>
          <w:p w14:paraId="73CC0511" w14:textId="77777777" w:rsidR="001E193F" w:rsidRDefault="001E193F">
            <w:pPr>
              <w:pStyle w:val="ConsPlusNormal"/>
              <w:jc w:val="both"/>
            </w:pPr>
          </w:p>
        </w:tc>
        <w:tc>
          <w:tcPr>
            <w:tcW w:w="6105" w:type="dxa"/>
          </w:tcPr>
          <w:p w14:paraId="74EB60E6" w14:textId="77777777" w:rsidR="001E193F" w:rsidRDefault="001E193F">
            <w:pPr>
              <w:pStyle w:val="ConsPlusNormal"/>
              <w:ind w:left="283"/>
            </w:pPr>
            <w:r>
              <w:t>Машины и оборудование</w:t>
            </w:r>
          </w:p>
        </w:tc>
        <w:tc>
          <w:tcPr>
            <w:tcW w:w="1650" w:type="dxa"/>
          </w:tcPr>
          <w:p w14:paraId="04F13DFC" w14:textId="77777777" w:rsidR="001E193F" w:rsidRDefault="001E193F">
            <w:pPr>
              <w:pStyle w:val="ConsPlusNormal"/>
              <w:jc w:val="center"/>
            </w:pPr>
            <w:r>
              <w:t>тыс. руб.</w:t>
            </w:r>
          </w:p>
        </w:tc>
        <w:tc>
          <w:tcPr>
            <w:tcW w:w="1320" w:type="dxa"/>
          </w:tcPr>
          <w:p w14:paraId="35E3ABB6" w14:textId="77777777" w:rsidR="001E193F" w:rsidRDefault="001E193F">
            <w:pPr>
              <w:pStyle w:val="ConsPlusNormal"/>
              <w:jc w:val="center"/>
            </w:pPr>
          </w:p>
        </w:tc>
        <w:tc>
          <w:tcPr>
            <w:tcW w:w="2310" w:type="dxa"/>
          </w:tcPr>
          <w:p w14:paraId="7A3F43AC" w14:textId="77777777" w:rsidR="001E193F" w:rsidRDefault="001E193F">
            <w:pPr>
              <w:pStyle w:val="ConsPlusNormal"/>
              <w:jc w:val="center"/>
            </w:pPr>
          </w:p>
        </w:tc>
      </w:tr>
      <w:tr w:rsidR="001E193F" w14:paraId="5E4FC390" w14:textId="77777777">
        <w:tc>
          <w:tcPr>
            <w:tcW w:w="825" w:type="dxa"/>
          </w:tcPr>
          <w:p w14:paraId="6816EB6C" w14:textId="77777777" w:rsidR="001E193F" w:rsidRDefault="001E193F">
            <w:pPr>
              <w:pStyle w:val="ConsPlusNormal"/>
              <w:jc w:val="both"/>
            </w:pPr>
          </w:p>
        </w:tc>
        <w:tc>
          <w:tcPr>
            <w:tcW w:w="6105" w:type="dxa"/>
          </w:tcPr>
          <w:p w14:paraId="52527B08" w14:textId="77777777" w:rsidR="001E193F" w:rsidRDefault="001E193F">
            <w:pPr>
              <w:pStyle w:val="ConsPlusNormal"/>
              <w:ind w:left="283"/>
            </w:pPr>
            <w:r>
              <w:t>в т.ч. - силовые машины</w:t>
            </w:r>
          </w:p>
        </w:tc>
        <w:tc>
          <w:tcPr>
            <w:tcW w:w="1650" w:type="dxa"/>
          </w:tcPr>
          <w:p w14:paraId="4146B1DB" w14:textId="77777777" w:rsidR="001E193F" w:rsidRDefault="001E193F">
            <w:pPr>
              <w:pStyle w:val="ConsPlusNormal"/>
              <w:jc w:val="center"/>
            </w:pPr>
            <w:r>
              <w:t>тыс. руб.</w:t>
            </w:r>
          </w:p>
        </w:tc>
        <w:tc>
          <w:tcPr>
            <w:tcW w:w="1320" w:type="dxa"/>
          </w:tcPr>
          <w:p w14:paraId="5021F121" w14:textId="77777777" w:rsidR="001E193F" w:rsidRDefault="001E193F">
            <w:pPr>
              <w:pStyle w:val="ConsPlusNormal"/>
              <w:jc w:val="center"/>
            </w:pPr>
          </w:p>
        </w:tc>
        <w:tc>
          <w:tcPr>
            <w:tcW w:w="2310" w:type="dxa"/>
          </w:tcPr>
          <w:p w14:paraId="412C5F45" w14:textId="77777777" w:rsidR="001E193F" w:rsidRDefault="001E193F">
            <w:pPr>
              <w:pStyle w:val="ConsPlusNormal"/>
              <w:jc w:val="center"/>
            </w:pPr>
          </w:p>
        </w:tc>
      </w:tr>
      <w:tr w:rsidR="001E193F" w14:paraId="7740FA2E" w14:textId="77777777">
        <w:tc>
          <w:tcPr>
            <w:tcW w:w="825" w:type="dxa"/>
          </w:tcPr>
          <w:p w14:paraId="350E61ED" w14:textId="77777777" w:rsidR="001E193F" w:rsidRDefault="001E193F">
            <w:pPr>
              <w:pStyle w:val="ConsPlusNormal"/>
              <w:jc w:val="both"/>
            </w:pPr>
          </w:p>
        </w:tc>
        <w:tc>
          <w:tcPr>
            <w:tcW w:w="6105" w:type="dxa"/>
          </w:tcPr>
          <w:p w14:paraId="03CF892F" w14:textId="77777777" w:rsidR="001E193F" w:rsidRDefault="001E193F">
            <w:pPr>
              <w:pStyle w:val="ConsPlusNormal"/>
              <w:ind w:left="567"/>
            </w:pPr>
            <w:r>
              <w:t>- рабочие машины</w:t>
            </w:r>
          </w:p>
        </w:tc>
        <w:tc>
          <w:tcPr>
            <w:tcW w:w="1650" w:type="dxa"/>
          </w:tcPr>
          <w:p w14:paraId="4BCE7982" w14:textId="77777777" w:rsidR="001E193F" w:rsidRDefault="001E193F">
            <w:pPr>
              <w:pStyle w:val="ConsPlusNormal"/>
              <w:jc w:val="center"/>
            </w:pPr>
            <w:r>
              <w:t>тыс. руб.</w:t>
            </w:r>
          </w:p>
        </w:tc>
        <w:tc>
          <w:tcPr>
            <w:tcW w:w="1320" w:type="dxa"/>
          </w:tcPr>
          <w:p w14:paraId="4B185B39" w14:textId="77777777" w:rsidR="001E193F" w:rsidRDefault="001E193F">
            <w:pPr>
              <w:pStyle w:val="ConsPlusNormal"/>
              <w:jc w:val="center"/>
            </w:pPr>
          </w:p>
        </w:tc>
        <w:tc>
          <w:tcPr>
            <w:tcW w:w="2310" w:type="dxa"/>
          </w:tcPr>
          <w:p w14:paraId="0070823C" w14:textId="77777777" w:rsidR="001E193F" w:rsidRDefault="001E193F">
            <w:pPr>
              <w:pStyle w:val="ConsPlusNormal"/>
              <w:jc w:val="center"/>
            </w:pPr>
          </w:p>
        </w:tc>
      </w:tr>
      <w:tr w:rsidR="001E193F" w14:paraId="4434A703" w14:textId="77777777">
        <w:tc>
          <w:tcPr>
            <w:tcW w:w="825" w:type="dxa"/>
          </w:tcPr>
          <w:p w14:paraId="12CAB45F" w14:textId="77777777" w:rsidR="001E193F" w:rsidRDefault="001E193F">
            <w:pPr>
              <w:pStyle w:val="ConsPlusNormal"/>
              <w:jc w:val="both"/>
            </w:pPr>
          </w:p>
        </w:tc>
        <w:tc>
          <w:tcPr>
            <w:tcW w:w="6105" w:type="dxa"/>
          </w:tcPr>
          <w:p w14:paraId="057650B2" w14:textId="77777777" w:rsidR="001E193F" w:rsidRDefault="001E193F">
            <w:pPr>
              <w:pStyle w:val="ConsPlusNormal"/>
              <w:ind w:left="567"/>
            </w:pPr>
            <w:r>
              <w:t>- приборы и лаборат. оборудование</w:t>
            </w:r>
          </w:p>
        </w:tc>
        <w:tc>
          <w:tcPr>
            <w:tcW w:w="1650" w:type="dxa"/>
          </w:tcPr>
          <w:p w14:paraId="27026846" w14:textId="77777777" w:rsidR="001E193F" w:rsidRDefault="001E193F">
            <w:pPr>
              <w:pStyle w:val="ConsPlusNormal"/>
              <w:jc w:val="center"/>
            </w:pPr>
            <w:r>
              <w:t>тыс. руб.</w:t>
            </w:r>
          </w:p>
        </w:tc>
        <w:tc>
          <w:tcPr>
            <w:tcW w:w="1320" w:type="dxa"/>
          </w:tcPr>
          <w:p w14:paraId="22671455" w14:textId="77777777" w:rsidR="001E193F" w:rsidRDefault="001E193F">
            <w:pPr>
              <w:pStyle w:val="ConsPlusNormal"/>
              <w:jc w:val="center"/>
            </w:pPr>
          </w:p>
        </w:tc>
        <w:tc>
          <w:tcPr>
            <w:tcW w:w="2310" w:type="dxa"/>
          </w:tcPr>
          <w:p w14:paraId="6783BE9E" w14:textId="77777777" w:rsidR="001E193F" w:rsidRDefault="001E193F">
            <w:pPr>
              <w:pStyle w:val="ConsPlusNormal"/>
              <w:jc w:val="center"/>
            </w:pPr>
          </w:p>
        </w:tc>
      </w:tr>
      <w:tr w:rsidR="001E193F" w14:paraId="684C7834" w14:textId="77777777">
        <w:tc>
          <w:tcPr>
            <w:tcW w:w="825" w:type="dxa"/>
          </w:tcPr>
          <w:p w14:paraId="32F80258" w14:textId="77777777" w:rsidR="001E193F" w:rsidRDefault="001E193F">
            <w:pPr>
              <w:pStyle w:val="ConsPlusNormal"/>
              <w:jc w:val="both"/>
            </w:pPr>
          </w:p>
        </w:tc>
        <w:tc>
          <w:tcPr>
            <w:tcW w:w="6105" w:type="dxa"/>
          </w:tcPr>
          <w:p w14:paraId="6F7EC527" w14:textId="77777777" w:rsidR="001E193F" w:rsidRDefault="001E193F">
            <w:pPr>
              <w:pStyle w:val="ConsPlusNormal"/>
              <w:ind w:left="567"/>
            </w:pPr>
            <w:r>
              <w:t>- вычислительная техника</w:t>
            </w:r>
          </w:p>
        </w:tc>
        <w:tc>
          <w:tcPr>
            <w:tcW w:w="1650" w:type="dxa"/>
          </w:tcPr>
          <w:p w14:paraId="6D5E6B8A" w14:textId="77777777" w:rsidR="001E193F" w:rsidRDefault="001E193F">
            <w:pPr>
              <w:pStyle w:val="ConsPlusNormal"/>
              <w:jc w:val="center"/>
            </w:pPr>
            <w:r>
              <w:t>тыс. руб.</w:t>
            </w:r>
          </w:p>
        </w:tc>
        <w:tc>
          <w:tcPr>
            <w:tcW w:w="1320" w:type="dxa"/>
          </w:tcPr>
          <w:p w14:paraId="5A508F6F" w14:textId="77777777" w:rsidR="001E193F" w:rsidRDefault="001E193F">
            <w:pPr>
              <w:pStyle w:val="ConsPlusNormal"/>
              <w:jc w:val="center"/>
            </w:pPr>
          </w:p>
        </w:tc>
        <w:tc>
          <w:tcPr>
            <w:tcW w:w="2310" w:type="dxa"/>
          </w:tcPr>
          <w:p w14:paraId="5F9B6A5E" w14:textId="77777777" w:rsidR="001E193F" w:rsidRDefault="001E193F">
            <w:pPr>
              <w:pStyle w:val="ConsPlusNormal"/>
              <w:jc w:val="center"/>
            </w:pPr>
          </w:p>
        </w:tc>
      </w:tr>
      <w:tr w:rsidR="001E193F" w14:paraId="3418C684" w14:textId="77777777">
        <w:tc>
          <w:tcPr>
            <w:tcW w:w="825" w:type="dxa"/>
          </w:tcPr>
          <w:p w14:paraId="58AC5DD9" w14:textId="77777777" w:rsidR="001E193F" w:rsidRDefault="001E193F">
            <w:pPr>
              <w:pStyle w:val="ConsPlusNormal"/>
              <w:jc w:val="both"/>
            </w:pPr>
          </w:p>
        </w:tc>
        <w:tc>
          <w:tcPr>
            <w:tcW w:w="6105" w:type="dxa"/>
          </w:tcPr>
          <w:p w14:paraId="67992A71" w14:textId="77777777" w:rsidR="001E193F" w:rsidRDefault="001E193F">
            <w:pPr>
              <w:pStyle w:val="ConsPlusNormal"/>
              <w:ind w:left="567"/>
            </w:pPr>
            <w:r>
              <w:t>- прочие машины</w:t>
            </w:r>
          </w:p>
        </w:tc>
        <w:tc>
          <w:tcPr>
            <w:tcW w:w="1650" w:type="dxa"/>
          </w:tcPr>
          <w:p w14:paraId="79FE1E5E" w14:textId="77777777" w:rsidR="001E193F" w:rsidRDefault="001E193F">
            <w:pPr>
              <w:pStyle w:val="ConsPlusNormal"/>
              <w:jc w:val="center"/>
            </w:pPr>
            <w:r>
              <w:t>тыс. руб.</w:t>
            </w:r>
          </w:p>
        </w:tc>
        <w:tc>
          <w:tcPr>
            <w:tcW w:w="1320" w:type="dxa"/>
          </w:tcPr>
          <w:p w14:paraId="24DFFCE1" w14:textId="77777777" w:rsidR="001E193F" w:rsidRDefault="001E193F">
            <w:pPr>
              <w:pStyle w:val="ConsPlusNormal"/>
              <w:jc w:val="center"/>
            </w:pPr>
          </w:p>
        </w:tc>
        <w:tc>
          <w:tcPr>
            <w:tcW w:w="2310" w:type="dxa"/>
          </w:tcPr>
          <w:p w14:paraId="3FF4F99D" w14:textId="77777777" w:rsidR="001E193F" w:rsidRDefault="001E193F">
            <w:pPr>
              <w:pStyle w:val="ConsPlusNormal"/>
              <w:jc w:val="center"/>
            </w:pPr>
          </w:p>
        </w:tc>
      </w:tr>
      <w:tr w:rsidR="001E193F" w14:paraId="7DC80B74" w14:textId="77777777">
        <w:tc>
          <w:tcPr>
            <w:tcW w:w="825" w:type="dxa"/>
          </w:tcPr>
          <w:p w14:paraId="35847E8F" w14:textId="77777777" w:rsidR="001E193F" w:rsidRDefault="001E193F">
            <w:pPr>
              <w:pStyle w:val="ConsPlusNormal"/>
              <w:jc w:val="both"/>
            </w:pPr>
          </w:p>
        </w:tc>
        <w:tc>
          <w:tcPr>
            <w:tcW w:w="6105" w:type="dxa"/>
          </w:tcPr>
          <w:p w14:paraId="36F80E2A" w14:textId="77777777" w:rsidR="001E193F" w:rsidRDefault="001E193F">
            <w:pPr>
              <w:pStyle w:val="ConsPlusNormal"/>
              <w:ind w:left="283"/>
            </w:pPr>
            <w:r>
              <w:t>Транспортные средства</w:t>
            </w:r>
          </w:p>
        </w:tc>
        <w:tc>
          <w:tcPr>
            <w:tcW w:w="1650" w:type="dxa"/>
          </w:tcPr>
          <w:p w14:paraId="65442F68" w14:textId="77777777" w:rsidR="001E193F" w:rsidRDefault="001E193F">
            <w:pPr>
              <w:pStyle w:val="ConsPlusNormal"/>
              <w:jc w:val="center"/>
            </w:pPr>
            <w:r>
              <w:t>тыс. руб.</w:t>
            </w:r>
          </w:p>
        </w:tc>
        <w:tc>
          <w:tcPr>
            <w:tcW w:w="1320" w:type="dxa"/>
          </w:tcPr>
          <w:p w14:paraId="03DB93EF" w14:textId="77777777" w:rsidR="001E193F" w:rsidRDefault="001E193F">
            <w:pPr>
              <w:pStyle w:val="ConsPlusNormal"/>
              <w:jc w:val="center"/>
            </w:pPr>
          </w:p>
        </w:tc>
        <w:tc>
          <w:tcPr>
            <w:tcW w:w="2310" w:type="dxa"/>
          </w:tcPr>
          <w:p w14:paraId="19C6E190" w14:textId="77777777" w:rsidR="001E193F" w:rsidRDefault="001E193F">
            <w:pPr>
              <w:pStyle w:val="ConsPlusNormal"/>
              <w:jc w:val="center"/>
            </w:pPr>
          </w:p>
        </w:tc>
      </w:tr>
      <w:tr w:rsidR="001E193F" w14:paraId="4155955E" w14:textId="77777777">
        <w:tc>
          <w:tcPr>
            <w:tcW w:w="825" w:type="dxa"/>
          </w:tcPr>
          <w:p w14:paraId="7E6C5F8B" w14:textId="77777777" w:rsidR="001E193F" w:rsidRDefault="001E193F">
            <w:pPr>
              <w:pStyle w:val="ConsPlusNormal"/>
              <w:jc w:val="both"/>
            </w:pPr>
          </w:p>
        </w:tc>
        <w:tc>
          <w:tcPr>
            <w:tcW w:w="6105" w:type="dxa"/>
          </w:tcPr>
          <w:p w14:paraId="1E9A41D2" w14:textId="77777777" w:rsidR="001E193F" w:rsidRDefault="001E193F">
            <w:pPr>
              <w:pStyle w:val="ConsPlusNormal"/>
              <w:ind w:left="283"/>
            </w:pPr>
            <w:r>
              <w:t>Инструмент</w:t>
            </w:r>
          </w:p>
        </w:tc>
        <w:tc>
          <w:tcPr>
            <w:tcW w:w="1650" w:type="dxa"/>
          </w:tcPr>
          <w:p w14:paraId="1EDBE58A" w14:textId="77777777" w:rsidR="001E193F" w:rsidRDefault="001E193F">
            <w:pPr>
              <w:pStyle w:val="ConsPlusNormal"/>
              <w:jc w:val="center"/>
            </w:pPr>
            <w:r>
              <w:t>тыс. руб.</w:t>
            </w:r>
          </w:p>
        </w:tc>
        <w:tc>
          <w:tcPr>
            <w:tcW w:w="1320" w:type="dxa"/>
          </w:tcPr>
          <w:p w14:paraId="7501A736" w14:textId="77777777" w:rsidR="001E193F" w:rsidRDefault="001E193F">
            <w:pPr>
              <w:pStyle w:val="ConsPlusNormal"/>
              <w:jc w:val="center"/>
            </w:pPr>
          </w:p>
        </w:tc>
        <w:tc>
          <w:tcPr>
            <w:tcW w:w="2310" w:type="dxa"/>
          </w:tcPr>
          <w:p w14:paraId="5B78B8C7" w14:textId="77777777" w:rsidR="001E193F" w:rsidRDefault="001E193F">
            <w:pPr>
              <w:pStyle w:val="ConsPlusNormal"/>
              <w:jc w:val="center"/>
            </w:pPr>
          </w:p>
        </w:tc>
      </w:tr>
      <w:tr w:rsidR="001E193F" w14:paraId="5AD73317" w14:textId="77777777">
        <w:tc>
          <w:tcPr>
            <w:tcW w:w="825" w:type="dxa"/>
          </w:tcPr>
          <w:p w14:paraId="0B500048" w14:textId="77777777" w:rsidR="001E193F" w:rsidRDefault="001E193F">
            <w:pPr>
              <w:pStyle w:val="ConsPlusNormal"/>
              <w:jc w:val="both"/>
            </w:pPr>
          </w:p>
        </w:tc>
        <w:tc>
          <w:tcPr>
            <w:tcW w:w="6105" w:type="dxa"/>
          </w:tcPr>
          <w:p w14:paraId="1727886D" w14:textId="77777777" w:rsidR="001E193F" w:rsidRDefault="001E193F">
            <w:pPr>
              <w:pStyle w:val="ConsPlusNormal"/>
              <w:ind w:left="283"/>
            </w:pPr>
            <w:r>
              <w:t>Производственный инвентарь</w:t>
            </w:r>
          </w:p>
        </w:tc>
        <w:tc>
          <w:tcPr>
            <w:tcW w:w="1650" w:type="dxa"/>
          </w:tcPr>
          <w:p w14:paraId="62A96EE6" w14:textId="77777777" w:rsidR="001E193F" w:rsidRDefault="001E193F">
            <w:pPr>
              <w:pStyle w:val="ConsPlusNormal"/>
              <w:jc w:val="center"/>
            </w:pPr>
            <w:r>
              <w:t>тыс. руб.</w:t>
            </w:r>
          </w:p>
        </w:tc>
        <w:tc>
          <w:tcPr>
            <w:tcW w:w="1320" w:type="dxa"/>
          </w:tcPr>
          <w:p w14:paraId="19105B54" w14:textId="77777777" w:rsidR="001E193F" w:rsidRDefault="001E193F">
            <w:pPr>
              <w:pStyle w:val="ConsPlusNormal"/>
              <w:jc w:val="center"/>
            </w:pPr>
          </w:p>
        </w:tc>
        <w:tc>
          <w:tcPr>
            <w:tcW w:w="2310" w:type="dxa"/>
          </w:tcPr>
          <w:p w14:paraId="238C5CF7" w14:textId="77777777" w:rsidR="001E193F" w:rsidRDefault="001E193F">
            <w:pPr>
              <w:pStyle w:val="ConsPlusNormal"/>
              <w:jc w:val="center"/>
            </w:pPr>
          </w:p>
        </w:tc>
      </w:tr>
      <w:tr w:rsidR="001E193F" w14:paraId="4B2B8909" w14:textId="77777777">
        <w:tc>
          <w:tcPr>
            <w:tcW w:w="825" w:type="dxa"/>
          </w:tcPr>
          <w:p w14:paraId="0CCFDE83" w14:textId="77777777" w:rsidR="001E193F" w:rsidRDefault="001E193F">
            <w:pPr>
              <w:pStyle w:val="ConsPlusNormal"/>
              <w:jc w:val="both"/>
            </w:pPr>
          </w:p>
        </w:tc>
        <w:tc>
          <w:tcPr>
            <w:tcW w:w="6105" w:type="dxa"/>
          </w:tcPr>
          <w:p w14:paraId="1D98034F" w14:textId="77777777" w:rsidR="001E193F" w:rsidRDefault="001E193F">
            <w:pPr>
              <w:pStyle w:val="ConsPlusNormal"/>
              <w:ind w:left="283"/>
            </w:pPr>
            <w:r>
              <w:t>Прочие основные производственные фонды</w:t>
            </w:r>
          </w:p>
        </w:tc>
        <w:tc>
          <w:tcPr>
            <w:tcW w:w="1650" w:type="dxa"/>
          </w:tcPr>
          <w:p w14:paraId="6BC3BE9F" w14:textId="77777777" w:rsidR="001E193F" w:rsidRDefault="001E193F">
            <w:pPr>
              <w:pStyle w:val="ConsPlusNormal"/>
              <w:jc w:val="center"/>
            </w:pPr>
            <w:r>
              <w:t>тыс. руб.</w:t>
            </w:r>
          </w:p>
        </w:tc>
        <w:tc>
          <w:tcPr>
            <w:tcW w:w="1320" w:type="dxa"/>
          </w:tcPr>
          <w:p w14:paraId="4F74BA32" w14:textId="77777777" w:rsidR="001E193F" w:rsidRDefault="001E193F">
            <w:pPr>
              <w:pStyle w:val="ConsPlusNormal"/>
              <w:jc w:val="center"/>
            </w:pPr>
          </w:p>
        </w:tc>
        <w:tc>
          <w:tcPr>
            <w:tcW w:w="2310" w:type="dxa"/>
          </w:tcPr>
          <w:p w14:paraId="4C17E150" w14:textId="77777777" w:rsidR="001E193F" w:rsidRDefault="001E193F">
            <w:pPr>
              <w:pStyle w:val="ConsPlusNormal"/>
              <w:jc w:val="center"/>
            </w:pPr>
          </w:p>
        </w:tc>
      </w:tr>
      <w:tr w:rsidR="001E193F" w14:paraId="0DC8BD4D" w14:textId="77777777">
        <w:tc>
          <w:tcPr>
            <w:tcW w:w="825" w:type="dxa"/>
          </w:tcPr>
          <w:p w14:paraId="60350957" w14:textId="77777777" w:rsidR="001E193F" w:rsidRDefault="001E193F">
            <w:pPr>
              <w:pStyle w:val="ConsPlusNormal"/>
              <w:jc w:val="both"/>
            </w:pPr>
          </w:p>
        </w:tc>
        <w:tc>
          <w:tcPr>
            <w:tcW w:w="6105" w:type="dxa"/>
          </w:tcPr>
          <w:p w14:paraId="6DB43E19" w14:textId="77777777" w:rsidR="001E193F" w:rsidRDefault="001E193F">
            <w:pPr>
              <w:pStyle w:val="ConsPlusNormal"/>
            </w:pPr>
          </w:p>
        </w:tc>
        <w:tc>
          <w:tcPr>
            <w:tcW w:w="1650" w:type="dxa"/>
          </w:tcPr>
          <w:p w14:paraId="36BF29B6" w14:textId="77777777" w:rsidR="001E193F" w:rsidRDefault="001E193F">
            <w:pPr>
              <w:pStyle w:val="ConsPlusNormal"/>
              <w:jc w:val="center"/>
            </w:pPr>
          </w:p>
        </w:tc>
        <w:tc>
          <w:tcPr>
            <w:tcW w:w="1320" w:type="dxa"/>
          </w:tcPr>
          <w:p w14:paraId="5EB002DB" w14:textId="77777777" w:rsidR="001E193F" w:rsidRDefault="001E193F">
            <w:pPr>
              <w:pStyle w:val="ConsPlusNormal"/>
              <w:jc w:val="center"/>
            </w:pPr>
          </w:p>
        </w:tc>
        <w:tc>
          <w:tcPr>
            <w:tcW w:w="2310" w:type="dxa"/>
          </w:tcPr>
          <w:p w14:paraId="216A804D" w14:textId="77777777" w:rsidR="001E193F" w:rsidRDefault="001E193F">
            <w:pPr>
              <w:pStyle w:val="ConsPlusNormal"/>
              <w:jc w:val="center"/>
            </w:pPr>
          </w:p>
        </w:tc>
      </w:tr>
      <w:tr w:rsidR="001E193F" w14:paraId="38F3580A" w14:textId="77777777">
        <w:tc>
          <w:tcPr>
            <w:tcW w:w="825" w:type="dxa"/>
          </w:tcPr>
          <w:p w14:paraId="6912F6B5" w14:textId="77777777" w:rsidR="001E193F" w:rsidRDefault="001E193F">
            <w:pPr>
              <w:pStyle w:val="ConsPlusNormal"/>
              <w:outlineLvl w:val="3"/>
            </w:pPr>
            <w:r>
              <w:t>3.</w:t>
            </w:r>
          </w:p>
        </w:tc>
        <w:tc>
          <w:tcPr>
            <w:tcW w:w="6105" w:type="dxa"/>
          </w:tcPr>
          <w:p w14:paraId="178F5F63" w14:textId="77777777" w:rsidR="001E193F" w:rsidRDefault="001E193F">
            <w:pPr>
              <w:pStyle w:val="ConsPlusNormal"/>
            </w:pPr>
            <w:r>
              <w:t>Ввод основных производственных фондов</w:t>
            </w:r>
          </w:p>
        </w:tc>
        <w:tc>
          <w:tcPr>
            <w:tcW w:w="1650" w:type="dxa"/>
          </w:tcPr>
          <w:p w14:paraId="724B2670" w14:textId="77777777" w:rsidR="001E193F" w:rsidRDefault="001E193F">
            <w:pPr>
              <w:pStyle w:val="ConsPlusNormal"/>
              <w:jc w:val="center"/>
            </w:pPr>
            <w:r>
              <w:t>тыс. руб.</w:t>
            </w:r>
          </w:p>
        </w:tc>
        <w:tc>
          <w:tcPr>
            <w:tcW w:w="1320" w:type="dxa"/>
          </w:tcPr>
          <w:p w14:paraId="480E8FD9" w14:textId="77777777" w:rsidR="001E193F" w:rsidRDefault="001E193F">
            <w:pPr>
              <w:pStyle w:val="ConsPlusNormal"/>
              <w:jc w:val="center"/>
            </w:pPr>
          </w:p>
        </w:tc>
        <w:tc>
          <w:tcPr>
            <w:tcW w:w="2310" w:type="dxa"/>
          </w:tcPr>
          <w:p w14:paraId="71B146BB" w14:textId="77777777" w:rsidR="001E193F" w:rsidRDefault="001E193F">
            <w:pPr>
              <w:pStyle w:val="ConsPlusNormal"/>
              <w:jc w:val="center"/>
            </w:pPr>
          </w:p>
        </w:tc>
      </w:tr>
      <w:tr w:rsidR="001E193F" w14:paraId="78BF55BD" w14:textId="77777777">
        <w:tc>
          <w:tcPr>
            <w:tcW w:w="825" w:type="dxa"/>
          </w:tcPr>
          <w:p w14:paraId="6A8544E2" w14:textId="77777777" w:rsidR="001E193F" w:rsidRDefault="001E193F">
            <w:pPr>
              <w:pStyle w:val="ConsPlusNormal"/>
              <w:jc w:val="both"/>
            </w:pPr>
          </w:p>
        </w:tc>
        <w:tc>
          <w:tcPr>
            <w:tcW w:w="6105" w:type="dxa"/>
          </w:tcPr>
          <w:p w14:paraId="15B0765C" w14:textId="77777777" w:rsidR="001E193F" w:rsidRDefault="001E193F">
            <w:pPr>
              <w:pStyle w:val="ConsPlusNormal"/>
              <w:ind w:left="283"/>
            </w:pPr>
            <w:r>
              <w:t>Здания</w:t>
            </w:r>
          </w:p>
        </w:tc>
        <w:tc>
          <w:tcPr>
            <w:tcW w:w="1650" w:type="dxa"/>
          </w:tcPr>
          <w:p w14:paraId="2DB95C3F" w14:textId="77777777" w:rsidR="001E193F" w:rsidRDefault="001E193F">
            <w:pPr>
              <w:pStyle w:val="ConsPlusNormal"/>
              <w:jc w:val="center"/>
            </w:pPr>
            <w:r>
              <w:t>тыс. руб.</w:t>
            </w:r>
          </w:p>
        </w:tc>
        <w:tc>
          <w:tcPr>
            <w:tcW w:w="1320" w:type="dxa"/>
          </w:tcPr>
          <w:p w14:paraId="3B14B8E6" w14:textId="77777777" w:rsidR="001E193F" w:rsidRDefault="001E193F">
            <w:pPr>
              <w:pStyle w:val="ConsPlusNormal"/>
              <w:jc w:val="center"/>
            </w:pPr>
          </w:p>
        </w:tc>
        <w:tc>
          <w:tcPr>
            <w:tcW w:w="2310" w:type="dxa"/>
          </w:tcPr>
          <w:p w14:paraId="25062B7E" w14:textId="77777777" w:rsidR="001E193F" w:rsidRDefault="001E193F">
            <w:pPr>
              <w:pStyle w:val="ConsPlusNormal"/>
              <w:jc w:val="center"/>
            </w:pPr>
          </w:p>
        </w:tc>
      </w:tr>
      <w:tr w:rsidR="001E193F" w14:paraId="660F7EE8" w14:textId="77777777">
        <w:tc>
          <w:tcPr>
            <w:tcW w:w="825" w:type="dxa"/>
          </w:tcPr>
          <w:p w14:paraId="5F49331D" w14:textId="77777777" w:rsidR="001E193F" w:rsidRDefault="001E193F">
            <w:pPr>
              <w:pStyle w:val="ConsPlusNormal"/>
              <w:jc w:val="both"/>
            </w:pPr>
          </w:p>
        </w:tc>
        <w:tc>
          <w:tcPr>
            <w:tcW w:w="6105" w:type="dxa"/>
          </w:tcPr>
          <w:p w14:paraId="163AB854" w14:textId="77777777" w:rsidR="001E193F" w:rsidRDefault="001E193F">
            <w:pPr>
              <w:pStyle w:val="ConsPlusNormal"/>
              <w:ind w:left="283"/>
            </w:pPr>
            <w:r>
              <w:t>Сооружения</w:t>
            </w:r>
          </w:p>
        </w:tc>
        <w:tc>
          <w:tcPr>
            <w:tcW w:w="1650" w:type="dxa"/>
          </w:tcPr>
          <w:p w14:paraId="65BE2B5B" w14:textId="77777777" w:rsidR="001E193F" w:rsidRDefault="001E193F">
            <w:pPr>
              <w:pStyle w:val="ConsPlusNormal"/>
              <w:jc w:val="center"/>
            </w:pPr>
            <w:r>
              <w:t>тыс. руб.</w:t>
            </w:r>
          </w:p>
        </w:tc>
        <w:tc>
          <w:tcPr>
            <w:tcW w:w="1320" w:type="dxa"/>
          </w:tcPr>
          <w:p w14:paraId="4B922EC7" w14:textId="77777777" w:rsidR="001E193F" w:rsidRDefault="001E193F">
            <w:pPr>
              <w:pStyle w:val="ConsPlusNormal"/>
              <w:jc w:val="center"/>
            </w:pPr>
          </w:p>
        </w:tc>
        <w:tc>
          <w:tcPr>
            <w:tcW w:w="2310" w:type="dxa"/>
          </w:tcPr>
          <w:p w14:paraId="421977A3" w14:textId="77777777" w:rsidR="001E193F" w:rsidRDefault="001E193F">
            <w:pPr>
              <w:pStyle w:val="ConsPlusNormal"/>
              <w:jc w:val="center"/>
            </w:pPr>
          </w:p>
        </w:tc>
      </w:tr>
      <w:tr w:rsidR="001E193F" w14:paraId="482CE554" w14:textId="77777777">
        <w:tc>
          <w:tcPr>
            <w:tcW w:w="825" w:type="dxa"/>
          </w:tcPr>
          <w:p w14:paraId="7B846A30" w14:textId="77777777" w:rsidR="001E193F" w:rsidRDefault="001E193F">
            <w:pPr>
              <w:pStyle w:val="ConsPlusNormal"/>
              <w:jc w:val="both"/>
            </w:pPr>
          </w:p>
        </w:tc>
        <w:tc>
          <w:tcPr>
            <w:tcW w:w="6105" w:type="dxa"/>
          </w:tcPr>
          <w:p w14:paraId="21EAA076" w14:textId="77777777" w:rsidR="001E193F" w:rsidRDefault="001E193F">
            <w:pPr>
              <w:pStyle w:val="ConsPlusNormal"/>
              <w:ind w:left="283"/>
            </w:pPr>
            <w:r>
              <w:t>Передаточные устройства</w:t>
            </w:r>
          </w:p>
        </w:tc>
        <w:tc>
          <w:tcPr>
            <w:tcW w:w="1650" w:type="dxa"/>
          </w:tcPr>
          <w:p w14:paraId="411A8D6F" w14:textId="77777777" w:rsidR="001E193F" w:rsidRDefault="001E193F">
            <w:pPr>
              <w:pStyle w:val="ConsPlusNormal"/>
              <w:jc w:val="center"/>
            </w:pPr>
            <w:r>
              <w:t>тыс. руб.</w:t>
            </w:r>
          </w:p>
        </w:tc>
        <w:tc>
          <w:tcPr>
            <w:tcW w:w="1320" w:type="dxa"/>
          </w:tcPr>
          <w:p w14:paraId="32B0A880" w14:textId="77777777" w:rsidR="001E193F" w:rsidRDefault="001E193F">
            <w:pPr>
              <w:pStyle w:val="ConsPlusNormal"/>
              <w:jc w:val="center"/>
            </w:pPr>
          </w:p>
        </w:tc>
        <w:tc>
          <w:tcPr>
            <w:tcW w:w="2310" w:type="dxa"/>
          </w:tcPr>
          <w:p w14:paraId="3E3D13C9" w14:textId="77777777" w:rsidR="001E193F" w:rsidRDefault="001E193F">
            <w:pPr>
              <w:pStyle w:val="ConsPlusNormal"/>
              <w:jc w:val="center"/>
            </w:pPr>
          </w:p>
        </w:tc>
      </w:tr>
      <w:tr w:rsidR="001E193F" w14:paraId="6AE71069" w14:textId="77777777">
        <w:tc>
          <w:tcPr>
            <w:tcW w:w="825" w:type="dxa"/>
          </w:tcPr>
          <w:p w14:paraId="7D66A326" w14:textId="77777777" w:rsidR="001E193F" w:rsidRDefault="001E193F">
            <w:pPr>
              <w:pStyle w:val="ConsPlusNormal"/>
              <w:jc w:val="both"/>
            </w:pPr>
          </w:p>
        </w:tc>
        <w:tc>
          <w:tcPr>
            <w:tcW w:w="6105" w:type="dxa"/>
          </w:tcPr>
          <w:p w14:paraId="658DEEA0" w14:textId="77777777" w:rsidR="001E193F" w:rsidRDefault="001E193F">
            <w:pPr>
              <w:pStyle w:val="ConsPlusNormal"/>
              <w:ind w:left="283"/>
            </w:pPr>
            <w:r>
              <w:t>Машины и оборудование</w:t>
            </w:r>
          </w:p>
        </w:tc>
        <w:tc>
          <w:tcPr>
            <w:tcW w:w="1650" w:type="dxa"/>
          </w:tcPr>
          <w:p w14:paraId="110859DA" w14:textId="77777777" w:rsidR="001E193F" w:rsidRDefault="001E193F">
            <w:pPr>
              <w:pStyle w:val="ConsPlusNormal"/>
              <w:jc w:val="center"/>
            </w:pPr>
            <w:r>
              <w:t>тыс. руб.</w:t>
            </w:r>
          </w:p>
        </w:tc>
        <w:tc>
          <w:tcPr>
            <w:tcW w:w="1320" w:type="dxa"/>
          </w:tcPr>
          <w:p w14:paraId="086BBEFD" w14:textId="77777777" w:rsidR="001E193F" w:rsidRDefault="001E193F">
            <w:pPr>
              <w:pStyle w:val="ConsPlusNormal"/>
              <w:jc w:val="center"/>
            </w:pPr>
          </w:p>
        </w:tc>
        <w:tc>
          <w:tcPr>
            <w:tcW w:w="2310" w:type="dxa"/>
          </w:tcPr>
          <w:p w14:paraId="288AABA1" w14:textId="77777777" w:rsidR="001E193F" w:rsidRDefault="001E193F">
            <w:pPr>
              <w:pStyle w:val="ConsPlusNormal"/>
              <w:jc w:val="center"/>
            </w:pPr>
          </w:p>
        </w:tc>
      </w:tr>
      <w:tr w:rsidR="001E193F" w14:paraId="49984670" w14:textId="77777777">
        <w:tc>
          <w:tcPr>
            <w:tcW w:w="825" w:type="dxa"/>
          </w:tcPr>
          <w:p w14:paraId="3D6D6C94" w14:textId="77777777" w:rsidR="001E193F" w:rsidRDefault="001E193F">
            <w:pPr>
              <w:pStyle w:val="ConsPlusNormal"/>
              <w:jc w:val="both"/>
            </w:pPr>
          </w:p>
        </w:tc>
        <w:tc>
          <w:tcPr>
            <w:tcW w:w="6105" w:type="dxa"/>
          </w:tcPr>
          <w:p w14:paraId="29EB3AEA" w14:textId="77777777" w:rsidR="001E193F" w:rsidRDefault="001E193F">
            <w:pPr>
              <w:pStyle w:val="ConsPlusNormal"/>
              <w:ind w:left="283"/>
            </w:pPr>
            <w:r>
              <w:t>в т.ч. - силовые машины</w:t>
            </w:r>
          </w:p>
        </w:tc>
        <w:tc>
          <w:tcPr>
            <w:tcW w:w="1650" w:type="dxa"/>
          </w:tcPr>
          <w:p w14:paraId="403FF1FC" w14:textId="77777777" w:rsidR="001E193F" w:rsidRDefault="001E193F">
            <w:pPr>
              <w:pStyle w:val="ConsPlusNormal"/>
              <w:jc w:val="center"/>
            </w:pPr>
            <w:r>
              <w:t>тыс. руб.</w:t>
            </w:r>
          </w:p>
        </w:tc>
        <w:tc>
          <w:tcPr>
            <w:tcW w:w="1320" w:type="dxa"/>
          </w:tcPr>
          <w:p w14:paraId="70331541" w14:textId="77777777" w:rsidR="001E193F" w:rsidRDefault="001E193F">
            <w:pPr>
              <w:pStyle w:val="ConsPlusNormal"/>
              <w:jc w:val="center"/>
            </w:pPr>
          </w:p>
        </w:tc>
        <w:tc>
          <w:tcPr>
            <w:tcW w:w="2310" w:type="dxa"/>
          </w:tcPr>
          <w:p w14:paraId="72C34E1B" w14:textId="77777777" w:rsidR="001E193F" w:rsidRDefault="001E193F">
            <w:pPr>
              <w:pStyle w:val="ConsPlusNormal"/>
              <w:jc w:val="center"/>
            </w:pPr>
          </w:p>
        </w:tc>
      </w:tr>
      <w:tr w:rsidR="001E193F" w14:paraId="5C1674C0" w14:textId="77777777">
        <w:tc>
          <w:tcPr>
            <w:tcW w:w="825" w:type="dxa"/>
          </w:tcPr>
          <w:p w14:paraId="71D30E6D" w14:textId="77777777" w:rsidR="001E193F" w:rsidRDefault="001E193F">
            <w:pPr>
              <w:pStyle w:val="ConsPlusNormal"/>
              <w:jc w:val="both"/>
            </w:pPr>
          </w:p>
        </w:tc>
        <w:tc>
          <w:tcPr>
            <w:tcW w:w="6105" w:type="dxa"/>
          </w:tcPr>
          <w:p w14:paraId="48DD6056" w14:textId="77777777" w:rsidR="001E193F" w:rsidRDefault="001E193F">
            <w:pPr>
              <w:pStyle w:val="ConsPlusNormal"/>
              <w:ind w:left="567"/>
            </w:pPr>
            <w:r>
              <w:t>- рабочие машины</w:t>
            </w:r>
          </w:p>
        </w:tc>
        <w:tc>
          <w:tcPr>
            <w:tcW w:w="1650" w:type="dxa"/>
          </w:tcPr>
          <w:p w14:paraId="6FC59D14" w14:textId="77777777" w:rsidR="001E193F" w:rsidRDefault="001E193F">
            <w:pPr>
              <w:pStyle w:val="ConsPlusNormal"/>
              <w:jc w:val="center"/>
            </w:pPr>
            <w:r>
              <w:t>тыс. руб.</w:t>
            </w:r>
          </w:p>
        </w:tc>
        <w:tc>
          <w:tcPr>
            <w:tcW w:w="1320" w:type="dxa"/>
          </w:tcPr>
          <w:p w14:paraId="0B28004E" w14:textId="77777777" w:rsidR="001E193F" w:rsidRDefault="001E193F">
            <w:pPr>
              <w:pStyle w:val="ConsPlusNormal"/>
              <w:jc w:val="center"/>
            </w:pPr>
          </w:p>
        </w:tc>
        <w:tc>
          <w:tcPr>
            <w:tcW w:w="2310" w:type="dxa"/>
          </w:tcPr>
          <w:p w14:paraId="18A06384" w14:textId="77777777" w:rsidR="001E193F" w:rsidRDefault="001E193F">
            <w:pPr>
              <w:pStyle w:val="ConsPlusNormal"/>
              <w:jc w:val="center"/>
            </w:pPr>
          </w:p>
        </w:tc>
      </w:tr>
      <w:tr w:rsidR="001E193F" w14:paraId="69A6D9D9" w14:textId="77777777">
        <w:tc>
          <w:tcPr>
            <w:tcW w:w="825" w:type="dxa"/>
          </w:tcPr>
          <w:p w14:paraId="6489D39F" w14:textId="77777777" w:rsidR="001E193F" w:rsidRDefault="001E193F">
            <w:pPr>
              <w:pStyle w:val="ConsPlusNormal"/>
              <w:jc w:val="both"/>
            </w:pPr>
          </w:p>
        </w:tc>
        <w:tc>
          <w:tcPr>
            <w:tcW w:w="6105" w:type="dxa"/>
          </w:tcPr>
          <w:p w14:paraId="16886DDB" w14:textId="77777777" w:rsidR="001E193F" w:rsidRDefault="001E193F">
            <w:pPr>
              <w:pStyle w:val="ConsPlusNormal"/>
              <w:ind w:left="567"/>
            </w:pPr>
            <w:r>
              <w:t>- приборы и лаборат. оборудование</w:t>
            </w:r>
          </w:p>
        </w:tc>
        <w:tc>
          <w:tcPr>
            <w:tcW w:w="1650" w:type="dxa"/>
          </w:tcPr>
          <w:p w14:paraId="0AEB1E0A" w14:textId="77777777" w:rsidR="001E193F" w:rsidRDefault="001E193F">
            <w:pPr>
              <w:pStyle w:val="ConsPlusNormal"/>
              <w:jc w:val="center"/>
            </w:pPr>
            <w:r>
              <w:t>тыс. руб.</w:t>
            </w:r>
          </w:p>
        </w:tc>
        <w:tc>
          <w:tcPr>
            <w:tcW w:w="1320" w:type="dxa"/>
          </w:tcPr>
          <w:p w14:paraId="78EC10F0" w14:textId="77777777" w:rsidR="001E193F" w:rsidRDefault="001E193F">
            <w:pPr>
              <w:pStyle w:val="ConsPlusNormal"/>
              <w:jc w:val="center"/>
            </w:pPr>
          </w:p>
        </w:tc>
        <w:tc>
          <w:tcPr>
            <w:tcW w:w="2310" w:type="dxa"/>
          </w:tcPr>
          <w:p w14:paraId="1352C6F1" w14:textId="77777777" w:rsidR="001E193F" w:rsidRDefault="001E193F">
            <w:pPr>
              <w:pStyle w:val="ConsPlusNormal"/>
              <w:jc w:val="center"/>
            </w:pPr>
          </w:p>
        </w:tc>
      </w:tr>
      <w:tr w:rsidR="001E193F" w14:paraId="69F91739" w14:textId="77777777">
        <w:tc>
          <w:tcPr>
            <w:tcW w:w="825" w:type="dxa"/>
          </w:tcPr>
          <w:p w14:paraId="410052EB" w14:textId="77777777" w:rsidR="001E193F" w:rsidRDefault="001E193F">
            <w:pPr>
              <w:pStyle w:val="ConsPlusNormal"/>
              <w:jc w:val="both"/>
            </w:pPr>
          </w:p>
        </w:tc>
        <w:tc>
          <w:tcPr>
            <w:tcW w:w="6105" w:type="dxa"/>
          </w:tcPr>
          <w:p w14:paraId="4479C93A" w14:textId="77777777" w:rsidR="001E193F" w:rsidRDefault="001E193F">
            <w:pPr>
              <w:pStyle w:val="ConsPlusNormal"/>
              <w:ind w:left="567"/>
            </w:pPr>
            <w:r>
              <w:t>- вычислительная техника</w:t>
            </w:r>
          </w:p>
        </w:tc>
        <w:tc>
          <w:tcPr>
            <w:tcW w:w="1650" w:type="dxa"/>
          </w:tcPr>
          <w:p w14:paraId="0F299755" w14:textId="77777777" w:rsidR="001E193F" w:rsidRDefault="001E193F">
            <w:pPr>
              <w:pStyle w:val="ConsPlusNormal"/>
              <w:jc w:val="center"/>
            </w:pPr>
            <w:r>
              <w:t>тыс. руб.</w:t>
            </w:r>
          </w:p>
        </w:tc>
        <w:tc>
          <w:tcPr>
            <w:tcW w:w="1320" w:type="dxa"/>
          </w:tcPr>
          <w:p w14:paraId="499F4283" w14:textId="77777777" w:rsidR="001E193F" w:rsidRDefault="001E193F">
            <w:pPr>
              <w:pStyle w:val="ConsPlusNormal"/>
              <w:jc w:val="center"/>
            </w:pPr>
          </w:p>
        </w:tc>
        <w:tc>
          <w:tcPr>
            <w:tcW w:w="2310" w:type="dxa"/>
          </w:tcPr>
          <w:p w14:paraId="7DC782FD" w14:textId="77777777" w:rsidR="001E193F" w:rsidRDefault="001E193F">
            <w:pPr>
              <w:pStyle w:val="ConsPlusNormal"/>
              <w:jc w:val="center"/>
            </w:pPr>
          </w:p>
        </w:tc>
      </w:tr>
      <w:tr w:rsidR="001E193F" w14:paraId="6805476A" w14:textId="77777777">
        <w:tc>
          <w:tcPr>
            <w:tcW w:w="825" w:type="dxa"/>
          </w:tcPr>
          <w:p w14:paraId="13FCD487" w14:textId="77777777" w:rsidR="001E193F" w:rsidRDefault="001E193F">
            <w:pPr>
              <w:pStyle w:val="ConsPlusNormal"/>
              <w:jc w:val="both"/>
            </w:pPr>
          </w:p>
        </w:tc>
        <w:tc>
          <w:tcPr>
            <w:tcW w:w="6105" w:type="dxa"/>
          </w:tcPr>
          <w:p w14:paraId="65720B51" w14:textId="77777777" w:rsidR="001E193F" w:rsidRDefault="001E193F">
            <w:pPr>
              <w:pStyle w:val="ConsPlusNormal"/>
              <w:ind w:left="567"/>
            </w:pPr>
            <w:r>
              <w:t>- прочие машины</w:t>
            </w:r>
          </w:p>
        </w:tc>
        <w:tc>
          <w:tcPr>
            <w:tcW w:w="1650" w:type="dxa"/>
          </w:tcPr>
          <w:p w14:paraId="63291F2E" w14:textId="77777777" w:rsidR="001E193F" w:rsidRDefault="001E193F">
            <w:pPr>
              <w:pStyle w:val="ConsPlusNormal"/>
              <w:jc w:val="center"/>
            </w:pPr>
            <w:r>
              <w:t>тыс. руб.</w:t>
            </w:r>
          </w:p>
        </w:tc>
        <w:tc>
          <w:tcPr>
            <w:tcW w:w="1320" w:type="dxa"/>
          </w:tcPr>
          <w:p w14:paraId="3B9E121C" w14:textId="77777777" w:rsidR="001E193F" w:rsidRDefault="001E193F">
            <w:pPr>
              <w:pStyle w:val="ConsPlusNormal"/>
              <w:jc w:val="center"/>
            </w:pPr>
          </w:p>
        </w:tc>
        <w:tc>
          <w:tcPr>
            <w:tcW w:w="2310" w:type="dxa"/>
          </w:tcPr>
          <w:p w14:paraId="3A299350" w14:textId="77777777" w:rsidR="001E193F" w:rsidRDefault="001E193F">
            <w:pPr>
              <w:pStyle w:val="ConsPlusNormal"/>
              <w:jc w:val="center"/>
            </w:pPr>
          </w:p>
        </w:tc>
      </w:tr>
      <w:tr w:rsidR="001E193F" w14:paraId="62F5D729" w14:textId="77777777">
        <w:tc>
          <w:tcPr>
            <w:tcW w:w="825" w:type="dxa"/>
          </w:tcPr>
          <w:p w14:paraId="2D91A82B" w14:textId="77777777" w:rsidR="001E193F" w:rsidRDefault="001E193F">
            <w:pPr>
              <w:pStyle w:val="ConsPlusNormal"/>
              <w:jc w:val="both"/>
            </w:pPr>
          </w:p>
        </w:tc>
        <w:tc>
          <w:tcPr>
            <w:tcW w:w="6105" w:type="dxa"/>
          </w:tcPr>
          <w:p w14:paraId="47ED3A5C" w14:textId="77777777" w:rsidR="001E193F" w:rsidRDefault="001E193F">
            <w:pPr>
              <w:pStyle w:val="ConsPlusNormal"/>
              <w:ind w:left="283"/>
            </w:pPr>
            <w:r>
              <w:t>Транспортные средства</w:t>
            </w:r>
          </w:p>
        </w:tc>
        <w:tc>
          <w:tcPr>
            <w:tcW w:w="1650" w:type="dxa"/>
          </w:tcPr>
          <w:p w14:paraId="72E4B2DC" w14:textId="77777777" w:rsidR="001E193F" w:rsidRDefault="001E193F">
            <w:pPr>
              <w:pStyle w:val="ConsPlusNormal"/>
              <w:jc w:val="center"/>
            </w:pPr>
            <w:r>
              <w:t>тыс. руб.</w:t>
            </w:r>
          </w:p>
        </w:tc>
        <w:tc>
          <w:tcPr>
            <w:tcW w:w="1320" w:type="dxa"/>
          </w:tcPr>
          <w:p w14:paraId="4AAEA126" w14:textId="77777777" w:rsidR="001E193F" w:rsidRDefault="001E193F">
            <w:pPr>
              <w:pStyle w:val="ConsPlusNormal"/>
              <w:jc w:val="center"/>
            </w:pPr>
          </w:p>
        </w:tc>
        <w:tc>
          <w:tcPr>
            <w:tcW w:w="2310" w:type="dxa"/>
          </w:tcPr>
          <w:p w14:paraId="28691921" w14:textId="77777777" w:rsidR="001E193F" w:rsidRDefault="001E193F">
            <w:pPr>
              <w:pStyle w:val="ConsPlusNormal"/>
              <w:jc w:val="center"/>
            </w:pPr>
          </w:p>
        </w:tc>
      </w:tr>
      <w:tr w:rsidR="001E193F" w14:paraId="553728C4" w14:textId="77777777">
        <w:tc>
          <w:tcPr>
            <w:tcW w:w="825" w:type="dxa"/>
          </w:tcPr>
          <w:p w14:paraId="0C4C2760" w14:textId="77777777" w:rsidR="001E193F" w:rsidRDefault="001E193F">
            <w:pPr>
              <w:pStyle w:val="ConsPlusNormal"/>
              <w:jc w:val="both"/>
            </w:pPr>
          </w:p>
        </w:tc>
        <w:tc>
          <w:tcPr>
            <w:tcW w:w="6105" w:type="dxa"/>
          </w:tcPr>
          <w:p w14:paraId="608F3B6E" w14:textId="77777777" w:rsidR="001E193F" w:rsidRDefault="001E193F">
            <w:pPr>
              <w:pStyle w:val="ConsPlusNormal"/>
              <w:ind w:left="283"/>
            </w:pPr>
            <w:r>
              <w:t>Инструмент</w:t>
            </w:r>
          </w:p>
        </w:tc>
        <w:tc>
          <w:tcPr>
            <w:tcW w:w="1650" w:type="dxa"/>
          </w:tcPr>
          <w:p w14:paraId="71E7D595" w14:textId="77777777" w:rsidR="001E193F" w:rsidRDefault="001E193F">
            <w:pPr>
              <w:pStyle w:val="ConsPlusNormal"/>
              <w:jc w:val="center"/>
            </w:pPr>
            <w:r>
              <w:t>тыс. руб.</w:t>
            </w:r>
          </w:p>
        </w:tc>
        <w:tc>
          <w:tcPr>
            <w:tcW w:w="1320" w:type="dxa"/>
          </w:tcPr>
          <w:p w14:paraId="65F9A12C" w14:textId="77777777" w:rsidR="001E193F" w:rsidRDefault="001E193F">
            <w:pPr>
              <w:pStyle w:val="ConsPlusNormal"/>
              <w:jc w:val="center"/>
            </w:pPr>
          </w:p>
        </w:tc>
        <w:tc>
          <w:tcPr>
            <w:tcW w:w="2310" w:type="dxa"/>
          </w:tcPr>
          <w:p w14:paraId="34A9127E" w14:textId="77777777" w:rsidR="001E193F" w:rsidRDefault="001E193F">
            <w:pPr>
              <w:pStyle w:val="ConsPlusNormal"/>
              <w:jc w:val="center"/>
            </w:pPr>
          </w:p>
        </w:tc>
      </w:tr>
      <w:tr w:rsidR="001E193F" w14:paraId="132A28DB" w14:textId="77777777">
        <w:tc>
          <w:tcPr>
            <w:tcW w:w="825" w:type="dxa"/>
          </w:tcPr>
          <w:p w14:paraId="4023BB7F" w14:textId="77777777" w:rsidR="001E193F" w:rsidRDefault="001E193F">
            <w:pPr>
              <w:pStyle w:val="ConsPlusNormal"/>
              <w:jc w:val="both"/>
            </w:pPr>
          </w:p>
        </w:tc>
        <w:tc>
          <w:tcPr>
            <w:tcW w:w="6105" w:type="dxa"/>
          </w:tcPr>
          <w:p w14:paraId="35DCDE3D" w14:textId="77777777" w:rsidR="001E193F" w:rsidRDefault="001E193F">
            <w:pPr>
              <w:pStyle w:val="ConsPlusNormal"/>
              <w:ind w:left="283"/>
            </w:pPr>
            <w:r>
              <w:t>Производственный инвентарь</w:t>
            </w:r>
          </w:p>
        </w:tc>
        <w:tc>
          <w:tcPr>
            <w:tcW w:w="1650" w:type="dxa"/>
          </w:tcPr>
          <w:p w14:paraId="7546A199" w14:textId="77777777" w:rsidR="001E193F" w:rsidRDefault="001E193F">
            <w:pPr>
              <w:pStyle w:val="ConsPlusNormal"/>
              <w:jc w:val="center"/>
            </w:pPr>
            <w:r>
              <w:t>тыс. руб.</w:t>
            </w:r>
          </w:p>
        </w:tc>
        <w:tc>
          <w:tcPr>
            <w:tcW w:w="1320" w:type="dxa"/>
          </w:tcPr>
          <w:p w14:paraId="31B269D0" w14:textId="77777777" w:rsidR="001E193F" w:rsidRDefault="001E193F">
            <w:pPr>
              <w:pStyle w:val="ConsPlusNormal"/>
              <w:jc w:val="center"/>
            </w:pPr>
          </w:p>
        </w:tc>
        <w:tc>
          <w:tcPr>
            <w:tcW w:w="2310" w:type="dxa"/>
          </w:tcPr>
          <w:p w14:paraId="24921486" w14:textId="77777777" w:rsidR="001E193F" w:rsidRDefault="001E193F">
            <w:pPr>
              <w:pStyle w:val="ConsPlusNormal"/>
              <w:jc w:val="center"/>
            </w:pPr>
          </w:p>
        </w:tc>
      </w:tr>
      <w:tr w:rsidR="001E193F" w14:paraId="09A23363" w14:textId="77777777">
        <w:tc>
          <w:tcPr>
            <w:tcW w:w="825" w:type="dxa"/>
          </w:tcPr>
          <w:p w14:paraId="536E1AAC" w14:textId="77777777" w:rsidR="001E193F" w:rsidRDefault="001E193F">
            <w:pPr>
              <w:pStyle w:val="ConsPlusNormal"/>
              <w:jc w:val="both"/>
            </w:pPr>
          </w:p>
        </w:tc>
        <w:tc>
          <w:tcPr>
            <w:tcW w:w="6105" w:type="dxa"/>
          </w:tcPr>
          <w:p w14:paraId="42020C67" w14:textId="77777777" w:rsidR="001E193F" w:rsidRDefault="001E193F">
            <w:pPr>
              <w:pStyle w:val="ConsPlusNormal"/>
              <w:ind w:left="283"/>
            </w:pPr>
            <w:r>
              <w:t>Прочие основные производственные фонды</w:t>
            </w:r>
          </w:p>
        </w:tc>
        <w:tc>
          <w:tcPr>
            <w:tcW w:w="1650" w:type="dxa"/>
          </w:tcPr>
          <w:p w14:paraId="63A2B60A" w14:textId="77777777" w:rsidR="001E193F" w:rsidRDefault="001E193F">
            <w:pPr>
              <w:pStyle w:val="ConsPlusNormal"/>
              <w:jc w:val="center"/>
            </w:pPr>
            <w:r>
              <w:t>тыс. руб.</w:t>
            </w:r>
          </w:p>
        </w:tc>
        <w:tc>
          <w:tcPr>
            <w:tcW w:w="1320" w:type="dxa"/>
          </w:tcPr>
          <w:p w14:paraId="742E89AD" w14:textId="77777777" w:rsidR="001E193F" w:rsidRDefault="001E193F">
            <w:pPr>
              <w:pStyle w:val="ConsPlusNormal"/>
              <w:jc w:val="center"/>
            </w:pPr>
          </w:p>
        </w:tc>
        <w:tc>
          <w:tcPr>
            <w:tcW w:w="2310" w:type="dxa"/>
          </w:tcPr>
          <w:p w14:paraId="3864AF34" w14:textId="77777777" w:rsidR="001E193F" w:rsidRDefault="001E193F">
            <w:pPr>
              <w:pStyle w:val="ConsPlusNormal"/>
              <w:jc w:val="center"/>
            </w:pPr>
          </w:p>
        </w:tc>
      </w:tr>
      <w:tr w:rsidR="001E193F" w14:paraId="7F65E08C" w14:textId="77777777">
        <w:tc>
          <w:tcPr>
            <w:tcW w:w="825" w:type="dxa"/>
          </w:tcPr>
          <w:p w14:paraId="2E9A1A1C" w14:textId="77777777" w:rsidR="001E193F" w:rsidRDefault="001E193F">
            <w:pPr>
              <w:pStyle w:val="ConsPlusNormal"/>
              <w:jc w:val="both"/>
            </w:pPr>
          </w:p>
        </w:tc>
        <w:tc>
          <w:tcPr>
            <w:tcW w:w="6105" w:type="dxa"/>
          </w:tcPr>
          <w:p w14:paraId="68E8600A" w14:textId="77777777" w:rsidR="001E193F" w:rsidRDefault="001E193F">
            <w:pPr>
              <w:pStyle w:val="ConsPlusNormal"/>
            </w:pPr>
          </w:p>
        </w:tc>
        <w:tc>
          <w:tcPr>
            <w:tcW w:w="1650" w:type="dxa"/>
          </w:tcPr>
          <w:p w14:paraId="35B93E7E" w14:textId="77777777" w:rsidR="001E193F" w:rsidRDefault="001E193F">
            <w:pPr>
              <w:pStyle w:val="ConsPlusNormal"/>
              <w:jc w:val="center"/>
            </w:pPr>
          </w:p>
        </w:tc>
        <w:tc>
          <w:tcPr>
            <w:tcW w:w="1320" w:type="dxa"/>
          </w:tcPr>
          <w:p w14:paraId="1E9F3FF7" w14:textId="77777777" w:rsidR="001E193F" w:rsidRDefault="001E193F">
            <w:pPr>
              <w:pStyle w:val="ConsPlusNormal"/>
              <w:jc w:val="center"/>
            </w:pPr>
          </w:p>
        </w:tc>
        <w:tc>
          <w:tcPr>
            <w:tcW w:w="2310" w:type="dxa"/>
          </w:tcPr>
          <w:p w14:paraId="5E65B88D" w14:textId="77777777" w:rsidR="001E193F" w:rsidRDefault="001E193F">
            <w:pPr>
              <w:pStyle w:val="ConsPlusNormal"/>
              <w:jc w:val="center"/>
            </w:pPr>
          </w:p>
        </w:tc>
      </w:tr>
      <w:tr w:rsidR="001E193F" w14:paraId="15DB6BC9" w14:textId="77777777">
        <w:tc>
          <w:tcPr>
            <w:tcW w:w="825" w:type="dxa"/>
          </w:tcPr>
          <w:p w14:paraId="02644736" w14:textId="77777777" w:rsidR="001E193F" w:rsidRDefault="001E193F">
            <w:pPr>
              <w:pStyle w:val="ConsPlusNormal"/>
              <w:outlineLvl w:val="3"/>
            </w:pPr>
            <w:r>
              <w:t>4.</w:t>
            </w:r>
          </w:p>
        </w:tc>
        <w:tc>
          <w:tcPr>
            <w:tcW w:w="6105" w:type="dxa"/>
          </w:tcPr>
          <w:p w14:paraId="5C0C88E7" w14:textId="77777777" w:rsidR="001E193F" w:rsidRDefault="001E193F">
            <w:pPr>
              <w:pStyle w:val="ConsPlusNormal"/>
            </w:pPr>
            <w:r>
              <w:t>Выбытие основных производственных фондов</w:t>
            </w:r>
          </w:p>
        </w:tc>
        <w:tc>
          <w:tcPr>
            <w:tcW w:w="1650" w:type="dxa"/>
          </w:tcPr>
          <w:p w14:paraId="67ECFF27" w14:textId="77777777" w:rsidR="001E193F" w:rsidRDefault="001E193F">
            <w:pPr>
              <w:pStyle w:val="ConsPlusNormal"/>
              <w:jc w:val="center"/>
            </w:pPr>
            <w:r>
              <w:t>тыс. руб.</w:t>
            </w:r>
          </w:p>
        </w:tc>
        <w:tc>
          <w:tcPr>
            <w:tcW w:w="1320" w:type="dxa"/>
          </w:tcPr>
          <w:p w14:paraId="0A0567F8" w14:textId="77777777" w:rsidR="001E193F" w:rsidRDefault="001E193F">
            <w:pPr>
              <w:pStyle w:val="ConsPlusNormal"/>
              <w:jc w:val="center"/>
            </w:pPr>
          </w:p>
        </w:tc>
        <w:tc>
          <w:tcPr>
            <w:tcW w:w="2310" w:type="dxa"/>
          </w:tcPr>
          <w:p w14:paraId="0C723EAF" w14:textId="77777777" w:rsidR="001E193F" w:rsidRDefault="001E193F">
            <w:pPr>
              <w:pStyle w:val="ConsPlusNormal"/>
              <w:jc w:val="center"/>
            </w:pPr>
          </w:p>
        </w:tc>
      </w:tr>
      <w:tr w:rsidR="001E193F" w14:paraId="1AA00589" w14:textId="77777777">
        <w:tc>
          <w:tcPr>
            <w:tcW w:w="825" w:type="dxa"/>
          </w:tcPr>
          <w:p w14:paraId="1DC2B7F1" w14:textId="77777777" w:rsidR="001E193F" w:rsidRDefault="001E193F">
            <w:pPr>
              <w:pStyle w:val="ConsPlusNormal"/>
              <w:jc w:val="both"/>
            </w:pPr>
          </w:p>
        </w:tc>
        <w:tc>
          <w:tcPr>
            <w:tcW w:w="6105" w:type="dxa"/>
          </w:tcPr>
          <w:p w14:paraId="52175BB0" w14:textId="77777777" w:rsidR="001E193F" w:rsidRDefault="001E193F">
            <w:pPr>
              <w:pStyle w:val="ConsPlusNormal"/>
              <w:ind w:left="283"/>
            </w:pPr>
            <w:r>
              <w:t>Здания</w:t>
            </w:r>
          </w:p>
        </w:tc>
        <w:tc>
          <w:tcPr>
            <w:tcW w:w="1650" w:type="dxa"/>
          </w:tcPr>
          <w:p w14:paraId="65253F2F" w14:textId="77777777" w:rsidR="001E193F" w:rsidRDefault="001E193F">
            <w:pPr>
              <w:pStyle w:val="ConsPlusNormal"/>
              <w:jc w:val="center"/>
            </w:pPr>
            <w:r>
              <w:t>тыс. руб.</w:t>
            </w:r>
          </w:p>
        </w:tc>
        <w:tc>
          <w:tcPr>
            <w:tcW w:w="1320" w:type="dxa"/>
          </w:tcPr>
          <w:p w14:paraId="60F5DC84" w14:textId="77777777" w:rsidR="001E193F" w:rsidRDefault="001E193F">
            <w:pPr>
              <w:pStyle w:val="ConsPlusNormal"/>
              <w:jc w:val="center"/>
            </w:pPr>
          </w:p>
        </w:tc>
        <w:tc>
          <w:tcPr>
            <w:tcW w:w="2310" w:type="dxa"/>
          </w:tcPr>
          <w:p w14:paraId="5319AA1D" w14:textId="77777777" w:rsidR="001E193F" w:rsidRDefault="001E193F">
            <w:pPr>
              <w:pStyle w:val="ConsPlusNormal"/>
              <w:jc w:val="center"/>
            </w:pPr>
          </w:p>
        </w:tc>
      </w:tr>
      <w:tr w:rsidR="001E193F" w14:paraId="4B6FC8FE" w14:textId="77777777">
        <w:tc>
          <w:tcPr>
            <w:tcW w:w="825" w:type="dxa"/>
          </w:tcPr>
          <w:p w14:paraId="08011AEF" w14:textId="77777777" w:rsidR="001E193F" w:rsidRDefault="001E193F">
            <w:pPr>
              <w:pStyle w:val="ConsPlusNormal"/>
              <w:jc w:val="both"/>
            </w:pPr>
          </w:p>
        </w:tc>
        <w:tc>
          <w:tcPr>
            <w:tcW w:w="6105" w:type="dxa"/>
          </w:tcPr>
          <w:p w14:paraId="2D730536" w14:textId="77777777" w:rsidR="001E193F" w:rsidRDefault="001E193F">
            <w:pPr>
              <w:pStyle w:val="ConsPlusNormal"/>
              <w:ind w:left="283"/>
            </w:pPr>
            <w:r>
              <w:t>Сооружения</w:t>
            </w:r>
          </w:p>
        </w:tc>
        <w:tc>
          <w:tcPr>
            <w:tcW w:w="1650" w:type="dxa"/>
          </w:tcPr>
          <w:p w14:paraId="309BBFE9" w14:textId="77777777" w:rsidR="001E193F" w:rsidRDefault="001E193F">
            <w:pPr>
              <w:pStyle w:val="ConsPlusNormal"/>
              <w:jc w:val="center"/>
            </w:pPr>
            <w:r>
              <w:t>тыс. руб.</w:t>
            </w:r>
          </w:p>
        </w:tc>
        <w:tc>
          <w:tcPr>
            <w:tcW w:w="1320" w:type="dxa"/>
          </w:tcPr>
          <w:p w14:paraId="621E1892" w14:textId="77777777" w:rsidR="001E193F" w:rsidRDefault="001E193F">
            <w:pPr>
              <w:pStyle w:val="ConsPlusNormal"/>
              <w:jc w:val="center"/>
            </w:pPr>
          </w:p>
        </w:tc>
        <w:tc>
          <w:tcPr>
            <w:tcW w:w="2310" w:type="dxa"/>
          </w:tcPr>
          <w:p w14:paraId="37A18B75" w14:textId="77777777" w:rsidR="001E193F" w:rsidRDefault="001E193F">
            <w:pPr>
              <w:pStyle w:val="ConsPlusNormal"/>
              <w:jc w:val="center"/>
            </w:pPr>
          </w:p>
        </w:tc>
      </w:tr>
      <w:tr w:rsidR="001E193F" w14:paraId="65AA0FF0" w14:textId="77777777">
        <w:tc>
          <w:tcPr>
            <w:tcW w:w="825" w:type="dxa"/>
          </w:tcPr>
          <w:p w14:paraId="1A7E88AD" w14:textId="77777777" w:rsidR="001E193F" w:rsidRDefault="001E193F">
            <w:pPr>
              <w:pStyle w:val="ConsPlusNormal"/>
              <w:jc w:val="both"/>
            </w:pPr>
          </w:p>
        </w:tc>
        <w:tc>
          <w:tcPr>
            <w:tcW w:w="6105" w:type="dxa"/>
          </w:tcPr>
          <w:p w14:paraId="034E0482" w14:textId="77777777" w:rsidR="001E193F" w:rsidRDefault="001E193F">
            <w:pPr>
              <w:pStyle w:val="ConsPlusNormal"/>
              <w:ind w:left="283"/>
            </w:pPr>
            <w:r>
              <w:t>Передаточные устройства</w:t>
            </w:r>
          </w:p>
        </w:tc>
        <w:tc>
          <w:tcPr>
            <w:tcW w:w="1650" w:type="dxa"/>
          </w:tcPr>
          <w:p w14:paraId="630F906B" w14:textId="77777777" w:rsidR="001E193F" w:rsidRDefault="001E193F">
            <w:pPr>
              <w:pStyle w:val="ConsPlusNormal"/>
              <w:jc w:val="center"/>
            </w:pPr>
            <w:r>
              <w:t>тыс. руб.</w:t>
            </w:r>
          </w:p>
        </w:tc>
        <w:tc>
          <w:tcPr>
            <w:tcW w:w="1320" w:type="dxa"/>
          </w:tcPr>
          <w:p w14:paraId="6724449E" w14:textId="77777777" w:rsidR="001E193F" w:rsidRDefault="001E193F">
            <w:pPr>
              <w:pStyle w:val="ConsPlusNormal"/>
              <w:jc w:val="center"/>
            </w:pPr>
          </w:p>
        </w:tc>
        <w:tc>
          <w:tcPr>
            <w:tcW w:w="2310" w:type="dxa"/>
          </w:tcPr>
          <w:p w14:paraId="756959E1" w14:textId="77777777" w:rsidR="001E193F" w:rsidRDefault="001E193F">
            <w:pPr>
              <w:pStyle w:val="ConsPlusNormal"/>
              <w:jc w:val="center"/>
            </w:pPr>
          </w:p>
        </w:tc>
      </w:tr>
      <w:tr w:rsidR="001E193F" w14:paraId="0CCB64DE" w14:textId="77777777">
        <w:tc>
          <w:tcPr>
            <w:tcW w:w="825" w:type="dxa"/>
          </w:tcPr>
          <w:p w14:paraId="48324620" w14:textId="77777777" w:rsidR="001E193F" w:rsidRDefault="001E193F">
            <w:pPr>
              <w:pStyle w:val="ConsPlusNormal"/>
              <w:jc w:val="both"/>
            </w:pPr>
          </w:p>
        </w:tc>
        <w:tc>
          <w:tcPr>
            <w:tcW w:w="6105" w:type="dxa"/>
          </w:tcPr>
          <w:p w14:paraId="4BB90E98" w14:textId="77777777" w:rsidR="001E193F" w:rsidRDefault="001E193F">
            <w:pPr>
              <w:pStyle w:val="ConsPlusNormal"/>
              <w:ind w:left="283"/>
            </w:pPr>
            <w:r>
              <w:t>Машины и оборудование</w:t>
            </w:r>
          </w:p>
        </w:tc>
        <w:tc>
          <w:tcPr>
            <w:tcW w:w="1650" w:type="dxa"/>
          </w:tcPr>
          <w:p w14:paraId="1571B650" w14:textId="77777777" w:rsidR="001E193F" w:rsidRDefault="001E193F">
            <w:pPr>
              <w:pStyle w:val="ConsPlusNormal"/>
              <w:jc w:val="center"/>
            </w:pPr>
            <w:r>
              <w:t>тыс. руб.</w:t>
            </w:r>
          </w:p>
        </w:tc>
        <w:tc>
          <w:tcPr>
            <w:tcW w:w="1320" w:type="dxa"/>
          </w:tcPr>
          <w:p w14:paraId="466BCD6A" w14:textId="77777777" w:rsidR="001E193F" w:rsidRDefault="001E193F">
            <w:pPr>
              <w:pStyle w:val="ConsPlusNormal"/>
              <w:jc w:val="center"/>
            </w:pPr>
          </w:p>
        </w:tc>
        <w:tc>
          <w:tcPr>
            <w:tcW w:w="2310" w:type="dxa"/>
          </w:tcPr>
          <w:p w14:paraId="30B437BF" w14:textId="77777777" w:rsidR="001E193F" w:rsidRDefault="001E193F">
            <w:pPr>
              <w:pStyle w:val="ConsPlusNormal"/>
              <w:jc w:val="center"/>
            </w:pPr>
          </w:p>
        </w:tc>
      </w:tr>
      <w:tr w:rsidR="001E193F" w14:paraId="44A4A23F" w14:textId="77777777">
        <w:tc>
          <w:tcPr>
            <w:tcW w:w="825" w:type="dxa"/>
          </w:tcPr>
          <w:p w14:paraId="71E96140" w14:textId="77777777" w:rsidR="001E193F" w:rsidRDefault="001E193F">
            <w:pPr>
              <w:pStyle w:val="ConsPlusNormal"/>
              <w:jc w:val="both"/>
            </w:pPr>
          </w:p>
        </w:tc>
        <w:tc>
          <w:tcPr>
            <w:tcW w:w="6105" w:type="dxa"/>
          </w:tcPr>
          <w:p w14:paraId="2144D4D4" w14:textId="77777777" w:rsidR="001E193F" w:rsidRDefault="001E193F">
            <w:pPr>
              <w:pStyle w:val="ConsPlusNormal"/>
              <w:ind w:left="283"/>
            </w:pPr>
            <w:r>
              <w:t>в т.ч. - силовые машины</w:t>
            </w:r>
          </w:p>
        </w:tc>
        <w:tc>
          <w:tcPr>
            <w:tcW w:w="1650" w:type="dxa"/>
          </w:tcPr>
          <w:p w14:paraId="68A5972A" w14:textId="77777777" w:rsidR="001E193F" w:rsidRDefault="001E193F">
            <w:pPr>
              <w:pStyle w:val="ConsPlusNormal"/>
              <w:jc w:val="center"/>
            </w:pPr>
            <w:r>
              <w:t>тыс. руб.</w:t>
            </w:r>
          </w:p>
        </w:tc>
        <w:tc>
          <w:tcPr>
            <w:tcW w:w="1320" w:type="dxa"/>
          </w:tcPr>
          <w:p w14:paraId="33A51168" w14:textId="77777777" w:rsidR="001E193F" w:rsidRDefault="001E193F">
            <w:pPr>
              <w:pStyle w:val="ConsPlusNormal"/>
              <w:jc w:val="center"/>
            </w:pPr>
          </w:p>
        </w:tc>
        <w:tc>
          <w:tcPr>
            <w:tcW w:w="2310" w:type="dxa"/>
          </w:tcPr>
          <w:p w14:paraId="5E9992E1" w14:textId="77777777" w:rsidR="001E193F" w:rsidRDefault="001E193F">
            <w:pPr>
              <w:pStyle w:val="ConsPlusNormal"/>
              <w:jc w:val="center"/>
            </w:pPr>
          </w:p>
        </w:tc>
      </w:tr>
      <w:tr w:rsidR="001E193F" w14:paraId="3301E7DA" w14:textId="77777777">
        <w:tc>
          <w:tcPr>
            <w:tcW w:w="825" w:type="dxa"/>
          </w:tcPr>
          <w:p w14:paraId="7AF122ED" w14:textId="77777777" w:rsidR="001E193F" w:rsidRDefault="001E193F">
            <w:pPr>
              <w:pStyle w:val="ConsPlusNormal"/>
              <w:jc w:val="both"/>
            </w:pPr>
          </w:p>
        </w:tc>
        <w:tc>
          <w:tcPr>
            <w:tcW w:w="6105" w:type="dxa"/>
          </w:tcPr>
          <w:p w14:paraId="0FD5C859" w14:textId="77777777" w:rsidR="001E193F" w:rsidRDefault="001E193F">
            <w:pPr>
              <w:pStyle w:val="ConsPlusNormal"/>
              <w:ind w:left="567"/>
            </w:pPr>
            <w:r>
              <w:t>- рабочие машины</w:t>
            </w:r>
          </w:p>
        </w:tc>
        <w:tc>
          <w:tcPr>
            <w:tcW w:w="1650" w:type="dxa"/>
          </w:tcPr>
          <w:p w14:paraId="1773C7B1" w14:textId="77777777" w:rsidR="001E193F" w:rsidRDefault="001E193F">
            <w:pPr>
              <w:pStyle w:val="ConsPlusNormal"/>
              <w:jc w:val="center"/>
            </w:pPr>
            <w:r>
              <w:t>тыс. руб.</w:t>
            </w:r>
          </w:p>
        </w:tc>
        <w:tc>
          <w:tcPr>
            <w:tcW w:w="1320" w:type="dxa"/>
          </w:tcPr>
          <w:p w14:paraId="4FC07E1B" w14:textId="77777777" w:rsidR="001E193F" w:rsidRDefault="001E193F">
            <w:pPr>
              <w:pStyle w:val="ConsPlusNormal"/>
              <w:jc w:val="center"/>
            </w:pPr>
          </w:p>
        </w:tc>
        <w:tc>
          <w:tcPr>
            <w:tcW w:w="2310" w:type="dxa"/>
          </w:tcPr>
          <w:p w14:paraId="26B2C37A" w14:textId="77777777" w:rsidR="001E193F" w:rsidRDefault="001E193F">
            <w:pPr>
              <w:pStyle w:val="ConsPlusNormal"/>
              <w:jc w:val="center"/>
            </w:pPr>
          </w:p>
        </w:tc>
      </w:tr>
      <w:tr w:rsidR="001E193F" w14:paraId="56A1E9F9" w14:textId="77777777">
        <w:tc>
          <w:tcPr>
            <w:tcW w:w="825" w:type="dxa"/>
          </w:tcPr>
          <w:p w14:paraId="6B286970" w14:textId="77777777" w:rsidR="001E193F" w:rsidRDefault="001E193F">
            <w:pPr>
              <w:pStyle w:val="ConsPlusNormal"/>
              <w:jc w:val="both"/>
            </w:pPr>
          </w:p>
        </w:tc>
        <w:tc>
          <w:tcPr>
            <w:tcW w:w="6105" w:type="dxa"/>
          </w:tcPr>
          <w:p w14:paraId="0861E653" w14:textId="77777777" w:rsidR="001E193F" w:rsidRDefault="001E193F">
            <w:pPr>
              <w:pStyle w:val="ConsPlusNormal"/>
              <w:ind w:left="567"/>
            </w:pPr>
            <w:r>
              <w:t>- приборы и лаборат. оборудование</w:t>
            </w:r>
          </w:p>
        </w:tc>
        <w:tc>
          <w:tcPr>
            <w:tcW w:w="1650" w:type="dxa"/>
          </w:tcPr>
          <w:p w14:paraId="2ECDC2B7" w14:textId="77777777" w:rsidR="001E193F" w:rsidRDefault="001E193F">
            <w:pPr>
              <w:pStyle w:val="ConsPlusNormal"/>
              <w:jc w:val="center"/>
            </w:pPr>
            <w:r>
              <w:t>тыс. руб.</w:t>
            </w:r>
          </w:p>
        </w:tc>
        <w:tc>
          <w:tcPr>
            <w:tcW w:w="1320" w:type="dxa"/>
          </w:tcPr>
          <w:p w14:paraId="26B3A1AD" w14:textId="77777777" w:rsidR="001E193F" w:rsidRDefault="001E193F">
            <w:pPr>
              <w:pStyle w:val="ConsPlusNormal"/>
              <w:jc w:val="center"/>
            </w:pPr>
          </w:p>
        </w:tc>
        <w:tc>
          <w:tcPr>
            <w:tcW w:w="2310" w:type="dxa"/>
          </w:tcPr>
          <w:p w14:paraId="544E305B" w14:textId="77777777" w:rsidR="001E193F" w:rsidRDefault="001E193F">
            <w:pPr>
              <w:pStyle w:val="ConsPlusNormal"/>
              <w:jc w:val="center"/>
            </w:pPr>
          </w:p>
        </w:tc>
      </w:tr>
      <w:tr w:rsidR="001E193F" w14:paraId="4D72C4AF" w14:textId="77777777">
        <w:tc>
          <w:tcPr>
            <w:tcW w:w="825" w:type="dxa"/>
          </w:tcPr>
          <w:p w14:paraId="1C99EA46" w14:textId="77777777" w:rsidR="001E193F" w:rsidRDefault="001E193F">
            <w:pPr>
              <w:pStyle w:val="ConsPlusNormal"/>
              <w:jc w:val="both"/>
            </w:pPr>
          </w:p>
        </w:tc>
        <w:tc>
          <w:tcPr>
            <w:tcW w:w="6105" w:type="dxa"/>
          </w:tcPr>
          <w:p w14:paraId="57BD39B9" w14:textId="77777777" w:rsidR="001E193F" w:rsidRDefault="001E193F">
            <w:pPr>
              <w:pStyle w:val="ConsPlusNormal"/>
              <w:ind w:left="567"/>
            </w:pPr>
            <w:r>
              <w:t>- вычислительная техника</w:t>
            </w:r>
          </w:p>
        </w:tc>
        <w:tc>
          <w:tcPr>
            <w:tcW w:w="1650" w:type="dxa"/>
          </w:tcPr>
          <w:p w14:paraId="115C5430" w14:textId="77777777" w:rsidR="001E193F" w:rsidRDefault="001E193F">
            <w:pPr>
              <w:pStyle w:val="ConsPlusNormal"/>
              <w:jc w:val="center"/>
            </w:pPr>
            <w:r>
              <w:t>тыс. руб.</w:t>
            </w:r>
          </w:p>
        </w:tc>
        <w:tc>
          <w:tcPr>
            <w:tcW w:w="1320" w:type="dxa"/>
          </w:tcPr>
          <w:p w14:paraId="1E167115" w14:textId="77777777" w:rsidR="001E193F" w:rsidRDefault="001E193F">
            <w:pPr>
              <w:pStyle w:val="ConsPlusNormal"/>
              <w:jc w:val="center"/>
            </w:pPr>
          </w:p>
        </w:tc>
        <w:tc>
          <w:tcPr>
            <w:tcW w:w="2310" w:type="dxa"/>
          </w:tcPr>
          <w:p w14:paraId="5DFCFC95" w14:textId="77777777" w:rsidR="001E193F" w:rsidRDefault="001E193F">
            <w:pPr>
              <w:pStyle w:val="ConsPlusNormal"/>
              <w:jc w:val="center"/>
            </w:pPr>
          </w:p>
        </w:tc>
      </w:tr>
      <w:tr w:rsidR="001E193F" w14:paraId="7190078D" w14:textId="77777777">
        <w:tc>
          <w:tcPr>
            <w:tcW w:w="825" w:type="dxa"/>
          </w:tcPr>
          <w:p w14:paraId="46F03E46" w14:textId="77777777" w:rsidR="001E193F" w:rsidRDefault="001E193F">
            <w:pPr>
              <w:pStyle w:val="ConsPlusNormal"/>
              <w:jc w:val="both"/>
            </w:pPr>
          </w:p>
        </w:tc>
        <w:tc>
          <w:tcPr>
            <w:tcW w:w="6105" w:type="dxa"/>
          </w:tcPr>
          <w:p w14:paraId="0991CEF6" w14:textId="77777777" w:rsidR="001E193F" w:rsidRDefault="001E193F">
            <w:pPr>
              <w:pStyle w:val="ConsPlusNormal"/>
              <w:ind w:left="567"/>
            </w:pPr>
            <w:r>
              <w:t>- прочие машины</w:t>
            </w:r>
          </w:p>
        </w:tc>
        <w:tc>
          <w:tcPr>
            <w:tcW w:w="1650" w:type="dxa"/>
          </w:tcPr>
          <w:p w14:paraId="39BD6A71" w14:textId="77777777" w:rsidR="001E193F" w:rsidRDefault="001E193F">
            <w:pPr>
              <w:pStyle w:val="ConsPlusNormal"/>
              <w:jc w:val="center"/>
            </w:pPr>
            <w:r>
              <w:t>тыс. руб.</w:t>
            </w:r>
          </w:p>
        </w:tc>
        <w:tc>
          <w:tcPr>
            <w:tcW w:w="1320" w:type="dxa"/>
          </w:tcPr>
          <w:p w14:paraId="32A937EF" w14:textId="77777777" w:rsidR="001E193F" w:rsidRDefault="001E193F">
            <w:pPr>
              <w:pStyle w:val="ConsPlusNormal"/>
              <w:jc w:val="center"/>
            </w:pPr>
          </w:p>
        </w:tc>
        <w:tc>
          <w:tcPr>
            <w:tcW w:w="2310" w:type="dxa"/>
          </w:tcPr>
          <w:p w14:paraId="20D39F39" w14:textId="77777777" w:rsidR="001E193F" w:rsidRDefault="001E193F">
            <w:pPr>
              <w:pStyle w:val="ConsPlusNormal"/>
              <w:jc w:val="center"/>
            </w:pPr>
          </w:p>
        </w:tc>
      </w:tr>
      <w:tr w:rsidR="001E193F" w14:paraId="39C8FA55" w14:textId="77777777">
        <w:tc>
          <w:tcPr>
            <w:tcW w:w="825" w:type="dxa"/>
          </w:tcPr>
          <w:p w14:paraId="3D7E8EC1" w14:textId="77777777" w:rsidR="001E193F" w:rsidRDefault="001E193F">
            <w:pPr>
              <w:pStyle w:val="ConsPlusNormal"/>
              <w:jc w:val="both"/>
            </w:pPr>
          </w:p>
        </w:tc>
        <w:tc>
          <w:tcPr>
            <w:tcW w:w="6105" w:type="dxa"/>
          </w:tcPr>
          <w:p w14:paraId="3B37568F" w14:textId="77777777" w:rsidR="001E193F" w:rsidRDefault="001E193F">
            <w:pPr>
              <w:pStyle w:val="ConsPlusNormal"/>
              <w:ind w:left="283"/>
            </w:pPr>
            <w:r>
              <w:t>Транспортные средства</w:t>
            </w:r>
          </w:p>
        </w:tc>
        <w:tc>
          <w:tcPr>
            <w:tcW w:w="1650" w:type="dxa"/>
          </w:tcPr>
          <w:p w14:paraId="55007A9F" w14:textId="77777777" w:rsidR="001E193F" w:rsidRDefault="001E193F">
            <w:pPr>
              <w:pStyle w:val="ConsPlusNormal"/>
              <w:jc w:val="center"/>
            </w:pPr>
            <w:r>
              <w:t>тыс. руб.</w:t>
            </w:r>
          </w:p>
        </w:tc>
        <w:tc>
          <w:tcPr>
            <w:tcW w:w="1320" w:type="dxa"/>
          </w:tcPr>
          <w:p w14:paraId="0E6D1B54" w14:textId="77777777" w:rsidR="001E193F" w:rsidRDefault="001E193F">
            <w:pPr>
              <w:pStyle w:val="ConsPlusNormal"/>
              <w:jc w:val="center"/>
            </w:pPr>
          </w:p>
        </w:tc>
        <w:tc>
          <w:tcPr>
            <w:tcW w:w="2310" w:type="dxa"/>
          </w:tcPr>
          <w:p w14:paraId="0ABE18C5" w14:textId="77777777" w:rsidR="001E193F" w:rsidRDefault="001E193F">
            <w:pPr>
              <w:pStyle w:val="ConsPlusNormal"/>
              <w:jc w:val="center"/>
            </w:pPr>
          </w:p>
        </w:tc>
      </w:tr>
      <w:tr w:rsidR="001E193F" w14:paraId="345BE5AD" w14:textId="77777777">
        <w:tc>
          <w:tcPr>
            <w:tcW w:w="825" w:type="dxa"/>
          </w:tcPr>
          <w:p w14:paraId="6E3874A1" w14:textId="77777777" w:rsidR="001E193F" w:rsidRDefault="001E193F">
            <w:pPr>
              <w:pStyle w:val="ConsPlusNormal"/>
              <w:jc w:val="both"/>
            </w:pPr>
          </w:p>
        </w:tc>
        <w:tc>
          <w:tcPr>
            <w:tcW w:w="6105" w:type="dxa"/>
          </w:tcPr>
          <w:p w14:paraId="06DF37F5" w14:textId="77777777" w:rsidR="001E193F" w:rsidRDefault="001E193F">
            <w:pPr>
              <w:pStyle w:val="ConsPlusNormal"/>
              <w:ind w:left="283"/>
            </w:pPr>
            <w:r>
              <w:t>Инструмент</w:t>
            </w:r>
          </w:p>
        </w:tc>
        <w:tc>
          <w:tcPr>
            <w:tcW w:w="1650" w:type="dxa"/>
          </w:tcPr>
          <w:p w14:paraId="3C726209" w14:textId="77777777" w:rsidR="001E193F" w:rsidRDefault="001E193F">
            <w:pPr>
              <w:pStyle w:val="ConsPlusNormal"/>
              <w:jc w:val="center"/>
            </w:pPr>
            <w:r>
              <w:t>тыс. руб.</w:t>
            </w:r>
          </w:p>
        </w:tc>
        <w:tc>
          <w:tcPr>
            <w:tcW w:w="1320" w:type="dxa"/>
          </w:tcPr>
          <w:p w14:paraId="0B27B74F" w14:textId="77777777" w:rsidR="001E193F" w:rsidRDefault="001E193F">
            <w:pPr>
              <w:pStyle w:val="ConsPlusNormal"/>
              <w:jc w:val="center"/>
            </w:pPr>
          </w:p>
        </w:tc>
        <w:tc>
          <w:tcPr>
            <w:tcW w:w="2310" w:type="dxa"/>
          </w:tcPr>
          <w:p w14:paraId="0DB0027B" w14:textId="77777777" w:rsidR="001E193F" w:rsidRDefault="001E193F">
            <w:pPr>
              <w:pStyle w:val="ConsPlusNormal"/>
              <w:jc w:val="center"/>
            </w:pPr>
          </w:p>
        </w:tc>
      </w:tr>
      <w:tr w:rsidR="001E193F" w14:paraId="08452BDF" w14:textId="77777777">
        <w:tc>
          <w:tcPr>
            <w:tcW w:w="825" w:type="dxa"/>
          </w:tcPr>
          <w:p w14:paraId="4486F224" w14:textId="77777777" w:rsidR="001E193F" w:rsidRDefault="001E193F">
            <w:pPr>
              <w:pStyle w:val="ConsPlusNormal"/>
              <w:jc w:val="both"/>
            </w:pPr>
          </w:p>
        </w:tc>
        <w:tc>
          <w:tcPr>
            <w:tcW w:w="6105" w:type="dxa"/>
          </w:tcPr>
          <w:p w14:paraId="0804362F" w14:textId="77777777" w:rsidR="001E193F" w:rsidRDefault="001E193F">
            <w:pPr>
              <w:pStyle w:val="ConsPlusNormal"/>
              <w:ind w:left="283"/>
            </w:pPr>
            <w:r>
              <w:t>Производственный инвентарь</w:t>
            </w:r>
          </w:p>
        </w:tc>
        <w:tc>
          <w:tcPr>
            <w:tcW w:w="1650" w:type="dxa"/>
          </w:tcPr>
          <w:p w14:paraId="249F5A27" w14:textId="77777777" w:rsidR="001E193F" w:rsidRDefault="001E193F">
            <w:pPr>
              <w:pStyle w:val="ConsPlusNormal"/>
              <w:jc w:val="center"/>
            </w:pPr>
            <w:r>
              <w:t>тыс. руб.</w:t>
            </w:r>
          </w:p>
        </w:tc>
        <w:tc>
          <w:tcPr>
            <w:tcW w:w="1320" w:type="dxa"/>
          </w:tcPr>
          <w:p w14:paraId="10526309" w14:textId="77777777" w:rsidR="001E193F" w:rsidRDefault="001E193F">
            <w:pPr>
              <w:pStyle w:val="ConsPlusNormal"/>
              <w:jc w:val="center"/>
            </w:pPr>
          </w:p>
        </w:tc>
        <w:tc>
          <w:tcPr>
            <w:tcW w:w="2310" w:type="dxa"/>
          </w:tcPr>
          <w:p w14:paraId="43AE1414" w14:textId="77777777" w:rsidR="001E193F" w:rsidRDefault="001E193F">
            <w:pPr>
              <w:pStyle w:val="ConsPlusNormal"/>
              <w:jc w:val="center"/>
            </w:pPr>
          </w:p>
        </w:tc>
      </w:tr>
      <w:tr w:rsidR="001E193F" w14:paraId="6A7E1833" w14:textId="77777777">
        <w:tc>
          <w:tcPr>
            <w:tcW w:w="825" w:type="dxa"/>
          </w:tcPr>
          <w:p w14:paraId="60B0AD00" w14:textId="77777777" w:rsidR="001E193F" w:rsidRDefault="001E193F">
            <w:pPr>
              <w:pStyle w:val="ConsPlusNormal"/>
              <w:jc w:val="both"/>
            </w:pPr>
          </w:p>
        </w:tc>
        <w:tc>
          <w:tcPr>
            <w:tcW w:w="6105" w:type="dxa"/>
          </w:tcPr>
          <w:p w14:paraId="74E9D288" w14:textId="77777777" w:rsidR="001E193F" w:rsidRDefault="001E193F">
            <w:pPr>
              <w:pStyle w:val="ConsPlusNormal"/>
              <w:ind w:left="283"/>
            </w:pPr>
            <w:r>
              <w:t>Прочие основные производственные фонды</w:t>
            </w:r>
          </w:p>
        </w:tc>
        <w:tc>
          <w:tcPr>
            <w:tcW w:w="1650" w:type="dxa"/>
          </w:tcPr>
          <w:p w14:paraId="493E9D12" w14:textId="77777777" w:rsidR="001E193F" w:rsidRDefault="001E193F">
            <w:pPr>
              <w:pStyle w:val="ConsPlusNormal"/>
              <w:jc w:val="center"/>
            </w:pPr>
            <w:r>
              <w:t>тыс. руб.</w:t>
            </w:r>
          </w:p>
        </w:tc>
        <w:tc>
          <w:tcPr>
            <w:tcW w:w="1320" w:type="dxa"/>
          </w:tcPr>
          <w:p w14:paraId="021CAA83" w14:textId="77777777" w:rsidR="001E193F" w:rsidRDefault="001E193F">
            <w:pPr>
              <w:pStyle w:val="ConsPlusNormal"/>
              <w:jc w:val="center"/>
            </w:pPr>
          </w:p>
        </w:tc>
        <w:tc>
          <w:tcPr>
            <w:tcW w:w="2310" w:type="dxa"/>
          </w:tcPr>
          <w:p w14:paraId="20C61771" w14:textId="77777777" w:rsidR="001E193F" w:rsidRDefault="001E193F">
            <w:pPr>
              <w:pStyle w:val="ConsPlusNormal"/>
              <w:jc w:val="center"/>
            </w:pPr>
          </w:p>
        </w:tc>
      </w:tr>
      <w:tr w:rsidR="001E193F" w14:paraId="7532C9FF" w14:textId="77777777">
        <w:tc>
          <w:tcPr>
            <w:tcW w:w="825" w:type="dxa"/>
          </w:tcPr>
          <w:p w14:paraId="02735EAF" w14:textId="77777777" w:rsidR="001E193F" w:rsidRDefault="001E193F">
            <w:pPr>
              <w:pStyle w:val="ConsPlusNormal"/>
              <w:jc w:val="both"/>
            </w:pPr>
          </w:p>
        </w:tc>
        <w:tc>
          <w:tcPr>
            <w:tcW w:w="6105" w:type="dxa"/>
          </w:tcPr>
          <w:p w14:paraId="1F04003F" w14:textId="77777777" w:rsidR="001E193F" w:rsidRDefault="001E193F">
            <w:pPr>
              <w:pStyle w:val="ConsPlusNormal"/>
            </w:pPr>
          </w:p>
        </w:tc>
        <w:tc>
          <w:tcPr>
            <w:tcW w:w="1650" w:type="dxa"/>
          </w:tcPr>
          <w:p w14:paraId="778A2BDB" w14:textId="77777777" w:rsidR="001E193F" w:rsidRDefault="001E193F">
            <w:pPr>
              <w:pStyle w:val="ConsPlusNormal"/>
              <w:jc w:val="center"/>
            </w:pPr>
          </w:p>
        </w:tc>
        <w:tc>
          <w:tcPr>
            <w:tcW w:w="1320" w:type="dxa"/>
          </w:tcPr>
          <w:p w14:paraId="0AC15F88" w14:textId="77777777" w:rsidR="001E193F" w:rsidRDefault="001E193F">
            <w:pPr>
              <w:pStyle w:val="ConsPlusNormal"/>
              <w:jc w:val="center"/>
            </w:pPr>
          </w:p>
        </w:tc>
        <w:tc>
          <w:tcPr>
            <w:tcW w:w="2310" w:type="dxa"/>
          </w:tcPr>
          <w:p w14:paraId="377A9855" w14:textId="77777777" w:rsidR="001E193F" w:rsidRDefault="001E193F">
            <w:pPr>
              <w:pStyle w:val="ConsPlusNormal"/>
              <w:jc w:val="center"/>
            </w:pPr>
          </w:p>
        </w:tc>
      </w:tr>
      <w:tr w:rsidR="001E193F" w14:paraId="27DC45DB" w14:textId="77777777">
        <w:tc>
          <w:tcPr>
            <w:tcW w:w="825" w:type="dxa"/>
          </w:tcPr>
          <w:p w14:paraId="387C22AA" w14:textId="77777777" w:rsidR="001E193F" w:rsidRDefault="001E193F">
            <w:pPr>
              <w:pStyle w:val="ConsPlusNormal"/>
              <w:outlineLvl w:val="3"/>
            </w:pPr>
            <w:r>
              <w:t>5.</w:t>
            </w:r>
          </w:p>
        </w:tc>
        <w:tc>
          <w:tcPr>
            <w:tcW w:w="6105" w:type="dxa"/>
          </w:tcPr>
          <w:p w14:paraId="0D4AA44F" w14:textId="77777777" w:rsidR="001E193F" w:rsidRDefault="001E193F">
            <w:pPr>
              <w:pStyle w:val="ConsPlusNormal"/>
            </w:pPr>
            <w:r>
              <w:t>Среднегодовая стоимость основных производственных фондов</w:t>
            </w:r>
          </w:p>
        </w:tc>
        <w:tc>
          <w:tcPr>
            <w:tcW w:w="1650" w:type="dxa"/>
          </w:tcPr>
          <w:p w14:paraId="038E284B" w14:textId="77777777" w:rsidR="001E193F" w:rsidRDefault="001E193F">
            <w:pPr>
              <w:pStyle w:val="ConsPlusNormal"/>
              <w:jc w:val="center"/>
            </w:pPr>
            <w:r>
              <w:t>тыс. руб.</w:t>
            </w:r>
          </w:p>
        </w:tc>
        <w:tc>
          <w:tcPr>
            <w:tcW w:w="1320" w:type="dxa"/>
          </w:tcPr>
          <w:p w14:paraId="7FAC848F" w14:textId="77777777" w:rsidR="001E193F" w:rsidRDefault="001E193F">
            <w:pPr>
              <w:pStyle w:val="ConsPlusNormal"/>
              <w:jc w:val="center"/>
            </w:pPr>
          </w:p>
        </w:tc>
        <w:tc>
          <w:tcPr>
            <w:tcW w:w="2310" w:type="dxa"/>
          </w:tcPr>
          <w:p w14:paraId="18664E73" w14:textId="77777777" w:rsidR="001E193F" w:rsidRDefault="001E193F">
            <w:pPr>
              <w:pStyle w:val="ConsPlusNormal"/>
              <w:jc w:val="center"/>
            </w:pPr>
          </w:p>
        </w:tc>
      </w:tr>
      <w:tr w:rsidR="001E193F" w14:paraId="28087CB4" w14:textId="77777777">
        <w:tc>
          <w:tcPr>
            <w:tcW w:w="825" w:type="dxa"/>
          </w:tcPr>
          <w:p w14:paraId="48709F40" w14:textId="77777777" w:rsidR="001E193F" w:rsidRDefault="001E193F">
            <w:pPr>
              <w:pStyle w:val="ConsPlusNormal"/>
              <w:jc w:val="both"/>
            </w:pPr>
          </w:p>
        </w:tc>
        <w:tc>
          <w:tcPr>
            <w:tcW w:w="6105" w:type="dxa"/>
          </w:tcPr>
          <w:p w14:paraId="239A3909" w14:textId="77777777" w:rsidR="001E193F" w:rsidRDefault="001E193F">
            <w:pPr>
              <w:pStyle w:val="ConsPlusNormal"/>
              <w:ind w:left="283"/>
            </w:pPr>
            <w:r>
              <w:t>Здания</w:t>
            </w:r>
          </w:p>
        </w:tc>
        <w:tc>
          <w:tcPr>
            <w:tcW w:w="1650" w:type="dxa"/>
          </w:tcPr>
          <w:p w14:paraId="6E8ADF7D" w14:textId="77777777" w:rsidR="001E193F" w:rsidRDefault="001E193F">
            <w:pPr>
              <w:pStyle w:val="ConsPlusNormal"/>
              <w:jc w:val="center"/>
            </w:pPr>
            <w:r>
              <w:t>тыс. руб.</w:t>
            </w:r>
          </w:p>
        </w:tc>
        <w:tc>
          <w:tcPr>
            <w:tcW w:w="1320" w:type="dxa"/>
          </w:tcPr>
          <w:p w14:paraId="60ACBAB7" w14:textId="77777777" w:rsidR="001E193F" w:rsidRDefault="001E193F">
            <w:pPr>
              <w:pStyle w:val="ConsPlusNormal"/>
              <w:jc w:val="center"/>
            </w:pPr>
          </w:p>
        </w:tc>
        <w:tc>
          <w:tcPr>
            <w:tcW w:w="2310" w:type="dxa"/>
          </w:tcPr>
          <w:p w14:paraId="5D83E581" w14:textId="77777777" w:rsidR="001E193F" w:rsidRDefault="001E193F">
            <w:pPr>
              <w:pStyle w:val="ConsPlusNormal"/>
              <w:jc w:val="center"/>
            </w:pPr>
          </w:p>
        </w:tc>
      </w:tr>
      <w:tr w:rsidR="001E193F" w14:paraId="1B4EDC58" w14:textId="77777777">
        <w:tc>
          <w:tcPr>
            <w:tcW w:w="825" w:type="dxa"/>
          </w:tcPr>
          <w:p w14:paraId="68A4BC03" w14:textId="77777777" w:rsidR="001E193F" w:rsidRDefault="001E193F">
            <w:pPr>
              <w:pStyle w:val="ConsPlusNormal"/>
              <w:jc w:val="both"/>
            </w:pPr>
          </w:p>
        </w:tc>
        <w:tc>
          <w:tcPr>
            <w:tcW w:w="6105" w:type="dxa"/>
          </w:tcPr>
          <w:p w14:paraId="12CDA8E4" w14:textId="77777777" w:rsidR="001E193F" w:rsidRDefault="001E193F">
            <w:pPr>
              <w:pStyle w:val="ConsPlusNormal"/>
              <w:ind w:left="283"/>
            </w:pPr>
            <w:r>
              <w:t>Сооружения</w:t>
            </w:r>
          </w:p>
        </w:tc>
        <w:tc>
          <w:tcPr>
            <w:tcW w:w="1650" w:type="dxa"/>
          </w:tcPr>
          <w:p w14:paraId="76D4F895" w14:textId="77777777" w:rsidR="001E193F" w:rsidRDefault="001E193F">
            <w:pPr>
              <w:pStyle w:val="ConsPlusNormal"/>
              <w:jc w:val="center"/>
            </w:pPr>
            <w:r>
              <w:t>тыс. руб.</w:t>
            </w:r>
          </w:p>
        </w:tc>
        <w:tc>
          <w:tcPr>
            <w:tcW w:w="1320" w:type="dxa"/>
          </w:tcPr>
          <w:p w14:paraId="63517073" w14:textId="77777777" w:rsidR="001E193F" w:rsidRDefault="001E193F">
            <w:pPr>
              <w:pStyle w:val="ConsPlusNormal"/>
              <w:jc w:val="center"/>
            </w:pPr>
          </w:p>
        </w:tc>
        <w:tc>
          <w:tcPr>
            <w:tcW w:w="2310" w:type="dxa"/>
          </w:tcPr>
          <w:p w14:paraId="4653E396" w14:textId="77777777" w:rsidR="001E193F" w:rsidRDefault="001E193F">
            <w:pPr>
              <w:pStyle w:val="ConsPlusNormal"/>
              <w:jc w:val="center"/>
            </w:pPr>
          </w:p>
        </w:tc>
      </w:tr>
      <w:tr w:rsidR="001E193F" w14:paraId="5E4F1659" w14:textId="77777777">
        <w:tc>
          <w:tcPr>
            <w:tcW w:w="825" w:type="dxa"/>
          </w:tcPr>
          <w:p w14:paraId="3B67D032" w14:textId="77777777" w:rsidR="001E193F" w:rsidRDefault="001E193F">
            <w:pPr>
              <w:pStyle w:val="ConsPlusNormal"/>
              <w:jc w:val="both"/>
            </w:pPr>
          </w:p>
        </w:tc>
        <w:tc>
          <w:tcPr>
            <w:tcW w:w="6105" w:type="dxa"/>
          </w:tcPr>
          <w:p w14:paraId="18AAD8CC" w14:textId="77777777" w:rsidR="001E193F" w:rsidRDefault="001E193F">
            <w:pPr>
              <w:pStyle w:val="ConsPlusNormal"/>
              <w:ind w:left="283"/>
            </w:pPr>
            <w:r>
              <w:t>Передаточные устройства</w:t>
            </w:r>
          </w:p>
        </w:tc>
        <w:tc>
          <w:tcPr>
            <w:tcW w:w="1650" w:type="dxa"/>
          </w:tcPr>
          <w:p w14:paraId="6D4BBA49" w14:textId="77777777" w:rsidR="001E193F" w:rsidRDefault="001E193F">
            <w:pPr>
              <w:pStyle w:val="ConsPlusNormal"/>
              <w:jc w:val="center"/>
            </w:pPr>
            <w:r>
              <w:t>тыс. руб.</w:t>
            </w:r>
          </w:p>
        </w:tc>
        <w:tc>
          <w:tcPr>
            <w:tcW w:w="1320" w:type="dxa"/>
          </w:tcPr>
          <w:p w14:paraId="0D367ADC" w14:textId="77777777" w:rsidR="001E193F" w:rsidRDefault="001E193F">
            <w:pPr>
              <w:pStyle w:val="ConsPlusNormal"/>
              <w:jc w:val="center"/>
            </w:pPr>
          </w:p>
        </w:tc>
        <w:tc>
          <w:tcPr>
            <w:tcW w:w="2310" w:type="dxa"/>
          </w:tcPr>
          <w:p w14:paraId="7E13F29B" w14:textId="77777777" w:rsidR="001E193F" w:rsidRDefault="001E193F">
            <w:pPr>
              <w:pStyle w:val="ConsPlusNormal"/>
              <w:jc w:val="center"/>
            </w:pPr>
          </w:p>
        </w:tc>
      </w:tr>
      <w:tr w:rsidR="001E193F" w14:paraId="3DC1B1A9" w14:textId="77777777">
        <w:tc>
          <w:tcPr>
            <w:tcW w:w="825" w:type="dxa"/>
          </w:tcPr>
          <w:p w14:paraId="1B193FDB" w14:textId="77777777" w:rsidR="001E193F" w:rsidRDefault="001E193F">
            <w:pPr>
              <w:pStyle w:val="ConsPlusNormal"/>
              <w:jc w:val="both"/>
            </w:pPr>
          </w:p>
        </w:tc>
        <w:tc>
          <w:tcPr>
            <w:tcW w:w="6105" w:type="dxa"/>
          </w:tcPr>
          <w:p w14:paraId="32B38123" w14:textId="77777777" w:rsidR="001E193F" w:rsidRDefault="001E193F">
            <w:pPr>
              <w:pStyle w:val="ConsPlusNormal"/>
              <w:ind w:left="283"/>
            </w:pPr>
            <w:r>
              <w:t>Машины и оборудование</w:t>
            </w:r>
          </w:p>
        </w:tc>
        <w:tc>
          <w:tcPr>
            <w:tcW w:w="1650" w:type="dxa"/>
          </w:tcPr>
          <w:p w14:paraId="2B6DE79E" w14:textId="77777777" w:rsidR="001E193F" w:rsidRDefault="001E193F">
            <w:pPr>
              <w:pStyle w:val="ConsPlusNormal"/>
              <w:jc w:val="center"/>
            </w:pPr>
            <w:r>
              <w:t>тыс. руб.</w:t>
            </w:r>
          </w:p>
        </w:tc>
        <w:tc>
          <w:tcPr>
            <w:tcW w:w="1320" w:type="dxa"/>
          </w:tcPr>
          <w:p w14:paraId="325B7250" w14:textId="77777777" w:rsidR="001E193F" w:rsidRDefault="001E193F">
            <w:pPr>
              <w:pStyle w:val="ConsPlusNormal"/>
              <w:jc w:val="center"/>
            </w:pPr>
          </w:p>
        </w:tc>
        <w:tc>
          <w:tcPr>
            <w:tcW w:w="2310" w:type="dxa"/>
          </w:tcPr>
          <w:p w14:paraId="793D3FB3" w14:textId="77777777" w:rsidR="001E193F" w:rsidRDefault="001E193F">
            <w:pPr>
              <w:pStyle w:val="ConsPlusNormal"/>
              <w:jc w:val="center"/>
            </w:pPr>
          </w:p>
        </w:tc>
      </w:tr>
      <w:tr w:rsidR="001E193F" w14:paraId="054F8067" w14:textId="77777777">
        <w:tc>
          <w:tcPr>
            <w:tcW w:w="825" w:type="dxa"/>
          </w:tcPr>
          <w:p w14:paraId="4AC96F25" w14:textId="77777777" w:rsidR="001E193F" w:rsidRDefault="001E193F">
            <w:pPr>
              <w:pStyle w:val="ConsPlusNormal"/>
              <w:jc w:val="both"/>
            </w:pPr>
          </w:p>
        </w:tc>
        <w:tc>
          <w:tcPr>
            <w:tcW w:w="6105" w:type="dxa"/>
          </w:tcPr>
          <w:p w14:paraId="2CB9B49C" w14:textId="77777777" w:rsidR="001E193F" w:rsidRDefault="001E193F">
            <w:pPr>
              <w:pStyle w:val="ConsPlusNormal"/>
              <w:ind w:left="283"/>
            </w:pPr>
            <w:r>
              <w:t>в т.ч. - силовые машины</w:t>
            </w:r>
          </w:p>
        </w:tc>
        <w:tc>
          <w:tcPr>
            <w:tcW w:w="1650" w:type="dxa"/>
          </w:tcPr>
          <w:p w14:paraId="6B529A2A" w14:textId="77777777" w:rsidR="001E193F" w:rsidRDefault="001E193F">
            <w:pPr>
              <w:pStyle w:val="ConsPlusNormal"/>
              <w:jc w:val="center"/>
            </w:pPr>
            <w:r>
              <w:t>тыс. руб.</w:t>
            </w:r>
          </w:p>
        </w:tc>
        <w:tc>
          <w:tcPr>
            <w:tcW w:w="1320" w:type="dxa"/>
          </w:tcPr>
          <w:p w14:paraId="5AF120C3" w14:textId="77777777" w:rsidR="001E193F" w:rsidRDefault="001E193F">
            <w:pPr>
              <w:pStyle w:val="ConsPlusNormal"/>
              <w:jc w:val="center"/>
            </w:pPr>
          </w:p>
        </w:tc>
        <w:tc>
          <w:tcPr>
            <w:tcW w:w="2310" w:type="dxa"/>
          </w:tcPr>
          <w:p w14:paraId="6F82BB11" w14:textId="77777777" w:rsidR="001E193F" w:rsidRDefault="001E193F">
            <w:pPr>
              <w:pStyle w:val="ConsPlusNormal"/>
              <w:jc w:val="center"/>
            </w:pPr>
          </w:p>
        </w:tc>
      </w:tr>
      <w:tr w:rsidR="001E193F" w14:paraId="5FBDFEA4" w14:textId="77777777">
        <w:tc>
          <w:tcPr>
            <w:tcW w:w="825" w:type="dxa"/>
          </w:tcPr>
          <w:p w14:paraId="55FDA165" w14:textId="77777777" w:rsidR="001E193F" w:rsidRDefault="001E193F">
            <w:pPr>
              <w:pStyle w:val="ConsPlusNormal"/>
              <w:jc w:val="both"/>
            </w:pPr>
          </w:p>
        </w:tc>
        <w:tc>
          <w:tcPr>
            <w:tcW w:w="6105" w:type="dxa"/>
          </w:tcPr>
          <w:p w14:paraId="7E257F72" w14:textId="77777777" w:rsidR="001E193F" w:rsidRDefault="001E193F">
            <w:pPr>
              <w:pStyle w:val="ConsPlusNormal"/>
              <w:ind w:left="567"/>
            </w:pPr>
            <w:r>
              <w:t>- рабочие машины</w:t>
            </w:r>
          </w:p>
        </w:tc>
        <w:tc>
          <w:tcPr>
            <w:tcW w:w="1650" w:type="dxa"/>
          </w:tcPr>
          <w:p w14:paraId="7F973DDC" w14:textId="77777777" w:rsidR="001E193F" w:rsidRDefault="001E193F">
            <w:pPr>
              <w:pStyle w:val="ConsPlusNormal"/>
              <w:jc w:val="center"/>
            </w:pPr>
            <w:r>
              <w:t>тыс. руб.</w:t>
            </w:r>
          </w:p>
        </w:tc>
        <w:tc>
          <w:tcPr>
            <w:tcW w:w="1320" w:type="dxa"/>
          </w:tcPr>
          <w:p w14:paraId="682D0E17" w14:textId="77777777" w:rsidR="001E193F" w:rsidRDefault="001E193F">
            <w:pPr>
              <w:pStyle w:val="ConsPlusNormal"/>
              <w:jc w:val="center"/>
            </w:pPr>
          </w:p>
        </w:tc>
        <w:tc>
          <w:tcPr>
            <w:tcW w:w="2310" w:type="dxa"/>
          </w:tcPr>
          <w:p w14:paraId="23827B39" w14:textId="77777777" w:rsidR="001E193F" w:rsidRDefault="001E193F">
            <w:pPr>
              <w:pStyle w:val="ConsPlusNormal"/>
              <w:jc w:val="center"/>
            </w:pPr>
          </w:p>
        </w:tc>
      </w:tr>
      <w:tr w:rsidR="001E193F" w14:paraId="77A9AFB6" w14:textId="77777777">
        <w:tc>
          <w:tcPr>
            <w:tcW w:w="825" w:type="dxa"/>
          </w:tcPr>
          <w:p w14:paraId="16DEB79E" w14:textId="77777777" w:rsidR="001E193F" w:rsidRDefault="001E193F">
            <w:pPr>
              <w:pStyle w:val="ConsPlusNormal"/>
              <w:jc w:val="both"/>
            </w:pPr>
          </w:p>
        </w:tc>
        <w:tc>
          <w:tcPr>
            <w:tcW w:w="6105" w:type="dxa"/>
          </w:tcPr>
          <w:p w14:paraId="7936DA4C" w14:textId="77777777" w:rsidR="001E193F" w:rsidRDefault="001E193F">
            <w:pPr>
              <w:pStyle w:val="ConsPlusNormal"/>
              <w:ind w:left="567"/>
            </w:pPr>
            <w:r>
              <w:t>- приборы и лаборат. оборудование</w:t>
            </w:r>
          </w:p>
        </w:tc>
        <w:tc>
          <w:tcPr>
            <w:tcW w:w="1650" w:type="dxa"/>
          </w:tcPr>
          <w:p w14:paraId="486194C3" w14:textId="77777777" w:rsidR="001E193F" w:rsidRDefault="001E193F">
            <w:pPr>
              <w:pStyle w:val="ConsPlusNormal"/>
              <w:jc w:val="center"/>
            </w:pPr>
            <w:r>
              <w:t>тыс. руб.</w:t>
            </w:r>
          </w:p>
        </w:tc>
        <w:tc>
          <w:tcPr>
            <w:tcW w:w="1320" w:type="dxa"/>
          </w:tcPr>
          <w:p w14:paraId="6294E01E" w14:textId="77777777" w:rsidR="001E193F" w:rsidRDefault="001E193F">
            <w:pPr>
              <w:pStyle w:val="ConsPlusNormal"/>
              <w:jc w:val="center"/>
            </w:pPr>
          </w:p>
        </w:tc>
        <w:tc>
          <w:tcPr>
            <w:tcW w:w="2310" w:type="dxa"/>
          </w:tcPr>
          <w:p w14:paraId="0466D297" w14:textId="77777777" w:rsidR="001E193F" w:rsidRDefault="001E193F">
            <w:pPr>
              <w:pStyle w:val="ConsPlusNormal"/>
              <w:jc w:val="center"/>
            </w:pPr>
          </w:p>
        </w:tc>
      </w:tr>
      <w:tr w:rsidR="001E193F" w14:paraId="4241611E" w14:textId="77777777">
        <w:tc>
          <w:tcPr>
            <w:tcW w:w="825" w:type="dxa"/>
          </w:tcPr>
          <w:p w14:paraId="43C6D68C" w14:textId="77777777" w:rsidR="001E193F" w:rsidRDefault="001E193F">
            <w:pPr>
              <w:pStyle w:val="ConsPlusNormal"/>
              <w:jc w:val="both"/>
            </w:pPr>
          </w:p>
        </w:tc>
        <w:tc>
          <w:tcPr>
            <w:tcW w:w="6105" w:type="dxa"/>
          </w:tcPr>
          <w:p w14:paraId="3E219565" w14:textId="77777777" w:rsidR="001E193F" w:rsidRDefault="001E193F">
            <w:pPr>
              <w:pStyle w:val="ConsPlusNormal"/>
              <w:ind w:left="567"/>
            </w:pPr>
            <w:r>
              <w:t>- вычислительная техника</w:t>
            </w:r>
          </w:p>
        </w:tc>
        <w:tc>
          <w:tcPr>
            <w:tcW w:w="1650" w:type="dxa"/>
          </w:tcPr>
          <w:p w14:paraId="296D2A0C" w14:textId="77777777" w:rsidR="001E193F" w:rsidRDefault="001E193F">
            <w:pPr>
              <w:pStyle w:val="ConsPlusNormal"/>
              <w:jc w:val="center"/>
            </w:pPr>
            <w:r>
              <w:t>тыс. руб.</w:t>
            </w:r>
          </w:p>
        </w:tc>
        <w:tc>
          <w:tcPr>
            <w:tcW w:w="1320" w:type="dxa"/>
          </w:tcPr>
          <w:p w14:paraId="5BF2C67B" w14:textId="77777777" w:rsidR="001E193F" w:rsidRDefault="001E193F">
            <w:pPr>
              <w:pStyle w:val="ConsPlusNormal"/>
              <w:jc w:val="center"/>
            </w:pPr>
          </w:p>
        </w:tc>
        <w:tc>
          <w:tcPr>
            <w:tcW w:w="2310" w:type="dxa"/>
          </w:tcPr>
          <w:p w14:paraId="0BB53866" w14:textId="77777777" w:rsidR="001E193F" w:rsidRDefault="001E193F">
            <w:pPr>
              <w:pStyle w:val="ConsPlusNormal"/>
              <w:jc w:val="center"/>
            </w:pPr>
          </w:p>
        </w:tc>
      </w:tr>
      <w:tr w:rsidR="001E193F" w14:paraId="4928E3A0" w14:textId="77777777">
        <w:tc>
          <w:tcPr>
            <w:tcW w:w="825" w:type="dxa"/>
          </w:tcPr>
          <w:p w14:paraId="6137A15A" w14:textId="77777777" w:rsidR="001E193F" w:rsidRDefault="001E193F">
            <w:pPr>
              <w:pStyle w:val="ConsPlusNormal"/>
              <w:jc w:val="both"/>
            </w:pPr>
          </w:p>
        </w:tc>
        <w:tc>
          <w:tcPr>
            <w:tcW w:w="6105" w:type="dxa"/>
          </w:tcPr>
          <w:p w14:paraId="2E35D14A" w14:textId="77777777" w:rsidR="001E193F" w:rsidRDefault="001E193F">
            <w:pPr>
              <w:pStyle w:val="ConsPlusNormal"/>
              <w:ind w:left="567"/>
            </w:pPr>
            <w:r>
              <w:t>- прочие машины</w:t>
            </w:r>
          </w:p>
        </w:tc>
        <w:tc>
          <w:tcPr>
            <w:tcW w:w="1650" w:type="dxa"/>
          </w:tcPr>
          <w:p w14:paraId="61AAC452" w14:textId="77777777" w:rsidR="001E193F" w:rsidRDefault="001E193F">
            <w:pPr>
              <w:pStyle w:val="ConsPlusNormal"/>
              <w:jc w:val="center"/>
            </w:pPr>
            <w:r>
              <w:t>тыс. руб.</w:t>
            </w:r>
          </w:p>
        </w:tc>
        <w:tc>
          <w:tcPr>
            <w:tcW w:w="1320" w:type="dxa"/>
          </w:tcPr>
          <w:p w14:paraId="6F3A5FB8" w14:textId="77777777" w:rsidR="001E193F" w:rsidRDefault="001E193F">
            <w:pPr>
              <w:pStyle w:val="ConsPlusNormal"/>
              <w:jc w:val="center"/>
            </w:pPr>
          </w:p>
        </w:tc>
        <w:tc>
          <w:tcPr>
            <w:tcW w:w="2310" w:type="dxa"/>
          </w:tcPr>
          <w:p w14:paraId="2D76FF32" w14:textId="77777777" w:rsidR="001E193F" w:rsidRDefault="001E193F">
            <w:pPr>
              <w:pStyle w:val="ConsPlusNormal"/>
              <w:jc w:val="center"/>
            </w:pPr>
          </w:p>
        </w:tc>
      </w:tr>
      <w:tr w:rsidR="001E193F" w14:paraId="4EFF2B27" w14:textId="77777777">
        <w:tc>
          <w:tcPr>
            <w:tcW w:w="825" w:type="dxa"/>
          </w:tcPr>
          <w:p w14:paraId="40B14F63" w14:textId="77777777" w:rsidR="001E193F" w:rsidRDefault="001E193F">
            <w:pPr>
              <w:pStyle w:val="ConsPlusNormal"/>
              <w:jc w:val="both"/>
            </w:pPr>
          </w:p>
        </w:tc>
        <w:tc>
          <w:tcPr>
            <w:tcW w:w="6105" w:type="dxa"/>
          </w:tcPr>
          <w:p w14:paraId="6D3F4FC5" w14:textId="77777777" w:rsidR="001E193F" w:rsidRDefault="001E193F">
            <w:pPr>
              <w:pStyle w:val="ConsPlusNormal"/>
              <w:ind w:left="283"/>
            </w:pPr>
            <w:r>
              <w:t>Транспортные средства</w:t>
            </w:r>
          </w:p>
        </w:tc>
        <w:tc>
          <w:tcPr>
            <w:tcW w:w="1650" w:type="dxa"/>
          </w:tcPr>
          <w:p w14:paraId="30E42B5C" w14:textId="77777777" w:rsidR="001E193F" w:rsidRDefault="001E193F">
            <w:pPr>
              <w:pStyle w:val="ConsPlusNormal"/>
              <w:jc w:val="center"/>
            </w:pPr>
            <w:r>
              <w:t>тыс. руб.</w:t>
            </w:r>
          </w:p>
        </w:tc>
        <w:tc>
          <w:tcPr>
            <w:tcW w:w="1320" w:type="dxa"/>
          </w:tcPr>
          <w:p w14:paraId="3C602663" w14:textId="77777777" w:rsidR="001E193F" w:rsidRDefault="001E193F">
            <w:pPr>
              <w:pStyle w:val="ConsPlusNormal"/>
              <w:jc w:val="center"/>
            </w:pPr>
          </w:p>
        </w:tc>
        <w:tc>
          <w:tcPr>
            <w:tcW w:w="2310" w:type="dxa"/>
          </w:tcPr>
          <w:p w14:paraId="4FAD861F" w14:textId="77777777" w:rsidR="001E193F" w:rsidRDefault="001E193F">
            <w:pPr>
              <w:pStyle w:val="ConsPlusNormal"/>
              <w:jc w:val="center"/>
            </w:pPr>
          </w:p>
        </w:tc>
      </w:tr>
      <w:tr w:rsidR="001E193F" w14:paraId="5DCA0BC4" w14:textId="77777777">
        <w:tc>
          <w:tcPr>
            <w:tcW w:w="825" w:type="dxa"/>
          </w:tcPr>
          <w:p w14:paraId="2E27537B" w14:textId="77777777" w:rsidR="001E193F" w:rsidRDefault="001E193F">
            <w:pPr>
              <w:pStyle w:val="ConsPlusNormal"/>
              <w:jc w:val="both"/>
            </w:pPr>
          </w:p>
        </w:tc>
        <w:tc>
          <w:tcPr>
            <w:tcW w:w="6105" w:type="dxa"/>
          </w:tcPr>
          <w:p w14:paraId="35BA6722" w14:textId="77777777" w:rsidR="001E193F" w:rsidRDefault="001E193F">
            <w:pPr>
              <w:pStyle w:val="ConsPlusNormal"/>
              <w:ind w:left="283"/>
            </w:pPr>
            <w:r>
              <w:t>Инструмент</w:t>
            </w:r>
          </w:p>
        </w:tc>
        <w:tc>
          <w:tcPr>
            <w:tcW w:w="1650" w:type="dxa"/>
          </w:tcPr>
          <w:p w14:paraId="4B1347D6" w14:textId="77777777" w:rsidR="001E193F" w:rsidRDefault="001E193F">
            <w:pPr>
              <w:pStyle w:val="ConsPlusNormal"/>
              <w:jc w:val="center"/>
            </w:pPr>
            <w:r>
              <w:t>тыс. руб.</w:t>
            </w:r>
          </w:p>
        </w:tc>
        <w:tc>
          <w:tcPr>
            <w:tcW w:w="1320" w:type="dxa"/>
          </w:tcPr>
          <w:p w14:paraId="3DB7B755" w14:textId="77777777" w:rsidR="001E193F" w:rsidRDefault="001E193F">
            <w:pPr>
              <w:pStyle w:val="ConsPlusNormal"/>
              <w:jc w:val="center"/>
            </w:pPr>
          </w:p>
        </w:tc>
        <w:tc>
          <w:tcPr>
            <w:tcW w:w="2310" w:type="dxa"/>
          </w:tcPr>
          <w:p w14:paraId="4C010282" w14:textId="77777777" w:rsidR="001E193F" w:rsidRDefault="001E193F">
            <w:pPr>
              <w:pStyle w:val="ConsPlusNormal"/>
              <w:jc w:val="center"/>
            </w:pPr>
          </w:p>
        </w:tc>
      </w:tr>
      <w:tr w:rsidR="001E193F" w14:paraId="39104A1C" w14:textId="77777777">
        <w:tc>
          <w:tcPr>
            <w:tcW w:w="825" w:type="dxa"/>
          </w:tcPr>
          <w:p w14:paraId="2B32568A" w14:textId="77777777" w:rsidR="001E193F" w:rsidRDefault="001E193F">
            <w:pPr>
              <w:pStyle w:val="ConsPlusNormal"/>
              <w:jc w:val="both"/>
            </w:pPr>
          </w:p>
        </w:tc>
        <w:tc>
          <w:tcPr>
            <w:tcW w:w="6105" w:type="dxa"/>
          </w:tcPr>
          <w:p w14:paraId="452EBB08" w14:textId="77777777" w:rsidR="001E193F" w:rsidRDefault="001E193F">
            <w:pPr>
              <w:pStyle w:val="ConsPlusNormal"/>
              <w:ind w:left="283"/>
            </w:pPr>
            <w:r>
              <w:t>Производственный инвентарь</w:t>
            </w:r>
          </w:p>
        </w:tc>
        <w:tc>
          <w:tcPr>
            <w:tcW w:w="1650" w:type="dxa"/>
          </w:tcPr>
          <w:p w14:paraId="2CCA0603" w14:textId="77777777" w:rsidR="001E193F" w:rsidRDefault="001E193F">
            <w:pPr>
              <w:pStyle w:val="ConsPlusNormal"/>
              <w:jc w:val="center"/>
            </w:pPr>
            <w:r>
              <w:t>тыс. руб.</w:t>
            </w:r>
          </w:p>
        </w:tc>
        <w:tc>
          <w:tcPr>
            <w:tcW w:w="1320" w:type="dxa"/>
          </w:tcPr>
          <w:p w14:paraId="5D556E57" w14:textId="77777777" w:rsidR="001E193F" w:rsidRDefault="001E193F">
            <w:pPr>
              <w:pStyle w:val="ConsPlusNormal"/>
              <w:jc w:val="center"/>
            </w:pPr>
          </w:p>
        </w:tc>
        <w:tc>
          <w:tcPr>
            <w:tcW w:w="2310" w:type="dxa"/>
          </w:tcPr>
          <w:p w14:paraId="3176E3DC" w14:textId="77777777" w:rsidR="001E193F" w:rsidRDefault="001E193F">
            <w:pPr>
              <w:pStyle w:val="ConsPlusNormal"/>
              <w:jc w:val="center"/>
            </w:pPr>
          </w:p>
        </w:tc>
      </w:tr>
      <w:tr w:rsidR="001E193F" w14:paraId="55BF326D" w14:textId="77777777">
        <w:tc>
          <w:tcPr>
            <w:tcW w:w="825" w:type="dxa"/>
          </w:tcPr>
          <w:p w14:paraId="40F7F02F" w14:textId="77777777" w:rsidR="001E193F" w:rsidRDefault="001E193F">
            <w:pPr>
              <w:pStyle w:val="ConsPlusNormal"/>
              <w:jc w:val="both"/>
            </w:pPr>
          </w:p>
        </w:tc>
        <w:tc>
          <w:tcPr>
            <w:tcW w:w="6105" w:type="dxa"/>
          </w:tcPr>
          <w:p w14:paraId="02C61704" w14:textId="77777777" w:rsidR="001E193F" w:rsidRDefault="001E193F">
            <w:pPr>
              <w:pStyle w:val="ConsPlusNormal"/>
              <w:ind w:left="283"/>
            </w:pPr>
            <w:r>
              <w:t>Прочие основные производственные фонды</w:t>
            </w:r>
          </w:p>
        </w:tc>
        <w:tc>
          <w:tcPr>
            <w:tcW w:w="1650" w:type="dxa"/>
          </w:tcPr>
          <w:p w14:paraId="046DA310" w14:textId="77777777" w:rsidR="001E193F" w:rsidRDefault="001E193F">
            <w:pPr>
              <w:pStyle w:val="ConsPlusNormal"/>
              <w:jc w:val="center"/>
            </w:pPr>
            <w:r>
              <w:t>тыс. руб.</w:t>
            </w:r>
          </w:p>
        </w:tc>
        <w:tc>
          <w:tcPr>
            <w:tcW w:w="1320" w:type="dxa"/>
          </w:tcPr>
          <w:p w14:paraId="7D154F8A" w14:textId="77777777" w:rsidR="001E193F" w:rsidRDefault="001E193F">
            <w:pPr>
              <w:pStyle w:val="ConsPlusNormal"/>
              <w:jc w:val="center"/>
            </w:pPr>
          </w:p>
        </w:tc>
        <w:tc>
          <w:tcPr>
            <w:tcW w:w="2310" w:type="dxa"/>
          </w:tcPr>
          <w:p w14:paraId="359950D8" w14:textId="77777777" w:rsidR="001E193F" w:rsidRDefault="001E193F">
            <w:pPr>
              <w:pStyle w:val="ConsPlusNormal"/>
              <w:jc w:val="center"/>
            </w:pPr>
          </w:p>
        </w:tc>
      </w:tr>
      <w:tr w:rsidR="001E193F" w14:paraId="17A3FABB" w14:textId="77777777">
        <w:tc>
          <w:tcPr>
            <w:tcW w:w="825" w:type="dxa"/>
          </w:tcPr>
          <w:p w14:paraId="22FE7623" w14:textId="77777777" w:rsidR="001E193F" w:rsidRDefault="001E193F">
            <w:pPr>
              <w:pStyle w:val="ConsPlusNormal"/>
              <w:jc w:val="both"/>
            </w:pPr>
          </w:p>
        </w:tc>
        <w:tc>
          <w:tcPr>
            <w:tcW w:w="6105" w:type="dxa"/>
          </w:tcPr>
          <w:p w14:paraId="1706DDD5" w14:textId="77777777" w:rsidR="001E193F" w:rsidRDefault="001E193F">
            <w:pPr>
              <w:pStyle w:val="ConsPlusNormal"/>
            </w:pPr>
          </w:p>
        </w:tc>
        <w:tc>
          <w:tcPr>
            <w:tcW w:w="1650" w:type="dxa"/>
          </w:tcPr>
          <w:p w14:paraId="7D78E1EF" w14:textId="77777777" w:rsidR="001E193F" w:rsidRDefault="001E193F">
            <w:pPr>
              <w:pStyle w:val="ConsPlusNormal"/>
              <w:jc w:val="center"/>
            </w:pPr>
          </w:p>
        </w:tc>
        <w:tc>
          <w:tcPr>
            <w:tcW w:w="1320" w:type="dxa"/>
          </w:tcPr>
          <w:p w14:paraId="21807873" w14:textId="77777777" w:rsidR="001E193F" w:rsidRDefault="001E193F">
            <w:pPr>
              <w:pStyle w:val="ConsPlusNormal"/>
              <w:jc w:val="center"/>
            </w:pPr>
          </w:p>
        </w:tc>
        <w:tc>
          <w:tcPr>
            <w:tcW w:w="2310" w:type="dxa"/>
          </w:tcPr>
          <w:p w14:paraId="58999989" w14:textId="77777777" w:rsidR="001E193F" w:rsidRDefault="001E193F">
            <w:pPr>
              <w:pStyle w:val="ConsPlusNormal"/>
              <w:jc w:val="center"/>
            </w:pPr>
          </w:p>
        </w:tc>
      </w:tr>
      <w:tr w:rsidR="001E193F" w14:paraId="13B625FA" w14:textId="77777777">
        <w:tc>
          <w:tcPr>
            <w:tcW w:w="825" w:type="dxa"/>
          </w:tcPr>
          <w:p w14:paraId="08D6A93C" w14:textId="77777777" w:rsidR="001E193F" w:rsidRDefault="001E193F">
            <w:pPr>
              <w:pStyle w:val="ConsPlusNormal"/>
              <w:outlineLvl w:val="3"/>
            </w:pPr>
            <w:r>
              <w:t>6.</w:t>
            </w:r>
          </w:p>
        </w:tc>
        <w:tc>
          <w:tcPr>
            <w:tcW w:w="6105" w:type="dxa"/>
          </w:tcPr>
          <w:p w14:paraId="2E271959" w14:textId="77777777" w:rsidR="001E193F" w:rsidRDefault="001E193F">
            <w:pPr>
              <w:pStyle w:val="ConsPlusNormal"/>
            </w:pPr>
            <w:r>
              <w:t>Норма амортизационных отчислений</w:t>
            </w:r>
          </w:p>
        </w:tc>
        <w:tc>
          <w:tcPr>
            <w:tcW w:w="1650" w:type="dxa"/>
          </w:tcPr>
          <w:p w14:paraId="2D0427CD" w14:textId="77777777" w:rsidR="001E193F" w:rsidRDefault="001E193F">
            <w:pPr>
              <w:pStyle w:val="ConsPlusNormal"/>
              <w:jc w:val="center"/>
            </w:pPr>
          </w:p>
        </w:tc>
        <w:tc>
          <w:tcPr>
            <w:tcW w:w="1320" w:type="dxa"/>
          </w:tcPr>
          <w:p w14:paraId="1377AD5B" w14:textId="77777777" w:rsidR="001E193F" w:rsidRDefault="001E193F">
            <w:pPr>
              <w:pStyle w:val="ConsPlusNormal"/>
              <w:jc w:val="center"/>
            </w:pPr>
          </w:p>
        </w:tc>
        <w:tc>
          <w:tcPr>
            <w:tcW w:w="2310" w:type="dxa"/>
          </w:tcPr>
          <w:p w14:paraId="71423347" w14:textId="77777777" w:rsidR="001E193F" w:rsidRDefault="001E193F">
            <w:pPr>
              <w:pStyle w:val="ConsPlusNormal"/>
              <w:jc w:val="center"/>
            </w:pPr>
          </w:p>
        </w:tc>
      </w:tr>
      <w:tr w:rsidR="001E193F" w14:paraId="71525CF2" w14:textId="77777777">
        <w:tc>
          <w:tcPr>
            <w:tcW w:w="825" w:type="dxa"/>
          </w:tcPr>
          <w:p w14:paraId="4DDBB2F9" w14:textId="77777777" w:rsidR="001E193F" w:rsidRDefault="001E193F">
            <w:pPr>
              <w:pStyle w:val="ConsPlusNormal"/>
              <w:jc w:val="both"/>
            </w:pPr>
          </w:p>
        </w:tc>
        <w:tc>
          <w:tcPr>
            <w:tcW w:w="6105" w:type="dxa"/>
          </w:tcPr>
          <w:p w14:paraId="006DDB6B" w14:textId="77777777" w:rsidR="001E193F" w:rsidRDefault="001E193F">
            <w:pPr>
              <w:pStyle w:val="ConsPlusNormal"/>
              <w:ind w:left="283"/>
            </w:pPr>
            <w:r>
              <w:t>Здания</w:t>
            </w:r>
          </w:p>
        </w:tc>
        <w:tc>
          <w:tcPr>
            <w:tcW w:w="1650" w:type="dxa"/>
          </w:tcPr>
          <w:p w14:paraId="11874D00" w14:textId="77777777" w:rsidR="001E193F" w:rsidRDefault="001E193F">
            <w:pPr>
              <w:pStyle w:val="ConsPlusNormal"/>
              <w:jc w:val="center"/>
            </w:pPr>
            <w:r>
              <w:t>%</w:t>
            </w:r>
          </w:p>
        </w:tc>
        <w:tc>
          <w:tcPr>
            <w:tcW w:w="1320" w:type="dxa"/>
          </w:tcPr>
          <w:p w14:paraId="0EA1A42A" w14:textId="77777777" w:rsidR="001E193F" w:rsidRDefault="001E193F">
            <w:pPr>
              <w:pStyle w:val="ConsPlusNormal"/>
              <w:jc w:val="center"/>
            </w:pPr>
          </w:p>
        </w:tc>
        <w:tc>
          <w:tcPr>
            <w:tcW w:w="2310" w:type="dxa"/>
          </w:tcPr>
          <w:p w14:paraId="6A238FD9" w14:textId="77777777" w:rsidR="001E193F" w:rsidRDefault="001E193F">
            <w:pPr>
              <w:pStyle w:val="ConsPlusNormal"/>
              <w:jc w:val="center"/>
            </w:pPr>
          </w:p>
        </w:tc>
      </w:tr>
      <w:tr w:rsidR="001E193F" w14:paraId="65A296D9" w14:textId="77777777">
        <w:tc>
          <w:tcPr>
            <w:tcW w:w="825" w:type="dxa"/>
          </w:tcPr>
          <w:p w14:paraId="7FC4A1A7" w14:textId="77777777" w:rsidR="001E193F" w:rsidRDefault="001E193F">
            <w:pPr>
              <w:pStyle w:val="ConsPlusNormal"/>
              <w:jc w:val="both"/>
            </w:pPr>
          </w:p>
        </w:tc>
        <w:tc>
          <w:tcPr>
            <w:tcW w:w="6105" w:type="dxa"/>
          </w:tcPr>
          <w:p w14:paraId="357A79AE" w14:textId="77777777" w:rsidR="001E193F" w:rsidRDefault="001E193F">
            <w:pPr>
              <w:pStyle w:val="ConsPlusNormal"/>
              <w:ind w:left="283"/>
            </w:pPr>
            <w:r>
              <w:t>Сооружения</w:t>
            </w:r>
          </w:p>
        </w:tc>
        <w:tc>
          <w:tcPr>
            <w:tcW w:w="1650" w:type="dxa"/>
          </w:tcPr>
          <w:p w14:paraId="369AE559" w14:textId="77777777" w:rsidR="001E193F" w:rsidRDefault="001E193F">
            <w:pPr>
              <w:pStyle w:val="ConsPlusNormal"/>
              <w:jc w:val="center"/>
            </w:pPr>
            <w:r>
              <w:t>%</w:t>
            </w:r>
          </w:p>
        </w:tc>
        <w:tc>
          <w:tcPr>
            <w:tcW w:w="1320" w:type="dxa"/>
          </w:tcPr>
          <w:p w14:paraId="6F5D58B4" w14:textId="77777777" w:rsidR="001E193F" w:rsidRDefault="001E193F">
            <w:pPr>
              <w:pStyle w:val="ConsPlusNormal"/>
              <w:jc w:val="center"/>
            </w:pPr>
          </w:p>
        </w:tc>
        <w:tc>
          <w:tcPr>
            <w:tcW w:w="2310" w:type="dxa"/>
          </w:tcPr>
          <w:p w14:paraId="6B20D545" w14:textId="77777777" w:rsidR="001E193F" w:rsidRDefault="001E193F">
            <w:pPr>
              <w:pStyle w:val="ConsPlusNormal"/>
              <w:jc w:val="center"/>
            </w:pPr>
          </w:p>
        </w:tc>
      </w:tr>
      <w:tr w:rsidR="001E193F" w14:paraId="4ECDFEE4" w14:textId="77777777">
        <w:tc>
          <w:tcPr>
            <w:tcW w:w="825" w:type="dxa"/>
          </w:tcPr>
          <w:p w14:paraId="2981FA7F" w14:textId="77777777" w:rsidR="001E193F" w:rsidRDefault="001E193F">
            <w:pPr>
              <w:pStyle w:val="ConsPlusNormal"/>
              <w:jc w:val="both"/>
            </w:pPr>
          </w:p>
        </w:tc>
        <w:tc>
          <w:tcPr>
            <w:tcW w:w="6105" w:type="dxa"/>
          </w:tcPr>
          <w:p w14:paraId="7A7390AE" w14:textId="77777777" w:rsidR="001E193F" w:rsidRDefault="001E193F">
            <w:pPr>
              <w:pStyle w:val="ConsPlusNormal"/>
              <w:ind w:left="283"/>
            </w:pPr>
            <w:r>
              <w:t>Передаточные устройства</w:t>
            </w:r>
          </w:p>
        </w:tc>
        <w:tc>
          <w:tcPr>
            <w:tcW w:w="1650" w:type="dxa"/>
          </w:tcPr>
          <w:p w14:paraId="3E826C68" w14:textId="77777777" w:rsidR="001E193F" w:rsidRDefault="001E193F">
            <w:pPr>
              <w:pStyle w:val="ConsPlusNormal"/>
              <w:jc w:val="center"/>
            </w:pPr>
            <w:r>
              <w:t>%</w:t>
            </w:r>
          </w:p>
        </w:tc>
        <w:tc>
          <w:tcPr>
            <w:tcW w:w="1320" w:type="dxa"/>
          </w:tcPr>
          <w:p w14:paraId="2C859BBD" w14:textId="77777777" w:rsidR="001E193F" w:rsidRDefault="001E193F">
            <w:pPr>
              <w:pStyle w:val="ConsPlusNormal"/>
              <w:jc w:val="center"/>
            </w:pPr>
          </w:p>
        </w:tc>
        <w:tc>
          <w:tcPr>
            <w:tcW w:w="2310" w:type="dxa"/>
          </w:tcPr>
          <w:p w14:paraId="1CB45FDA" w14:textId="77777777" w:rsidR="001E193F" w:rsidRDefault="001E193F">
            <w:pPr>
              <w:pStyle w:val="ConsPlusNormal"/>
              <w:jc w:val="center"/>
            </w:pPr>
          </w:p>
        </w:tc>
      </w:tr>
      <w:tr w:rsidR="001E193F" w14:paraId="51CF6210" w14:textId="77777777">
        <w:tc>
          <w:tcPr>
            <w:tcW w:w="825" w:type="dxa"/>
          </w:tcPr>
          <w:p w14:paraId="4FB862B8" w14:textId="77777777" w:rsidR="001E193F" w:rsidRDefault="001E193F">
            <w:pPr>
              <w:pStyle w:val="ConsPlusNormal"/>
              <w:jc w:val="both"/>
            </w:pPr>
          </w:p>
        </w:tc>
        <w:tc>
          <w:tcPr>
            <w:tcW w:w="6105" w:type="dxa"/>
          </w:tcPr>
          <w:p w14:paraId="6FB00A47" w14:textId="77777777" w:rsidR="001E193F" w:rsidRDefault="001E193F">
            <w:pPr>
              <w:pStyle w:val="ConsPlusNormal"/>
              <w:ind w:left="283"/>
            </w:pPr>
            <w:r>
              <w:t>Машины и оборудование</w:t>
            </w:r>
          </w:p>
        </w:tc>
        <w:tc>
          <w:tcPr>
            <w:tcW w:w="1650" w:type="dxa"/>
          </w:tcPr>
          <w:p w14:paraId="4F87330A" w14:textId="77777777" w:rsidR="001E193F" w:rsidRDefault="001E193F">
            <w:pPr>
              <w:pStyle w:val="ConsPlusNormal"/>
              <w:jc w:val="center"/>
            </w:pPr>
            <w:r>
              <w:t>%</w:t>
            </w:r>
          </w:p>
        </w:tc>
        <w:tc>
          <w:tcPr>
            <w:tcW w:w="1320" w:type="dxa"/>
          </w:tcPr>
          <w:p w14:paraId="10BDDA2E" w14:textId="77777777" w:rsidR="001E193F" w:rsidRDefault="001E193F">
            <w:pPr>
              <w:pStyle w:val="ConsPlusNormal"/>
              <w:jc w:val="center"/>
            </w:pPr>
          </w:p>
        </w:tc>
        <w:tc>
          <w:tcPr>
            <w:tcW w:w="2310" w:type="dxa"/>
          </w:tcPr>
          <w:p w14:paraId="5E67DE7E" w14:textId="77777777" w:rsidR="001E193F" w:rsidRDefault="001E193F">
            <w:pPr>
              <w:pStyle w:val="ConsPlusNormal"/>
              <w:jc w:val="center"/>
            </w:pPr>
          </w:p>
        </w:tc>
      </w:tr>
      <w:tr w:rsidR="001E193F" w14:paraId="5D70A181" w14:textId="77777777">
        <w:tc>
          <w:tcPr>
            <w:tcW w:w="825" w:type="dxa"/>
          </w:tcPr>
          <w:p w14:paraId="1BF1D4EF" w14:textId="77777777" w:rsidR="001E193F" w:rsidRDefault="001E193F">
            <w:pPr>
              <w:pStyle w:val="ConsPlusNormal"/>
              <w:jc w:val="both"/>
            </w:pPr>
          </w:p>
        </w:tc>
        <w:tc>
          <w:tcPr>
            <w:tcW w:w="6105" w:type="dxa"/>
          </w:tcPr>
          <w:p w14:paraId="2782957D" w14:textId="77777777" w:rsidR="001E193F" w:rsidRDefault="001E193F">
            <w:pPr>
              <w:pStyle w:val="ConsPlusNormal"/>
              <w:ind w:left="283"/>
            </w:pPr>
            <w:r>
              <w:t>в т.ч. - силовые машины</w:t>
            </w:r>
          </w:p>
        </w:tc>
        <w:tc>
          <w:tcPr>
            <w:tcW w:w="1650" w:type="dxa"/>
          </w:tcPr>
          <w:p w14:paraId="57ADACE2" w14:textId="77777777" w:rsidR="001E193F" w:rsidRDefault="001E193F">
            <w:pPr>
              <w:pStyle w:val="ConsPlusNormal"/>
              <w:jc w:val="center"/>
            </w:pPr>
            <w:r>
              <w:t>%</w:t>
            </w:r>
          </w:p>
        </w:tc>
        <w:tc>
          <w:tcPr>
            <w:tcW w:w="1320" w:type="dxa"/>
          </w:tcPr>
          <w:p w14:paraId="3CCE3717" w14:textId="77777777" w:rsidR="001E193F" w:rsidRDefault="001E193F">
            <w:pPr>
              <w:pStyle w:val="ConsPlusNormal"/>
              <w:jc w:val="center"/>
            </w:pPr>
          </w:p>
        </w:tc>
        <w:tc>
          <w:tcPr>
            <w:tcW w:w="2310" w:type="dxa"/>
          </w:tcPr>
          <w:p w14:paraId="4E2430CA" w14:textId="77777777" w:rsidR="001E193F" w:rsidRDefault="001E193F">
            <w:pPr>
              <w:pStyle w:val="ConsPlusNormal"/>
              <w:jc w:val="center"/>
            </w:pPr>
          </w:p>
        </w:tc>
      </w:tr>
      <w:tr w:rsidR="001E193F" w14:paraId="64965A5E" w14:textId="77777777">
        <w:tc>
          <w:tcPr>
            <w:tcW w:w="825" w:type="dxa"/>
          </w:tcPr>
          <w:p w14:paraId="44F0AFD3" w14:textId="77777777" w:rsidR="001E193F" w:rsidRDefault="001E193F">
            <w:pPr>
              <w:pStyle w:val="ConsPlusNormal"/>
              <w:jc w:val="both"/>
            </w:pPr>
          </w:p>
        </w:tc>
        <w:tc>
          <w:tcPr>
            <w:tcW w:w="6105" w:type="dxa"/>
          </w:tcPr>
          <w:p w14:paraId="609602F3" w14:textId="77777777" w:rsidR="001E193F" w:rsidRDefault="001E193F">
            <w:pPr>
              <w:pStyle w:val="ConsPlusNormal"/>
              <w:ind w:left="567"/>
            </w:pPr>
            <w:r>
              <w:t>- рабочие машины</w:t>
            </w:r>
          </w:p>
        </w:tc>
        <w:tc>
          <w:tcPr>
            <w:tcW w:w="1650" w:type="dxa"/>
          </w:tcPr>
          <w:p w14:paraId="75FC012F" w14:textId="77777777" w:rsidR="001E193F" w:rsidRDefault="001E193F">
            <w:pPr>
              <w:pStyle w:val="ConsPlusNormal"/>
              <w:jc w:val="center"/>
            </w:pPr>
            <w:r>
              <w:t>%</w:t>
            </w:r>
          </w:p>
        </w:tc>
        <w:tc>
          <w:tcPr>
            <w:tcW w:w="1320" w:type="dxa"/>
          </w:tcPr>
          <w:p w14:paraId="5FC67144" w14:textId="77777777" w:rsidR="001E193F" w:rsidRDefault="001E193F">
            <w:pPr>
              <w:pStyle w:val="ConsPlusNormal"/>
              <w:jc w:val="center"/>
            </w:pPr>
          </w:p>
        </w:tc>
        <w:tc>
          <w:tcPr>
            <w:tcW w:w="2310" w:type="dxa"/>
          </w:tcPr>
          <w:p w14:paraId="5AF42E05" w14:textId="77777777" w:rsidR="001E193F" w:rsidRDefault="001E193F">
            <w:pPr>
              <w:pStyle w:val="ConsPlusNormal"/>
              <w:jc w:val="center"/>
            </w:pPr>
          </w:p>
        </w:tc>
      </w:tr>
      <w:tr w:rsidR="001E193F" w14:paraId="2218A5D1" w14:textId="77777777">
        <w:tc>
          <w:tcPr>
            <w:tcW w:w="825" w:type="dxa"/>
          </w:tcPr>
          <w:p w14:paraId="7715BF35" w14:textId="77777777" w:rsidR="001E193F" w:rsidRDefault="001E193F">
            <w:pPr>
              <w:pStyle w:val="ConsPlusNormal"/>
              <w:jc w:val="both"/>
            </w:pPr>
          </w:p>
        </w:tc>
        <w:tc>
          <w:tcPr>
            <w:tcW w:w="6105" w:type="dxa"/>
          </w:tcPr>
          <w:p w14:paraId="18554626" w14:textId="77777777" w:rsidR="001E193F" w:rsidRDefault="001E193F">
            <w:pPr>
              <w:pStyle w:val="ConsPlusNormal"/>
              <w:ind w:left="567"/>
            </w:pPr>
            <w:r>
              <w:t>- приборы и лаборат. оборудование</w:t>
            </w:r>
          </w:p>
        </w:tc>
        <w:tc>
          <w:tcPr>
            <w:tcW w:w="1650" w:type="dxa"/>
          </w:tcPr>
          <w:p w14:paraId="1A70D6E1" w14:textId="77777777" w:rsidR="001E193F" w:rsidRDefault="001E193F">
            <w:pPr>
              <w:pStyle w:val="ConsPlusNormal"/>
              <w:jc w:val="center"/>
            </w:pPr>
            <w:r>
              <w:t>%</w:t>
            </w:r>
          </w:p>
        </w:tc>
        <w:tc>
          <w:tcPr>
            <w:tcW w:w="1320" w:type="dxa"/>
          </w:tcPr>
          <w:p w14:paraId="75F03C9E" w14:textId="77777777" w:rsidR="001E193F" w:rsidRDefault="001E193F">
            <w:pPr>
              <w:pStyle w:val="ConsPlusNormal"/>
              <w:jc w:val="center"/>
            </w:pPr>
          </w:p>
        </w:tc>
        <w:tc>
          <w:tcPr>
            <w:tcW w:w="2310" w:type="dxa"/>
          </w:tcPr>
          <w:p w14:paraId="1C527329" w14:textId="77777777" w:rsidR="001E193F" w:rsidRDefault="001E193F">
            <w:pPr>
              <w:pStyle w:val="ConsPlusNormal"/>
              <w:jc w:val="center"/>
            </w:pPr>
          </w:p>
        </w:tc>
      </w:tr>
      <w:tr w:rsidR="001E193F" w14:paraId="5B0B55CE" w14:textId="77777777">
        <w:tc>
          <w:tcPr>
            <w:tcW w:w="825" w:type="dxa"/>
          </w:tcPr>
          <w:p w14:paraId="269E0610" w14:textId="77777777" w:rsidR="001E193F" w:rsidRDefault="001E193F">
            <w:pPr>
              <w:pStyle w:val="ConsPlusNormal"/>
              <w:jc w:val="both"/>
            </w:pPr>
          </w:p>
        </w:tc>
        <w:tc>
          <w:tcPr>
            <w:tcW w:w="6105" w:type="dxa"/>
          </w:tcPr>
          <w:p w14:paraId="175B6410" w14:textId="77777777" w:rsidR="001E193F" w:rsidRDefault="001E193F">
            <w:pPr>
              <w:pStyle w:val="ConsPlusNormal"/>
              <w:ind w:left="567"/>
            </w:pPr>
            <w:r>
              <w:t>- вычислительная техника</w:t>
            </w:r>
          </w:p>
        </w:tc>
        <w:tc>
          <w:tcPr>
            <w:tcW w:w="1650" w:type="dxa"/>
          </w:tcPr>
          <w:p w14:paraId="281A81E5" w14:textId="77777777" w:rsidR="001E193F" w:rsidRDefault="001E193F">
            <w:pPr>
              <w:pStyle w:val="ConsPlusNormal"/>
              <w:jc w:val="center"/>
            </w:pPr>
            <w:r>
              <w:t>%</w:t>
            </w:r>
          </w:p>
        </w:tc>
        <w:tc>
          <w:tcPr>
            <w:tcW w:w="1320" w:type="dxa"/>
          </w:tcPr>
          <w:p w14:paraId="1BF5FDFE" w14:textId="77777777" w:rsidR="001E193F" w:rsidRDefault="001E193F">
            <w:pPr>
              <w:pStyle w:val="ConsPlusNormal"/>
              <w:jc w:val="center"/>
            </w:pPr>
          </w:p>
        </w:tc>
        <w:tc>
          <w:tcPr>
            <w:tcW w:w="2310" w:type="dxa"/>
          </w:tcPr>
          <w:p w14:paraId="471DBDE8" w14:textId="77777777" w:rsidR="001E193F" w:rsidRDefault="001E193F">
            <w:pPr>
              <w:pStyle w:val="ConsPlusNormal"/>
              <w:jc w:val="center"/>
            </w:pPr>
          </w:p>
        </w:tc>
      </w:tr>
      <w:tr w:rsidR="001E193F" w14:paraId="1CB448B3" w14:textId="77777777">
        <w:tc>
          <w:tcPr>
            <w:tcW w:w="825" w:type="dxa"/>
          </w:tcPr>
          <w:p w14:paraId="5CE7A896" w14:textId="77777777" w:rsidR="001E193F" w:rsidRDefault="001E193F">
            <w:pPr>
              <w:pStyle w:val="ConsPlusNormal"/>
              <w:jc w:val="both"/>
            </w:pPr>
          </w:p>
        </w:tc>
        <w:tc>
          <w:tcPr>
            <w:tcW w:w="6105" w:type="dxa"/>
          </w:tcPr>
          <w:p w14:paraId="3E3B59C9" w14:textId="77777777" w:rsidR="001E193F" w:rsidRDefault="001E193F">
            <w:pPr>
              <w:pStyle w:val="ConsPlusNormal"/>
              <w:ind w:left="567"/>
            </w:pPr>
            <w:r>
              <w:t>- прочие машины</w:t>
            </w:r>
          </w:p>
        </w:tc>
        <w:tc>
          <w:tcPr>
            <w:tcW w:w="1650" w:type="dxa"/>
          </w:tcPr>
          <w:p w14:paraId="05F03EF4" w14:textId="77777777" w:rsidR="001E193F" w:rsidRDefault="001E193F">
            <w:pPr>
              <w:pStyle w:val="ConsPlusNormal"/>
              <w:jc w:val="center"/>
            </w:pPr>
            <w:r>
              <w:t>%</w:t>
            </w:r>
          </w:p>
        </w:tc>
        <w:tc>
          <w:tcPr>
            <w:tcW w:w="1320" w:type="dxa"/>
          </w:tcPr>
          <w:p w14:paraId="6CABBC54" w14:textId="77777777" w:rsidR="001E193F" w:rsidRDefault="001E193F">
            <w:pPr>
              <w:pStyle w:val="ConsPlusNormal"/>
              <w:jc w:val="center"/>
            </w:pPr>
          </w:p>
        </w:tc>
        <w:tc>
          <w:tcPr>
            <w:tcW w:w="2310" w:type="dxa"/>
          </w:tcPr>
          <w:p w14:paraId="1364CA5F" w14:textId="77777777" w:rsidR="001E193F" w:rsidRDefault="001E193F">
            <w:pPr>
              <w:pStyle w:val="ConsPlusNormal"/>
              <w:jc w:val="center"/>
            </w:pPr>
          </w:p>
        </w:tc>
      </w:tr>
      <w:tr w:rsidR="001E193F" w14:paraId="127086CE" w14:textId="77777777">
        <w:tc>
          <w:tcPr>
            <w:tcW w:w="825" w:type="dxa"/>
          </w:tcPr>
          <w:p w14:paraId="4B55B89E" w14:textId="77777777" w:rsidR="001E193F" w:rsidRDefault="001E193F">
            <w:pPr>
              <w:pStyle w:val="ConsPlusNormal"/>
              <w:jc w:val="both"/>
            </w:pPr>
          </w:p>
        </w:tc>
        <w:tc>
          <w:tcPr>
            <w:tcW w:w="6105" w:type="dxa"/>
          </w:tcPr>
          <w:p w14:paraId="32986B14" w14:textId="77777777" w:rsidR="001E193F" w:rsidRDefault="001E193F">
            <w:pPr>
              <w:pStyle w:val="ConsPlusNormal"/>
              <w:ind w:left="283"/>
            </w:pPr>
            <w:r>
              <w:t>Транспортные средства</w:t>
            </w:r>
          </w:p>
        </w:tc>
        <w:tc>
          <w:tcPr>
            <w:tcW w:w="1650" w:type="dxa"/>
          </w:tcPr>
          <w:p w14:paraId="1C50A467" w14:textId="77777777" w:rsidR="001E193F" w:rsidRDefault="001E193F">
            <w:pPr>
              <w:pStyle w:val="ConsPlusNormal"/>
              <w:jc w:val="center"/>
            </w:pPr>
            <w:r>
              <w:t>%</w:t>
            </w:r>
          </w:p>
        </w:tc>
        <w:tc>
          <w:tcPr>
            <w:tcW w:w="1320" w:type="dxa"/>
          </w:tcPr>
          <w:p w14:paraId="5CBFB77E" w14:textId="77777777" w:rsidR="001E193F" w:rsidRDefault="001E193F">
            <w:pPr>
              <w:pStyle w:val="ConsPlusNormal"/>
              <w:jc w:val="center"/>
            </w:pPr>
          </w:p>
        </w:tc>
        <w:tc>
          <w:tcPr>
            <w:tcW w:w="2310" w:type="dxa"/>
          </w:tcPr>
          <w:p w14:paraId="41EF3FD4" w14:textId="77777777" w:rsidR="001E193F" w:rsidRDefault="001E193F">
            <w:pPr>
              <w:pStyle w:val="ConsPlusNormal"/>
              <w:jc w:val="center"/>
            </w:pPr>
          </w:p>
        </w:tc>
      </w:tr>
      <w:tr w:rsidR="001E193F" w14:paraId="45299727" w14:textId="77777777">
        <w:tc>
          <w:tcPr>
            <w:tcW w:w="825" w:type="dxa"/>
          </w:tcPr>
          <w:p w14:paraId="01F037B3" w14:textId="77777777" w:rsidR="001E193F" w:rsidRDefault="001E193F">
            <w:pPr>
              <w:pStyle w:val="ConsPlusNormal"/>
              <w:jc w:val="both"/>
            </w:pPr>
          </w:p>
        </w:tc>
        <w:tc>
          <w:tcPr>
            <w:tcW w:w="6105" w:type="dxa"/>
          </w:tcPr>
          <w:p w14:paraId="77957D9B" w14:textId="77777777" w:rsidR="001E193F" w:rsidRDefault="001E193F">
            <w:pPr>
              <w:pStyle w:val="ConsPlusNormal"/>
              <w:ind w:left="283"/>
            </w:pPr>
            <w:r>
              <w:t>Инструмент</w:t>
            </w:r>
          </w:p>
        </w:tc>
        <w:tc>
          <w:tcPr>
            <w:tcW w:w="1650" w:type="dxa"/>
          </w:tcPr>
          <w:p w14:paraId="3D008A43" w14:textId="77777777" w:rsidR="001E193F" w:rsidRDefault="001E193F">
            <w:pPr>
              <w:pStyle w:val="ConsPlusNormal"/>
              <w:jc w:val="center"/>
            </w:pPr>
            <w:r>
              <w:t>%</w:t>
            </w:r>
          </w:p>
        </w:tc>
        <w:tc>
          <w:tcPr>
            <w:tcW w:w="1320" w:type="dxa"/>
          </w:tcPr>
          <w:p w14:paraId="58C50CEC" w14:textId="77777777" w:rsidR="001E193F" w:rsidRDefault="001E193F">
            <w:pPr>
              <w:pStyle w:val="ConsPlusNormal"/>
              <w:jc w:val="center"/>
            </w:pPr>
          </w:p>
        </w:tc>
        <w:tc>
          <w:tcPr>
            <w:tcW w:w="2310" w:type="dxa"/>
          </w:tcPr>
          <w:p w14:paraId="1A8D98BF" w14:textId="77777777" w:rsidR="001E193F" w:rsidRDefault="001E193F">
            <w:pPr>
              <w:pStyle w:val="ConsPlusNormal"/>
              <w:jc w:val="center"/>
            </w:pPr>
          </w:p>
        </w:tc>
      </w:tr>
      <w:tr w:rsidR="001E193F" w14:paraId="47D14129" w14:textId="77777777">
        <w:tc>
          <w:tcPr>
            <w:tcW w:w="825" w:type="dxa"/>
          </w:tcPr>
          <w:p w14:paraId="67987CBF" w14:textId="77777777" w:rsidR="001E193F" w:rsidRDefault="001E193F">
            <w:pPr>
              <w:pStyle w:val="ConsPlusNormal"/>
              <w:jc w:val="both"/>
            </w:pPr>
          </w:p>
        </w:tc>
        <w:tc>
          <w:tcPr>
            <w:tcW w:w="6105" w:type="dxa"/>
          </w:tcPr>
          <w:p w14:paraId="5FF69376" w14:textId="77777777" w:rsidR="001E193F" w:rsidRDefault="001E193F">
            <w:pPr>
              <w:pStyle w:val="ConsPlusNormal"/>
              <w:ind w:left="283"/>
            </w:pPr>
            <w:r>
              <w:t>Производственный инвентарь</w:t>
            </w:r>
          </w:p>
        </w:tc>
        <w:tc>
          <w:tcPr>
            <w:tcW w:w="1650" w:type="dxa"/>
          </w:tcPr>
          <w:p w14:paraId="1183FB2C" w14:textId="77777777" w:rsidR="001E193F" w:rsidRDefault="001E193F">
            <w:pPr>
              <w:pStyle w:val="ConsPlusNormal"/>
              <w:jc w:val="center"/>
            </w:pPr>
            <w:r>
              <w:t>%</w:t>
            </w:r>
          </w:p>
        </w:tc>
        <w:tc>
          <w:tcPr>
            <w:tcW w:w="1320" w:type="dxa"/>
          </w:tcPr>
          <w:p w14:paraId="0F4790A4" w14:textId="77777777" w:rsidR="001E193F" w:rsidRDefault="001E193F">
            <w:pPr>
              <w:pStyle w:val="ConsPlusNormal"/>
              <w:jc w:val="center"/>
            </w:pPr>
          </w:p>
        </w:tc>
        <w:tc>
          <w:tcPr>
            <w:tcW w:w="2310" w:type="dxa"/>
          </w:tcPr>
          <w:p w14:paraId="4784AC42" w14:textId="77777777" w:rsidR="001E193F" w:rsidRDefault="001E193F">
            <w:pPr>
              <w:pStyle w:val="ConsPlusNormal"/>
              <w:jc w:val="center"/>
            </w:pPr>
          </w:p>
        </w:tc>
      </w:tr>
      <w:tr w:rsidR="001E193F" w14:paraId="61C20CCA" w14:textId="77777777">
        <w:tc>
          <w:tcPr>
            <w:tcW w:w="825" w:type="dxa"/>
          </w:tcPr>
          <w:p w14:paraId="41BD8BED" w14:textId="77777777" w:rsidR="001E193F" w:rsidRDefault="001E193F">
            <w:pPr>
              <w:pStyle w:val="ConsPlusNormal"/>
              <w:jc w:val="both"/>
            </w:pPr>
          </w:p>
        </w:tc>
        <w:tc>
          <w:tcPr>
            <w:tcW w:w="6105" w:type="dxa"/>
          </w:tcPr>
          <w:p w14:paraId="1FADC842" w14:textId="77777777" w:rsidR="001E193F" w:rsidRDefault="001E193F">
            <w:pPr>
              <w:pStyle w:val="ConsPlusNormal"/>
              <w:ind w:left="283"/>
            </w:pPr>
            <w:r>
              <w:t>Прочие основные производственные фонды</w:t>
            </w:r>
          </w:p>
        </w:tc>
        <w:tc>
          <w:tcPr>
            <w:tcW w:w="1650" w:type="dxa"/>
          </w:tcPr>
          <w:p w14:paraId="68E8588D" w14:textId="77777777" w:rsidR="001E193F" w:rsidRDefault="001E193F">
            <w:pPr>
              <w:pStyle w:val="ConsPlusNormal"/>
              <w:jc w:val="center"/>
            </w:pPr>
            <w:r>
              <w:t>%</w:t>
            </w:r>
          </w:p>
        </w:tc>
        <w:tc>
          <w:tcPr>
            <w:tcW w:w="1320" w:type="dxa"/>
          </w:tcPr>
          <w:p w14:paraId="349A0B7D" w14:textId="77777777" w:rsidR="001E193F" w:rsidRDefault="001E193F">
            <w:pPr>
              <w:pStyle w:val="ConsPlusNormal"/>
              <w:jc w:val="center"/>
            </w:pPr>
          </w:p>
        </w:tc>
        <w:tc>
          <w:tcPr>
            <w:tcW w:w="2310" w:type="dxa"/>
          </w:tcPr>
          <w:p w14:paraId="14B79454" w14:textId="77777777" w:rsidR="001E193F" w:rsidRDefault="001E193F">
            <w:pPr>
              <w:pStyle w:val="ConsPlusNormal"/>
              <w:jc w:val="center"/>
            </w:pPr>
          </w:p>
        </w:tc>
      </w:tr>
      <w:tr w:rsidR="001E193F" w14:paraId="621B13C8" w14:textId="77777777">
        <w:tc>
          <w:tcPr>
            <w:tcW w:w="825" w:type="dxa"/>
          </w:tcPr>
          <w:p w14:paraId="6C719D03" w14:textId="77777777" w:rsidR="001E193F" w:rsidRDefault="001E193F">
            <w:pPr>
              <w:pStyle w:val="ConsPlusNormal"/>
              <w:jc w:val="both"/>
            </w:pPr>
          </w:p>
        </w:tc>
        <w:tc>
          <w:tcPr>
            <w:tcW w:w="6105" w:type="dxa"/>
          </w:tcPr>
          <w:p w14:paraId="5DA1710D" w14:textId="77777777" w:rsidR="001E193F" w:rsidRDefault="001E193F">
            <w:pPr>
              <w:pStyle w:val="ConsPlusNormal"/>
            </w:pPr>
          </w:p>
        </w:tc>
        <w:tc>
          <w:tcPr>
            <w:tcW w:w="1650" w:type="dxa"/>
          </w:tcPr>
          <w:p w14:paraId="157AEE65" w14:textId="77777777" w:rsidR="001E193F" w:rsidRDefault="001E193F">
            <w:pPr>
              <w:pStyle w:val="ConsPlusNormal"/>
              <w:jc w:val="center"/>
            </w:pPr>
          </w:p>
        </w:tc>
        <w:tc>
          <w:tcPr>
            <w:tcW w:w="1320" w:type="dxa"/>
          </w:tcPr>
          <w:p w14:paraId="28185709" w14:textId="77777777" w:rsidR="001E193F" w:rsidRDefault="001E193F">
            <w:pPr>
              <w:pStyle w:val="ConsPlusNormal"/>
              <w:jc w:val="center"/>
            </w:pPr>
          </w:p>
        </w:tc>
        <w:tc>
          <w:tcPr>
            <w:tcW w:w="2310" w:type="dxa"/>
          </w:tcPr>
          <w:p w14:paraId="48CFAC8A" w14:textId="77777777" w:rsidR="001E193F" w:rsidRDefault="001E193F">
            <w:pPr>
              <w:pStyle w:val="ConsPlusNormal"/>
              <w:jc w:val="center"/>
            </w:pPr>
          </w:p>
        </w:tc>
      </w:tr>
      <w:tr w:rsidR="001E193F" w14:paraId="22281C28" w14:textId="77777777">
        <w:tc>
          <w:tcPr>
            <w:tcW w:w="825" w:type="dxa"/>
          </w:tcPr>
          <w:p w14:paraId="43D2BDD7" w14:textId="77777777" w:rsidR="001E193F" w:rsidRDefault="001E193F">
            <w:pPr>
              <w:pStyle w:val="ConsPlusNormal"/>
              <w:outlineLvl w:val="3"/>
            </w:pPr>
            <w:r>
              <w:t>7.</w:t>
            </w:r>
          </w:p>
        </w:tc>
        <w:tc>
          <w:tcPr>
            <w:tcW w:w="6105" w:type="dxa"/>
          </w:tcPr>
          <w:p w14:paraId="06C9C750" w14:textId="77777777" w:rsidR="001E193F" w:rsidRDefault="001E193F">
            <w:pPr>
              <w:pStyle w:val="ConsPlusNormal"/>
            </w:pPr>
            <w:r>
              <w:t>Сумма амортизационных отчислений</w:t>
            </w:r>
          </w:p>
        </w:tc>
        <w:tc>
          <w:tcPr>
            <w:tcW w:w="1650" w:type="dxa"/>
          </w:tcPr>
          <w:p w14:paraId="05EFF240" w14:textId="77777777" w:rsidR="001E193F" w:rsidRDefault="001E193F">
            <w:pPr>
              <w:pStyle w:val="ConsPlusNormal"/>
              <w:jc w:val="center"/>
            </w:pPr>
            <w:r>
              <w:t>тыс. руб.</w:t>
            </w:r>
          </w:p>
        </w:tc>
        <w:tc>
          <w:tcPr>
            <w:tcW w:w="1320" w:type="dxa"/>
          </w:tcPr>
          <w:p w14:paraId="612D3ED7" w14:textId="77777777" w:rsidR="001E193F" w:rsidRDefault="001E193F">
            <w:pPr>
              <w:pStyle w:val="ConsPlusNormal"/>
              <w:jc w:val="center"/>
            </w:pPr>
          </w:p>
        </w:tc>
        <w:tc>
          <w:tcPr>
            <w:tcW w:w="2310" w:type="dxa"/>
          </w:tcPr>
          <w:p w14:paraId="1FD0A3C9" w14:textId="77777777" w:rsidR="001E193F" w:rsidRDefault="001E193F">
            <w:pPr>
              <w:pStyle w:val="ConsPlusNormal"/>
              <w:jc w:val="center"/>
            </w:pPr>
          </w:p>
        </w:tc>
      </w:tr>
      <w:tr w:rsidR="001E193F" w14:paraId="6A35AC83" w14:textId="77777777">
        <w:tc>
          <w:tcPr>
            <w:tcW w:w="825" w:type="dxa"/>
          </w:tcPr>
          <w:p w14:paraId="77CCDE9A" w14:textId="77777777" w:rsidR="001E193F" w:rsidRDefault="001E193F">
            <w:pPr>
              <w:pStyle w:val="ConsPlusNormal"/>
              <w:jc w:val="both"/>
            </w:pPr>
          </w:p>
        </w:tc>
        <w:tc>
          <w:tcPr>
            <w:tcW w:w="6105" w:type="dxa"/>
          </w:tcPr>
          <w:p w14:paraId="0984C35E" w14:textId="77777777" w:rsidR="001E193F" w:rsidRDefault="001E193F">
            <w:pPr>
              <w:pStyle w:val="ConsPlusNormal"/>
              <w:ind w:left="283"/>
            </w:pPr>
            <w:r>
              <w:t>Здания</w:t>
            </w:r>
          </w:p>
        </w:tc>
        <w:tc>
          <w:tcPr>
            <w:tcW w:w="1650" w:type="dxa"/>
          </w:tcPr>
          <w:p w14:paraId="4547A5B8" w14:textId="77777777" w:rsidR="001E193F" w:rsidRDefault="001E193F">
            <w:pPr>
              <w:pStyle w:val="ConsPlusNormal"/>
              <w:jc w:val="center"/>
            </w:pPr>
            <w:r>
              <w:t>тыс. руб.</w:t>
            </w:r>
          </w:p>
        </w:tc>
        <w:tc>
          <w:tcPr>
            <w:tcW w:w="1320" w:type="dxa"/>
          </w:tcPr>
          <w:p w14:paraId="68AD6300" w14:textId="77777777" w:rsidR="001E193F" w:rsidRDefault="001E193F">
            <w:pPr>
              <w:pStyle w:val="ConsPlusNormal"/>
              <w:jc w:val="center"/>
            </w:pPr>
          </w:p>
        </w:tc>
        <w:tc>
          <w:tcPr>
            <w:tcW w:w="2310" w:type="dxa"/>
          </w:tcPr>
          <w:p w14:paraId="5EBBEB10" w14:textId="77777777" w:rsidR="001E193F" w:rsidRDefault="001E193F">
            <w:pPr>
              <w:pStyle w:val="ConsPlusNormal"/>
              <w:jc w:val="center"/>
            </w:pPr>
          </w:p>
        </w:tc>
      </w:tr>
      <w:tr w:rsidR="001E193F" w14:paraId="0EB91322" w14:textId="77777777">
        <w:tc>
          <w:tcPr>
            <w:tcW w:w="825" w:type="dxa"/>
          </w:tcPr>
          <w:p w14:paraId="2828066B" w14:textId="77777777" w:rsidR="001E193F" w:rsidRDefault="001E193F">
            <w:pPr>
              <w:pStyle w:val="ConsPlusNormal"/>
              <w:jc w:val="both"/>
            </w:pPr>
          </w:p>
        </w:tc>
        <w:tc>
          <w:tcPr>
            <w:tcW w:w="6105" w:type="dxa"/>
          </w:tcPr>
          <w:p w14:paraId="228AEEC5" w14:textId="77777777" w:rsidR="001E193F" w:rsidRDefault="001E193F">
            <w:pPr>
              <w:pStyle w:val="ConsPlusNormal"/>
              <w:ind w:left="283"/>
            </w:pPr>
            <w:r>
              <w:t>Сооружения</w:t>
            </w:r>
          </w:p>
        </w:tc>
        <w:tc>
          <w:tcPr>
            <w:tcW w:w="1650" w:type="dxa"/>
          </w:tcPr>
          <w:p w14:paraId="46F6C260" w14:textId="77777777" w:rsidR="001E193F" w:rsidRDefault="001E193F">
            <w:pPr>
              <w:pStyle w:val="ConsPlusNormal"/>
              <w:jc w:val="center"/>
            </w:pPr>
            <w:r>
              <w:t>тыс. руб.</w:t>
            </w:r>
          </w:p>
        </w:tc>
        <w:tc>
          <w:tcPr>
            <w:tcW w:w="1320" w:type="dxa"/>
          </w:tcPr>
          <w:p w14:paraId="038BA94E" w14:textId="77777777" w:rsidR="001E193F" w:rsidRDefault="001E193F">
            <w:pPr>
              <w:pStyle w:val="ConsPlusNormal"/>
              <w:jc w:val="center"/>
            </w:pPr>
          </w:p>
        </w:tc>
        <w:tc>
          <w:tcPr>
            <w:tcW w:w="2310" w:type="dxa"/>
          </w:tcPr>
          <w:p w14:paraId="1FEAD34E" w14:textId="77777777" w:rsidR="001E193F" w:rsidRDefault="001E193F">
            <w:pPr>
              <w:pStyle w:val="ConsPlusNormal"/>
              <w:jc w:val="center"/>
            </w:pPr>
          </w:p>
        </w:tc>
      </w:tr>
      <w:tr w:rsidR="001E193F" w14:paraId="1F03D199" w14:textId="77777777">
        <w:tc>
          <w:tcPr>
            <w:tcW w:w="825" w:type="dxa"/>
          </w:tcPr>
          <w:p w14:paraId="6D1FB0E0" w14:textId="77777777" w:rsidR="001E193F" w:rsidRDefault="001E193F">
            <w:pPr>
              <w:pStyle w:val="ConsPlusNormal"/>
              <w:jc w:val="both"/>
            </w:pPr>
          </w:p>
        </w:tc>
        <w:tc>
          <w:tcPr>
            <w:tcW w:w="6105" w:type="dxa"/>
          </w:tcPr>
          <w:p w14:paraId="73D1840C" w14:textId="77777777" w:rsidR="001E193F" w:rsidRDefault="001E193F">
            <w:pPr>
              <w:pStyle w:val="ConsPlusNormal"/>
              <w:ind w:left="283"/>
            </w:pPr>
            <w:r>
              <w:t>Передаточные устройства</w:t>
            </w:r>
          </w:p>
        </w:tc>
        <w:tc>
          <w:tcPr>
            <w:tcW w:w="1650" w:type="dxa"/>
          </w:tcPr>
          <w:p w14:paraId="47C3B82B" w14:textId="77777777" w:rsidR="001E193F" w:rsidRDefault="001E193F">
            <w:pPr>
              <w:pStyle w:val="ConsPlusNormal"/>
              <w:jc w:val="center"/>
            </w:pPr>
            <w:r>
              <w:t>тыс. руб.</w:t>
            </w:r>
          </w:p>
        </w:tc>
        <w:tc>
          <w:tcPr>
            <w:tcW w:w="1320" w:type="dxa"/>
          </w:tcPr>
          <w:p w14:paraId="3A7D348B" w14:textId="77777777" w:rsidR="001E193F" w:rsidRDefault="001E193F">
            <w:pPr>
              <w:pStyle w:val="ConsPlusNormal"/>
              <w:jc w:val="center"/>
            </w:pPr>
          </w:p>
        </w:tc>
        <w:tc>
          <w:tcPr>
            <w:tcW w:w="2310" w:type="dxa"/>
          </w:tcPr>
          <w:p w14:paraId="70559A0D" w14:textId="77777777" w:rsidR="001E193F" w:rsidRDefault="001E193F">
            <w:pPr>
              <w:pStyle w:val="ConsPlusNormal"/>
              <w:jc w:val="center"/>
            </w:pPr>
          </w:p>
        </w:tc>
      </w:tr>
      <w:tr w:rsidR="001E193F" w14:paraId="65D28E72" w14:textId="77777777">
        <w:tc>
          <w:tcPr>
            <w:tcW w:w="825" w:type="dxa"/>
          </w:tcPr>
          <w:p w14:paraId="708C8B35" w14:textId="77777777" w:rsidR="001E193F" w:rsidRDefault="001E193F">
            <w:pPr>
              <w:pStyle w:val="ConsPlusNormal"/>
              <w:jc w:val="both"/>
            </w:pPr>
          </w:p>
        </w:tc>
        <w:tc>
          <w:tcPr>
            <w:tcW w:w="6105" w:type="dxa"/>
          </w:tcPr>
          <w:p w14:paraId="5AC56C09" w14:textId="77777777" w:rsidR="001E193F" w:rsidRDefault="001E193F">
            <w:pPr>
              <w:pStyle w:val="ConsPlusNormal"/>
              <w:ind w:left="283"/>
            </w:pPr>
            <w:r>
              <w:t>Машины и оборудование</w:t>
            </w:r>
          </w:p>
        </w:tc>
        <w:tc>
          <w:tcPr>
            <w:tcW w:w="1650" w:type="dxa"/>
          </w:tcPr>
          <w:p w14:paraId="62CE71CE" w14:textId="77777777" w:rsidR="001E193F" w:rsidRDefault="001E193F">
            <w:pPr>
              <w:pStyle w:val="ConsPlusNormal"/>
              <w:jc w:val="center"/>
            </w:pPr>
            <w:r>
              <w:t>тыс. руб.</w:t>
            </w:r>
          </w:p>
        </w:tc>
        <w:tc>
          <w:tcPr>
            <w:tcW w:w="1320" w:type="dxa"/>
          </w:tcPr>
          <w:p w14:paraId="24F0D231" w14:textId="77777777" w:rsidR="001E193F" w:rsidRDefault="001E193F">
            <w:pPr>
              <w:pStyle w:val="ConsPlusNormal"/>
              <w:jc w:val="center"/>
            </w:pPr>
          </w:p>
        </w:tc>
        <w:tc>
          <w:tcPr>
            <w:tcW w:w="2310" w:type="dxa"/>
          </w:tcPr>
          <w:p w14:paraId="45BC59EC" w14:textId="77777777" w:rsidR="001E193F" w:rsidRDefault="001E193F">
            <w:pPr>
              <w:pStyle w:val="ConsPlusNormal"/>
              <w:jc w:val="center"/>
            </w:pPr>
          </w:p>
        </w:tc>
      </w:tr>
      <w:tr w:rsidR="001E193F" w14:paraId="60FFF676" w14:textId="77777777">
        <w:tc>
          <w:tcPr>
            <w:tcW w:w="825" w:type="dxa"/>
          </w:tcPr>
          <w:p w14:paraId="59AF91D7" w14:textId="77777777" w:rsidR="001E193F" w:rsidRDefault="001E193F">
            <w:pPr>
              <w:pStyle w:val="ConsPlusNormal"/>
              <w:jc w:val="both"/>
            </w:pPr>
          </w:p>
        </w:tc>
        <w:tc>
          <w:tcPr>
            <w:tcW w:w="6105" w:type="dxa"/>
          </w:tcPr>
          <w:p w14:paraId="3F7ACA8F" w14:textId="77777777" w:rsidR="001E193F" w:rsidRDefault="001E193F">
            <w:pPr>
              <w:pStyle w:val="ConsPlusNormal"/>
              <w:ind w:left="283"/>
            </w:pPr>
            <w:r>
              <w:t>в т.ч. - силовые машины</w:t>
            </w:r>
          </w:p>
        </w:tc>
        <w:tc>
          <w:tcPr>
            <w:tcW w:w="1650" w:type="dxa"/>
          </w:tcPr>
          <w:p w14:paraId="64B9A78A" w14:textId="77777777" w:rsidR="001E193F" w:rsidRDefault="001E193F">
            <w:pPr>
              <w:pStyle w:val="ConsPlusNormal"/>
              <w:jc w:val="center"/>
            </w:pPr>
            <w:r>
              <w:t>тыс. руб.</w:t>
            </w:r>
          </w:p>
        </w:tc>
        <w:tc>
          <w:tcPr>
            <w:tcW w:w="1320" w:type="dxa"/>
          </w:tcPr>
          <w:p w14:paraId="415D3FEF" w14:textId="77777777" w:rsidR="001E193F" w:rsidRDefault="001E193F">
            <w:pPr>
              <w:pStyle w:val="ConsPlusNormal"/>
              <w:jc w:val="center"/>
            </w:pPr>
          </w:p>
        </w:tc>
        <w:tc>
          <w:tcPr>
            <w:tcW w:w="2310" w:type="dxa"/>
          </w:tcPr>
          <w:p w14:paraId="316A95C2" w14:textId="77777777" w:rsidR="001E193F" w:rsidRDefault="001E193F">
            <w:pPr>
              <w:pStyle w:val="ConsPlusNormal"/>
              <w:jc w:val="center"/>
            </w:pPr>
          </w:p>
        </w:tc>
      </w:tr>
      <w:tr w:rsidR="001E193F" w14:paraId="0302360D" w14:textId="77777777">
        <w:tc>
          <w:tcPr>
            <w:tcW w:w="825" w:type="dxa"/>
          </w:tcPr>
          <w:p w14:paraId="569EF58A" w14:textId="77777777" w:rsidR="001E193F" w:rsidRDefault="001E193F">
            <w:pPr>
              <w:pStyle w:val="ConsPlusNormal"/>
              <w:jc w:val="both"/>
            </w:pPr>
          </w:p>
        </w:tc>
        <w:tc>
          <w:tcPr>
            <w:tcW w:w="6105" w:type="dxa"/>
          </w:tcPr>
          <w:p w14:paraId="2B3EA5D2" w14:textId="77777777" w:rsidR="001E193F" w:rsidRDefault="001E193F">
            <w:pPr>
              <w:pStyle w:val="ConsPlusNormal"/>
              <w:ind w:left="567"/>
            </w:pPr>
            <w:r>
              <w:t>- рабочие машины</w:t>
            </w:r>
          </w:p>
        </w:tc>
        <w:tc>
          <w:tcPr>
            <w:tcW w:w="1650" w:type="dxa"/>
          </w:tcPr>
          <w:p w14:paraId="1D6C3857" w14:textId="77777777" w:rsidR="001E193F" w:rsidRDefault="001E193F">
            <w:pPr>
              <w:pStyle w:val="ConsPlusNormal"/>
              <w:jc w:val="center"/>
            </w:pPr>
            <w:r>
              <w:t>тыс. руб.</w:t>
            </w:r>
          </w:p>
        </w:tc>
        <w:tc>
          <w:tcPr>
            <w:tcW w:w="1320" w:type="dxa"/>
          </w:tcPr>
          <w:p w14:paraId="5BBA2D48" w14:textId="77777777" w:rsidR="001E193F" w:rsidRDefault="001E193F">
            <w:pPr>
              <w:pStyle w:val="ConsPlusNormal"/>
              <w:jc w:val="center"/>
            </w:pPr>
          </w:p>
        </w:tc>
        <w:tc>
          <w:tcPr>
            <w:tcW w:w="2310" w:type="dxa"/>
          </w:tcPr>
          <w:p w14:paraId="10680E88" w14:textId="77777777" w:rsidR="001E193F" w:rsidRDefault="001E193F">
            <w:pPr>
              <w:pStyle w:val="ConsPlusNormal"/>
              <w:jc w:val="center"/>
            </w:pPr>
          </w:p>
        </w:tc>
      </w:tr>
      <w:tr w:rsidR="001E193F" w14:paraId="3721CBB7" w14:textId="77777777">
        <w:tc>
          <w:tcPr>
            <w:tcW w:w="825" w:type="dxa"/>
          </w:tcPr>
          <w:p w14:paraId="06E03E82" w14:textId="77777777" w:rsidR="001E193F" w:rsidRDefault="001E193F">
            <w:pPr>
              <w:pStyle w:val="ConsPlusNormal"/>
              <w:jc w:val="both"/>
            </w:pPr>
          </w:p>
        </w:tc>
        <w:tc>
          <w:tcPr>
            <w:tcW w:w="6105" w:type="dxa"/>
          </w:tcPr>
          <w:p w14:paraId="63CAB407" w14:textId="77777777" w:rsidR="001E193F" w:rsidRDefault="001E193F">
            <w:pPr>
              <w:pStyle w:val="ConsPlusNormal"/>
              <w:ind w:left="567"/>
            </w:pPr>
            <w:r>
              <w:t>- приборы и лаборат. оборудование</w:t>
            </w:r>
          </w:p>
        </w:tc>
        <w:tc>
          <w:tcPr>
            <w:tcW w:w="1650" w:type="dxa"/>
          </w:tcPr>
          <w:p w14:paraId="72696738" w14:textId="77777777" w:rsidR="001E193F" w:rsidRDefault="001E193F">
            <w:pPr>
              <w:pStyle w:val="ConsPlusNormal"/>
              <w:jc w:val="center"/>
            </w:pPr>
            <w:r>
              <w:t>тыс. руб.</w:t>
            </w:r>
          </w:p>
        </w:tc>
        <w:tc>
          <w:tcPr>
            <w:tcW w:w="1320" w:type="dxa"/>
          </w:tcPr>
          <w:p w14:paraId="50A9B578" w14:textId="77777777" w:rsidR="001E193F" w:rsidRDefault="001E193F">
            <w:pPr>
              <w:pStyle w:val="ConsPlusNormal"/>
              <w:jc w:val="center"/>
            </w:pPr>
          </w:p>
        </w:tc>
        <w:tc>
          <w:tcPr>
            <w:tcW w:w="2310" w:type="dxa"/>
          </w:tcPr>
          <w:p w14:paraId="19A3AC9D" w14:textId="77777777" w:rsidR="001E193F" w:rsidRDefault="001E193F">
            <w:pPr>
              <w:pStyle w:val="ConsPlusNormal"/>
              <w:jc w:val="center"/>
            </w:pPr>
          </w:p>
        </w:tc>
      </w:tr>
      <w:tr w:rsidR="001E193F" w14:paraId="386D767E" w14:textId="77777777">
        <w:tc>
          <w:tcPr>
            <w:tcW w:w="825" w:type="dxa"/>
          </w:tcPr>
          <w:p w14:paraId="26910CAA" w14:textId="77777777" w:rsidR="001E193F" w:rsidRDefault="001E193F">
            <w:pPr>
              <w:pStyle w:val="ConsPlusNormal"/>
              <w:jc w:val="both"/>
            </w:pPr>
          </w:p>
        </w:tc>
        <w:tc>
          <w:tcPr>
            <w:tcW w:w="6105" w:type="dxa"/>
          </w:tcPr>
          <w:p w14:paraId="259F9FCA" w14:textId="77777777" w:rsidR="001E193F" w:rsidRDefault="001E193F">
            <w:pPr>
              <w:pStyle w:val="ConsPlusNormal"/>
              <w:ind w:left="567"/>
            </w:pPr>
            <w:r>
              <w:t>- вычислительная техника</w:t>
            </w:r>
          </w:p>
        </w:tc>
        <w:tc>
          <w:tcPr>
            <w:tcW w:w="1650" w:type="dxa"/>
          </w:tcPr>
          <w:p w14:paraId="77C1CD8A" w14:textId="77777777" w:rsidR="001E193F" w:rsidRDefault="001E193F">
            <w:pPr>
              <w:pStyle w:val="ConsPlusNormal"/>
              <w:jc w:val="center"/>
            </w:pPr>
            <w:r>
              <w:t>тыс. руб.</w:t>
            </w:r>
          </w:p>
        </w:tc>
        <w:tc>
          <w:tcPr>
            <w:tcW w:w="1320" w:type="dxa"/>
          </w:tcPr>
          <w:p w14:paraId="60F71A12" w14:textId="77777777" w:rsidR="001E193F" w:rsidRDefault="001E193F">
            <w:pPr>
              <w:pStyle w:val="ConsPlusNormal"/>
              <w:jc w:val="center"/>
            </w:pPr>
          </w:p>
        </w:tc>
        <w:tc>
          <w:tcPr>
            <w:tcW w:w="2310" w:type="dxa"/>
          </w:tcPr>
          <w:p w14:paraId="02B016F5" w14:textId="77777777" w:rsidR="001E193F" w:rsidRDefault="001E193F">
            <w:pPr>
              <w:pStyle w:val="ConsPlusNormal"/>
              <w:jc w:val="center"/>
            </w:pPr>
          </w:p>
        </w:tc>
      </w:tr>
      <w:tr w:rsidR="001E193F" w14:paraId="3A57CF6C" w14:textId="77777777">
        <w:tc>
          <w:tcPr>
            <w:tcW w:w="825" w:type="dxa"/>
          </w:tcPr>
          <w:p w14:paraId="5A67902C" w14:textId="77777777" w:rsidR="001E193F" w:rsidRDefault="001E193F">
            <w:pPr>
              <w:pStyle w:val="ConsPlusNormal"/>
              <w:jc w:val="both"/>
            </w:pPr>
          </w:p>
        </w:tc>
        <w:tc>
          <w:tcPr>
            <w:tcW w:w="6105" w:type="dxa"/>
          </w:tcPr>
          <w:p w14:paraId="5212D501" w14:textId="77777777" w:rsidR="001E193F" w:rsidRDefault="001E193F">
            <w:pPr>
              <w:pStyle w:val="ConsPlusNormal"/>
              <w:ind w:left="567"/>
            </w:pPr>
            <w:r>
              <w:t>- прочие машины</w:t>
            </w:r>
          </w:p>
        </w:tc>
        <w:tc>
          <w:tcPr>
            <w:tcW w:w="1650" w:type="dxa"/>
          </w:tcPr>
          <w:p w14:paraId="37826C38" w14:textId="77777777" w:rsidR="001E193F" w:rsidRDefault="001E193F">
            <w:pPr>
              <w:pStyle w:val="ConsPlusNormal"/>
              <w:jc w:val="center"/>
            </w:pPr>
            <w:r>
              <w:t>тыс. руб.</w:t>
            </w:r>
          </w:p>
        </w:tc>
        <w:tc>
          <w:tcPr>
            <w:tcW w:w="1320" w:type="dxa"/>
          </w:tcPr>
          <w:p w14:paraId="217E668E" w14:textId="77777777" w:rsidR="001E193F" w:rsidRDefault="001E193F">
            <w:pPr>
              <w:pStyle w:val="ConsPlusNormal"/>
              <w:jc w:val="center"/>
            </w:pPr>
          </w:p>
        </w:tc>
        <w:tc>
          <w:tcPr>
            <w:tcW w:w="2310" w:type="dxa"/>
          </w:tcPr>
          <w:p w14:paraId="093110A2" w14:textId="77777777" w:rsidR="001E193F" w:rsidRDefault="001E193F">
            <w:pPr>
              <w:pStyle w:val="ConsPlusNormal"/>
              <w:jc w:val="center"/>
            </w:pPr>
          </w:p>
        </w:tc>
      </w:tr>
      <w:tr w:rsidR="001E193F" w14:paraId="71F114F3" w14:textId="77777777">
        <w:tc>
          <w:tcPr>
            <w:tcW w:w="825" w:type="dxa"/>
          </w:tcPr>
          <w:p w14:paraId="55BD4164" w14:textId="77777777" w:rsidR="001E193F" w:rsidRDefault="001E193F">
            <w:pPr>
              <w:pStyle w:val="ConsPlusNormal"/>
              <w:jc w:val="both"/>
            </w:pPr>
          </w:p>
        </w:tc>
        <w:tc>
          <w:tcPr>
            <w:tcW w:w="6105" w:type="dxa"/>
          </w:tcPr>
          <w:p w14:paraId="58828D64" w14:textId="77777777" w:rsidR="001E193F" w:rsidRDefault="001E193F">
            <w:pPr>
              <w:pStyle w:val="ConsPlusNormal"/>
              <w:ind w:left="283"/>
            </w:pPr>
            <w:r>
              <w:t>Транспортные средства</w:t>
            </w:r>
          </w:p>
        </w:tc>
        <w:tc>
          <w:tcPr>
            <w:tcW w:w="1650" w:type="dxa"/>
          </w:tcPr>
          <w:p w14:paraId="23771D08" w14:textId="77777777" w:rsidR="001E193F" w:rsidRDefault="001E193F">
            <w:pPr>
              <w:pStyle w:val="ConsPlusNormal"/>
              <w:jc w:val="center"/>
            </w:pPr>
            <w:r>
              <w:t>тыс. руб.</w:t>
            </w:r>
          </w:p>
        </w:tc>
        <w:tc>
          <w:tcPr>
            <w:tcW w:w="1320" w:type="dxa"/>
          </w:tcPr>
          <w:p w14:paraId="2BA17E5F" w14:textId="77777777" w:rsidR="001E193F" w:rsidRDefault="001E193F">
            <w:pPr>
              <w:pStyle w:val="ConsPlusNormal"/>
              <w:jc w:val="center"/>
            </w:pPr>
          </w:p>
        </w:tc>
        <w:tc>
          <w:tcPr>
            <w:tcW w:w="2310" w:type="dxa"/>
          </w:tcPr>
          <w:p w14:paraId="6D79BA68" w14:textId="77777777" w:rsidR="001E193F" w:rsidRDefault="001E193F">
            <w:pPr>
              <w:pStyle w:val="ConsPlusNormal"/>
              <w:jc w:val="center"/>
            </w:pPr>
          </w:p>
        </w:tc>
      </w:tr>
      <w:tr w:rsidR="001E193F" w14:paraId="033922E7" w14:textId="77777777">
        <w:tc>
          <w:tcPr>
            <w:tcW w:w="825" w:type="dxa"/>
          </w:tcPr>
          <w:p w14:paraId="48BDA124" w14:textId="77777777" w:rsidR="001E193F" w:rsidRDefault="001E193F">
            <w:pPr>
              <w:pStyle w:val="ConsPlusNormal"/>
              <w:jc w:val="both"/>
            </w:pPr>
          </w:p>
        </w:tc>
        <w:tc>
          <w:tcPr>
            <w:tcW w:w="6105" w:type="dxa"/>
          </w:tcPr>
          <w:p w14:paraId="2DDBCD74" w14:textId="77777777" w:rsidR="001E193F" w:rsidRDefault="001E193F">
            <w:pPr>
              <w:pStyle w:val="ConsPlusNormal"/>
              <w:ind w:left="283"/>
            </w:pPr>
            <w:r>
              <w:t>Инструмент</w:t>
            </w:r>
          </w:p>
        </w:tc>
        <w:tc>
          <w:tcPr>
            <w:tcW w:w="1650" w:type="dxa"/>
          </w:tcPr>
          <w:p w14:paraId="646599C7" w14:textId="77777777" w:rsidR="001E193F" w:rsidRDefault="001E193F">
            <w:pPr>
              <w:pStyle w:val="ConsPlusNormal"/>
              <w:jc w:val="center"/>
            </w:pPr>
            <w:r>
              <w:t>тыс. руб.</w:t>
            </w:r>
          </w:p>
        </w:tc>
        <w:tc>
          <w:tcPr>
            <w:tcW w:w="1320" w:type="dxa"/>
          </w:tcPr>
          <w:p w14:paraId="28C961CD" w14:textId="77777777" w:rsidR="001E193F" w:rsidRDefault="001E193F">
            <w:pPr>
              <w:pStyle w:val="ConsPlusNormal"/>
              <w:jc w:val="center"/>
            </w:pPr>
          </w:p>
        </w:tc>
        <w:tc>
          <w:tcPr>
            <w:tcW w:w="2310" w:type="dxa"/>
          </w:tcPr>
          <w:p w14:paraId="50B9CEA3" w14:textId="77777777" w:rsidR="001E193F" w:rsidRDefault="001E193F">
            <w:pPr>
              <w:pStyle w:val="ConsPlusNormal"/>
              <w:jc w:val="center"/>
            </w:pPr>
          </w:p>
        </w:tc>
      </w:tr>
      <w:tr w:rsidR="001E193F" w14:paraId="191EF8EA" w14:textId="77777777">
        <w:tc>
          <w:tcPr>
            <w:tcW w:w="825" w:type="dxa"/>
          </w:tcPr>
          <w:p w14:paraId="41FCA9AC" w14:textId="77777777" w:rsidR="001E193F" w:rsidRDefault="001E193F">
            <w:pPr>
              <w:pStyle w:val="ConsPlusNormal"/>
              <w:jc w:val="both"/>
            </w:pPr>
          </w:p>
        </w:tc>
        <w:tc>
          <w:tcPr>
            <w:tcW w:w="6105" w:type="dxa"/>
          </w:tcPr>
          <w:p w14:paraId="1505F658" w14:textId="77777777" w:rsidR="001E193F" w:rsidRDefault="001E193F">
            <w:pPr>
              <w:pStyle w:val="ConsPlusNormal"/>
              <w:ind w:left="283"/>
            </w:pPr>
            <w:r>
              <w:t>Производственный инвентарь</w:t>
            </w:r>
          </w:p>
        </w:tc>
        <w:tc>
          <w:tcPr>
            <w:tcW w:w="1650" w:type="dxa"/>
          </w:tcPr>
          <w:p w14:paraId="20C843B2" w14:textId="77777777" w:rsidR="001E193F" w:rsidRDefault="001E193F">
            <w:pPr>
              <w:pStyle w:val="ConsPlusNormal"/>
              <w:jc w:val="center"/>
            </w:pPr>
            <w:r>
              <w:t>тыс. руб.</w:t>
            </w:r>
          </w:p>
        </w:tc>
        <w:tc>
          <w:tcPr>
            <w:tcW w:w="1320" w:type="dxa"/>
          </w:tcPr>
          <w:p w14:paraId="3DD9C035" w14:textId="77777777" w:rsidR="001E193F" w:rsidRDefault="001E193F">
            <w:pPr>
              <w:pStyle w:val="ConsPlusNormal"/>
              <w:jc w:val="center"/>
            </w:pPr>
          </w:p>
        </w:tc>
        <w:tc>
          <w:tcPr>
            <w:tcW w:w="2310" w:type="dxa"/>
          </w:tcPr>
          <w:p w14:paraId="65AF8219" w14:textId="77777777" w:rsidR="001E193F" w:rsidRDefault="001E193F">
            <w:pPr>
              <w:pStyle w:val="ConsPlusNormal"/>
              <w:jc w:val="center"/>
            </w:pPr>
          </w:p>
        </w:tc>
      </w:tr>
      <w:tr w:rsidR="001E193F" w14:paraId="11E9EF9B" w14:textId="77777777">
        <w:tc>
          <w:tcPr>
            <w:tcW w:w="825" w:type="dxa"/>
          </w:tcPr>
          <w:p w14:paraId="543FD7D6" w14:textId="77777777" w:rsidR="001E193F" w:rsidRDefault="001E193F">
            <w:pPr>
              <w:pStyle w:val="ConsPlusNormal"/>
              <w:jc w:val="both"/>
            </w:pPr>
          </w:p>
        </w:tc>
        <w:tc>
          <w:tcPr>
            <w:tcW w:w="6105" w:type="dxa"/>
          </w:tcPr>
          <w:p w14:paraId="30481ABD" w14:textId="77777777" w:rsidR="001E193F" w:rsidRDefault="001E193F">
            <w:pPr>
              <w:pStyle w:val="ConsPlusNormal"/>
              <w:ind w:left="283"/>
            </w:pPr>
            <w:r>
              <w:t>Прочие основные производственные фонды</w:t>
            </w:r>
          </w:p>
        </w:tc>
        <w:tc>
          <w:tcPr>
            <w:tcW w:w="1650" w:type="dxa"/>
          </w:tcPr>
          <w:p w14:paraId="59369103" w14:textId="77777777" w:rsidR="001E193F" w:rsidRDefault="001E193F">
            <w:pPr>
              <w:pStyle w:val="ConsPlusNormal"/>
              <w:jc w:val="center"/>
            </w:pPr>
            <w:r>
              <w:t>тыс. руб.</w:t>
            </w:r>
          </w:p>
        </w:tc>
        <w:tc>
          <w:tcPr>
            <w:tcW w:w="1320" w:type="dxa"/>
          </w:tcPr>
          <w:p w14:paraId="1D65FD74" w14:textId="77777777" w:rsidR="001E193F" w:rsidRDefault="001E193F">
            <w:pPr>
              <w:pStyle w:val="ConsPlusNormal"/>
              <w:jc w:val="center"/>
            </w:pPr>
          </w:p>
        </w:tc>
        <w:tc>
          <w:tcPr>
            <w:tcW w:w="2310" w:type="dxa"/>
          </w:tcPr>
          <w:p w14:paraId="6CB90B0D" w14:textId="77777777" w:rsidR="001E193F" w:rsidRDefault="001E193F">
            <w:pPr>
              <w:pStyle w:val="ConsPlusNormal"/>
              <w:jc w:val="center"/>
            </w:pPr>
          </w:p>
        </w:tc>
      </w:tr>
      <w:tr w:rsidR="001E193F" w14:paraId="24D9F3AE" w14:textId="77777777">
        <w:tc>
          <w:tcPr>
            <w:tcW w:w="825" w:type="dxa"/>
          </w:tcPr>
          <w:p w14:paraId="5699C6C7" w14:textId="77777777" w:rsidR="001E193F" w:rsidRDefault="001E193F">
            <w:pPr>
              <w:pStyle w:val="ConsPlusNormal"/>
            </w:pPr>
            <w:bookmarkStart w:id="163" w:name="P5679"/>
            <w:bookmarkEnd w:id="163"/>
            <w:r>
              <w:t>7.1</w:t>
            </w:r>
          </w:p>
        </w:tc>
        <w:tc>
          <w:tcPr>
            <w:tcW w:w="6105" w:type="dxa"/>
          </w:tcPr>
          <w:p w14:paraId="646BA658" w14:textId="77777777" w:rsidR="001E193F" w:rsidRDefault="001E193F">
            <w:pPr>
              <w:pStyle w:val="ConsPlusNormal"/>
              <w:ind w:left="567"/>
            </w:pPr>
            <w:r>
              <w:t>- на производство электрической энергии</w:t>
            </w:r>
          </w:p>
        </w:tc>
        <w:tc>
          <w:tcPr>
            <w:tcW w:w="1650" w:type="dxa"/>
          </w:tcPr>
          <w:p w14:paraId="10D966F2" w14:textId="77777777" w:rsidR="001E193F" w:rsidRDefault="001E193F">
            <w:pPr>
              <w:pStyle w:val="ConsPlusNormal"/>
              <w:jc w:val="center"/>
            </w:pPr>
            <w:r>
              <w:t>тыс. руб.</w:t>
            </w:r>
          </w:p>
        </w:tc>
        <w:tc>
          <w:tcPr>
            <w:tcW w:w="1320" w:type="dxa"/>
          </w:tcPr>
          <w:p w14:paraId="7F4F17BE" w14:textId="77777777" w:rsidR="001E193F" w:rsidRDefault="001E193F">
            <w:pPr>
              <w:pStyle w:val="ConsPlusNormal"/>
              <w:jc w:val="center"/>
            </w:pPr>
          </w:p>
        </w:tc>
        <w:tc>
          <w:tcPr>
            <w:tcW w:w="2310" w:type="dxa"/>
          </w:tcPr>
          <w:p w14:paraId="184EDF51" w14:textId="77777777" w:rsidR="001E193F" w:rsidRDefault="001E193F">
            <w:pPr>
              <w:pStyle w:val="ConsPlusNormal"/>
              <w:jc w:val="center"/>
            </w:pPr>
          </w:p>
        </w:tc>
      </w:tr>
      <w:tr w:rsidR="001E193F" w14:paraId="730A34EF" w14:textId="77777777">
        <w:tc>
          <w:tcPr>
            <w:tcW w:w="825" w:type="dxa"/>
          </w:tcPr>
          <w:p w14:paraId="5866181A" w14:textId="77777777" w:rsidR="001E193F" w:rsidRDefault="001E193F">
            <w:pPr>
              <w:pStyle w:val="ConsPlusNormal"/>
            </w:pPr>
            <w:r>
              <w:t>7.2</w:t>
            </w:r>
          </w:p>
        </w:tc>
        <w:tc>
          <w:tcPr>
            <w:tcW w:w="6105" w:type="dxa"/>
          </w:tcPr>
          <w:p w14:paraId="5FB778A2" w14:textId="77777777" w:rsidR="001E193F" w:rsidRDefault="001E193F">
            <w:pPr>
              <w:pStyle w:val="ConsPlusNormal"/>
              <w:ind w:left="567"/>
            </w:pPr>
            <w:r>
              <w:t>- на производство тепловой энергии</w:t>
            </w:r>
          </w:p>
        </w:tc>
        <w:tc>
          <w:tcPr>
            <w:tcW w:w="1650" w:type="dxa"/>
          </w:tcPr>
          <w:p w14:paraId="1C9BBADE" w14:textId="77777777" w:rsidR="001E193F" w:rsidRDefault="001E193F">
            <w:pPr>
              <w:pStyle w:val="ConsPlusNormal"/>
              <w:jc w:val="center"/>
            </w:pPr>
            <w:r>
              <w:t>тыс. руб.</w:t>
            </w:r>
          </w:p>
        </w:tc>
        <w:tc>
          <w:tcPr>
            <w:tcW w:w="1320" w:type="dxa"/>
          </w:tcPr>
          <w:p w14:paraId="1D5C8C3A" w14:textId="77777777" w:rsidR="001E193F" w:rsidRDefault="001E193F">
            <w:pPr>
              <w:pStyle w:val="ConsPlusNormal"/>
              <w:jc w:val="center"/>
            </w:pPr>
          </w:p>
        </w:tc>
        <w:tc>
          <w:tcPr>
            <w:tcW w:w="2310" w:type="dxa"/>
          </w:tcPr>
          <w:p w14:paraId="027C3BAE" w14:textId="77777777" w:rsidR="001E193F" w:rsidRDefault="001E193F">
            <w:pPr>
              <w:pStyle w:val="ConsPlusNormal"/>
              <w:jc w:val="center"/>
            </w:pPr>
          </w:p>
        </w:tc>
      </w:tr>
      <w:tr w:rsidR="001E193F" w14:paraId="0297C26A" w14:textId="77777777">
        <w:tc>
          <w:tcPr>
            <w:tcW w:w="825" w:type="dxa"/>
          </w:tcPr>
          <w:p w14:paraId="699DB3E7" w14:textId="77777777" w:rsidR="001E193F" w:rsidRDefault="001E193F">
            <w:pPr>
              <w:pStyle w:val="ConsPlusNormal"/>
            </w:pPr>
            <w:r>
              <w:t>7.3</w:t>
            </w:r>
          </w:p>
        </w:tc>
        <w:tc>
          <w:tcPr>
            <w:tcW w:w="6105" w:type="dxa"/>
          </w:tcPr>
          <w:p w14:paraId="620B983B" w14:textId="77777777" w:rsidR="001E193F" w:rsidRDefault="001E193F">
            <w:pPr>
              <w:pStyle w:val="ConsPlusNormal"/>
              <w:ind w:left="567"/>
            </w:pPr>
            <w:r>
              <w:t>- на производство теплоносителя</w:t>
            </w:r>
          </w:p>
        </w:tc>
        <w:tc>
          <w:tcPr>
            <w:tcW w:w="1650" w:type="dxa"/>
          </w:tcPr>
          <w:p w14:paraId="71DBFE2D" w14:textId="77777777" w:rsidR="001E193F" w:rsidRDefault="001E193F">
            <w:pPr>
              <w:pStyle w:val="ConsPlusNormal"/>
              <w:jc w:val="center"/>
            </w:pPr>
            <w:r>
              <w:t>тыс. руб.</w:t>
            </w:r>
          </w:p>
        </w:tc>
        <w:tc>
          <w:tcPr>
            <w:tcW w:w="1320" w:type="dxa"/>
          </w:tcPr>
          <w:p w14:paraId="1FB2F006" w14:textId="77777777" w:rsidR="001E193F" w:rsidRDefault="001E193F">
            <w:pPr>
              <w:pStyle w:val="ConsPlusNormal"/>
              <w:jc w:val="center"/>
            </w:pPr>
          </w:p>
        </w:tc>
        <w:tc>
          <w:tcPr>
            <w:tcW w:w="2310" w:type="dxa"/>
          </w:tcPr>
          <w:p w14:paraId="2EAECA68" w14:textId="77777777" w:rsidR="001E193F" w:rsidRDefault="001E193F">
            <w:pPr>
              <w:pStyle w:val="ConsPlusNormal"/>
              <w:jc w:val="center"/>
            </w:pPr>
          </w:p>
        </w:tc>
      </w:tr>
      <w:tr w:rsidR="001E193F" w14:paraId="3DA27FAB" w14:textId="77777777">
        <w:tc>
          <w:tcPr>
            <w:tcW w:w="825" w:type="dxa"/>
          </w:tcPr>
          <w:p w14:paraId="130A0CB1" w14:textId="77777777" w:rsidR="001E193F" w:rsidRDefault="001E193F">
            <w:pPr>
              <w:pStyle w:val="ConsPlusNormal"/>
            </w:pPr>
            <w:bookmarkStart w:id="164" w:name="P5694"/>
            <w:bookmarkEnd w:id="164"/>
            <w:r>
              <w:t>7.4</w:t>
            </w:r>
          </w:p>
        </w:tc>
        <w:tc>
          <w:tcPr>
            <w:tcW w:w="6105" w:type="dxa"/>
          </w:tcPr>
          <w:p w14:paraId="03958DEA" w14:textId="77777777" w:rsidR="001E193F" w:rsidRDefault="001E193F">
            <w:pPr>
              <w:pStyle w:val="ConsPlusNormal"/>
              <w:ind w:left="567"/>
            </w:pPr>
            <w:r>
              <w:t>- прочая продукция</w:t>
            </w:r>
          </w:p>
        </w:tc>
        <w:tc>
          <w:tcPr>
            <w:tcW w:w="1650" w:type="dxa"/>
          </w:tcPr>
          <w:p w14:paraId="1B72098D" w14:textId="77777777" w:rsidR="001E193F" w:rsidRDefault="001E193F">
            <w:pPr>
              <w:pStyle w:val="ConsPlusNormal"/>
              <w:jc w:val="center"/>
            </w:pPr>
            <w:r>
              <w:t>тыс. руб.</w:t>
            </w:r>
          </w:p>
        </w:tc>
        <w:tc>
          <w:tcPr>
            <w:tcW w:w="1320" w:type="dxa"/>
          </w:tcPr>
          <w:p w14:paraId="00E51AE7" w14:textId="77777777" w:rsidR="001E193F" w:rsidRDefault="001E193F">
            <w:pPr>
              <w:pStyle w:val="ConsPlusNormal"/>
              <w:jc w:val="center"/>
            </w:pPr>
          </w:p>
        </w:tc>
        <w:tc>
          <w:tcPr>
            <w:tcW w:w="2310" w:type="dxa"/>
          </w:tcPr>
          <w:p w14:paraId="7045B7A1" w14:textId="77777777" w:rsidR="001E193F" w:rsidRDefault="001E193F">
            <w:pPr>
              <w:pStyle w:val="ConsPlusNormal"/>
              <w:jc w:val="center"/>
            </w:pPr>
          </w:p>
        </w:tc>
      </w:tr>
    </w:tbl>
    <w:p w14:paraId="1E08A2F5" w14:textId="77777777" w:rsidR="001E193F" w:rsidRDefault="001E193F">
      <w:pPr>
        <w:pStyle w:val="ConsPlusNormal"/>
        <w:sectPr w:rsidR="001E193F">
          <w:pgSz w:w="16838" w:h="11905" w:orient="landscape"/>
          <w:pgMar w:top="1701" w:right="1134" w:bottom="850" w:left="1134" w:header="0" w:footer="0" w:gutter="0"/>
          <w:cols w:space="720"/>
          <w:titlePg/>
        </w:sectPr>
      </w:pPr>
    </w:p>
    <w:p w14:paraId="4C6050B1" w14:textId="77777777" w:rsidR="001E193F" w:rsidRDefault="001E193F">
      <w:pPr>
        <w:pStyle w:val="ConsPlusNormal"/>
        <w:ind w:firstLine="540"/>
        <w:jc w:val="both"/>
      </w:pPr>
    </w:p>
    <w:p w14:paraId="26047F47" w14:textId="77777777" w:rsidR="001E193F" w:rsidRDefault="001E193F">
      <w:pPr>
        <w:pStyle w:val="ConsPlusNormal"/>
        <w:ind w:firstLine="540"/>
        <w:jc w:val="both"/>
      </w:pPr>
      <w:r>
        <w:t>Примечания:</w:t>
      </w:r>
    </w:p>
    <w:p w14:paraId="15938CA1" w14:textId="77777777" w:rsidR="001E193F" w:rsidRDefault="001E193F">
      <w:pPr>
        <w:pStyle w:val="ConsPlusNormal"/>
        <w:spacing w:before="220"/>
        <w:ind w:firstLine="540"/>
        <w:jc w:val="both"/>
      </w:pPr>
      <w:r>
        <w:t>1. Заполняется по каждому источнику тепловой энергии, по каждой системе теплоснабжения, если при установлении цен (тарифов) применяется такая дифференциация, каждому виду регулируемой деятельности, по каждой теплоснабжающей, теплосетевой организации, в целом по единой теплоснабжающей организации.</w:t>
      </w:r>
    </w:p>
    <w:p w14:paraId="5886BB0D" w14:textId="77777777" w:rsidR="001E193F" w:rsidRDefault="001E193F">
      <w:pPr>
        <w:pStyle w:val="ConsPlusNormal"/>
        <w:spacing w:before="220"/>
        <w:ind w:firstLine="540"/>
        <w:jc w:val="both"/>
      </w:pPr>
      <w:r>
        <w:t xml:space="preserve">2. Для источников тепловой энергии, функционирующих в режиме комбинированной выработки электрической и тепловой энергии, таблица заполняется в целом по источнику тепловой энергии. </w:t>
      </w:r>
      <w:hyperlink w:anchor="P5679">
        <w:r>
          <w:rPr>
            <w:color w:val="0000FF"/>
          </w:rPr>
          <w:t>Строки 7.1</w:t>
        </w:r>
      </w:hyperlink>
      <w:r>
        <w:t xml:space="preserve"> - </w:t>
      </w:r>
      <w:hyperlink w:anchor="P5694">
        <w:r>
          <w:rPr>
            <w:color w:val="0000FF"/>
          </w:rPr>
          <w:t>7.4</w:t>
        </w:r>
      </w:hyperlink>
      <w:r>
        <w:t xml:space="preserve"> заполняются по результатам распределения расходов между тепловой и электрической энергией в соответствии с </w:t>
      </w:r>
      <w:hyperlink w:anchor="P1034">
        <w:r>
          <w:rPr>
            <w:color w:val="0000FF"/>
          </w:rPr>
          <w:t>главой VIII</w:t>
        </w:r>
      </w:hyperlink>
      <w:r>
        <w:t xml:space="preserve"> Методических указаний.</w:t>
      </w:r>
    </w:p>
    <w:p w14:paraId="43C2D543" w14:textId="77777777" w:rsidR="001E193F" w:rsidRDefault="001E193F">
      <w:pPr>
        <w:pStyle w:val="ConsPlusNormal"/>
        <w:ind w:firstLine="540"/>
        <w:jc w:val="both"/>
      </w:pPr>
    </w:p>
    <w:p w14:paraId="247C48A1" w14:textId="77777777" w:rsidR="001E193F" w:rsidRDefault="001E193F">
      <w:pPr>
        <w:pStyle w:val="ConsPlusNormal"/>
        <w:ind w:firstLine="540"/>
        <w:jc w:val="both"/>
      </w:pPr>
    </w:p>
    <w:p w14:paraId="4EFB016F" w14:textId="77777777" w:rsidR="001E193F" w:rsidRDefault="001E193F">
      <w:pPr>
        <w:pStyle w:val="ConsPlusNormal"/>
        <w:ind w:firstLine="540"/>
        <w:jc w:val="both"/>
      </w:pPr>
    </w:p>
    <w:p w14:paraId="0E72DAF7" w14:textId="77777777" w:rsidR="001E193F" w:rsidRDefault="001E193F">
      <w:pPr>
        <w:pStyle w:val="ConsPlusNormal"/>
        <w:ind w:firstLine="540"/>
        <w:jc w:val="both"/>
      </w:pPr>
    </w:p>
    <w:p w14:paraId="6746EED3" w14:textId="77777777" w:rsidR="001E193F" w:rsidRDefault="001E193F">
      <w:pPr>
        <w:pStyle w:val="ConsPlusNormal"/>
        <w:ind w:firstLine="540"/>
        <w:jc w:val="both"/>
      </w:pPr>
    </w:p>
    <w:p w14:paraId="2744FE3A" w14:textId="77777777" w:rsidR="001E193F" w:rsidRDefault="001E193F">
      <w:pPr>
        <w:pStyle w:val="ConsPlusNormal"/>
        <w:jc w:val="right"/>
        <w:outlineLvl w:val="2"/>
      </w:pPr>
      <w:r>
        <w:t>Приложение 4.11</w:t>
      </w:r>
    </w:p>
    <w:p w14:paraId="1CD9CE4A" w14:textId="77777777" w:rsidR="001E193F" w:rsidRDefault="001E193F">
      <w:pPr>
        <w:pStyle w:val="ConsPlusNormal"/>
        <w:jc w:val="right"/>
      </w:pPr>
    </w:p>
    <w:p w14:paraId="6ACBB0D7" w14:textId="77777777" w:rsidR="001E193F" w:rsidRDefault="001E193F">
      <w:pPr>
        <w:pStyle w:val="ConsPlusNormal"/>
        <w:jc w:val="center"/>
      </w:pPr>
      <w:bookmarkStart w:id="165" w:name="P5710"/>
      <w:bookmarkEnd w:id="165"/>
      <w:r>
        <w:t>Расчет источников финансирования капитальных вложений</w:t>
      </w:r>
    </w:p>
    <w:p w14:paraId="234C1EA5" w14:textId="77777777" w:rsidR="001E193F" w:rsidRDefault="001E193F">
      <w:pPr>
        <w:pStyle w:val="ConsPlusNormal"/>
        <w:ind w:firstLine="540"/>
        <w:jc w:val="both"/>
      </w:pPr>
    </w:p>
    <w:p w14:paraId="3A406134" w14:textId="77777777" w:rsidR="001E193F" w:rsidRDefault="001E193F">
      <w:pPr>
        <w:pStyle w:val="ConsPlusNormal"/>
        <w:jc w:val="right"/>
      </w:pPr>
      <w:r>
        <w:t>тыс. руб.</w:t>
      </w:r>
    </w:p>
    <w:p w14:paraId="52DDE9BF"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7095"/>
        <w:gridCol w:w="1320"/>
        <w:gridCol w:w="2805"/>
      </w:tblGrid>
      <w:tr w:rsidR="001E193F" w14:paraId="31633A44" w14:textId="77777777">
        <w:tc>
          <w:tcPr>
            <w:tcW w:w="990" w:type="dxa"/>
          </w:tcPr>
          <w:p w14:paraId="265D26C5" w14:textId="77777777" w:rsidR="001E193F" w:rsidRDefault="001E193F">
            <w:pPr>
              <w:pStyle w:val="ConsPlusNormal"/>
              <w:jc w:val="center"/>
            </w:pPr>
            <w:r>
              <w:t>N п/п</w:t>
            </w:r>
          </w:p>
        </w:tc>
        <w:tc>
          <w:tcPr>
            <w:tcW w:w="7095" w:type="dxa"/>
          </w:tcPr>
          <w:p w14:paraId="5EA519FF" w14:textId="77777777" w:rsidR="001E193F" w:rsidRDefault="001E193F">
            <w:pPr>
              <w:pStyle w:val="ConsPlusNormal"/>
              <w:jc w:val="center"/>
            </w:pPr>
            <w:r>
              <w:t>Наименование</w:t>
            </w:r>
          </w:p>
        </w:tc>
        <w:tc>
          <w:tcPr>
            <w:tcW w:w="1320" w:type="dxa"/>
          </w:tcPr>
          <w:p w14:paraId="7EE341F2" w14:textId="77777777" w:rsidR="001E193F" w:rsidRDefault="001E193F">
            <w:pPr>
              <w:pStyle w:val="ConsPlusNormal"/>
              <w:jc w:val="center"/>
            </w:pPr>
            <w:r>
              <w:t>Базовый период</w:t>
            </w:r>
          </w:p>
        </w:tc>
        <w:tc>
          <w:tcPr>
            <w:tcW w:w="2805" w:type="dxa"/>
          </w:tcPr>
          <w:p w14:paraId="6F65D9D9" w14:textId="77777777" w:rsidR="001E193F" w:rsidRDefault="001E193F">
            <w:pPr>
              <w:pStyle w:val="ConsPlusNormal"/>
              <w:jc w:val="center"/>
            </w:pPr>
            <w:r>
              <w:t>Период регулирования</w:t>
            </w:r>
          </w:p>
        </w:tc>
      </w:tr>
      <w:tr w:rsidR="001E193F" w14:paraId="24D4F260" w14:textId="77777777">
        <w:tc>
          <w:tcPr>
            <w:tcW w:w="990" w:type="dxa"/>
          </w:tcPr>
          <w:p w14:paraId="46BF13DA" w14:textId="77777777" w:rsidR="001E193F" w:rsidRDefault="001E193F">
            <w:pPr>
              <w:pStyle w:val="ConsPlusNormal"/>
              <w:jc w:val="center"/>
            </w:pPr>
            <w:r>
              <w:t>1</w:t>
            </w:r>
          </w:p>
        </w:tc>
        <w:tc>
          <w:tcPr>
            <w:tcW w:w="7095" w:type="dxa"/>
          </w:tcPr>
          <w:p w14:paraId="2B69612C" w14:textId="77777777" w:rsidR="001E193F" w:rsidRDefault="001E193F">
            <w:pPr>
              <w:pStyle w:val="ConsPlusNormal"/>
              <w:jc w:val="center"/>
            </w:pPr>
            <w:r>
              <w:t>2</w:t>
            </w:r>
          </w:p>
        </w:tc>
        <w:tc>
          <w:tcPr>
            <w:tcW w:w="1320" w:type="dxa"/>
          </w:tcPr>
          <w:p w14:paraId="04C199B3" w14:textId="77777777" w:rsidR="001E193F" w:rsidRDefault="001E193F">
            <w:pPr>
              <w:pStyle w:val="ConsPlusNormal"/>
              <w:jc w:val="center"/>
            </w:pPr>
            <w:r>
              <w:t>3</w:t>
            </w:r>
          </w:p>
        </w:tc>
        <w:tc>
          <w:tcPr>
            <w:tcW w:w="2805" w:type="dxa"/>
          </w:tcPr>
          <w:p w14:paraId="12320ACC" w14:textId="77777777" w:rsidR="001E193F" w:rsidRDefault="001E193F">
            <w:pPr>
              <w:pStyle w:val="ConsPlusNormal"/>
              <w:jc w:val="center"/>
            </w:pPr>
            <w:r>
              <w:t>4</w:t>
            </w:r>
          </w:p>
        </w:tc>
      </w:tr>
      <w:tr w:rsidR="001E193F" w14:paraId="08022567" w14:textId="77777777">
        <w:tc>
          <w:tcPr>
            <w:tcW w:w="990" w:type="dxa"/>
          </w:tcPr>
          <w:p w14:paraId="1863248B" w14:textId="77777777" w:rsidR="001E193F" w:rsidRDefault="001E193F">
            <w:pPr>
              <w:pStyle w:val="ConsPlusNormal"/>
              <w:jc w:val="center"/>
              <w:outlineLvl w:val="3"/>
            </w:pPr>
            <w:bookmarkStart w:id="166" w:name="P5721"/>
            <w:bookmarkEnd w:id="166"/>
            <w:r>
              <w:t>1</w:t>
            </w:r>
          </w:p>
        </w:tc>
        <w:tc>
          <w:tcPr>
            <w:tcW w:w="7095" w:type="dxa"/>
          </w:tcPr>
          <w:p w14:paraId="2E7DAFE7" w14:textId="77777777" w:rsidR="001E193F" w:rsidRDefault="001E193F">
            <w:pPr>
              <w:pStyle w:val="ConsPlusNormal"/>
            </w:pPr>
            <w:r>
              <w:t>Объем капитальных вложений - всего</w:t>
            </w:r>
          </w:p>
        </w:tc>
        <w:tc>
          <w:tcPr>
            <w:tcW w:w="1320" w:type="dxa"/>
          </w:tcPr>
          <w:p w14:paraId="26D20EBB" w14:textId="77777777" w:rsidR="001E193F" w:rsidRDefault="001E193F">
            <w:pPr>
              <w:pStyle w:val="ConsPlusNormal"/>
              <w:jc w:val="both"/>
            </w:pPr>
          </w:p>
        </w:tc>
        <w:tc>
          <w:tcPr>
            <w:tcW w:w="2805" w:type="dxa"/>
          </w:tcPr>
          <w:p w14:paraId="638BDF4B" w14:textId="77777777" w:rsidR="001E193F" w:rsidRDefault="001E193F">
            <w:pPr>
              <w:pStyle w:val="ConsPlusNormal"/>
              <w:jc w:val="both"/>
            </w:pPr>
          </w:p>
        </w:tc>
      </w:tr>
      <w:tr w:rsidR="001E193F" w14:paraId="57BBBA3E" w14:textId="77777777">
        <w:tc>
          <w:tcPr>
            <w:tcW w:w="990" w:type="dxa"/>
          </w:tcPr>
          <w:p w14:paraId="55619C23" w14:textId="77777777" w:rsidR="001E193F" w:rsidRDefault="001E193F">
            <w:pPr>
              <w:pStyle w:val="ConsPlusNormal"/>
              <w:jc w:val="center"/>
            </w:pPr>
          </w:p>
        </w:tc>
        <w:tc>
          <w:tcPr>
            <w:tcW w:w="7095" w:type="dxa"/>
          </w:tcPr>
          <w:p w14:paraId="1CAFBBA4" w14:textId="77777777" w:rsidR="001E193F" w:rsidRDefault="001E193F">
            <w:pPr>
              <w:pStyle w:val="ConsPlusNormal"/>
            </w:pPr>
            <w:r>
              <w:t>в том числе:</w:t>
            </w:r>
          </w:p>
        </w:tc>
        <w:tc>
          <w:tcPr>
            <w:tcW w:w="1320" w:type="dxa"/>
          </w:tcPr>
          <w:p w14:paraId="1CBE3CA6" w14:textId="77777777" w:rsidR="001E193F" w:rsidRDefault="001E193F">
            <w:pPr>
              <w:pStyle w:val="ConsPlusNormal"/>
              <w:jc w:val="both"/>
            </w:pPr>
          </w:p>
        </w:tc>
        <w:tc>
          <w:tcPr>
            <w:tcW w:w="2805" w:type="dxa"/>
          </w:tcPr>
          <w:p w14:paraId="49297D60" w14:textId="77777777" w:rsidR="001E193F" w:rsidRDefault="001E193F">
            <w:pPr>
              <w:pStyle w:val="ConsPlusNormal"/>
              <w:jc w:val="both"/>
            </w:pPr>
          </w:p>
        </w:tc>
      </w:tr>
      <w:tr w:rsidR="001E193F" w14:paraId="7AA21F87" w14:textId="77777777">
        <w:tc>
          <w:tcPr>
            <w:tcW w:w="990" w:type="dxa"/>
          </w:tcPr>
          <w:p w14:paraId="57E4CBB7" w14:textId="77777777" w:rsidR="001E193F" w:rsidRDefault="001E193F">
            <w:pPr>
              <w:pStyle w:val="ConsPlusNormal"/>
              <w:jc w:val="center"/>
            </w:pPr>
            <w:r>
              <w:t>1.1</w:t>
            </w:r>
          </w:p>
        </w:tc>
        <w:tc>
          <w:tcPr>
            <w:tcW w:w="7095" w:type="dxa"/>
          </w:tcPr>
          <w:p w14:paraId="7F681A98" w14:textId="77777777" w:rsidR="001E193F" w:rsidRDefault="001E193F">
            <w:pPr>
              <w:pStyle w:val="ConsPlusNormal"/>
            </w:pPr>
            <w:r>
              <w:t>- на производственное и научно-техническое развитие</w:t>
            </w:r>
          </w:p>
        </w:tc>
        <w:tc>
          <w:tcPr>
            <w:tcW w:w="1320" w:type="dxa"/>
          </w:tcPr>
          <w:p w14:paraId="57D147BB" w14:textId="77777777" w:rsidR="001E193F" w:rsidRDefault="001E193F">
            <w:pPr>
              <w:pStyle w:val="ConsPlusNormal"/>
              <w:jc w:val="both"/>
            </w:pPr>
          </w:p>
        </w:tc>
        <w:tc>
          <w:tcPr>
            <w:tcW w:w="2805" w:type="dxa"/>
          </w:tcPr>
          <w:p w14:paraId="12B9BD5C" w14:textId="77777777" w:rsidR="001E193F" w:rsidRDefault="001E193F">
            <w:pPr>
              <w:pStyle w:val="ConsPlusNormal"/>
              <w:jc w:val="both"/>
            </w:pPr>
          </w:p>
        </w:tc>
      </w:tr>
      <w:tr w:rsidR="001E193F" w14:paraId="1AFA0C18" w14:textId="77777777">
        <w:tc>
          <w:tcPr>
            <w:tcW w:w="990" w:type="dxa"/>
          </w:tcPr>
          <w:p w14:paraId="38A06538" w14:textId="77777777" w:rsidR="001E193F" w:rsidRDefault="001E193F">
            <w:pPr>
              <w:pStyle w:val="ConsPlusNormal"/>
              <w:jc w:val="center"/>
            </w:pPr>
            <w:r>
              <w:t>1.2</w:t>
            </w:r>
          </w:p>
        </w:tc>
        <w:tc>
          <w:tcPr>
            <w:tcW w:w="7095" w:type="dxa"/>
          </w:tcPr>
          <w:p w14:paraId="7C57F3D3" w14:textId="77777777" w:rsidR="001E193F" w:rsidRDefault="001E193F">
            <w:pPr>
              <w:pStyle w:val="ConsPlusNormal"/>
            </w:pPr>
            <w:r>
              <w:t>- на непроизводственное развитие</w:t>
            </w:r>
          </w:p>
        </w:tc>
        <w:tc>
          <w:tcPr>
            <w:tcW w:w="1320" w:type="dxa"/>
          </w:tcPr>
          <w:p w14:paraId="5531E7BA" w14:textId="77777777" w:rsidR="001E193F" w:rsidRDefault="001E193F">
            <w:pPr>
              <w:pStyle w:val="ConsPlusNormal"/>
              <w:jc w:val="both"/>
            </w:pPr>
          </w:p>
        </w:tc>
        <w:tc>
          <w:tcPr>
            <w:tcW w:w="2805" w:type="dxa"/>
          </w:tcPr>
          <w:p w14:paraId="7693B0FF" w14:textId="77777777" w:rsidR="001E193F" w:rsidRDefault="001E193F">
            <w:pPr>
              <w:pStyle w:val="ConsPlusNormal"/>
              <w:jc w:val="both"/>
            </w:pPr>
          </w:p>
        </w:tc>
      </w:tr>
      <w:tr w:rsidR="001E193F" w14:paraId="1F402F30" w14:textId="77777777">
        <w:tc>
          <w:tcPr>
            <w:tcW w:w="990" w:type="dxa"/>
          </w:tcPr>
          <w:p w14:paraId="05AEA61A" w14:textId="77777777" w:rsidR="001E193F" w:rsidRDefault="001E193F">
            <w:pPr>
              <w:pStyle w:val="ConsPlusNormal"/>
              <w:jc w:val="center"/>
            </w:pPr>
          </w:p>
        </w:tc>
        <w:tc>
          <w:tcPr>
            <w:tcW w:w="7095" w:type="dxa"/>
          </w:tcPr>
          <w:p w14:paraId="1826DB76" w14:textId="77777777" w:rsidR="001E193F" w:rsidRDefault="001E193F">
            <w:pPr>
              <w:pStyle w:val="ConsPlusNormal"/>
            </w:pPr>
            <w:r>
              <w:t>Объем капитальных вложений, в том числе:</w:t>
            </w:r>
          </w:p>
        </w:tc>
        <w:tc>
          <w:tcPr>
            <w:tcW w:w="1320" w:type="dxa"/>
          </w:tcPr>
          <w:p w14:paraId="25BDF132" w14:textId="77777777" w:rsidR="001E193F" w:rsidRDefault="001E193F">
            <w:pPr>
              <w:pStyle w:val="ConsPlusNormal"/>
              <w:jc w:val="both"/>
            </w:pPr>
          </w:p>
        </w:tc>
        <w:tc>
          <w:tcPr>
            <w:tcW w:w="2805" w:type="dxa"/>
          </w:tcPr>
          <w:p w14:paraId="02DACEE7" w14:textId="77777777" w:rsidR="001E193F" w:rsidRDefault="001E193F">
            <w:pPr>
              <w:pStyle w:val="ConsPlusNormal"/>
              <w:jc w:val="both"/>
            </w:pPr>
          </w:p>
        </w:tc>
      </w:tr>
      <w:tr w:rsidR="001E193F" w14:paraId="3263F607" w14:textId="77777777">
        <w:tc>
          <w:tcPr>
            <w:tcW w:w="990" w:type="dxa"/>
          </w:tcPr>
          <w:p w14:paraId="7C5F11EA" w14:textId="77777777" w:rsidR="001E193F" w:rsidRDefault="001E193F">
            <w:pPr>
              <w:pStyle w:val="ConsPlusNormal"/>
              <w:jc w:val="center"/>
            </w:pPr>
            <w:bookmarkStart w:id="167" w:name="P5741"/>
            <w:bookmarkEnd w:id="167"/>
            <w:r>
              <w:lastRenderedPageBreak/>
              <w:t>1.3</w:t>
            </w:r>
          </w:p>
        </w:tc>
        <w:tc>
          <w:tcPr>
            <w:tcW w:w="7095" w:type="dxa"/>
          </w:tcPr>
          <w:p w14:paraId="663F27CE" w14:textId="77777777" w:rsidR="001E193F" w:rsidRDefault="001E193F">
            <w:pPr>
              <w:pStyle w:val="ConsPlusNormal"/>
            </w:pPr>
            <w:r>
              <w:t>- на производство электрической энергии</w:t>
            </w:r>
          </w:p>
        </w:tc>
        <w:tc>
          <w:tcPr>
            <w:tcW w:w="1320" w:type="dxa"/>
          </w:tcPr>
          <w:p w14:paraId="1FE6F5F6" w14:textId="77777777" w:rsidR="001E193F" w:rsidRDefault="001E193F">
            <w:pPr>
              <w:pStyle w:val="ConsPlusNormal"/>
              <w:jc w:val="both"/>
            </w:pPr>
          </w:p>
        </w:tc>
        <w:tc>
          <w:tcPr>
            <w:tcW w:w="2805" w:type="dxa"/>
          </w:tcPr>
          <w:p w14:paraId="7A7695F6" w14:textId="77777777" w:rsidR="001E193F" w:rsidRDefault="001E193F">
            <w:pPr>
              <w:pStyle w:val="ConsPlusNormal"/>
              <w:jc w:val="both"/>
            </w:pPr>
          </w:p>
        </w:tc>
      </w:tr>
      <w:tr w:rsidR="001E193F" w14:paraId="5534E634" w14:textId="77777777">
        <w:tc>
          <w:tcPr>
            <w:tcW w:w="990" w:type="dxa"/>
          </w:tcPr>
          <w:p w14:paraId="3FE24788" w14:textId="77777777" w:rsidR="001E193F" w:rsidRDefault="001E193F">
            <w:pPr>
              <w:pStyle w:val="ConsPlusNormal"/>
              <w:jc w:val="center"/>
            </w:pPr>
            <w:r>
              <w:t>1.4</w:t>
            </w:r>
          </w:p>
        </w:tc>
        <w:tc>
          <w:tcPr>
            <w:tcW w:w="7095" w:type="dxa"/>
          </w:tcPr>
          <w:p w14:paraId="66DEEFD7" w14:textId="77777777" w:rsidR="001E193F" w:rsidRDefault="001E193F">
            <w:pPr>
              <w:pStyle w:val="ConsPlusNormal"/>
            </w:pPr>
            <w:r>
              <w:t>- на производство тепловой энергии</w:t>
            </w:r>
          </w:p>
        </w:tc>
        <w:tc>
          <w:tcPr>
            <w:tcW w:w="1320" w:type="dxa"/>
          </w:tcPr>
          <w:p w14:paraId="11A3F73B" w14:textId="77777777" w:rsidR="001E193F" w:rsidRDefault="001E193F">
            <w:pPr>
              <w:pStyle w:val="ConsPlusNormal"/>
              <w:jc w:val="both"/>
            </w:pPr>
          </w:p>
        </w:tc>
        <w:tc>
          <w:tcPr>
            <w:tcW w:w="2805" w:type="dxa"/>
          </w:tcPr>
          <w:p w14:paraId="5A504A07" w14:textId="77777777" w:rsidR="001E193F" w:rsidRDefault="001E193F">
            <w:pPr>
              <w:pStyle w:val="ConsPlusNormal"/>
              <w:jc w:val="both"/>
            </w:pPr>
          </w:p>
        </w:tc>
      </w:tr>
      <w:tr w:rsidR="001E193F" w14:paraId="25F9747F" w14:textId="77777777">
        <w:tc>
          <w:tcPr>
            <w:tcW w:w="990" w:type="dxa"/>
          </w:tcPr>
          <w:p w14:paraId="697035CD" w14:textId="77777777" w:rsidR="001E193F" w:rsidRDefault="001E193F">
            <w:pPr>
              <w:pStyle w:val="ConsPlusNormal"/>
              <w:jc w:val="center"/>
            </w:pPr>
            <w:r>
              <w:t>1.5</w:t>
            </w:r>
          </w:p>
        </w:tc>
        <w:tc>
          <w:tcPr>
            <w:tcW w:w="7095" w:type="dxa"/>
          </w:tcPr>
          <w:p w14:paraId="10CCDC4E" w14:textId="77777777" w:rsidR="001E193F" w:rsidRDefault="001E193F">
            <w:pPr>
              <w:pStyle w:val="ConsPlusNormal"/>
            </w:pPr>
            <w:r>
              <w:t>- на производство теплоносителя</w:t>
            </w:r>
          </w:p>
        </w:tc>
        <w:tc>
          <w:tcPr>
            <w:tcW w:w="1320" w:type="dxa"/>
          </w:tcPr>
          <w:p w14:paraId="1E2C6638" w14:textId="77777777" w:rsidR="001E193F" w:rsidRDefault="001E193F">
            <w:pPr>
              <w:pStyle w:val="ConsPlusNormal"/>
              <w:jc w:val="both"/>
            </w:pPr>
          </w:p>
        </w:tc>
        <w:tc>
          <w:tcPr>
            <w:tcW w:w="2805" w:type="dxa"/>
          </w:tcPr>
          <w:p w14:paraId="285A2991" w14:textId="77777777" w:rsidR="001E193F" w:rsidRDefault="001E193F">
            <w:pPr>
              <w:pStyle w:val="ConsPlusNormal"/>
              <w:jc w:val="both"/>
            </w:pPr>
          </w:p>
        </w:tc>
      </w:tr>
      <w:tr w:rsidR="001E193F" w14:paraId="400FB568" w14:textId="77777777">
        <w:tc>
          <w:tcPr>
            <w:tcW w:w="990" w:type="dxa"/>
          </w:tcPr>
          <w:p w14:paraId="6DF6F74A" w14:textId="77777777" w:rsidR="001E193F" w:rsidRDefault="001E193F">
            <w:pPr>
              <w:pStyle w:val="ConsPlusNormal"/>
              <w:jc w:val="center"/>
            </w:pPr>
            <w:bookmarkStart w:id="168" w:name="P5753"/>
            <w:bookmarkEnd w:id="168"/>
            <w:r>
              <w:t>1.6</w:t>
            </w:r>
          </w:p>
        </w:tc>
        <w:tc>
          <w:tcPr>
            <w:tcW w:w="7095" w:type="dxa"/>
          </w:tcPr>
          <w:p w14:paraId="3679B2D7" w14:textId="77777777" w:rsidR="001E193F" w:rsidRDefault="001E193F">
            <w:pPr>
              <w:pStyle w:val="ConsPlusNormal"/>
            </w:pPr>
            <w:r>
              <w:t>- прочая продукция</w:t>
            </w:r>
          </w:p>
        </w:tc>
        <w:tc>
          <w:tcPr>
            <w:tcW w:w="1320" w:type="dxa"/>
          </w:tcPr>
          <w:p w14:paraId="75CEBDBD" w14:textId="77777777" w:rsidR="001E193F" w:rsidRDefault="001E193F">
            <w:pPr>
              <w:pStyle w:val="ConsPlusNormal"/>
              <w:jc w:val="both"/>
            </w:pPr>
          </w:p>
        </w:tc>
        <w:tc>
          <w:tcPr>
            <w:tcW w:w="2805" w:type="dxa"/>
          </w:tcPr>
          <w:p w14:paraId="1752017C" w14:textId="77777777" w:rsidR="001E193F" w:rsidRDefault="001E193F">
            <w:pPr>
              <w:pStyle w:val="ConsPlusNormal"/>
              <w:jc w:val="both"/>
            </w:pPr>
          </w:p>
        </w:tc>
      </w:tr>
      <w:tr w:rsidR="001E193F" w14:paraId="252A023A" w14:textId="77777777">
        <w:tc>
          <w:tcPr>
            <w:tcW w:w="990" w:type="dxa"/>
          </w:tcPr>
          <w:p w14:paraId="35AF3BEF" w14:textId="77777777" w:rsidR="001E193F" w:rsidRDefault="001E193F">
            <w:pPr>
              <w:pStyle w:val="ConsPlusNormal"/>
              <w:jc w:val="center"/>
              <w:outlineLvl w:val="3"/>
            </w:pPr>
            <w:r>
              <w:t>2</w:t>
            </w:r>
          </w:p>
        </w:tc>
        <w:tc>
          <w:tcPr>
            <w:tcW w:w="7095" w:type="dxa"/>
          </w:tcPr>
          <w:p w14:paraId="1E9B21E8" w14:textId="77777777" w:rsidR="001E193F" w:rsidRDefault="001E193F">
            <w:pPr>
              <w:pStyle w:val="ConsPlusNormal"/>
            </w:pPr>
            <w:r>
              <w:t>Финансирование капитальных вложений</w:t>
            </w:r>
          </w:p>
        </w:tc>
        <w:tc>
          <w:tcPr>
            <w:tcW w:w="1320" w:type="dxa"/>
          </w:tcPr>
          <w:p w14:paraId="40709234" w14:textId="77777777" w:rsidR="001E193F" w:rsidRDefault="001E193F">
            <w:pPr>
              <w:pStyle w:val="ConsPlusNormal"/>
              <w:jc w:val="both"/>
            </w:pPr>
          </w:p>
        </w:tc>
        <w:tc>
          <w:tcPr>
            <w:tcW w:w="2805" w:type="dxa"/>
          </w:tcPr>
          <w:p w14:paraId="39A5B553" w14:textId="77777777" w:rsidR="001E193F" w:rsidRDefault="001E193F">
            <w:pPr>
              <w:pStyle w:val="ConsPlusNormal"/>
              <w:jc w:val="both"/>
            </w:pPr>
          </w:p>
        </w:tc>
      </w:tr>
      <w:tr w:rsidR="001E193F" w14:paraId="0542161A" w14:textId="77777777">
        <w:tc>
          <w:tcPr>
            <w:tcW w:w="990" w:type="dxa"/>
          </w:tcPr>
          <w:p w14:paraId="57A43313" w14:textId="77777777" w:rsidR="001E193F" w:rsidRDefault="001E193F">
            <w:pPr>
              <w:pStyle w:val="ConsPlusNormal"/>
              <w:jc w:val="center"/>
            </w:pPr>
          </w:p>
        </w:tc>
        <w:tc>
          <w:tcPr>
            <w:tcW w:w="7095" w:type="dxa"/>
          </w:tcPr>
          <w:p w14:paraId="51484F18" w14:textId="77777777" w:rsidR="001E193F" w:rsidRDefault="001E193F">
            <w:pPr>
              <w:pStyle w:val="ConsPlusNormal"/>
            </w:pPr>
            <w:r>
              <w:t>из средств - всего</w:t>
            </w:r>
          </w:p>
        </w:tc>
        <w:tc>
          <w:tcPr>
            <w:tcW w:w="1320" w:type="dxa"/>
          </w:tcPr>
          <w:p w14:paraId="5E0F3AD6" w14:textId="77777777" w:rsidR="001E193F" w:rsidRDefault="001E193F">
            <w:pPr>
              <w:pStyle w:val="ConsPlusNormal"/>
              <w:jc w:val="both"/>
            </w:pPr>
          </w:p>
        </w:tc>
        <w:tc>
          <w:tcPr>
            <w:tcW w:w="2805" w:type="dxa"/>
          </w:tcPr>
          <w:p w14:paraId="09510BE5" w14:textId="77777777" w:rsidR="001E193F" w:rsidRDefault="001E193F">
            <w:pPr>
              <w:pStyle w:val="ConsPlusNormal"/>
              <w:jc w:val="both"/>
            </w:pPr>
          </w:p>
        </w:tc>
      </w:tr>
      <w:tr w:rsidR="001E193F" w14:paraId="31A9394D" w14:textId="77777777">
        <w:tc>
          <w:tcPr>
            <w:tcW w:w="990" w:type="dxa"/>
          </w:tcPr>
          <w:p w14:paraId="5356A8FA" w14:textId="77777777" w:rsidR="001E193F" w:rsidRDefault="001E193F">
            <w:pPr>
              <w:pStyle w:val="ConsPlusNormal"/>
              <w:jc w:val="center"/>
            </w:pPr>
            <w:bookmarkStart w:id="169" w:name="P5765"/>
            <w:bookmarkEnd w:id="169"/>
            <w:r>
              <w:t>2.1</w:t>
            </w:r>
          </w:p>
        </w:tc>
        <w:tc>
          <w:tcPr>
            <w:tcW w:w="7095" w:type="dxa"/>
          </w:tcPr>
          <w:p w14:paraId="3E9D6E3D" w14:textId="77777777" w:rsidR="001E193F" w:rsidRDefault="001E193F">
            <w:pPr>
              <w:pStyle w:val="ConsPlusNormal"/>
            </w:pPr>
            <w:r>
              <w:t>Амортизационных отчислений на полное восстановление основных фондов (100%)</w:t>
            </w:r>
          </w:p>
        </w:tc>
        <w:tc>
          <w:tcPr>
            <w:tcW w:w="1320" w:type="dxa"/>
          </w:tcPr>
          <w:p w14:paraId="389AF7D2" w14:textId="77777777" w:rsidR="001E193F" w:rsidRDefault="001E193F">
            <w:pPr>
              <w:pStyle w:val="ConsPlusNormal"/>
              <w:jc w:val="both"/>
            </w:pPr>
          </w:p>
        </w:tc>
        <w:tc>
          <w:tcPr>
            <w:tcW w:w="2805" w:type="dxa"/>
          </w:tcPr>
          <w:p w14:paraId="2C220F14" w14:textId="77777777" w:rsidR="001E193F" w:rsidRDefault="001E193F">
            <w:pPr>
              <w:pStyle w:val="ConsPlusNormal"/>
              <w:jc w:val="both"/>
            </w:pPr>
          </w:p>
        </w:tc>
      </w:tr>
      <w:tr w:rsidR="001E193F" w14:paraId="4411AFF3" w14:textId="77777777">
        <w:tc>
          <w:tcPr>
            <w:tcW w:w="990" w:type="dxa"/>
          </w:tcPr>
          <w:p w14:paraId="4407F9F1" w14:textId="77777777" w:rsidR="001E193F" w:rsidRDefault="001E193F">
            <w:pPr>
              <w:pStyle w:val="ConsPlusNormal"/>
              <w:jc w:val="center"/>
            </w:pPr>
            <w:r>
              <w:t>2.1.1</w:t>
            </w:r>
          </w:p>
        </w:tc>
        <w:tc>
          <w:tcPr>
            <w:tcW w:w="7095" w:type="dxa"/>
          </w:tcPr>
          <w:p w14:paraId="010C6A85" w14:textId="77777777" w:rsidR="001E193F" w:rsidRDefault="001E193F">
            <w:pPr>
              <w:pStyle w:val="ConsPlusNormal"/>
            </w:pPr>
            <w:r>
              <w:t>в т.ч. за счет переоценки основных средств и нематериальных активов</w:t>
            </w:r>
          </w:p>
        </w:tc>
        <w:tc>
          <w:tcPr>
            <w:tcW w:w="1320" w:type="dxa"/>
          </w:tcPr>
          <w:p w14:paraId="545F2D3B" w14:textId="77777777" w:rsidR="001E193F" w:rsidRDefault="001E193F">
            <w:pPr>
              <w:pStyle w:val="ConsPlusNormal"/>
              <w:jc w:val="both"/>
            </w:pPr>
          </w:p>
        </w:tc>
        <w:tc>
          <w:tcPr>
            <w:tcW w:w="2805" w:type="dxa"/>
          </w:tcPr>
          <w:p w14:paraId="6257241F" w14:textId="77777777" w:rsidR="001E193F" w:rsidRDefault="001E193F">
            <w:pPr>
              <w:pStyle w:val="ConsPlusNormal"/>
              <w:jc w:val="both"/>
            </w:pPr>
          </w:p>
        </w:tc>
      </w:tr>
      <w:tr w:rsidR="001E193F" w14:paraId="1DABAED7" w14:textId="77777777">
        <w:tc>
          <w:tcPr>
            <w:tcW w:w="990" w:type="dxa"/>
          </w:tcPr>
          <w:p w14:paraId="7597CC53" w14:textId="77777777" w:rsidR="001E193F" w:rsidRDefault="001E193F">
            <w:pPr>
              <w:pStyle w:val="ConsPlusNormal"/>
              <w:jc w:val="center"/>
            </w:pPr>
            <w:r>
              <w:t>2.2</w:t>
            </w:r>
          </w:p>
        </w:tc>
        <w:tc>
          <w:tcPr>
            <w:tcW w:w="7095" w:type="dxa"/>
          </w:tcPr>
          <w:p w14:paraId="5B867E31" w14:textId="77777777" w:rsidR="001E193F" w:rsidRDefault="001E193F">
            <w:pPr>
              <w:pStyle w:val="ConsPlusNormal"/>
            </w:pPr>
            <w:r>
              <w:t>Неиспользованных средств на начало года</w:t>
            </w:r>
          </w:p>
        </w:tc>
        <w:tc>
          <w:tcPr>
            <w:tcW w:w="1320" w:type="dxa"/>
          </w:tcPr>
          <w:p w14:paraId="51A40952" w14:textId="77777777" w:rsidR="001E193F" w:rsidRDefault="001E193F">
            <w:pPr>
              <w:pStyle w:val="ConsPlusNormal"/>
              <w:jc w:val="both"/>
            </w:pPr>
          </w:p>
        </w:tc>
        <w:tc>
          <w:tcPr>
            <w:tcW w:w="2805" w:type="dxa"/>
          </w:tcPr>
          <w:p w14:paraId="1D0681BB" w14:textId="77777777" w:rsidR="001E193F" w:rsidRDefault="001E193F">
            <w:pPr>
              <w:pStyle w:val="ConsPlusNormal"/>
              <w:jc w:val="both"/>
            </w:pPr>
          </w:p>
        </w:tc>
      </w:tr>
      <w:tr w:rsidR="001E193F" w14:paraId="6E429AB6" w14:textId="77777777">
        <w:tc>
          <w:tcPr>
            <w:tcW w:w="990" w:type="dxa"/>
          </w:tcPr>
          <w:p w14:paraId="5E5F21A8" w14:textId="77777777" w:rsidR="001E193F" w:rsidRDefault="001E193F">
            <w:pPr>
              <w:pStyle w:val="ConsPlusNormal"/>
              <w:jc w:val="center"/>
            </w:pPr>
            <w:r>
              <w:t>2.3</w:t>
            </w:r>
          </w:p>
        </w:tc>
        <w:tc>
          <w:tcPr>
            <w:tcW w:w="7095" w:type="dxa"/>
          </w:tcPr>
          <w:p w14:paraId="029B02AD" w14:textId="77777777" w:rsidR="001E193F" w:rsidRDefault="001E193F">
            <w:pPr>
              <w:pStyle w:val="ConsPlusNormal"/>
            </w:pPr>
            <w:r>
              <w:t>Федерального бюджета</w:t>
            </w:r>
          </w:p>
        </w:tc>
        <w:tc>
          <w:tcPr>
            <w:tcW w:w="1320" w:type="dxa"/>
          </w:tcPr>
          <w:p w14:paraId="0FC255C2" w14:textId="77777777" w:rsidR="001E193F" w:rsidRDefault="001E193F">
            <w:pPr>
              <w:pStyle w:val="ConsPlusNormal"/>
              <w:jc w:val="both"/>
            </w:pPr>
          </w:p>
        </w:tc>
        <w:tc>
          <w:tcPr>
            <w:tcW w:w="2805" w:type="dxa"/>
          </w:tcPr>
          <w:p w14:paraId="2D609BB8" w14:textId="77777777" w:rsidR="001E193F" w:rsidRDefault="001E193F">
            <w:pPr>
              <w:pStyle w:val="ConsPlusNormal"/>
              <w:jc w:val="both"/>
            </w:pPr>
          </w:p>
        </w:tc>
      </w:tr>
      <w:tr w:rsidR="001E193F" w14:paraId="09BFDB97" w14:textId="77777777">
        <w:tc>
          <w:tcPr>
            <w:tcW w:w="990" w:type="dxa"/>
          </w:tcPr>
          <w:p w14:paraId="0C363327" w14:textId="77777777" w:rsidR="001E193F" w:rsidRDefault="001E193F">
            <w:pPr>
              <w:pStyle w:val="ConsPlusNormal"/>
              <w:jc w:val="center"/>
            </w:pPr>
            <w:r>
              <w:t>2.4</w:t>
            </w:r>
          </w:p>
        </w:tc>
        <w:tc>
          <w:tcPr>
            <w:tcW w:w="7095" w:type="dxa"/>
          </w:tcPr>
          <w:p w14:paraId="16551C8A" w14:textId="77777777" w:rsidR="001E193F" w:rsidRDefault="001E193F">
            <w:pPr>
              <w:pStyle w:val="ConsPlusNormal"/>
            </w:pPr>
            <w:r>
              <w:t>Местного бюджета</w:t>
            </w:r>
          </w:p>
        </w:tc>
        <w:tc>
          <w:tcPr>
            <w:tcW w:w="1320" w:type="dxa"/>
          </w:tcPr>
          <w:p w14:paraId="5A34848A" w14:textId="77777777" w:rsidR="001E193F" w:rsidRDefault="001E193F">
            <w:pPr>
              <w:pStyle w:val="ConsPlusNormal"/>
              <w:jc w:val="both"/>
            </w:pPr>
          </w:p>
        </w:tc>
        <w:tc>
          <w:tcPr>
            <w:tcW w:w="2805" w:type="dxa"/>
          </w:tcPr>
          <w:p w14:paraId="2BCD9AFE" w14:textId="77777777" w:rsidR="001E193F" w:rsidRDefault="001E193F">
            <w:pPr>
              <w:pStyle w:val="ConsPlusNormal"/>
              <w:jc w:val="both"/>
            </w:pPr>
          </w:p>
        </w:tc>
      </w:tr>
      <w:tr w:rsidR="001E193F" w14:paraId="478A3382" w14:textId="77777777">
        <w:tc>
          <w:tcPr>
            <w:tcW w:w="990" w:type="dxa"/>
          </w:tcPr>
          <w:p w14:paraId="2057F71D" w14:textId="77777777" w:rsidR="001E193F" w:rsidRDefault="001E193F">
            <w:pPr>
              <w:pStyle w:val="ConsPlusNormal"/>
              <w:jc w:val="center"/>
            </w:pPr>
            <w:r>
              <w:t>2.5</w:t>
            </w:r>
          </w:p>
        </w:tc>
        <w:tc>
          <w:tcPr>
            <w:tcW w:w="7095" w:type="dxa"/>
          </w:tcPr>
          <w:p w14:paraId="69AFE368" w14:textId="77777777" w:rsidR="001E193F" w:rsidRDefault="001E193F">
            <w:pPr>
              <w:pStyle w:val="ConsPlusNormal"/>
            </w:pPr>
            <w:r>
              <w:t>Регионального (республиканского, краевого, областного) бюджета</w:t>
            </w:r>
          </w:p>
        </w:tc>
        <w:tc>
          <w:tcPr>
            <w:tcW w:w="1320" w:type="dxa"/>
          </w:tcPr>
          <w:p w14:paraId="1BB3FEC0" w14:textId="77777777" w:rsidR="001E193F" w:rsidRDefault="001E193F">
            <w:pPr>
              <w:pStyle w:val="ConsPlusNormal"/>
              <w:jc w:val="both"/>
            </w:pPr>
          </w:p>
        </w:tc>
        <w:tc>
          <w:tcPr>
            <w:tcW w:w="2805" w:type="dxa"/>
          </w:tcPr>
          <w:p w14:paraId="6340C9CA" w14:textId="77777777" w:rsidR="001E193F" w:rsidRDefault="001E193F">
            <w:pPr>
              <w:pStyle w:val="ConsPlusNormal"/>
              <w:jc w:val="both"/>
            </w:pPr>
          </w:p>
        </w:tc>
      </w:tr>
      <w:tr w:rsidR="001E193F" w14:paraId="5414C1B1" w14:textId="77777777">
        <w:tc>
          <w:tcPr>
            <w:tcW w:w="990" w:type="dxa"/>
          </w:tcPr>
          <w:p w14:paraId="1BE6D600" w14:textId="77777777" w:rsidR="001E193F" w:rsidRDefault="001E193F">
            <w:pPr>
              <w:pStyle w:val="ConsPlusNormal"/>
              <w:jc w:val="center"/>
            </w:pPr>
            <w:r>
              <w:t>2.6</w:t>
            </w:r>
          </w:p>
        </w:tc>
        <w:tc>
          <w:tcPr>
            <w:tcW w:w="7095" w:type="dxa"/>
          </w:tcPr>
          <w:p w14:paraId="01AC7454" w14:textId="77777777" w:rsidR="001E193F" w:rsidRDefault="001E193F">
            <w:pPr>
              <w:pStyle w:val="ConsPlusNormal"/>
            </w:pPr>
            <w:r>
              <w:t>Прочих</w:t>
            </w:r>
          </w:p>
        </w:tc>
        <w:tc>
          <w:tcPr>
            <w:tcW w:w="1320" w:type="dxa"/>
          </w:tcPr>
          <w:p w14:paraId="4FF76214" w14:textId="77777777" w:rsidR="001E193F" w:rsidRDefault="001E193F">
            <w:pPr>
              <w:pStyle w:val="ConsPlusNormal"/>
              <w:jc w:val="both"/>
            </w:pPr>
          </w:p>
        </w:tc>
        <w:tc>
          <w:tcPr>
            <w:tcW w:w="2805" w:type="dxa"/>
          </w:tcPr>
          <w:p w14:paraId="607A6F82" w14:textId="77777777" w:rsidR="001E193F" w:rsidRDefault="001E193F">
            <w:pPr>
              <w:pStyle w:val="ConsPlusNormal"/>
              <w:jc w:val="both"/>
            </w:pPr>
          </w:p>
        </w:tc>
      </w:tr>
      <w:tr w:rsidR="001E193F" w14:paraId="25136ABF" w14:textId="77777777">
        <w:tc>
          <w:tcPr>
            <w:tcW w:w="990" w:type="dxa"/>
          </w:tcPr>
          <w:p w14:paraId="3B57799E" w14:textId="77777777" w:rsidR="001E193F" w:rsidRDefault="001E193F">
            <w:pPr>
              <w:pStyle w:val="ConsPlusNormal"/>
              <w:jc w:val="center"/>
            </w:pPr>
            <w:r>
              <w:t>2.7</w:t>
            </w:r>
          </w:p>
        </w:tc>
        <w:tc>
          <w:tcPr>
            <w:tcW w:w="7095" w:type="dxa"/>
          </w:tcPr>
          <w:p w14:paraId="25E185D5" w14:textId="77777777" w:rsidR="001E193F" w:rsidRDefault="001E193F">
            <w:pPr>
              <w:pStyle w:val="ConsPlusNormal"/>
            </w:pPr>
            <w:r>
              <w:t>Средства, полученные от реализации ценных бумаг</w:t>
            </w:r>
          </w:p>
        </w:tc>
        <w:tc>
          <w:tcPr>
            <w:tcW w:w="1320" w:type="dxa"/>
          </w:tcPr>
          <w:p w14:paraId="57D7F147" w14:textId="77777777" w:rsidR="001E193F" w:rsidRDefault="001E193F">
            <w:pPr>
              <w:pStyle w:val="ConsPlusNormal"/>
              <w:jc w:val="both"/>
            </w:pPr>
          </w:p>
        </w:tc>
        <w:tc>
          <w:tcPr>
            <w:tcW w:w="2805" w:type="dxa"/>
          </w:tcPr>
          <w:p w14:paraId="125013C7" w14:textId="77777777" w:rsidR="001E193F" w:rsidRDefault="001E193F">
            <w:pPr>
              <w:pStyle w:val="ConsPlusNormal"/>
              <w:jc w:val="both"/>
            </w:pPr>
          </w:p>
        </w:tc>
      </w:tr>
      <w:tr w:rsidR="001E193F" w14:paraId="20E218B1" w14:textId="77777777">
        <w:tc>
          <w:tcPr>
            <w:tcW w:w="990" w:type="dxa"/>
          </w:tcPr>
          <w:p w14:paraId="74F2F6BA" w14:textId="77777777" w:rsidR="001E193F" w:rsidRDefault="001E193F">
            <w:pPr>
              <w:pStyle w:val="ConsPlusNormal"/>
              <w:jc w:val="center"/>
            </w:pPr>
            <w:bookmarkStart w:id="170" w:name="P5797"/>
            <w:bookmarkEnd w:id="170"/>
            <w:r>
              <w:t>2.8</w:t>
            </w:r>
          </w:p>
        </w:tc>
        <w:tc>
          <w:tcPr>
            <w:tcW w:w="7095" w:type="dxa"/>
          </w:tcPr>
          <w:p w14:paraId="27F03981" w14:textId="77777777" w:rsidR="001E193F" w:rsidRDefault="001E193F">
            <w:pPr>
              <w:pStyle w:val="ConsPlusNormal"/>
            </w:pPr>
            <w:r>
              <w:t>Кредитные средства</w:t>
            </w:r>
          </w:p>
        </w:tc>
        <w:tc>
          <w:tcPr>
            <w:tcW w:w="1320" w:type="dxa"/>
          </w:tcPr>
          <w:p w14:paraId="45DACE1F" w14:textId="77777777" w:rsidR="001E193F" w:rsidRDefault="001E193F">
            <w:pPr>
              <w:pStyle w:val="ConsPlusNormal"/>
              <w:jc w:val="both"/>
            </w:pPr>
          </w:p>
        </w:tc>
        <w:tc>
          <w:tcPr>
            <w:tcW w:w="2805" w:type="dxa"/>
          </w:tcPr>
          <w:p w14:paraId="7622674E" w14:textId="77777777" w:rsidR="001E193F" w:rsidRDefault="001E193F">
            <w:pPr>
              <w:pStyle w:val="ConsPlusNormal"/>
              <w:jc w:val="both"/>
            </w:pPr>
          </w:p>
        </w:tc>
      </w:tr>
      <w:tr w:rsidR="001E193F" w14:paraId="642A948E" w14:textId="77777777">
        <w:tc>
          <w:tcPr>
            <w:tcW w:w="990" w:type="dxa"/>
          </w:tcPr>
          <w:p w14:paraId="1CDA13CC" w14:textId="77777777" w:rsidR="001E193F" w:rsidRDefault="001E193F">
            <w:pPr>
              <w:pStyle w:val="ConsPlusNormal"/>
              <w:jc w:val="center"/>
            </w:pPr>
            <w:bookmarkStart w:id="171" w:name="P5801"/>
            <w:bookmarkEnd w:id="171"/>
            <w:r>
              <w:t>2.9</w:t>
            </w:r>
          </w:p>
        </w:tc>
        <w:tc>
          <w:tcPr>
            <w:tcW w:w="7095" w:type="dxa"/>
          </w:tcPr>
          <w:p w14:paraId="7536363F" w14:textId="77777777" w:rsidR="001E193F" w:rsidRDefault="001E193F">
            <w:pPr>
              <w:pStyle w:val="ConsPlusNormal"/>
            </w:pPr>
            <w:r>
              <w:t xml:space="preserve">Итого по </w:t>
            </w:r>
            <w:hyperlink w:anchor="P5765">
              <w:r>
                <w:rPr>
                  <w:color w:val="0000FF"/>
                </w:rPr>
                <w:t>пп. 2.1</w:t>
              </w:r>
            </w:hyperlink>
            <w:r>
              <w:t xml:space="preserve"> - </w:t>
            </w:r>
            <w:hyperlink w:anchor="P5797">
              <w:r>
                <w:rPr>
                  <w:color w:val="0000FF"/>
                </w:rPr>
                <w:t>2.8</w:t>
              </w:r>
            </w:hyperlink>
          </w:p>
        </w:tc>
        <w:tc>
          <w:tcPr>
            <w:tcW w:w="1320" w:type="dxa"/>
          </w:tcPr>
          <w:p w14:paraId="3BCC177B" w14:textId="77777777" w:rsidR="001E193F" w:rsidRDefault="001E193F">
            <w:pPr>
              <w:pStyle w:val="ConsPlusNormal"/>
              <w:jc w:val="both"/>
            </w:pPr>
          </w:p>
        </w:tc>
        <w:tc>
          <w:tcPr>
            <w:tcW w:w="2805" w:type="dxa"/>
          </w:tcPr>
          <w:p w14:paraId="1FADA89F" w14:textId="77777777" w:rsidR="001E193F" w:rsidRDefault="001E193F">
            <w:pPr>
              <w:pStyle w:val="ConsPlusNormal"/>
              <w:jc w:val="both"/>
            </w:pPr>
          </w:p>
        </w:tc>
      </w:tr>
      <w:tr w:rsidR="001E193F" w14:paraId="46C5EAD6" w14:textId="77777777">
        <w:tc>
          <w:tcPr>
            <w:tcW w:w="990" w:type="dxa"/>
          </w:tcPr>
          <w:p w14:paraId="5091FFA6" w14:textId="77777777" w:rsidR="001E193F" w:rsidRDefault="001E193F">
            <w:pPr>
              <w:pStyle w:val="ConsPlusNormal"/>
              <w:jc w:val="center"/>
            </w:pPr>
            <w:r>
              <w:t>2.10</w:t>
            </w:r>
          </w:p>
        </w:tc>
        <w:tc>
          <w:tcPr>
            <w:tcW w:w="7095" w:type="dxa"/>
          </w:tcPr>
          <w:p w14:paraId="0C096B02" w14:textId="77777777" w:rsidR="001E193F" w:rsidRDefault="001E193F">
            <w:pPr>
              <w:pStyle w:val="ConsPlusNormal"/>
            </w:pPr>
            <w:r>
              <w:t>Прибыль (</w:t>
            </w:r>
            <w:hyperlink w:anchor="P5721">
              <w:r>
                <w:rPr>
                  <w:color w:val="0000FF"/>
                </w:rPr>
                <w:t>п. 1</w:t>
              </w:r>
            </w:hyperlink>
            <w:r>
              <w:t xml:space="preserve"> - </w:t>
            </w:r>
            <w:hyperlink w:anchor="P5801">
              <w:r>
                <w:rPr>
                  <w:color w:val="0000FF"/>
                </w:rPr>
                <w:t>п. 2.9</w:t>
              </w:r>
            </w:hyperlink>
            <w:r>
              <w:t>):</w:t>
            </w:r>
          </w:p>
        </w:tc>
        <w:tc>
          <w:tcPr>
            <w:tcW w:w="1320" w:type="dxa"/>
          </w:tcPr>
          <w:p w14:paraId="605AEE30" w14:textId="77777777" w:rsidR="001E193F" w:rsidRDefault="001E193F">
            <w:pPr>
              <w:pStyle w:val="ConsPlusNormal"/>
              <w:jc w:val="both"/>
            </w:pPr>
          </w:p>
        </w:tc>
        <w:tc>
          <w:tcPr>
            <w:tcW w:w="2805" w:type="dxa"/>
          </w:tcPr>
          <w:p w14:paraId="1B7085B3" w14:textId="77777777" w:rsidR="001E193F" w:rsidRDefault="001E193F">
            <w:pPr>
              <w:pStyle w:val="ConsPlusNormal"/>
              <w:jc w:val="both"/>
            </w:pPr>
          </w:p>
        </w:tc>
      </w:tr>
      <w:tr w:rsidR="001E193F" w14:paraId="5E84A14A" w14:textId="77777777">
        <w:tc>
          <w:tcPr>
            <w:tcW w:w="990" w:type="dxa"/>
          </w:tcPr>
          <w:p w14:paraId="31CEE02C" w14:textId="77777777" w:rsidR="001E193F" w:rsidRDefault="001E193F">
            <w:pPr>
              <w:pStyle w:val="ConsPlusNormal"/>
              <w:jc w:val="center"/>
            </w:pPr>
          </w:p>
        </w:tc>
        <w:tc>
          <w:tcPr>
            <w:tcW w:w="7095" w:type="dxa"/>
          </w:tcPr>
          <w:p w14:paraId="687AB5F3" w14:textId="77777777" w:rsidR="001E193F" w:rsidRDefault="001E193F">
            <w:pPr>
              <w:pStyle w:val="ConsPlusNormal"/>
            </w:pPr>
            <w:r>
              <w:t>Финансирование капитальных вложений, в том числе:</w:t>
            </w:r>
          </w:p>
        </w:tc>
        <w:tc>
          <w:tcPr>
            <w:tcW w:w="1320" w:type="dxa"/>
          </w:tcPr>
          <w:p w14:paraId="46A30D6F" w14:textId="77777777" w:rsidR="001E193F" w:rsidRDefault="001E193F">
            <w:pPr>
              <w:pStyle w:val="ConsPlusNormal"/>
              <w:jc w:val="both"/>
            </w:pPr>
          </w:p>
        </w:tc>
        <w:tc>
          <w:tcPr>
            <w:tcW w:w="2805" w:type="dxa"/>
          </w:tcPr>
          <w:p w14:paraId="78473336" w14:textId="77777777" w:rsidR="001E193F" w:rsidRDefault="001E193F">
            <w:pPr>
              <w:pStyle w:val="ConsPlusNormal"/>
              <w:jc w:val="both"/>
            </w:pPr>
          </w:p>
        </w:tc>
      </w:tr>
      <w:tr w:rsidR="001E193F" w14:paraId="5CAFD554" w14:textId="77777777">
        <w:tc>
          <w:tcPr>
            <w:tcW w:w="990" w:type="dxa"/>
          </w:tcPr>
          <w:p w14:paraId="212C8BB2" w14:textId="77777777" w:rsidR="001E193F" w:rsidRDefault="001E193F">
            <w:pPr>
              <w:pStyle w:val="ConsPlusNormal"/>
              <w:jc w:val="center"/>
            </w:pPr>
            <w:bookmarkStart w:id="172" w:name="P5813"/>
            <w:bookmarkEnd w:id="172"/>
            <w:r>
              <w:lastRenderedPageBreak/>
              <w:t>2.11</w:t>
            </w:r>
          </w:p>
        </w:tc>
        <w:tc>
          <w:tcPr>
            <w:tcW w:w="7095" w:type="dxa"/>
          </w:tcPr>
          <w:p w14:paraId="44F7F026" w14:textId="77777777" w:rsidR="001E193F" w:rsidRDefault="001E193F">
            <w:pPr>
              <w:pStyle w:val="ConsPlusNormal"/>
            </w:pPr>
            <w:r>
              <w:t>- на производство электрической энергии</w:t>
            </w:r>
          </w:p>
        </w:tc>
        <w:tc>
          <w:tcPr>
            <w:tcW w:w="1320" w:type="dxa"/>
          </w:tcPr>
          <w:p w14:paraId="76C4BC64" w14:textId="77777777" w:rsidR="001E193F" w:rsidRDefault="001E193F">
            <w:pPr>
              <w:pStyle w:val="ConsPlusNormal"/>
              <w:jc w:val="both"/>
            </w:pPr>
          </w:p>
        </w:tc>
        <w:tc>
          <w:tcPr>
            <w:tcW w:w="2805" w:type="dxa"/>
          </w:tcPr>
          <w:p w14:paraId="747C3951" w14:textId="77777777" w:rsidR="001E193F" w:rsidRDefault="001E193F">
            <w:pPr>
              <w:pStyle w:val="ConsPlusNormal"/>
              <w:jc w:val="both"/>
            </w:pPr>
          </w:p>
        </w:tc>
      </w:tr>
      <w:tr w:rsidR="001E193F" w14:paraId="02B9158C" w14:textId="77777777">
        <w:tc>
          <w:tcPr>
            <w:tcW w:w="990" w:type="dxa"/>
          </w:tcPr>
          <w:p w14:paraId="6097EFEC" w14:textId="77777777" w:rsidR="001E193F" w:rsidRDefault="001E193F">
            <w:pPr>
              <w:pStyle w:val="ConsPlusNormal"/>
              <w:jc w:val="center"/>
            </w:pPr>
            <w:r>
              <w:t>2.12</w:t>
            </w:r>
          </w:p>
        </w:tc>
        <w:tc>
          <w:tcPr>
            <w:tcW w:w="7095" w:type="dxa"/>
          </w:tcPr>
          <w:p w14:paraId="3FDC2CF7" w14:textId="77777777" w:rsidR="001E193F" w:rsidRDefault="001E193F">
            <w:pPr>
              <w:pStyle w:val="ConsPlusNormal"/>
            </w:pPr>
            <w:r>
              <w:t>- на производство тепловой энергии</w:t>
            </w:r>
          </w:p>
        </w:tc>
        <w:tc>
          <w:tcPr>
            <w:tcW w:w="1320" w:type="dxa"/>
          </w:tcPr>
          <w:p w14:paraId="7CB5DFB6" w14:textId="77777777" w:rsidR="001E193F" w:rsidRDefault="001E193F">
            <w:pPr>
              <w:pStyle w:val="ConsPlusNormal"/>
              <w:jc w:val="both"/>
            </w:pPr>
          </w:p>
        </w:tc>
        <w:tc>
          <w:tcPr>
            <w:tcW w:w="2805" w:type="dxa"/>
          </w:tcPr>
          <w:p w14:paraId="68543D1B" w14:textId="77777777" w:rsidR="001E193F" w:rsidRDefault="001E193F">
            <w:pPr>
              <w:pStyle w:val="ConsPlusNormal"/>
              <w:jc w:val="both"/>
            </w:pPr>
          </w:p>
        </w:tc>
      </w:tr>
      <w:tr w:rsidR="001E193F" w14:paraId="27757483" w14:textId="77777777">
        <w:tc>
          <w:tcPr>
            <w:tcW w:w="990" w:type="dxa"/>
          </w:tcPr>
          <w:p w14:paraId="117C3C15" w14:textId="77777777" w:rsidR="001E193F" w:rsidRDefault="001E193F">
            <w:pPr>
              <w:pStyle w:val="ConsPlusNormal"/>
              <w:jc w:val="center"/>
            </w:pPr>
            <w:r>
              <w:t>2.13</w:t>
            </w:r>
          </w:p>
        </w:tc>
        <w:tc>
          <w:tcPr>
            <w:tcW w:w="7095" w:type="dxa"/>
          </w:tcPr>
          <w:p w14:paraId="6619A927" w14:textId="77777777" w:rsidR="001E193F" w:rsidRDefault="001E193F">
            <w:pPr>
              <w:pStyle w:val="ConsPlusNormal"/>
            </w:pPr>
            <w:r>
              <w:t>- на производство теплоносителя</w:t>
            </w:r>
          </w:p>
        </w:tc>
        <w:tc>
          <w:tcPr>
            <w:tcW w:w="1320" w:type="dxa"/>
          </w:tcPr>
          <w:p w14:paraId="017B1E81" w14:textId="77777777" w:rsidR="001E193F" w:rsidRDefault="001E193F">
            <w:pPr>
              <w:pStyle w:val="ConsPlusNormal"/>
              <w:jc w:val="both"/>
            </w:pPr>
          </w:p>
        </w:tc>
        <w:tc>
          <w:tcPr>
            <w:tcW w:w="2805" w:type="dxa"/>
          </w:tcPr>
          <w:p w14:paraId="6B4DEC77" w14:textId="77777777" w:rsidR="001E193F" w:rsidRDefault="001E193F">
            <w:pPr>
              <w:pStyle w:val="ConsPlusNormal"/>
              <w:jc w:val="both"/>
            </w:pPr>
          </w:p>
        </w:tc>
      </w:tr>
      <w:tr w:rsidR="001E193F" w14:paraId="1DA4A114" w14:textId="77777777">
        <w:tc>
          <w:tcPr>
            <w:tcW w:w="990" w:type="dxa"/>
          </w:tcPr>
          <w:p w14:paraId="60039E87" w14:textId="77777777" w:rsidR="001E193F" w:rsidRDefault="001E193F">
            <w:pPr>
              <w:pStyle w:val="ConsPlusNormal"/>
              <w:jc w:val="center"/>
            </w:pPr>
            <w:bookmarkStart w:id="173" w:name="P5825"/>
            <w:bookmarkEnd w:id="173"/>
            <w:r>
              <w:t>2.14</w:t>
            </w:r>
          </w:p>
        </w:tc>
        <w:tc>
          <w:tcPr>
            <w:tcW w:w="7095" w:type="dxa"/>
          </w:tcPr>
          <w:p w14:paraId="05E59230" w14:textId="77777777" w:rsidR="001E193F" w:rsidRDefault="001E193F">
            <w:pPr>
              <w:pStyle w:val="ConsPlusNormal"/>
            </w:pPr>
            <w:r>
              <w:t>- прочая продукция</w:t>
            </w:r>
          </w:p>
        </w:tc>
        <w:tc>
          <w:tcPr>
            <w:tcW w:w="1320" w:type="dxa"/>
          </w:tcPr>
          <w:p w14:paraId="5325F98D" w14:textId="77777777" w:rsidR="001E193F" w:rsidRDefault="001E193F">
            <w:pPr>
              <w:pStyle w:val="ConsPlusNormal"/>
              <w:jc w:val="both"/>
            </w:pPr>
          </w:p>
        </w:tc>
        <w:tc>
          <w:tcPr>
            <w:tcW w:w="2805" w:type="dxa"/>
          </w:tcPr>
          <w:p w14:paraId="72E38650" w14:textId="77777777" w:rsidR="001E193F" w:rsidRDefault="001E193F">
            <w:pPr>
              <w:pStyle w:val="ConsPlusNormal"/>
              <w:jc w:val="both"/>
            </w:pPr>
          </w:p>
        </w:tc>
      </w:tr>
    </w:tbl>
    <w:p w14:paraId="4FC4330A" w14:textId="77777777" w:rsidR="001E193F" w:rsidRDefault="001E193F">
      <w:pPr>
        <w:pStyle w:val="ConsPlusNormal"/>
        <w:ind w:firstLine="540"/>
        <w:jc w:val="both"/>
      </w:pPr>
    </w:p>
    <w:p w14:paraId="34E6D802" w14:textId="77777777" w:rsidR="001E193F" w:rsidRDefault="001E193F">
      <w:pPr>
        <w:pStyle w:val="ConsPlusNormal"/>
        <w:ind w:firstLine="540"/>
        <w:jc w:val="both"/>
      </w:pPr>
      <w:r>
        <w:t>Примечания:</w:t>
      </w:r>
    </w:p>
    <w:p w14:paraId="16F9823F" w14:textId="77777777" w:rsidR="001E193F" w:rsidRDefault="001E193F">
      <w:pPr>
        <w:pStyle w:val="ConsPlusNormal"/>
        <w:spacing w:before="220"/>
        <w:ind w:firstLine="540"/>
        <w:jc w:val="both"/>
      </w:pPr>
      <w:r>
        <w:t>1. Представляется одновременно с копией утвержденной в установленном порядке инвестиционной программы (или проектом инвестиционной программы).</w:t>
      </w:r>
    </w:p>
    <w:p w14:paraId="7D06633B" w14:textId="77777777" w:rsidR="001E193F" w:rsidRDefault="001E193F">
      <w:pPr>
        <w:pStyle w:val="ConsPlusNormal"/>
        <w:spacing w:before="220"/>
        <w:ind w:firstLine="540"/>
        <w:jc w:val="both"/>
      </w:pPr>
      <w:r>
        <w:t xml:space="preserve">2. Для источников тепловой энергии, функционирующих в режиме комбинированной выработки электрической и тепловой энергии, таблица заполняется в целом по источнику тепловой энергии. </w:t>
      </w:r>
      <w:hyperlink w:anchor="P5741">
        <w:r>
          <w:rPr>
            <w:color w:val="0000FF"/>
          </w:rPr>
          <w:t>Строки 1.3</w:t>
        </w:r>
      </w:hyperlink>
      <w:r>
        <w:t xml:space="preserve"> - </w:t>
      </w:r>
      <w:hyperlink w:anchor="P5753">
        <w:r>
          <w:rPr>
            <w:color w:val="0000FF"/>
          </w:rPr>
          <w:t>1.6</w:t>
        </w:r>
      </w:hyperlink>
      <w:r>
        <w:t xml:space="preserve">, </w:t>
      </w:r>
      <w:hyperlink w:anchor="P5813">
        <w:r>
          <w:rPr>
            <w:color w:val="0000FF"/>
          </w:rPr>
          <w:t>2.11</w:t>
        </w:r>
      </w:hyperlink>
      <w:r>
        <w:t xml:space="preserve"> - </w:t>
      </w:r>
      <w:hyperlink w:anchor="P5825">
        <w:r>
          <w:rPr>
            <w:color w:val="0000FF"/>
          </w:rPr>
          <w:t>2.14</w:t>
        </w:r>
      </w:hyperlink>
      <w:r>
        <w:t xml:space="preserve"> заполняются по результатам распределения расходов между тепловой и электрической энергией в соответствии с </w:t>
      </w:r>
      <w:hyperlink w:anchor="P1034">
        <w:r>
          <w:rPr>
            <w:color w:val="0000FF"/>
          </w:rPr>
          <w:t>главой VIII</w:t>
        </w:r>
      </w:hyperlink>
      <w:r>
        <w:t xml:space="preserve"> Методических указаний.</w:t>
      </w:r>
    </w:p>
    <w:p w14:paraId="7919BF0C" w14:textId="77777777" w:rsidR="001E193F" w:rsidRDefault="001E193F">
      <w:pPr>
        <w:pStyle w:val="ConsPlusNormal"/>
        <w:ind w:firstLine="540"/>
        <w:jc w:val="both"/>
      </w:pPr>
    </w:p>
    <w:p w14:paraId="6BC32FDC" w14:textId="77777777" w:rsidR="001E193F" w:rsidRDefault="001E193F">
      <w:pPr>
        <w:pStyle w:val="ConsPlusNormal"/>
        <w:ind w:firstLine="540"/>
        <w:jc w:val="both"/>
      </w:pPr>
    </w:p>
    <w:p w14:paraId="3A0FF88B" w14:textId="77777777" w:rsidR="001E193F" w:rsidRDefault="001E193F">
      <w:pPr>
        <w:pStyle w:val="ConsPlusNormal"/>
        <w:ind w:firstLine="540"/>
        <w:jc w:val="both"/>
      </w:pPr>
    </w:p>
    <w:p w14:paraId="11BEBC73" w14:textId="77777777" w:rsidR="001E193F" w:rsidRDefault="001E193F">
      <w:pPr>
        <w:pStyle w:val="ConsPlusNormal"/>
        <w:ind w:firstLine="540"/>
        <w:jc w:val="both"/>
      </w:pPr>
    </w:p>
    <w:p w14:paraId="5D5033FC" w14:textId="77777777" w:rsidR="001E193F" w:rsidRDefault="001E193F">
      <w:pPr>
        <w:pStyle w:val="ConsPlusNormal"/>
        <w:ind w:firstLine="540"/>
        <w:jc w:val="both"/>
      </w:pPr>
    </w:p>
    <w:p w14:paraId="68E72AD4" w14:textId="77777777" w:rsidR="001E193F" w:rsidRDefault="001E193F">
      <w:pPr>
        <w:pStyle w:val="ConsPlusNormal"/>
        <w:jc w:val="right"/>
        <w:outlineLvl w:val="2"/>
      </w:pPr>
      <w:r>
        <w:t>Приложение 4.12</w:t>
      </w:r>
    </w:p>
    <w:p w14:paraId="0762F085" w14:textId="77777777" w:rsidR="001E193F" w:rsidRDefault="001E193F">
      <w:pPr>
        <w:pStyle w:val="ConsPlusNormal"/>
        <w:ind w:firstLine="540"/>
        <w:jc w:val="both"/>
      </w:pPr>
    </w:p>
    <w:p w14:paraId="79B1C833" w14:textId="77777777" w:rsidR="001E193F" w:rsidRDefault="001E193F">
      <w:pPr>
        <w:pStyle w:val="ConsPlusNormal"/>
        <w:jc w:val="center"/>
      </w:pPr>
      <w:bookmarkStart w:id="174" w:name="P5840"/>
      <w:bookmarkEnd w:id="174"/>
      <w:r>
        <w:t>Справка об объектах капитальных вложений</w:t>
      </w:r>
    </w:p>
    <w:p w14:paraId="345A3AF9" w14:textId="77777777" w:rsidR="001E193F" w:rsidRDefault="001E193F">
      <w:pPr>
        <w:pStyle w:val="ConsPlusNormal"/>
        <w:ind w:firstLine="540"/>
        <w:jc w:val="both"/>
      </w:pPr>
    </w:p>
    <w:p w14:paraId="04953269" w14:textId="77777777" w:rsidR="001E193F" w:rsidRDefault="001E193F">
      <w:pPr>
        <w:pStyle w:val="ConsPlusNormal"/>
        <w:jc w:val="right"/>
      </w:pPr>
      <w:r>
        <w:t>тыс. руб.</w:t>
      </w:r>
    </w:p>
    <w:p w14:paraId="6ABB925A"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145"/>
        <w:gridCol w:w="1815"/>
        <w:gridCol w:w="1650"/>
        <w:gridCol w:w="2475"/>
        <w:gridCol w:w="2310"/>
        <w:gridCol w:w="2475"/>
      </w:tblGrid>
      <w:tr w:rsidR="001E193F" w14:paraId="554B52E8" w14:textId="77777777">
        <w:tc>
          <w:tcPr>
            <w:tcW w:w="2145" w:type="dxa"/>
          </w:tcPr>
          <w:p w14:paraId="38EA66FB" w14:textId="77777777" w:rsidR="001E193F" w:rsidRDefault="001E193F">
            <w:pPr>
              <w:pStyle w:val="ConsPlusNormal"/>
              <w:jc w:val="center"/>
            </w:pPr>
            <w:r>
              <w:t>Наименование объекта капитальных вложений</w:t>
            </w:r>
          </w:p>
        </w:tc>
        <w:tc>
          <w:tcPr>
            <w:tcW w:w="1815" w:type="dxa"/>
          </w:tcPr>
          <w:p w14:paraId="137D6E53" w14:textId="77777777" w:rsidR="001E193F" w:rsidRDefault="001E193F">
            <w:pPr>
              <w:pStyle w:val="ConsPlusNormal"/>
              <w:jc w:val="center"/>
            </w:pPr>
            <w:r>
              <w:t>Утверждено на базовый период</w:t>
            </w:r>
          </w:p>
        </w:tc>
        <w:tc>
          <w:tcPr>
            <w:tcW w:w="1650" w:type="dxa"/>
          </w:tcPr>
          <w:p w14:paraId="4DFE1009" w14:textId="77777777" w:rsidR="001E193F" w:rsidRDefault="001E193F">
            <w:pPr>
              <w:pStyle w:val="ConsPlusNormal"/>
              <w:jc w:val="center"/>
            </w:pPr>
            <w:r>
              <w:t>Выполнено в течение базового периода</w:t>
            </w:r>
          </w:p>
        </w:tc>
        <w:tc>
          <w:tcPr>
            <w:tcW w:w="2475" w:type="dxa"/>
          </w:tcPr>
          <w:p w14:paraId="26BA17B7" w14:textId="77777777" w:rsidR="001E193F" w:rsidRDefault="001E193F">
            <w:pPr>
              <w:pStyle w:val="ConsPlusNormal"/>
              <w:jc w:val="center"/>
            </w:pPr>
            <w:r>
              <w:t>Источник финансирования на базовый период</w:t>
            </w:r>
          </w:p>
        </w:tc>
        <w:tc>
          <w:tcPr>
            <w:tcW w:w="2310" w:type="dxa"/>
          </w:tcPr>
          <w:p w14:paraId="4C2C9747" w14:textId="77777777" w:rsidR="001E193F" w:rsidRDefault="001E193F">
            <w:pPr>
              <w:pStyle w:val="ConsPlusNormal"/>
              <w:jc w:val="center"/>
            </w:pPr>
            <w:r>
              <w:t>План на период регулирования</w:t>
            </w:r>
          </w:p>
        </w:tc>
        <w:tc>
          <w:tcPr>
            <w:tcW w:w="2475" w:type="dxa"/>
          </w:tcPr>
          <w:p w14:paraId="65B469CA" w14:textId="77777777" w:rsidR="001E193F" w:rsidRDefault="001E193F">
            <w:pPr>
              <w:pStyle w:val="ConsPlusNormal"/>
              <w:jc w:val="center"/>
            </w:pPr>
            <w:r>
              <w:t>Источник финансирования на период регулирования</w:t>
            </w:r>
          </w:p>
        </w:tc>
      </w:tr>
      <w:tr w:rsidR="001E193F" w14:paraId="48AAC202" w14:textId="77777777">
        <w:tc>
          <w:tcPr>
            <w:tcW w:w="2145" w:type="dxa"/>
          </w:tcPr>
          <w:p w14:paraId="45B87708" w14:textId="77777777" w:rsidR="001E193F" w:rsidRDefault="001E193F">
            <w:pPr>
              <w:pStyle w:val="ConsPlusNormal"/>
              <w:jc w:val="center"/>
            </w:pPr>
            <w:r>
              <w:t>1</w:t>
            </w:r>
          </w:p>
        </w:tc>
        <w:tc>
          <w:tcPr>
            <w:tcW w:w="1815" w:type="dxa"/>
          </w:tcPr>
          <w:p w14:paraId="50BB4532" w14:textId="77777777" w:rsidR="001E193F" w:rsidRDefault="001E193F">
            <w:pPr>
              <w:pStyle w:val="ConsPlusNormal"/>
              <w:jc w:val="center"/>
            </w:pPr>
            <w:r>
              <w:t>2</w:t>
            </w:r>
          </w:p>
        </w:tc>
        <w:tc>
          <w:tcPr>
            <w:tcW w:w="1650" w:type="dxa"/>
          </w:tcPr>
          <w:p w14:paraId="3B5A8075" w14:textId="77777777" w:rsidR="001E193F" w:rsidRDefault="001E193F">
            <w:pPr>
              <w:pStyle w:val="ConsPlusNormal"/>
              <w:jc w:val="center"/>
            </w:pPr>
            <w:r>
              <w:t>3</w:t>
            </w:r>
          </w:p>
        </w:tc>
        <w:tc>
          <w:tcPr>
            <w:tcW w:w="2475" w:type="dxa"/>
          </w:tcPr>
          <w:p w14:paraId="19FED48F" w14:textId="77777777" w:rsidR="001E193F" w:rsidRDefault="001E193F">
            <w:pPr>
              <w:pStyle w:val="ConsPlusNormal"/>
              <w:jc w:val="center"/>
            </w:pPr>
            <w:r>
              <w:t>4</w:t>
            </w:r>
          </w:p>
        </w:tc>
        <w:tc>
          <w:tcPr>
            <w:tcW w:w="2310" w:type="dxa"/>
          </w:tcPr>
          <w:p w14:paraId="602D336F" w14:textId="77777777" w:rsidR="001E193F" w:rsidRDefault="001E193F">
            <w:pPr>
              <w:pStyle w:val="ConsPlusNormal"/>
              <w:jc w:val="center"/>
            </w:pPr>
            <w:r>
              <w:t>5</w:t>
            </w:r>
          </w:p>
        </w:tc>
        <w:tc>
          <w:tcPr>
            <w:tcW w:w="2475" w:type="dxa"/>
          </w:tcPr>
          <w:p w14:paraId="411B2016" w14:textId="77777777" w:rsidR="001E193F" w:rsidRDefault="001E193F">
            <w:pPr>
              <w:pStyle w:val="ConsPlusNormal"/>
              <w:jc w:val="center"/>
            </w:pPr>
            <w:r>
              <w:t>6</w:t>
            </w:r>
          </w:p>
        </w:tc>
      </w:tr>
      <w:tr w:rsidR="001E193F" w14:paraId="16628FAC" w14:textId="77777777">
        <w:tc>
          <w:tcPr>
            <w:tcW w:w="2145" w:type="dxa"/>
          </w:tcPr>
          <w:p w14:paraId="59E1B4A5" w14:textId="77777777" w:rsidR="001E193F" w:rsidRDefault="001E193F">
            <w:pPr>
              <w:pStyle w:val="ConsPlusNormal"/>
              <w:jc w:val="center"/>
            </w:pPr>
            <w:r>
              <w:lastRenderedPageBreak/>
              <w:t>Всего</w:t>
            </w:r>
          </w:p>
        </w:tc>
        <w:tc>
          <w:tcPr>
            <w:tcW w:w="1815" w:type="dxa"/>
          </w:tcPr>
          <w:p w14:paraId="42DC09B0" w14:textId="77777777" w:rsidR="001E193F" w:rsidRDefault="001E193F">
            <w:pPr>
              <w:pStyle w:val="ConsPlusNormal"/>
              <w:jc w:val="center"/>
            </w:pPr>
          </w:p>
        </w:tc>
        <w:tc>
          <w:tcPr>
            <w:tcW w:w="1650" w:type="dxa"/>
          </w:tcPr>
          <w:p w14:paraId="0E6C866C" w14:textId="77777777" w:rsidR="001E193F" w:rsidRDefault="001E193F">
            <w:pPr>
              <w:pStyle w:val="ConsPlusNormal"/>
              <w:jc w:val="center"/>
            </w:pPr>
          </w:p>
        </w:tc>
        <w:tc>
          <w:tcPr>
            <w:tcW w:w="2475" w:type="dxa"/>
          </w:tcPr>
          <w:p w14:paraId="746D9CC5" w14:textId="77777777" w:rsidR="001E193F" w:rsidRDefault="001E193F">
            <w:pPr>
              <w:pStyle w:val="ConsPlusNormal"/>
              <w:jc w:val="center"/>
            </w:pPr>
          </w:p>
        </w:tc>
        <w:tc>
          <w:tcPr>
            <w:tcW w:w="2310" w:type="dxa"/>
          </w:tcPr>
          <w:p w14:paraId="2C2432F8" w14:textId="77777777" w:rsidR="001E193F" w:rsidRDefault="001E193F">
            <w:pPr>
              <w:pStyle w:val="ConsPlusNormal"/>
              <w:jc w:val="center"/>
            </w:pPr>
          </w:p>
        </w:tc>
        <w:tc>
          <w:tcPr>
            <w:tcW w:w="2475" w:type="dxa"/>
          </w:tcPr>
          <w:p w14:paraId="03C4223F" w14:textId="77777777" w:rsidR="001E193F" w:rsidRDefault="001E193F">
            <w:pPr>
              <w:pStyle w:val="ConsPlusNormal"/>
              <w:jc w:val="center"/>
            </w:pPr>
          </w:p>
        </w:tc>
      </w:tr>
      <w:tr w:rsidR="001E193F" w14:paraId="63A84745" w14:textId="77777777">
        <w:tc>
          <w:tcPr>
            <w:tcW w:w="2145" w:type="dxa"/>
          </w:tcPr>
          <w:p w14:paraId="5E2E8995" w14:textId="77777777" w:rsidR="001E193F" w:rsidRDefault="001E193F">
            <w:pPr>
              <w:pStyle w:val="ConsPlusNormal"/>
              <w:jc w:val="center"/>
            </w:pPr>
            <w:r>
              <w:t>в т.ч.</w:t>
            </w:r>
          </w:p>
        </w:tc>
        <w:tc>
          <w:tcPr>
            <w:tcW w:w="1815" w:type="dxa"/>
          </w:tcPr>
          <w:p w14:paraId="3A60F9A3" w14:textId="77777777" w:rsidR="001E193F" w:rsidRDefault="001E193F">
            <w:pPr>
              <w:pStyle w:val="ConsPlusNormal"/>
              <w:jc w:val="center"/>
            </w:pPr>
          </w:p>
        </w:tc>
        <w:tc>
          <w:tcPr>
            <w:tcW w:w="1650" w:type="dxa"/>
          </w:tcPr>
          <w:p w14:paraId="3555BA42" w14:textId="77777777" w:rsidR="001E193F" w:rsidRDefault="001E193F">
            <w:pPr>
              <w:pStyle w:val="ConsPlusNormal"/>
              <w:jc w:val="center"/>
            </w:pPr>
          </w:p>
        </w:tc>
        <w:tc>
          <w:tcPr>
            <w:tcW w:w="2475" w:type="dxa"/>
          </w:tcPr>
          <w:p w14:paraId="34D739DD" w14:textId="77777777" w:rsidR="001E193F" w:rsidRDefault="001E193F">
            <w:pPr>
              <w:pStyle w:val="ConsPlusNormal"/>
              <w:jc w:val="center"/>
            </w:pPr>
          </w:p>
        </w:tc>
        <w:tc>
          <w:tcPr>
            <w:tcW w:w="2310" w:type="dxa"/>
          </w:tcPr>
          <w:p w14:paraId="3FD39C7E" w14:textId="77777777" w:rsidR="001E193F" w:rsidRDefault="001E193F">
            <w:pPr>
              <w:pStyle w:val="ConsPlusNormal"/>
              <w:jc w:val="center"/>
            </w:pPr>
          </w:p>
        </w:tc>
        <w:tc>
          <w:tcPr>
            <w:tcW w:w="2475" w:type="dxa"/>
          </w:tcPr>
          <w:p w14:paraId="34275302" w14:textId="77777777" w:rsidR="001E193F" w:rsidRDefault="001E193F">
            <w:pPr>
              <w:pStyle w:val="ConsPlusNormal"/>
              <w:jc w:val="center"/>
            </w:pPr>
          </w:p>
        </w:tc>
      </w:tr>
      <w:tr w:rsidR="001E193F" w14:paraId="57098BC3" w14:textId="77777777">
        <w:tc>
          <w:tcPr>
            <w:tcW w:w="2145" w:type="dxa"/>
          </w:tcPr>
          <w:p w14:paraId="49C31036" w14:textId="77777777" w:rsidR="001E193F" w:rsidRDefault="001E193F">
            <w:pPr>
              <w:pStyle w:val="ConsPlusNormal"/>
              <w:jc w:val="center"/>
            </w:pPr>
          </w:p>
        </w:tc>
        <w:tc>
          <w:tcPr>
            <w:tcW w:w="1815" w:type="dxa"/>
          </w:tcPr>
          <w:p w14:paraId="5B51C1E8" w14:textId="77777777" w:rsidR="001E193F" w:rsidRDefault="001E193F">
            <w:pPr>
              <w:pStyle w:val="ConsPlusNormal"/>
              <w:jc w:val="center"/>
            </w:pPr>
          </w:p>
        </w:tc>
        <w:tc>
          <w:tcPr>
            <w:tcW w:w="1650" w:type="dxa"/>
          </w:tcPr>
          <w:p w14:paraId="6A88B666" w14:textId="77777777" w:rsidR="001E193F" w:rsidRDefault="001E193F">
            <w:pPr>
              <w:pStyle w:val="ConsPlusNormal"/>
              <w:jc w:val="center"/>
            </w:pPr>
          </w:p>
        </w:tc>
        <w:tc>
          <w:tcPr>
            <w:tcW w:w="2475" w:type="dxa"/>
          </w:tcPr>
          <w:p w14:paraId="19CA4E15" w14:textId="77777777" w:rsidR="001E193F" w:rsidRDefault="001E193F">
            <w:pPr>
              <w:pStyle w:val="ConsPlusNormal"/>
              <w:jc w:val="center"/>
            </w:pPr>
          </w:p>
        </w:tc>
        <w:tc>
          <w:tcPr>
            <w:tcW w:w="2310" w:type="dxa"/>
          </w:tcPr>
          <w:p w14:paraId="01224C1B" w14:textId="77777777" w:rsidR="001E193F" w:rsidRDefault="001E193F">
            <w:pPr>
              <w:pStyle w:val="ConsPlusNormal"/>
              <w:jc w:val="center"/>
            </w:pPr>
          </w:p>
        </w:tc>
        <w:tc>
          <w:tcPr>
            <w:tcW w:w="2475" w:type="dxa"/>
          </w:tcPr>
          <w:p w14:paraId="1BCE5E6F" w14:textId="77777777" w:rsidR="001E193F" w:rsidRDefault="001E193F">
            <w:pPr>
              <w:pStyle w:val="ConsPlusNormal"/>
              <w:jc w:val="center"/>
            </w:pPr>
          </w:p>
        </w:tc>
      </w:tr>
      <w:tr w:rsidR="001E193F" w14:paraId="0B9AD202" w14:textId="77777777">
        <w:tc>
          <w:tcPr>
            <w:tcW w:w="2145" w:type="dxa"/>
          </w:tcPr>
          <w:p w14:paraId="2443891A" w14:textId="77777777" w:rsidR="001E193F" w:rsidRDefault="001E193F">
            <w:pPr>
              <w:pStyle w:val="ConsPlusNormal"/>
              <w:jc w:val="center"/>
            </w:pPr>
          </w:p>
        </w:tc>
        <w:tc>
          <w:tcPr>
            <w:tcW w:w="1815" w:type="dxa"/>
          </w:tcPr>
          <w:p w14:paraId="4DEF70BA" w14:textId="77777777" w:rsidR="001E193F" w:rsidRDefault="001E193F">
            <w:pPr>
              <w:pStyle w:val="ConsPlusNormal"/>
              <w:jc w:val="center"/>
            </w:pPr>
          </w:p>
        </w:tc>
        <w:tc>
          <w:tcPr>
            <w:tcW w:w="1650" w:type="dxa"/>
          </w:tcPr>
          <w:p w14:paraId="75C477F1" w14:textId="77777777" w:rsidR="001E193F" w:rsidRDefault="001E193F">
            <w:pPr>
              <w:pStyle w:val="ConsPlusNormal"/>
              <w:jc w:val="center"/>
            </w:pPr>
          </w:p>
        </w:tc>
        <w:tc>
          <w:tcPr>
            <w:tcW w:w="2475" w:type="dxa"/>
          </w:tcPr>
          <w:p w14:paraId="0D3A59BB" w14:textId="77777777" w:rsidR="001E193F" w:rsidRDefault="001E193F">
            <w:pPr>
              <w:pStyle w:val="ConsPlusNormal"/>
              <w:jc w:val="center"/>
            </w:pPr>
          </w:p>
        </w:tc>
        <w:tc>
          <w:tcPr>
            <w:tcW w:w="2310" w:type="dxa"/>
          </w:tcPr>
          <w:p w14:paraId="1291141B" w14:textId="77777777" w:rsidR="001E193F" w:rsidRDefault="001E193F">
            <w:pPr>
              <w:pStyle w:val="ConsPlusNormal"/>
              <w:jc w:val="center"/>
            </w:pPr>
          </w:p>
        </w:tc>
        <w:tc>
          <w:tcPr>
            <w:tcW w:w="2475" w:type="dxa"/>
          </w:tcPr>
          <w:p w14:paraId="62BD19FC" w14:textId="77777777" w:rsidR="001E193F" w:rsidRDefault="001E193F">
            <w:pPr>
              <w:pStyle w:val="ConsPlusNormal"/>
              <w:jc w:val="center"/>
            </w:pPr>
          </w:p>
        </w:tc>
      </w:tr>
      <w:tr w:rsidR="001E193F" w14:paraId="599D0A8E" w14:textId="77777777">
        <w:tc>
          <w:tcPr>
            <w:tcW w:w="2145" w:type="dxa"/>
          </w:tcPr>
          <w:p w14:paraId="4D775B10" w14:textId="77777777" w:rsidR="001E193F" w:rsidRDefault="001E193F">
            <w:pPr>
              <w:pStyle w:val="ConsPlusNormal"/>
              <w:jc w:val="center"/>
            </w:pPr>
          </w:p>
        </w:tc>
        <w:tc>
          <w:tcPr>
            <w:tcW w:w="1815" w:type="dxa"/>
          </w:tcPr>
          <w:p w14:paraId="76ED4176" w14:textId="77777777" w:rsidR="001E193F" w:rsidRDefault="001E193F">
            <w:pPr>
              <w:pStyle w:val="ConsPlusNormal"/>
              <w:jc w:val="center"/>
            </w:pPr>
          </w:p>
        </w:tc>
        <w:tc>
          <w:tcPr>
            <w:tcW w:w="1650" w:type="dxa"/>
          </w:tcPr>
          <w:p w14:paraId="06F5451B" w14:textId="77777777" w:rsidR="001E193F" w:rsidRDefault="001E193F">
            <w:pPr>
              <w:pStyle w:val="ConsPlusNormal"/>
              <w:jc w:val="center"/>
            </w:pPr>
          </w:p>
        </w:tc>
        <w:tc>
          <w:tcPr>
            <w:tcW w:w="2475" w:type="dxa"/>
          </w:tcPr>
          <w:p w14:paraId="0A68CC64" w14:textId="77777777" w:rsidR="001E193F" w:rsidRDefault="001E193F">
            <w:pPr>
              <w:pStyle w:val="ConsPlusNormal"/>
              <w:jc w:val="center"/>
            </w:pPr>
          </w:p>
        </w:tc>
        <w:tc>
          <w:tcPr>
            <w:tcW w:w="2310" w:type="dxa"/>
          </w:tcPr>
          <w:p w14:paraId="7175D8EA" w14:textId="77777777" w:rsidR="001E193F" w:rsidRDefault="001E193F">
            <w:pPr>
              <w:pStyle w:val="ConsPlusNormal"/>
              <w:jc w:val="center"/>
            </w:pPr>
          </w:p>
        </w:tc>
        <w:tc>
          <w:tcPr>
            <w:tcW w:w="2475" w:type="dxa"/>
          </w:tcPr>
          <w:p w14:paraId="510F78E0" w14:textId="77777777" w:rsidR="001E193F" w:rsidRDefault="001E193F">
            <w:pPr>
              <w:pStyle w:val="ConsPlusNormal"/>
              <w:jc w:val="center"/>
            </w:pPr>
          </w:p>
        </w:tc>
      </w:tr>
      <w:tr w:rsidR="001E193F" w14:paraId="54F073C0" w14:textId="77777777">
        <w:tc>
          <w:tcPr>
            <w:tcW w:w="2145" w:type="dxa"/>
          </w:tcPr>
          <w:p w14:paraId="78AAD9FA" w14:textId="77777777" w:rsidR="001E193F" w:rsidRDefault="001E193F">
            <w:pPr>
              <w:pStyle w:val="ConsPlusNormal"/>
              <w:jc w:val="center"/>
            </w:pPr>
          </w:p>
        </w:tc>
        <w:tc>
          <w:tcPr>
            <w:tcW w:w="1815" w:type="dxa"/>
          </w:tcPr>
          <w:p w14:paraId="4D793758" w14:textId="77777777" w:rsidR="001E193F" w:rsidRDefault="001E193F">
            <w:pPr>
              <w:pStyle w:val="ConsPlusNormal"/>
              <w:jc w:val="center"/>
            </w:pPr>
          </w:p>
        </w:tc>
        <w:tc>
          <w:tcPr>
            <w:tcW w:w="1650" w:type="dxa"/>
          </w:tcPr>
          <w:p w14:paraId="3E4CF79F" w14:textId="77777777" w:rsidR="001E193F" w:rsidRDefault="001E193F">
            <w:pPr>
              <w:pStyle w:val="ConsPlusNormal"/>
              <w:jc w:val="center"/>
            </w:pPr>
          </w:p>
        </w:tc>
        <w:tc>
          <w:tcPr>
            <w:tcW w:w="2475" w:type="dxa"/>
          </w:tcPr>
          <w:p w14:paraId="29C461A2" w14:textId="77777777" w:rsidR="001E193F" w:rsidRDefault="001E193F">
            <w:pPr>
              <w:pStyle w:val="ConsPlusNormal"/>
              <w:jc w:val="center"/>
            </w:pPr>
          </w:p>
        </w:tc>
        <w:tc>
          <w:tcPr>
            <w:tcW w:w="2310" w:type="dxa"/>
          </w:tcPr>
          <w:p w14:paraId="6DE259A4" w14:textId="77777777" w:rsidR="001E193F" w:rsidRDefault="001E193F">
            <w:pPr>
              <w:pStyle w:val="ConsPlusNormal"/>
              <w:jc w:val="center"/>
            </w:pPr>
          </w:p>
        </w:tc>
        <w:tc>
          <w:tcPr>
            <w:tcW w:w="2475" w:type="dxa"/>
          </w:tcPr>
          <w:p w14:paraId="1F95E7F5" w14:textId="77777777" w:rsidR="001E193F" w:rsidRDefault="001E193F">
            <w:pPr>
              <w:pStyle w:val="ConsPlusNormal"/>
              <w:jc w:val="center"/>
            </w:pPr>
          </w:p>
        </w:tc>
      </w:tr>
    </w:tbl>
    <w:p w14:paraId="27956D1C" w14:textId="77777777" w:rsidR="001E193F" w:rsidRDefault="001E193F">
      <w:pPr>
        <w:pStyle w:val="ConsPlusNormal"/>
        <w:ind w:firstLine="540"/>
        <w:jc w:val="both"/>
      </w:pPr>
    </w:p>
    <w:p w14:paraId="2A879547" w14:textId="77777777" w:rsidR="001E193F" w:rsidRDefault="001E193F">
      <w:pPr>
        <w:pStyle w:val="ConsPlusNormal"/>
        <w:ind w:firstLine="540"/>
        <w:jc w:val="both"/>
      </w:pPr>
      <w:r>
        <w:t>Примечания:</w:t>
      </w:r>
    </w:p>
    <w:p w14:paraId="2E7690EC" w14:textId="77777777" w:rsidR="001E193F" w:rsidRDefault="001E193F">
      <w:pPr>
        <w:pStyle w:val="ConsPlusNormal"/>
        <w:spacing w:before="220"/>
        <w:ind w:firstLine="540"/>
        <w:jc w:val="both"/>
      </w:pPr>
      <w:r>
        <w:t>1. Заполняется по каждому виду регулируемой деятельности, по каждой теплоснабжающей, теплосетевой организации, в целом по единой теплоснабжающей организации.</w:t>
      </w:r>
    </w:p>
    <w:p w14:paraId="15A27631" w14:textId="77777777" w:rsidR="001E193F" w:rsidRDefault="001E193F">
      <w:pPr>
        <w:pStyle w:val="ConsPlusNormal"/>
        <w:spacing w:before="220"/>
        <w:ind w:firstLine="540"/>
        <w:jc w:val="both"/>
      </w:pPr>
      <w:r>
        <w:t>2. Представляется одновременно с копией утвержденной в установленном порядке инвестиционной программы (или проектом инвестиционной программы).</w:t>
      </w:r>
    </w:p>
    <w:p w14:paraId="149D0215" w14:textId="77777777" w:rsidR="001E193F" w:rsidRDefault="001E193F">
      <w:pPr>
        <w:pStyle w:val="ConsPlusNormal"/>
        <w:ind w:firstLine="540"/>
        <w:jc w:val="both"/>
      </w:pPr>
    </w:p>
    <w:p w14:paraId="66658FA8" w14:textId="77777777" w:rsidR="001E193F" w:rsidRDefault="001E193F">
      <w:pPr>
        <w:pStyle w:val="ConsPlusNormal"/>
        <w:ind w:firstLine="540"/>
        <w:jc w:val="both"/>
      </w:pPr>
    </w:p>
    <w:p w14:paraId="61450A6D" w14:textId="77777777" w:rsidR="001E193F" w:rsidRDefault="001E193F">
      <w:pPr>
        <w:pStyle w:val="ConsPlusNormal"/>
        <w:ind w:firstLine="540"/>
        <w:jc w:val="both"/>
      </w:pPr>
    </w:p>
    <w:p w14:paraId="30ADF51B" w14:textId="77777777" w:rsidR="001E193F" w:rsidRDefault="001E193F">
      <w:pPr>
        <w:pStyle w:val="ConsPlusNormal"/>
        <w:ind w:firstLine="540"/>
        <w:jc w:val="both"/>
      </w:pPr>
    </w:p>
    <w:p w14:paraId="1CA0C9CD" w14:textId="77777777" w:rsidR="001E193F" w:rsidRDefault="001E193F">
      <w:pPr>
        <w:pStyle w:val="ConsPlusNormal"/>
        <w:ind w:firstLine="540"/>
        <w:jc w:val="both"/>
      </w:pPr>
    </w:p>
    <w:p w14:paraId="5F6A91C4" w14:textId="77777777" w:rsidR="001E193F" w:rsidRDefault="001E193F">
      <w:pPr>
        <w:pStyle w:val="ConsPlusNormal"/>
        <w:jc w:val="right"/>
        <w:outlineLvl w:val="2"/>
      </w:pPr>
      <w:r>
        <w:t>Приложение 4.13</w:t>
      </w:r>
    </w:p>
    <w:p w14:paraId="1666F34F" w14:textId="77777777" w:rsidR="001E193F" w:rsidRDefault="001E193F">
      <w:pPr>
        <w:pStyle w:val="ConsPlusNormal"/>
        <w:ind w:firstLine="540"/>
        <w:jc w:val="both"/>
      </w:pPr>
    </w:p>
    <w:p w14:paraId="0690CEC8" w14:textId="77777777" w:rsidR="001E193F" w:rsidRDefault="001E193F">
      <w:pPr>
        <w:pStyle w:val="ConsPlusNormal"/>
        <w:jc w:val="center"/>
      </w:pPr>
      <w:bookmarkStart w:id="175" w:name="P5902"/>
      <w:bookmarkEnd w:id="175"/>
      <w:r>
        <w:t>Расчет экономии от снижения потребления топлива</w:t>
      </w:r>
    </w:p>
    <w:p w14:paraId="7C598128"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135"/>
        <w:gridCol w:w="2145"/>
        <w:gridCol w:w="1485"/>
        <w:gridCol w:w="1485"/>
        <w:gridCol w:w="1650"/>
        <w:gridCol w:w="1485"/>
      </w:tblGrid>
      <w:tr w:rsidR="001E193F" w14:paraId="42516097" w14:textId="77777777">
        <w:tc>
          <w:tcPr>
            <w:tcW w:w="825" w:type="dxa"/>
          </w:tcPr>
          <w:p w14:paraId="10BCC5B5" w14:textId="77777777" w:rsidR="001E193F" w:rsidRDefault="001E193F">
            <w:pPr>
              <w:pStyle w:val="ConsPlusNormal"/>
              <w:jc w:val="center"/>
            </w:pPr>
            <w:r>
              <w:t>N п.п.</w:t>
            </w:r>
          </w:p>
        </w:tc>
        <w:tc>
          <w:tcPr>
            <w:tcW w:w="3135" w:type="dxa"/>
          </w:tcPr>
          <w:p w14:paraId="34F97311" w14:textId="77777777" w:rsidR="001E193F" w:rsidRDefault="001E193F">
            <w:pPr>
              <w:pStyle w:val="ConsPlusNormal"/>
              <w:jc w:val="center"/>
            </w:pPr>
            <w:r>
              <w:t>Показатели</w:t>
            </w:r>
          </w:p>
        </w:tc>
        <w:tc>
          <w:tcPr>
            <w:tcW w:w="2145" w:type="dxa"/>
          </w:tcPr>
          <w:p w14:paraId="60C0237F" w14:textId="77777777" w:rsidR="001E193F" w:rsidRDefault="001E193F">
            <w:pPr>
              <w:pStyle w:val="ConsPlusNormal"/>
              <w:jc w:val="center"/>
            </w:pPr>
            <w:r>
              <w:t>Единица измерения</w:t>
            </w:r>
          </w:p>
        </w:tc>
        <w:tc>
          <w:tcPr>
            <w:tcW w:w="1485" w:type="dxa"/>
          </w:tcPr>
          <w:p w14:paraId="461EB48D" w14:textId="77777777" w:rsidR="001E193F" w:rsidRDefault="001E193F">
            <w:pPr>
              <w:pStyle w:val="ConsPlusNormal"/>
              <w:jc w:val="center"/>
            </w:pPr>
            <w:r>
              <w:t>Базовый период регулирования, i - 4</w:t>
            </w:r>
          </w:p>
        </w:tc>
        <w:tc>
          <w:tcPr>
            <w:tcW w:w="1485" w:type="dxa"/>
          </w:tcPr>
          <w:p w14:paraId="230150E7" w14:textId="77777777" w:rsidR="001E193F" w:rsidRDefault="001E193F">
            <w:pPr>
              <w:pStyle w:val="ConsPlusNormal"/>
              <w:jc w:val="center"/>
            </w:pPr>
            <w:r>
              <w:t>Базовый период регулирования, i - 3</w:t>
            </w:r>
          </w:p>
        </w:tc>
        <w:tc>
          <w:tcPr>
            <w:tcW w:w="1650" w:type="dxa"/>
          </w:tcPr>
          <w:p w14:paraId="048972EE" w14:textId="77777777" w:rsidR="001E193F" w:rsidRDefault="001E193F">
            <w:pPr>
              <w:pStyle w:val="ConsPlusNormal"/>
              <w:jc w:val="center"/>
            </w:pPr>
            <w:r>
              <w:t>Базовый период регулирования, i - 2</w:t>
            </w:r>
          </w:p>
        </w:tc>
        <w:tc>
          <w:tcPr>
            <w:tcW w:w="1485" w:type="dxa"/>
          </w:tcPr>
          <w:p w14:paraId="280AD31A" w14:textId="77777777" w:rsidR="001E193F" w:rsidRDefault="001E193F">
            <w:pPr>
              <w:pStyle w:val="ConsPlusNormal"/>
              <w:jc w:val="center"/>
            </w:pPr>
            <w:r>
              <w:t>Базовый период регулирования, i - 1</w:t>
            </w:r>
          </w:p>
        </w:tc>
      </w:tr>
      <w:tr w:rsidR="001E193F" w14:paraId="7B8B0720" w14:textId="77777777">
        <w:tc>
          <w:tcPr>
            <w:tcW w:w="825" w:type="dxa"/>
          </w:tcPr>
          <w:p w14:paraId="46F35A05" w14:textId="77777777" w:rsidR="001E193F" w:rsidRDefault="001E193F">
            <w:pPr>
              <w:pStyle w:val="ConsPlusNormal"/>
              <w:jc w:val="center"/>
            </w:pPr>
            <w:r>
              <w:t>1</w:t>
            </w:r>
          </w:p>
        </w:tc>
        <w:tc>
          <w:tcPr>
            <w:tcW w:w="3135" w:type="dxa"/>
          </w:tcPr>
          <w:p w14:paraId="00D15181" w14:textId="77777777" w:rsidR="001E193F" w:rsidRDefault="001E193F">
            <w:pPr>
              <w:pStyle w:val="ConsPlusNormal"/>
              <w:jc w:val="center"/>
            </w:pPr>
            <w:r>
              <w:t>2</w:t>
            </w:r>
          </w:p>
        </w:tc>
        <w:tc>
          <w:tcPr>
            <w:tcW w:w="2145" w:type="dxa"/>
          </w:tcPr>
          <w:p w14:paraId="7930739D" w14:textId="77777777" w:rsidR="001E193F" w:rsidRDefault="001E193F">
            <w:pPr>
              <w:pStyle w:val="ConsPlusNormal"/>
              <w:jc w:val="center"/>
            </w:pPr>
            <w:r>
              <w:t>3</w:t>
            </w:r>
          </w:p>
        </w:tc>
        <w:tc>
          <w:tcPr>
            <w:tcW w:w="1485" w:type="dxa"/>
          </w:tcPr>
          <w:p w14:paraId="52D03F41" w14:textId="77777777" w:rsidR="001E193F" w:rsidRDefault="001E193F">
            <w:pPr>
              <w:pStyle w:val="ConsPlusNormal"/>
              <w:jc w:val="center"/>
            </w:pPr>
            <w:r>
              <w:t>4</w:t>
            </w:r>
          </w:p>
        </w:tc>
        <w:tc>
          <w:tcPr>
            <w:tcW w:w="1485" w:type="dxa"/>
          </w:tcPr>
          <w:p w14:paraId="1A177150" w14:textId="77777777" w:rsidR="001E193F" w:rsidRDefault="001E193F">
            <w:pPr>
              <w:pStyle w:val="ConsPlusNormal"/>
              <w:jc w:val="center"/>
            </w:pPr>
            <w:r>
              <w:t>5</w:t>
            </w:r>
          </w:p>
        </w:tc>
        <w:tc>
          <w:tcPr>
            <w:tcW w:w="1650" w:type="dxa"/>
          </w:tcPr>
          <w:p w14:paraId="1062D598" w14:textId="77777777" w:rsidR="001E193F" w:rsidRDefault="001E193F">
            <w:pPr>
              <w:pStyle w:val="ConsPlusNormal"/>
              <w:jc w:val="center"/>
            </w:pPr>
            <w:r>
              <w:t>6</w:t>
            </w:r>
          </w:p>
        </w:tc>
        <w:tc>
          <w:tcPr>
            <w:tcW w:w="1485" w:type="dxa"/>
          </w:tcPr>
          <w:p w14:paraId="3AA8DF4B" w14:textId="77777777" w:rsidR="001E193F" w:rsidRDefault="001E193F">
            <w:pPr>
              <w:pStyle w:val="ConsPlusNormal"/>
              <w:jc w:val="center"/>
            </w:pPr>
            <w:r>
              <w:t>7</w:t>
            </w:r>
          </w:p>
        </w:tc>
      </w:tr>
      <w:tr w:rsidR="001E193F" w14:paraId="21746191" w14:textId="77777777">
        <w:tc>
          <w:tcPr>
            <w:tcW w:w="825" w:type="dxa"/>
          </w:tcPr>
          <w:p w14:paraId="1F9D5063" w14:textId="77777777" w:rsidR="001E193F" w:rsidRDefault="001E193F">
            <w:pPr>
              <w:pStyle w:val="ConsPlusNormal"/>
              <w:jc w:val="center"/>
            </w:pPr>
            <w:bookmarkStart w:id="176" w:name="P5918"/>
            <w:bookmarkEnd w:id="176"/>
            <w:r>
              <w:lastRenderedPageBreak/>
              <w:t>1</w:t>
            </w:r>
          </w:p>
        </w:tc>
        <w:tc>
          <w:tcPr>
            <w:tcW w:w="3135" w:type="dxa"/>
          </w:tcPr>
          <w:p w14:paraId="71219FE2" w14:textId="77777777" w:rsidR="001E193F" w:rsidRDefault="001E193F">
            <w:pPr>
              <w:pStyle w:val="ConsPlusNormal"/>
            </w:pPr>
            <w:r>
              <w:t>Фактический норматив удельного расхода топлива</w:t>
            </w:r>
          </w:p>
        </w:tc>
        <w:tc>
          <w:tcPr>
            <w:tcW w:w="2145" w:type="dxa"/>
          </w:tcPr>
          <w:p w14:paraId="31FF8A9A" w14:textId="77777777" w:rsidR="001E193F" w:rsidRDefault="001E193F">
            <w:pPr>
              <w:pStyle w:val="ConsPlusNormal"/>
              <w:jc w:val="center"/>
            </w:pPr>
            <w:r>
              <w:t>кг у.т./Гкал</w:t>
            </w:r>
          </w:p>
        </w:tc>
        <w:tc>
          <w:tcPr>
            <w:tcW w:w="1485" w:type="dxa"/>
          </w:tcPr>
          <w:p w14:paraId="33750632" w14:textId="77777777" w:rsidR="001E193F" w:rsidRDefault="001E193F">
            <w:pPr>
              <w:pStyle w:val="ConsPlusNormal"/>
              <w:jc w:val="both"/>
            </w:pPr>
          </w:p>
        </w:tc>
        <w:tc>
          <w:tcPr>
            <w:tcW w:w="1485" w:type="dxa"/>
          </w:tcPr>
          <w:p w14:paraId="2B7B743F" w14:textId="77777777" w:rsidR="001E193F" w:rsidRDefault="001E193F">
            <w:pPr>
              <w:pStyle w:val="ConsPlusNormal"/>
              <w:jc w:val="both"/>
            </w:pPr>
          </w:p>
        </w:tc>
        <w:tc>
          <w:tcPr>
            <w:tcW w:w="1650" w:type="dxa"/>
          </w:tcPr>
          <w:p w14:paraId="3A2764B0" w14:textId="77777777" w:rsidR="001E193F" w:rsidRDefault="001E193F">
            <w:pPr>
              <w:pStyle w:val="ConsPlusNormal"/>
              <w:jc w:val="both"/>
            </w:pPr>
          </w:p>
        </w:tc>
        <w:tc>
          <w:tcPr>
            <w:tcW w:w="1485" w:type="dxa"/>
          </w:tcPr>
          <w:p w14:paraId="144E7893" w14:textId="77777777" w:rsidR="001E193F" w:rsidRDefault="001E193F">
            <w:pPr>
              <w:pStyle w:val="ConsPlusNormal"/>
              <w:jc w:val="both"/>
            </w:pPr>
          </w:p>
        </w:tc>
      </w:tr>
      <w:tr w:rsidR="001E193F" w14:paraId="5479AC4D" w14:textId="77777777">
        <w:tc>
          <w:tcPr>
            <w:tcW w:w="825" w:type="dxa"/>
          </w:tcPr>
          <w:p w14:paraId="08CFBA11" w14:textId="77777777" w:rsidR="001E193F" w:rsidRDefault="001E193F">
            <w:pPr>
              <w:pStyle w:val="ConsPlusNormal"/>
              <w:jc w:val="center"/>
            </w:pPr>
            <w:bookmarkStart w:id="177" w:name="P5925"/>
            <w:bookmarkEnd w:id="177"/>
            <w:r>
              <w:t>2</w:t>
            </w:r>
          </w:p>
        </w:tc>
        <w:tc>
          <w:tcPr>
            <w:tcW w:w="3135" w:type="dxa"/>
          </w:tcPr>
          <w:p w14:paraId="2421CF1B" w14:textId="77777777" w:rsidR="001E193F" w:rsidRDefault="001E193F">
            <w:pPr>
              <w:pStyle w:val="ConsPlusNormal"/>
            </w:pPr>
            <w:r>
              <w:t>Удельный расход топлива, учтенный при расчете тарифов</w:t>
            </w:r>
          </w:p>
        </w:tc>
        <w:tc>
          <w:tcPr>
            <w:tcW w:w="2145" w:type="dxa"/>
          </w:tcPr>
          <w:p w14:paraId="401309BD" w14:textId="77777777" w:rsidR="001E193F" w:rsidRDefault="001E193F">
            <w:pPr>
              <w:pStyle w:val="ConsPlusNormal"/>
              <w:jc w:val="center"/>
            </w:pPr>
            <w:r>
              <w:t>кг у.т./Гкал</w:t>
            </w:r>
          </w:p>
        </w:tc>
        <w:tc>
          <w:tcPr>
            <w:tcW w:w="1485" w:type="dxa"/>
          </w:tcPr>
          <w:p w14:paraId="356963B7" w14:textId="77777777" w:rsidR="001E193F" w:rsidRDefault="001E193F">
            <w:pPr>
              <w:pStyle w:val="ConsPlusNormal"/>
              <w:jc w:val="both"/>
            </w:pPr>
          </w:p>
        </w:tc>
        <w:tc>
          <w:tcPr>
            <w:tcW w:w="1485" w:type="dxa"/>
          </w:tcPr>
          <w:p w14:paraId="272324F8" w14:textId="77777777" w:rsidR="001E193F" w:rsidRDefault="001E193F">
            <w:pPr>
              <w:pStyle w:val="ConsPlusNormal"/>
              <w:jc w:val="both"/>
            </w:pPr>
          </w:p>
        </w:tc>
        <w:tc>
          <w:tcPr>
            <w:tcW w:w="1650" w:type="dxa"/>
          </w:tcPr>
          <w:p w14:paraId="0A4E0E7F" w14:textId="77777777" w:rsidR="001E193F" w:rsidRDefault="001E193F">
            <w:pPr>
              <w:pStyle w:val="ConsPlusNormal"/>
              <w:jc w:val="both"/>
            </w:pPr>
          </w:p>
        </w:tc>
        <w:tc>
          <w:tcPr>
            <w:tcW w:w="1485" w:type="dxa"/>
          </w:tcPr>
          <w:p w14:paraId="6F8ECDCA" w14:textId="77777777" w:rsidR="001E193F" w:rsidRDefault="001E193F">
            <w:pPr>
              <w:pStyle w:val="ConsPlusNormal"/>
              <w:jc w:val="both"/>
            </w:pPr>
          </w:p>
        </w:tc>
      </w:tr>
      <w:tr w:rsidR="001E193F" w14:paraId="0AB6F412" w14:textId="77777777">
        <w:tc>
          <w:tcPr>
            <w:tcW w:w="825" w:type="dxa"/>
          </w:tcPr>
          <w:p w14:paraId="5AD3F1CB" w14:textId="77777777" w:rsidR="001E193F" w:rsidRDefault="001E193F">
            <w:pPr>
              <w:pStyle w:val="ConsPlusNormal"/>
              <w:jc w:val="center"/>
            </w:pPr>
            <w:bookmarkStart w:id="178" w:name="P5932"/>
            <w:bookmarkEnd w:id="178"/>
            <w:r>
              <w:t>3</w:t>
            </w:r>
          </w:p>
        </w:tc>
        <w:tc>
          <w:tcPr>
            <w:tcW w:w="3135" w:type="dxa"/>
          </w:tcPr>
          <w:p w14:paraId="0FEFE133" w14:textId="77777777" w:rsidR="001E193F" w:rsidRDefault="001E193F">
            <w:pPr>
              <w:pStyle w:val="ConsPlusNormal"/>
            </w:pPr>
            <w:r>
              <w:t>Фактический объем отпуска тепловой энергии, поставляемой с коллекторов источника тепловой энергии</w:t>
            </w:r>
          </w:p>
        </w:tc>
        <w:tc>
          <w:tcPr>
            <w:tcW w:w="2145" w:type="dxa"/>
          </w:tcPr>
          <w:p w14:paraId="009F1CF3" w14:textId="77777777" w:rsidR="001E193F" w:rsidRDefault="001E193F">
            <w:pPr>
              <w:pStyle w:val="ConsPlusNormal"/>
              <w:jc w:val="center"/>
            </w:pPr>
            <w:r>
              <w:t>тыс. Гкал</w:t>
            </w:r>
          </w:p>
        </w:tc>
        <w:tc>
          <w:tcPr>
            <w:tcW w:w="1485" w:type="dxa"/>
          </w:tcPr>
          <w:p w14:paraId="73264B53" w14:textId="77777777" w:rsidR="001E193F" w:rsidRDefault="001E193F">
            <w:pPr>
              <w:pStyle w:val="ConsPlusNormal"/>
              <w:jc w:val="both"/>
            </w:pPr>
          </w:p>
        </w:tc>
        <w:tc>
          <w:tcPr>
            <w:tcW w:w="1485" w:type="dxa"/>
          </w:tcPr>
          <w:p w14:paraId="1F24A013" w14:textId="77777777" w:rsidR="001E193F" w:rsidRDefault="001E193F">
            <w:pPr>
              <w:pStyle w:val="ConsPlusNormal"/>
              <w:jc w:val="both"/>
            </w:pPr>
          </w:p>
        </w:tc>
        <w:tc>
          <w:tcPr>
            <w:tcW w:w="1650" w:type="dxa"/>
          </w:tcPr>
          <w:p w14:paraId="5B1DADBA" w14:textId="77777777" w:rsidR="001E193F" w:rsidRDefault="001E193F">
            <w:pPr>
              <w:pStyle w:val="ConsPlusNormal"/>
              <w:jc w:val="both"/>
            </w:pPr>
          </w:p>
        </w:tc>
        <w:tc>
          <w:tcPr>
            <w:tcW w:w="1485" w:type="dxa"/>
          </w:tcPr>
          <w:p w14:paraId="1C9E9496" w14:textId="77777777" w:rsidR="001E193F" w:rsidRDefault="001E193F">
            <w:pPr>
              <w:pStyle w:val="ConsPlusNormal"/>
              <w:jc w:val="both"/>
            </w:pPr>
          </w:p>
        </w:tc>
      </w:tr>
      <w:tr w:rsidR="001E193F" w14:paraId="58A6339A" w14:textId="77777777">
        <w:tc>
          <w:tcPr>
            <w:tcW w:w="825" w:type="dxa"/>
          </w:tcPr>
          <w:p w14:paraId="27BE0525" w14:textId="77777777" w:rsidR="001E193F" w:rsidRDefault="001E193F">
            <w:pPr>
              <w:pStyle w:val="ConsPlusNormal"/>
              <w:jc w:val="center"/>
            </w:pPr>
            <w:r>
              <w:t>4</w:t>
            </w:r>
          </w:p>
        </w:tc>
        <w:tc>
          <w:tcPr>
            <w:tcW w:w="3135" w:type="dxa"/>
          </w:tcPr>
          <w:p w14:paraId="3FD83588" w14:textId="77777777" w:rsidR="001E193F" w:rsidRDefault="001E193F">
            <w:pPr>
              <w:pStyle w:val="ConsPlusNormal"/>
            </w:pPr>
            <w:r>
              <w:t>Фактическая (расчетная) цена на топливо источника тепловой энергии</w:t>
            </w:r>
          </w:p>
        </w:tc>
        <w:tc>
          <w:tcPr>
            <w:tcW w:w="2145" w:type="dxa"/>
          </w:tcPr>
          <w:p w14:paraId="648A7B1F" w14:textId="77777777" w:rsidR="001E193F" w:rsidRDefault="001E193F">
            <w:pPr>
              <w:pStyle w:val="ConsPlusNormal"/>
              <w:jc w:val="center"/>
            </w:pPr>
            <w:r>
              <w:t>руб./т у.т.</w:t>
            </w:r>
          </w:p>
        </w:tc>
        <w:tc>
          <w:tcPr>
            <w:tcW w:w="1485" w:type="dxa"/>
          </w:tcPr>
          <w:p w14:paraId="2FA23080" w14:textId="77777777" w:rsidR="001E193F" w:rsidRDefault="001E193F">
            <w:pPr>
              <w:pStyle w:val="ConsPlusNormal"/>
              <w:jc w:val="both"/>
            </w:pPr>
          </w:p>
        </w:tc>
        <w:tc>
          <w:tcPr>
            <w:tcW w:w="1485" w:type="dxa"/>
          </w:tcPr>
          <w:p w14:paraId="7C2B68FA" w14:textId="77777777" w:rsidR="001E193F" w:rsidRDefault="001E193F">
            <w:pPr>
              <w:pStyle w:val="ConsPlusNormal"/>
              <w:jc w:val="both"/>
            </w:pPr>
          </w:p>
        </w:tc>
        <w:tc>
          <w:tcPr>
            <w:tcW w:w="1650" w:type="dxa"/>
          </w:tcPr>
          <w:p w14:paraId="28672DCA" w14:textId="77777777" w:rsidR="001E193F" w:rsidRDefault="001E193F">
            <w:pPr>
              <w:pStyle w:val="ConsPlusNormal"/>
              <w:jc w:val="both"/>
            </w:pPr>
          </w:p>
        </w:tc>
        <w:tc>
          <w:tcPr>
            <w:tcW w:w="1485" w:type="dxa"/>
          </w:tcPr>
          <w:p w14:paraId="195478AD" w14:textId="77777777" w:rsidR="001E193F" w:rsidRDefault="001E193F">
            <w:pPr>
              <w:pStyle w:val="ConsPlusNormal"/>
              <w:jc w:val="both"/>
            </w:pPr>
          </w:p>
        </w:tc>
      </w:tr>
      <w:tr w:rsidR="001E193F" w14:paraId="287DD195" w14:textId="77777777">
        <w:tc>
          <w:tcPr>
            <w:tcW w:w="825" w:type="dxa"/>
          </w:tcPr>
          <w:p w14:paraId="7B1681F8" w14:textId="77777777" w:rsidR="001E193F" w:rsidRDefault="001E193F">
            <w:pPr>
              <w:pStyle w:val="ConsPlusNormal"/>
              <w:jc w:val="center"/>
            </w:pPr>
            <w:bookmarkStart w:id="179" w:name="P5946"/>
            <w:bookmarkEnd w:id="179"/>
            <w:r>
              <w:t>5</w:t>
            </w:r>
          </w:p>
        </w:tc>
        <w:tc>
          <w:tcPr>
            <w:tcW w:w="3135" w:type="dxa"/>
          </w:tcPr>
          <w:p w14:paraId="2984FDEF" w14:textId="77777777" w:rsidR="001E193F" w:rsidRDefault="001E193F">
            <w:pPr>
              <w:pStyle w:val="ConsPlusNormal"/>
            </w:pPr>
            <w:r>
              <w:t>Экономия от снижения потребления топлива</w:t>
            </w:r>
          </w:p>
        </w:tc>
        <w:tc>
          <w:tcPr>
            <w:tcW w:w="2145" w:type="dxa"/>
          </w:tcPr>
          <w:p w14:paraId="6E0E7098" w14:textId="77777777" w:rsidR="001E193F" w:rsidRDefault="001E193F">
            <w:pPr>
              <w:pStyle w:val="ConsPlusNormal"/>
              <w:jc w:val="center"/>
            </w:pPr>
            <w:r>
              <w:t>кг у.т.</w:t>
            </w:r>
          </w:p>
        </w:tc>
        <w:tc>
          <w:tcPr>
            <w:tcW w:w="1485" w:type="dxa"/>
          </w:tcPr>
          <w:p w14:paraId="3B026EF4" w14:textId="77777777" w:rsidR="001E193F" w:rsidRDefault="001E193F">
            <w:pPr>
              <w:pStyle w:val="ConsPlusNormal"/>
              <w:jc w:val="both"/>
            </w:pPr>
          </w:p>
        </w:tc>
        <w:tc>
          <w:tcPr>
            <w:tcW w:w="1485" w:type="dxa"/>
          </w:tcPr>
          <w:p w14:paraId="67676AAB" w14:textId="77777777" w:rsidR="001E193F" w:rsidRDefault="001E193F">
            <w:pPr>
              <w:pStyle w:val="ConsPlusNormal"/>
              <w:jc w:val="both"/>
            </w:pPr>
          </w:p>
        </w:tc>
        <w:tc>
          <w:tcPr>
            <w:tcW w:w="1650" w:type="dxa"/>
          </w:tcPr>
          <w:p w14:paraId="05740EC5" w14:textId="77777777" w:rsidR="001E193F" w:rsidRDefault="001E193F">
            <w:pPr>
              <w:pStyle w:val="ConsPlusNormal"/>
              <w:jc w:val="both"/>
            </w:pPr>
          </w:p>
        </w:tc>
        <w:tc>
          <w:tcPr>
            <w:tcW w:w="1485" w:type="dxa"/>
          </w:tcPr>
          <w:p w14:paraId="50675D94" w14:textId="77777777" w:rsidR="001E193F" w:rsidRDefault="001E193F">
            <w:pPr>
              <w:pStyle w:val="ConsPlusNormal"/>
              <w:jc w:val="both"/>
            </w:pPr>
          </w:p>
        </w:tc>
      </w:tr>
    </w:tbl>
    <w:p w14:paraId="7DDDFA4C" w14:textId="77777777" w:rsidR="001E193F" w:rsidRDefault="001E193F">
      <w:pPr>
        <w:pStyle w:val="ConsPlusNormal"/>
        <w:ind w:firstLine="540"/>
        <w:jc w:val="both"/>
      </w:pPr>
    </w:p>
    <w:p w14:paraId="47D82627" w14:textId="77777777" w:rsidR="001E193F" w:rsidRDefault="001E193F">
      <w:pPr>
        <w:pStyle w:val="ConsPlusNormal"/>
        <w:ind w:firstLine="540"/>
        <w:jc w:val="both"/>
      </w:pPr>
      <w:r>
        <w:t>Примечания:</w:t>
      </w:r>
    </w:p>
    <w:p w14:paraId="4A3C796A" w14:textId="77777777" w:rsidR="001E193F" w:rsidRDefault="001E193F">
      <w:pPr>
        <w:pStyle w:val="ConsPlusNormal"/>
        <w:spacing w:before="220"/>
        <w:ind w:firstLine="540"/>
        <w:jc w:val="both"/>
      </w:pPr>
      <w:r>
        <w:t>1. Приложение заполняется начиная со второго расчетного периода регулирования (i = 2), тарифы на который рассчитываются с применением настоящих Методических указаний. В первый расчетный период регулирования экономия от снижения потребления топлива равна нулю.</w:t>
      </w:r>
    </w:p>
    <w:p w14:paraId="0D0AA9C8" w14:textId="77777777" w:rsidR="001E193F" w:rsidRDefault="001E193F">
      <w:pPr>
        <w:pStyle w:val="ConsPlusNormal"/>
        <w:spacing w:before="220"/>
        <w:ind w:firstLine="540"/>
        <w:jc w:val="both"/>
      </w:pPr>
      <w:r>
        <w:t>2. Для второго расчетного периода регулирования, тарифы на который рассчитываются с применением настоящих Методических указаний, заполняется столбец 7; для третьего расчетного периода регулирования заполняются столбцы 6 - 7; для четвертого расчетного периода регулирования заполняются столбцы 5 - 7; начиная с пятого расчетного периода регулирования заполняются все столбцы.</w:t>
      </w:r>
    </w:p>
    <w:p w14:paraId="6D202210" w14:textId="77777777" w:rsidR="001E193F" w:rsidRDefault="001E193F">
      <w:pPr>
        <w:pStyle w:val="ConsPlusNormal"/>
        <w:spacing w:before="220"/>
        <w:ind w:firstLine="540"/>
        <w:jc w:val="both"/>
      </w:pPr>
      <w:r>
        <w:t xml:space="preserve">3. Фактическая (расчетная) цена на топливо в соответствии с </w:t>
      </w:r>
      <w:hyperlink w:anchor="P3618">
        <w:r>
          <w:rPr>
            <w:color w:val="0000FF"/>
          </w:rPr>
          <w:t>приложением 4.5</w:t>
        </w:r>
      </w:hyperlink>
      <w:r>
        <w:t xml:space="preserve"> к настоящим Методическим указаниям.</w:t>
      </w:r>
    </w:p>
    <w:p w14:paraId="04C7B9CD" w14:textId="77777777" w:rsidR="001E193F" w:rsidRDefault="001E193F">
      <w:pPr>
        <w:pStyle w:val="ConsPlusNormal"/>
        <w:spacing w:before="220"/>
        <w:ind w:firstLine="540"/>
        <w:jc w:val="both"/>
      </w:pPr>
      <w:r>
        <w:t xml:space="preserve">4. Графы </w:t>
      </w:r>
      <w:hyperlink w:anchor="P5946">
        <w:r>
          <w:rPr>
            <w:color w:val="0000FF"/>
          </w:rPr>
          <w:t>строки 5</w:t>
        </w:r>
      </w:hyperlink>
      <w:r>
        <w:t xml:space="preserve"> заполняются расчетным способом: гр. </w:t>
      </w:r>
      <w:hyperlink w:anchor="P5946">
        <w:r>
          <w:rPr>
            <w:color w:val="0000FF"/>
          </w:rPr>
          <w:t>стр. 5</w:t>
        </w:r>
      </w:hyperlink>
      <w:r>
        <w:t xml:space="preserve"> = (гр. </w:t>
      </w:r>
      <w:hyperlink w:anchor="P5925">
        <w:r>
          <w:rPr>
            <w:color w:val="0000FF"/>
          </w:rPr>
          <w:t>стр. 2</w:t>
        </w:r>
      </w:hyperlink>
      <w:r>
        <w:t xml:space="preserve"> - гр. </w:t>
      </w:r>
      <w:hyperlink w:anchor="P5918">
        <w:r>
          <w:rPr>
            <w:color w:val="0000FF"/>
          </w:rPr>
          <w:t>стр. 1</w:t>
        </w:r>
      </w:hyperlink>
      <w:r>
        <w:t xml:space="preserve">) * гр. </w:t>
      </w:r>
      <w:hyperlink w:anchor="P5932">
        <w:r>
          <w:rPr>
            <w:color w:val="0000FF"/>
          </w:rPr>
          <w:t>стр. 3</w:t>
        </w:r>
      </w:hyperlink>
      <w:r>
        <w:t>.</w:t>
      </w:r>
    </w:p>
    <w:p w14:paraId="7D2F95DB" w14:textId="77777777" w:rsidR="001E193F" w:rsidRDefault="001E193F">
      <w:pPr>
        <w:pStyle w:val="ConsPlusNormal"/>
        <w:ind w:firstLine="540"/>
        <w:jc w:val="both"/>
      </w:pPr>
    </w:p>
    <w:p w14:paraId="2594EF17" w14:textId="77777777" w:rsidR="001E193F" w:rsidRDefault="001E193F">
      <w:pPr>
        <w:pStyle w:val="ConsPlusNormal"/>
        <w:ind w:firstLine="540"/>
        <w:jc w:val="both"/>
      </w:pPr>
    </w:p>
    <w:p w14:paraId="5DA51AFF" w14:textId="77777777" w:rsidR="001E193F" w:rsidRDefault="001E193F">
      <w:pPr>
        <w:pStyle w:val="ConsPlusNormal"/>
        <w:ind w:firstLine="540"/>
        <w:jc w:val="both"/>
      </w:pPr>
    </w:p>
    <w:p w14:paraId="22099A15" w14:textId="77777777" w:rsidR="001E193F" w:rsidRDefault="001E193F">
      <w:pPr>
        <w:pStyle w:val="ConsPlusNormal"/>
        <w:ind w:firstLine="540"/>
        <w:jc w:val="both"/>
      </w:pPr>
    </w:p>
    <w:p w14:paraId="6568CB41" w14:textId="77777777" w:rsidR="001E193F" w:rsidRDefault="001E193F">
      <w:pPr>
        <w:pStyle w:val="ConsPlusNormal"/>
        <w:ind w:firstLine="540"/>
        <w:jc w:val="both"/>
      </w:pPr>
    </w:p>
    <w:p w14:paraId="004A5C3A" w14:textId="77777777" w:rsidR="001E193F" w:rsidRDefault="001E193F">
      <w:pPr>
        <w:pStyle w:val="ConsPlusNormal"/>
        <w:jc w:val="right"/>
        <w:outlineLvl w:val="2"/>
      </w:pPr>
      <w:r>
        <w:lastRenderedPageBreak/>
        <w:t>Приложение 4.14</w:t>
      </w:r>
    </w:p>
    <w:p w14:paraId="3FC0C7DB" w14:textId="77777777" w:rsidR="001E193F" w:rsidRDefault="001E193F">
      <w:pPr>
        <w:pStyle w:val="ConsPlusNormal"/>
        <w:jc w:val="right"/>
      </w:pPr>
    </w:p>
    <w:p w14:paraId="61BFEB88" w14:textId="77777777" w:rsidR="001E193F" w:rsidRDefault="001E193F">
      <w:pPr>
        <w:pStyle w:val="ConsPlusNormal"/>
        <w:jc w:val="center"/>
      </w:pPr>
      <w:bookmarkStart w:id="180" w:name="P5966"/>
      <w:bookmarkEnd w:id="180"/>
      <w:r>
        <w:t>Расчет</w:t>
      </w:r>
    </w:p>
    <w:p w14:paraId="1ABBB9DE" w14:textId="77777777" w:rsidR="001E193F" w:rsidRDefault="001E193F">
      <w:pPr>
        <w:pStyle w:val="ConsPlusNormal"/>
        <w:jc w:val="center"/>
      </w:pPr>
      <w:r>
        <w:t>экономии от снижения потребления прочих энергоресурсов</w:t>
      </w:r>
    </w:p>
    <w:p w14:paraId="2ED63DFC"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300"/>
        <w:gridCol w:w="1650"/>
        <w:gridCol w:w="1650"/>
        <w:gridCol w:w="1485"/>
        <w:gridCol w:w="1650"/>
        <w:gridCol w:w="1650"/>
      </w:tblGrid>
      <w:tr w:rsidR="001E193F" w14:paraId="2A037B3F" w14:textId="77777777">
        <w:tc>
          <w:tcPr>
            <w:tcW w:w="825" w:type="dxa"/>
          </w:tcPr>
          <w:p w14:paraId="6C14B932" w14:textId="77777777" w:rsidR="001E193F" w:rsidRDefault="001E193F">
            <w:pPr>
              <w:pStyle w:val="ConsPlusNormal"/>
              <w:jc w:val="center"/>
            </w:pPr>
            <w:r>
              <w:t>N п.п.</w:t>
            </w:r>
          </w:p>
        </w:tc>
        <w:tc>
          <w:tcPr>
            <w:tcW w:w="3300" w:type="dxa"/>
          </w:tcPr>
          <w:p w14:paraId="7211AC65" w14:textId="77777777" w:rsidR="001E193F" w:rsidRDefault="001E193F">
            <w:pPr>
              <w:pStyle w:val="ConsPlusNormal"/>
              <w:jc w:val="center"/>
            </w:pPr>
            <w:r>
              <w:t>Показатели</w:t>
            </w:r>
          </w:p>
        </w:tc>
        <w:tc>
          <w:tcPr>
            <w:tcW w:w="1650" w:type="dxa"/>
          </w:tcPr>
          <w:p w14:paraId="2B0F9B00" w14:textId="77777777" w:rsidR="001E193F" w:rsidRDefault="001E193F">
            <w:pPr>
              <w:pStyle w:val="ConsPlusNormal"/>
              <w:jc w:val="center"/>
            </w:pPr>
            <w:r>
              <w:t>Единица измерения</w:t>
            </w:r>
          </w:p>
        </w:tc>
        <w:tc>
          <w:tcPr>
            <w:tcW w:w="1650" w:type="dxa"/>
          </w:tcPr>
          <w:p w14:paraId="10BA0FAB" w14:textId="77777777" w:rsidR="001E193F" w:rsidRDefault="001E193F">
            <w:pPr>
              <w:pStyle w:val="ConsPlusNormal"/>
              <w:jc w:val="center"/>
            </w:pPr>
            <w:r>
              <w:t>Базовый период регулирования, i - 4</w:t>
            </w:r>
          </w:p>
        </w:tc>
        <w:tc>
          <w:tcPr>
            <w:tcW w:w="1485" w:type="dxa"/>
          </w:tcPr>
          <w:p w14:paraId="4CF7BD3B" w14:textId="77777777" w:rsidR="001E193F" w:rsidRDefault="001E193F">
            <w:pPr>
              <w:pStyle w:val="ConsPlusNormal"/>
              <w:jc w:val="center"/>
            </w:pPr>
            <w:r>
              <w:t>Базовый период регулирования, i - 3</w:t>
            </w:r>
          </w:p>
        </w:tc>
        <w:tc>
          <w:tcPr>
            <w:tcW w:w="1650" w:type="dxa"/>
          </w:tcPr>
          <w:p w14:paraId="57235D6B" w14:textId="77777777" w:rsidR="001E193F" w:rsidRDefault="001E193F">
            <w:pPr>
              <w:pStyle w:val="ConsPlusNormal"/>
              <w:jc w:val="center"/>
            </w:pPr>
            <w:r>
              <w:t>Базовый период регулирования, i - 2</w:t>
            </w:r>
          </w:p>
        </w:tc>
        <w:tc>
          <w:tcPr>
            <w:tcW w:w="1650" w:type="dxa"/>
          </w:tcPr>
          <w:p w14:paraId="02C3BBAD" w14:textId="77777777" w:rsidR="001E193F" w:rsidRDefault="001E193F">
            <w:pPr>
              <w:pStyle w:val="ConsPlusNormal"/>
              <w:jc w:val="center"/>
            </w:pPr>
            <w:r>
              <w:t>Базовый период регулирования, i - 1</w:t>
            </w:r>
          </w:p>
        </w:tc>
      </w:tr>
      <w:tr w:rsidR="001E193F" w14:paraId="54B2CD39" w14:textId="77777777">
        <w:tc>
          <w:tcPr>
            <w:tcW w:w="825" w:type="dxa"/>
          </w:tcPr>
          <w:p w14:paraId="629BD77C" w14:textId="77777777" w:rsidR="001E193F" w:rsidRDefault="001E193F">
            <w:pPr>
              <w:pStyle w:val="ConsPlusNormal"/>
              <w:jc w:val="center"/>
            </w:pPr>
            <w:r>
              <w:t>1</w:t>
            </w:r>
          </w:p>
        </w:tc>
        <w:tc>
          <w:tcPr>
            <w:tcW w:w="3300" w:type="dxa"/>
          </w:tcPr>
          <w:p w14:paraId="0FA6985A" w14:textId="77777777" w:rsidR="001E193F" w:rsidRDefault="001E193F">
            <w:pPr>
              <w:pStyle w:val="ConsPlusNormal"/>
              <w:jc w:val="center"/>
            </w:pPr>
            <w:r>
              <w:t>2</w:t>
            </w:r>
          </w:p>
        </w:tc>
        <w:tc>
          <w:tcPr>
            <w:tcW w:w="1650" w:type="dxa"/>
          </w:tcPr>
          <w:p w14:paraId="052F622E" w14:textId="77777777" w:rsidR="001E193F" w:rsidRDefault="001E193F">
            <w:pPr>
              <w:pStyle w:val="ConsPlusNormal"/>
              <w:jc w:val="center"/>
            </w:pPr>
            <w:r>
              <w:t>3</w:t>
            </w:r>
          </w:p>
        </w:tc>
        <w:tc>
          <w:tcPr>
            <w:tcW w:w="1650" w:type="dxa"/>
          </w:tcPr>
          <w:p w14:paraId="05D63C02" w14:textId="77777777" w:rsidR="001E193F" w:rsidRDefault="001E193F">
            <w:pPr>
              <w:pStyle w:val="ConsPlusNormal"/>
              <w:jc w:val="center"/>
            </w:pPr>
            <w:r>
              <w:t>4</w:t>
            </w:r>
          </w:p>
        </w:tc>
        <w:tc>
          <w:tcPr>
            <w:tcW w:w="1485" w:type="dxa"/>
          </w:tcPr>
          <w:p w14:paraId="06C8BC2C" w14:textId="77777777" w:rsidR="001E193F" w:rsidRDefault="001E193F">
            <w:pPr>
              <w:pStyle w:val="ConsPlusNormal"/>
              <w:jc w:val="center"/>
            </w:pPr>
            <w:r>
              <w:t>5</w:t>
            </w:r>
          </w:p>
        </w:tc>
        <w:tc>
          <w:tcPr>
            <w:tcW w:w="1650" w:type="dxa"/>
          </w:tcPr>
          <w:p w14:paraId="5DE7943D" w14:textId="77777777" w:rsidR="001E193F" w:rsidRDefault="001E193F">
            <w:pPr>
              <w:pStyle w:val="ConsPlusNormal"/>
              <w:jc w:val="center"/>
            </w:pPr>
            <w:r>
              <w:t>6</w:t>
            </w:r>
          </w:p>
        </w:tc>
        <w:tc>
          <w:tcPr>
            <w:tcW w:w="1650" w:type="dxa"/>
          </w:tcPr>
          <w:p w14:paraId="182EC11A" w14:textId="77777777" w:rsidR="001E193F" w:rsidRDefault="001E193F">
            <w:pPr>
              <w:pStyle w:val="ConsPlusNormal"/>
              <w:jc w:val="center"/>
            </w:pPr>
            <w:r>
              <w:t>7</w:t>
            </w:r>
          </w:p>
        </w:tc>
      </w:tr>
      <w:tr w:rsidR="001E193F" w14:paraId="67D578F8" w14:textId="77777777">
        <w:tc>
          <w:tcPr>
            <w:tcW w:w="825" w:type="dxa"/>
          </w:tcPr>
          <w:p w14:paraId="6A77E82F" w14:textId="77777777" w:rsidR="001E193F" w:rsidRDefault="001E193F">
            <w:pPr>
              <w:pStyle w:val="ConsPlusNormal"/>
              <w:jc w:val="center"/>
            </w:pPr>
            <w:bookmarkStart w:id="181" w:name="P5983"/>
            <w:bookmarkEnd w:id="181"/>
            <w:r>
              <w:t>1</w:t>
            </w:r>
          </w:p>
        </w:tc>
        <w:tc>
          <w:tcPr>
            <w:tcW w:w="3300" w:type="dxa"/>
          </w:tcPr>
          <w:p w14:paraId="1513432B" w14:textId="77777777" w:rsidR="001E193F" w:rsidRDefault="001E193F">
            <w:pPr>
              <w:pStyle w:val="ConsPlusNormal"/>
            </w:pPr>
            <w:r>
              <w:t>Фактический объем полезного отпуска тепловой энергии</w:t>
            </w:r>
          </w:p>
        </w:tc>
        <w:tc>
          <w:tcPr>
            <w:tcW w:w="1650" w:type="dxa"/>
          </w:tcPr>
          <w:p w14:paraId="1F049846" w14:textId="77777777" w:rsidR="001E193F" w:rsidRDefault="001E193F">
            <w:pPr>
              <w:pStyle w:val="ConsPlusNormal"/>
              <w:jc w:val="both"/>
            </w:pPr>
          </w:p>
        </w:tc>
        <w:tc>
          <w:tcPr>
            <w:tcW w:w="1650" w:type="dxa"/>
          </w:tcPr>
          <w:p w14:paraId="0E526C21" w14:textId="77777777" w:rsidR="001E193F" w:rsidRDefault="001E193F">
            <w:pPr>
              <w:pStyle w:val="ConsPlusNormal"/>
              <w:jc w:val="both"/>
            </w:pPr>
          </w:p>
        </w:tc>
        <w:tc>
          <w:tcPr>
            <w:tcW w:w="1485" w:type="dxa"/>
          </w:tcPr>
          <w:p w14:paraId="0B0AF865" w14:textId="77777777" w:rsidR="001E193F" w:rsidRDefault="001E193F">
            <w:pPr>
              <w:pStyle w:val="ConsPlusNormal"/>
              <w:jc w:val="both"/>
            </w:pPr>
          </w:p>
        </w:tc>
        <w:tc>
          <w:tcPr>
            <w:tcW w:w="1650" w:type="dxa"/>
          </w:tcPr>
          <w:p w14:paraId="3EE7FC54" w14:textId="77777777" w:rsidR="001E193F" w:rsidRDefault="001E193F">
            <w:pPr>
              <w:pStyle w:val="ConsPlusNormal"/>
              <w:jc w:val="both"/>
            </w:pPr>
          </w:p>
        </w:tc>
        <w:tc>
          <w:tcPr>
            <w:tcW w:w="1650" w:type="dxa"/>
          </w:tcPr>
          <w:p w14:paraId="64C800D9" w14:textId="77777777" w:rsidR="001E193F" w:rsidRDefault="001E193F">
            <w:pPr>
              <w:pStyle w:val="ConsPlusNormal"/>
              <w:jc w:val="both"/>
            </w:pPr>
          </w:p>
        </w:tc>
      </w:tr>
      <w:tr w:rsidR="001E193F" w14:paraId="684781A2" w14:textId="77777777">
        <w:tc>
          <w:tcPr>
            <w:tcW w:w="825" w:type="dxa"/>
          </w:tcPr>
          <w:p w14:paraId="038EB0C4" w14:textId="77777777" w:rsidR="001E193F" w:rsidRDefault="001E193F">
            <w:pPr>
              <w:pStyle w:val="ConsPlusNormal"/>
              <w:jc w:val="center"/>
            </w:pPr>
            <w:bookmarkStart w:id="182" w:name="P5990"/>
            <w:bookmarkEnd w:id="182"/>
            <w:r>
              <w:t>2</w:t>
            </w:r>
          </w:p>
        </w:tc>
        <w:tc>
          <w:tcPr>
            <w:tcW w:w="3300" w:type="dxa"/>
          </w:tcPr>
          <w:p w14:paraId="14200D8C" w14:textId="77777777" w:rsidR="001E193F" w:rsidRDefault="001E193F">
            <w:pPr>
              <w:pStyle w:val="ConsPlusNormal"/>
            </w:pPr>
            <w:r>
              <w:t>Объем полезного отпуска тепловой энергии, учтенный при расчете цен (тарифов) в году</w:t>
            </w:r>
          </w:p>
        </w:tc>
        <w:tc>
          <w:tcPr>
            <w:tcW w:w="1650" w:type="dxa"/>
          </w:tcPr>
          <w:p w14:paraId="2CB46C22" w14:textId="77777777" w:rsidR="001E193F" w:rsidRDefault="001E193F">
            <w:pPr>
              <w:pStyle w:val="ConsPlusNormal"/>
              <w:jc w:val="both"/>
            </w:pPr>
          </w:p>
        </w:tc>
        <w:tc>
          <w:tcPr>
            <w:tcW w:w="1650" w:type="dxa"/>
          </w:tcPr>
          <w:p w14:paraId="20A517A4" w14:textId="77777777" w:rsidR="001E193F" w:rsidRDefault="001E193F">
            <w:pPr>
              <w:pStyle w:val="ConsPlusNormal"/>
              <w:jc w:val="both"/>
            </w:pPr>
          </w:p>
        </w:tc>
        <w:tc>
          <w:tcPr>
            <w:tcW w:w="1485" w:type="dxa"/>
          </w:tcPr>
          <w:p w14:paraId="7888A666" w14:textId="77777777" w:rsidR="001E193F" w:rsidRDefault="001E193F">
            <w:pPr>
              <w:pStyle w:val="ConsPlusNormal"/>
              <w:jc w:val="both"/>
            </w:pPr>
          </w:p>
        </w:tc>
        <w:tc>
          <w:tcPr>
            <w:tcW w:w="1650" w:type="dxa"/>
          </w:tcPr>
          <w:p w14:paraId="2D647D42" w14:textId="77777777" w:rsidR="001E193F" w:rsidRDefault="001E193F">
            <w:pPr>
              <w:pStyle w:val="ConsPlusNormal"/>
              <w:jc w:val="both"/>
            </w:pPr>
          </w:p>
        </w:tc>
        <w:tc>
          <w:tcPr>
            <w:tcW w:w="1650" w:type="dxa"/>
          </w:tcPr>
          <w:p w14:paraId="03261D87" w14:textId="77777777" w:rsidR="001E193F" w:rsidRDefault="001E193F">
            <w:pPr>
              <w:pStyle w:val="ConsPlusNormal"/>
              <w:jc w:val="both"/>
            </w:pPr>
          </w:p>
        </w:tc>
      </w:tr>
      <w:tr w:rsidR="001E193F" w14:paraId="6AF1C531" w14:textId="77777777">
        <w:tc>
          <w:tcPr>
            <w:tcW w:w="825" w:type="dxa"/>
          </w:tcPr>
          <w:p w14:paraId="1A450989" w14:textId="77777777" w:rsidR="001E193F" w:rsidRDefault="001E193F">
            <w:pPr>
              <w:pStyle w:val="ConsPlusNormal"/>
              <w:jc w:val="center"/>
            </w:pPr>
            <w:bookmarkStart w:id="183" w:name="P5997"/>
            <w:bookmarkEnd w:id="183"/>
            <w:r>
              <w:t>3</w:t>
            </w:r>
          </w:p>
        </w:tc>
        <w:tc>
          <w:tcPr>
            <w:tcW w:w="3300" w:type="dxa"/>
          </w:tcPr>
          <w:p w14:paraId="658B838A" w14:textId="77777777" w:rsidR="001E193F" w:rsidRDefault="001E193F">
            <w:pPr>
              <w:pStyle w:val="ConsPlusNormal"/>
            </w:pPr>
            <w:r>
              <w:t>Объем потребления энергетического ресурса, учтенный при установлении цен (тарифов)</w:t>
            </w:r>
          </w:p>
        </w:tc>
        <w:tc>
          <w:tcPr>
            <w:tcW w:w="1650" w:type="dxa"/>
          </w:tcPr>
          <w:p w14:paraId="34423CDF" w14:textId="77777777" w:rsidR="001E193F" w:rsidRDefault="001E193F">
            <w:pPr>
              <w:pStyle w:val="ConsPlusNormal"/>
              <w:jc w:val="both"/>
            </w:pPr>
          </w:p>
        </w:tc>
        <w:tc>
          <w:tcPr>
            <w:tcW w:w="1650" w:type="dxa"/>
          </w:tcPr>
          <w:p w14:paraId="6C25F487" w14:textId="77777777" w:rsidR="001E193F" w:rsidRDefault="001E193F">
            <w:pPr>
              <w:pStyle w:val="ConsPlusNormal"/>
              <w:jc w:val="both"/>
            </w:pPr>
          </w:p>
        </w:tc>
        <w:tc>
          <w:tcPr>
            <w:tcW w:w="1485" w:type="dxa"/>
          </w:tcPr>
          <w:p w14:paraId="0722BDC2" w14:textId="77777777" w:rsidR="001E193F" w:rsidRDefault="001E193F">
            <w:pPr>
              <w:pStyle w:val="ConsPlusNormal"/>
              <w:jc w:val="both"/>
            </w:pPr>
          </w:p>
        </w:tc>
        <w:tc>
          <w:tcPr>
            <w:tcW w:w="1650" w:type="dxa"/>
          </w:tcPr>
          <w:p w14:paraId="5AD65F5E" w14:textId="77777777" w:rsidR="001E193F" w:rsidRDefault="001E193F">
            <w:pPr>
              <w:pStyle w:val="ConsPlusNormal"/>
              <w:jc w:val="both"/>
            </w:pPr>
          </w:p>
        </w:tc>
        <w:tc>
          <w:tcPr>
            <w:tcW w:w="1650" w:type="dxa"/>
          </w:tcPr>
          <w:p w14:paraId="6D157336" w14:textId="77777777" w:rsidR="001E193F" w:rsidRDefault="001E193F">
            <w:pPr>
              <w:pStyle w:val="ConsPlusNormal"/>
              <w:jc w:val="both"/>
            </w:pPr>
          </w:p>
        </w:tc>
      </w:tr>
      <w:tr w:rsidR="001E193F" w14:paraId="633484B7" w14:textId="77777777">
        <w:tc>
          <w:tcPr>
            <w:tcW w:w="825" w:type="dxa"/>
          </w:tcPr>
          <w:p w14:paraId="5826DC44" w14:textId="77777777" w:rsidR="001E193F" w:rsidRDefault="001E193F">
            <w:pPr>
              <w:pStyle w:val="ConsPlusNormal"/>
              <w:jc w:val="center"/>
            </w:pPr>
            <w:bookmarkStart w:id="184" w:name="P6004"/>
            <w:bookmarkEnd w:id="184"/>
            <w:r>
              <w:t>4</w:t>
            </w:r>
          </w:p>
        </w:tc>
        <w:tc>
          <w:tcPr>
            <w:tcW w:w="3300" w:type="dxa"/>
          </w:tcPr>
          <w:p w14:paraId="65DCF318" w14:textId="77777777" w:rsidR="001E193F" w:rsidRDefault="001E193F">
            <w:pPr>
              <w:pStyle w:val="ConsPlusNormal"/>
            </w:pPr>
            <w:r>
              <w:t>Фактический объем потребления энергетического ресурса</w:t>
            </w:r>
          </w:p>
        </w:tc>
        <w:tc>
          <w:tcPr>
            <w:tcW w:w="1650" w:type="dxa"/>
          </w:tcPr>
          <w:p w14:paraId="6866CA1D" w14:textId="77777777" w:rsidR="001E193F" w:rsidRDefault="001E193F">
            <w:pPr>
              <w:pStyle w:val="ConsPlusNormal"/>
              <w:jc w:val="both"/>
            </w:pPr>
          </w:p>
        </w:tc>
        <w:tc>
          <w:tcPr>
            <w:tcW w:w="1650" w:type="dxa"/>
          </w:tcPr>
          <w:p w14:paraId="4A64B80A" w14:textId="77777777" w:rsidR="001E193F" w:rsidRDefault="001E193F">
            <w:pPr>
              <w:pStyle w:val="ConsPlusNormal"/>
              <w:jc w:val="both"/>
            </w:pPr>
          </w:p>
        </w:tc>
        <w:tc>
          <w:tcPr>
            <w:tcW w:w="1485" w:type="dxa"/>
          </w:tcPr>
          <w:p w14:paraId="14F53AFE" w14:textId="77777777" w:rsidR="001E193F" w:rsidRDefault="001E193F">
            <w:pPr>
              <w:pStyle w:val="ConsPlusNormal"/>
              <w:jc w:val="both"/>
            </w:pPr>
          </w:p>
        </w:tc>
        <w:tc>
          <w:tcPr>
            <w:tcW w:w="1650" w:type="dxa"/>
          </w:tcPr>
          <w:p w14:paraId="1EE4D035" w14:textId="77777777" w:rsidR="001E193F" w:rsidRDefault="001E193F">
            <w:pPr>
              <w:pStyle w:val="ConsPlusNormal"/>
              <w:jc w:val="both"/>
            </w:pPr>
          </w:p>
        </w:tc>
        <w:tc>
          <w:tcPr>
            <w:tcW w:w="1650" w:type="dxa"/>
          </w:tcPr>
          <w:p w14:paraId="4B1441FE" w14:textId="77777777" w:rsidR="001E193F" w:rsidRDefault="001E193F">
            <w:pPr>
              <w:pStyle w:val="ConsPlusNormal"/>
              <w:jc w:val="both"/>
            </w:pPr>
          </w:p>
        </w:tc>
      </w:tr>
      <w:tr w:rsidR="001E193F" w14:paraId="5CF2BF1D" w14:textId="77777777">
        <w:tc>
          <w:tcPr>
            <w:tcW w:w="825" w:type="dxa"/>
          </w:tcPr>
          <w:p w14:paraId="70D43958" w14:textId="77777777" w:rsidR="001E193F" w:rsidRDefault="001E193F">
            <w:pPr>
              <w:pStyle w:val="ConsPlusNormal"/>
              <w:jc w:val="center"/>
            </w:pPr>
            <w:r>
              <w:t>5</w:t>
            </w:r>
          </w:p>
        </w:tc>
        <w:tc>
          <w:tcPr>
            <w:tcW w:w="3300" w:type="dxa"/>
          </w:tcPr>
          <w:p w14:paraId="18A8CF25" w14:textId="77777777" w:rsidR="001E193F" w:rsidRDefault="001E193F">
            <w:pPr>
              <w:pStyle w:val="ConsPlusNormal"/>
            </w:pPr>
            <w:r>
              <w:t>Фактическая стоимость приобретения (производства) единицы энергетического ресурса</w:t>
            </w:r>
          </w:p>
        </w:tc>
        <w:tc>
          <w:tcPr>
            <w:tcW w:w="1650" w:type="dxa"/>
          </w:tcPr>
          <w:p w14:paraId="1F1F80C1" w14:textId="77777777" w:rsidR="001E193F" w:rsidRDefault="001E193F">
            <w:pPr>
              <w:pStyle w:val="ConsPlusNormal"/>
              <w:jc w:val="both"/>
            </w:pPr>
          </w:p>
        </w:tc>
        <w:tc>
          <w:tcPr>
            <w:tcW w:w="1650" w:type="dxa"/>
          </w:tcPr>
          <w:p w14:paraId="169B3C70" w14:textId="77777777" w:rsidR="001E193F" w:rsidRDefault="001E193F">
            <w:pPr>
              <w:pStyle w:val="ConsPlusNormal"/>
              <w:jc w:val="both"/>
            </w:pPr>
          </w:p>
        </w:tc>
        <w:tc>
          <w:tcPr>
            <w:tcW w:w="1485" w:type="dxa"/>
          </w:tcPr>
          <w:p w14:paraId="5C6A63BC" w14:textId="77777777" w:rsidR="001E193F" w:rsidRDefault="001E193F">
            <w:pPr>
              <w:pStyle w:val="ConsPlusNormal"/>
              <w:jc w:val="both"/>
            </w:pPr>
          </w:p>
        </w:tc>
        <w:tc>
          <w:tcPr>
            <w:tcW w:w="1650" w:type="dxa"/>
          </w:tcPr>
          <w:p w14:paraId="78811556" w14:textId="77777777" w:rsidR="001E193F" w:rsidRDefault="001E193F">
            <w:pPr>
              <w:pStyle w:val="ConsPlusNormal"/>
              <w:jc w:val="both"/>
            </w:pPr>
          </w:p>
        </w:tc>
        <w:tc>
          <w:tcPr>
            <w:tcW w:w="1650" w:type="dxa"/>
          </w:tcPr>
          <w:p w14:paraId="0B1C6F9E" w14:textId="77777777" w:rsidR="001E193F" w:rsidRDefault="001E193F">
            <w:pPr>
              <w:pStyle w:val="ConsPlusNormal"/>
              <w:jc w:val="both"/>
            </w:pPr>
          </w:p>
        </w:tc>
      </w:tr>
      <w:tr w:rsidR="001E193F" w14:paraId="0B544413" w14:textId="77777777">
        <w:tc>
          <w:tcPr>
            <w:tcW w:w="825" w:type="dxa"/>
          </w:tcPr>
          <w:p w14:paraId="679A96A5" w14:textId="77777777" w:rsidR="001E193F" w:rsidRDefault="001E193F">
            <w:pPr>
              <w:pStyle w:val="ConsPlusNormal"/>
              <w:jc w:val="center"/>
            </w:pPr>
            <w:bookmarkStart w:id="185" w:name="P6018"/>
            <w:bookmarkEnd w:id="185"/>
            <w:r>
              <w:t>6</w:t>
            </w:r>
          </w:p>
        </w:tc>
        <w:tc>
          <w:tcPr>
            <w:tcW w:w="3300" w:type="dxa"/>
          </w:tcPr>
          <w:p w14:paraId="30923359" w14:textId="77777777" w:rsidR="001E193F" w:rsidRDefault="001E193F">
            <w:pPr>
              <w:pStyle w:val="ConsPlusNormal"/>
            </w:pPr>
            <w:r>
              <w:t>Экономия от снижения потребления энергетического ресурса</w:t>
            </w:r>
          </w:p>
        </w:tc>
        <w:tc>
          <w:tcPr>
            <w:tcW w:w="1650" w:type="dxa"/>
          </w:tcPr>
          <w:p w14:paraId="73C8BD63" w14:textId="77777777" w:rsidR="001E193F" w:rsidRDefault="001E193F">
            <w:pPr>
              <w:pStyle w:val="ConsPlusNormal"/>
              <w:jc w:val="both"/>
            </w:pPr>
          </w:p>
        </w:tc>
        <w:tc>
          <w:tcPr>
            <w:tcW w:w="1650" w:type="dxa"/>
          </w:tcPr>
          <w:p w14:paraId="771679EB" w14:textId="77777777" w:rsidR="001E193F" w:rsidRDefault="001E193F">
            <w:pPr>
              <w:pStyle w:val="ConsPlusNormal"/>
              <w:jc w:val="both"/>
            </w:pPr>
          </w:p>
        </w:tc>
        <w:tc>
          <w:tcPr>
            <w:tcW w:w="1485" w:type="dxa"/>
          </w:tcPr>
          <w:p w14:paraId="34502F6C" w14:textId="77777777" w:rsidR="001E193F" w:rsidRDefault="001E193F">
            <w:pPr>
              <w:pStyle w:val="ConsPlusNormal"/>
              <w:jc w:val="both"/>
            </w:pPr>
          </w:p>
        </w:tc>
        <w:tc>
          <w:tcPr>
            <w:tcW w:w="1650" w:type="dxa"/>
          </w:tcPr>
          <w:p w14:paraId="0338103D" w14:textId="77777777" w:rsidR="001E193F" w:rsidRDefault="001E193F">
            <w:pPr>
              <w:pStyle w:val="ConsPlusNormal"/>
              <w:jc w:val="both"/>
            </w:pPr>
          </w:p>
        </w:tc>
        <w:tc>
          <w:tcPr>
            <w:tcW w:w="1650" w:type="dxa"/>
          </w:tcPr>
          <w:p w14:paraId="18D3AB03" w14:textId="77777777" w:rsidR="001E193F" w:rsidRDefault="001E193F">
            <w:pPr>
              <w:pStyle w:val="ConsPlusNormal"/>
              <w:jc w:val="both"/>
            </w:pPr>
          </w:p>
        </w:tc>
      </w:tr>
    </w:tbl>
    <w:p w14:paraId="3AC436F0" w14:textId="77777777" w:rsidR="001E193F" w:rsidRDefault="001E193F">
      <w:pPr>
        <w:pStyle w:val="ConsPlusNormal"/>
        <w:ind w:firstLine="540"/>
        <w:jc w:val="both"/>
      </w:pPr>
    </w:p>
    <w:p w14:paraId="147C6B35" w14:textId="77777777" w:rsidR="001E193F" w:rsidRDefault="001E193F">
      <w:pPr>
        <w:pStyle w:val="ConsPlusNormal"/>
        <w:ind w:firstLine="540"/>
        <w:jc w:val="both"/>
      </w:pPr>
      <w:r>
        <w:t>Примечания:</w:t>
      </w:r>
    </w:p>
    <w:p w14:paraId="042997D0" w14:textId="77777777" w:rsidR="001E193F" w:rsidRDefault="001E193F">
      <w:pPr>
        <w:pStyle w:val="ConsPlusNormal"/>
        <w:spacing w:before="220"/>
        <w:ind w:firstLine="540"/>
        <w:jc w:val="both"/>
      </w:pPr>
      <w:r>
        <w:t>1. Приложение заполняется для каждого вида энергетических ресурсов.</w:t>
      </w:r>
    </w:p>
    <w:p w14:paraId="4AB1CBF2" w14:textId="77777777" w:rsidR="001E193F" w:rsidRDefault="001E193F">
      <w:pPr>
        <w:pStyle w:val="ConsPlusNormal"/>
        <w:spacing w:before="220"/>
        <w:ind w:firstLine="540"/>
        <w:jc w:val="both"/>
      </w:pPr>
      <w:r>
        <w:t>2. Приложение заполняется, начиная со второго расчетного периода регулирования (i = 2), тарифы на который рассчитываются с применением настоящих Методических указаний. В первый расчетный период регулирования экономия от снижения потребления топлива равна нулю.</w:t>
      </w:r>
    </w:p>
    <w:p w14:paraId="21E9E466" w14:textId="77777777" w:rsidR="001E193F" w:rsidRDefault="001E193F">
      <w:pPr>
        <w:pStyle w:val="ConsPlusNormal"/>
        <w:spacing w:before="220"/>
        <w:ind w:firstLine="540"/>
        <w:jc w:val="both"/>
      </w:pPr>
      <w:r>
        <w:t>3. Для второго расчетного периода регулирования, тарифы на который рассчитываются с применением настоящих Методических указаний, заполняется столбец 7; для третьего расчетного периода регулирования заполняются столбцы 6 - 7; для четвертого расчетного периода регулирования заполняются столбцы 5 - 7; начиная с пятого расчетного периода регулирования заполняются все столбцы.</w:t>
      </w:r>
    </w:p>
    <w:p w14:paraId="24EBDC99" w14:textId="77777777" w:rsidR="001E193F" w:rsidRDefault="001E193F">
      <w:pPr>
        <w:pStyle w:val="ConsPlusNormal"/>
        <w:spacing w:before="220"/>
        <w:ind w:firstLine="540"/>
        <w:jc w:val="both"/>
      </w:pPr>
      <w:r>
        <w:t xml:space="preserve">4. Графы </w:t>
      </w:r>
      <w:hyperlink w:anchor="P6018">
        <w:r>
          <w:rPr>
            <w:color w:val="0000FF"/>
          </w:rPr>
          <w:t>строки 6</w:t>
        </w:r>
      </w:hyperlink>
      <w:r>
        <w:t xml:space="preserve"> заполняются расчетным способом: гр. </w:t>
      </w:r>
      <w:hyperlink w:anchor="P6018">
        <w:r>
          <w:rPr>
            <w:color w:val="0000FF"/>
          </w:rPr>
          <w:t>стр. 6</w:t>
        </w:r>
      </w:hyperlink>
      <w:r>
        <w:t xml:space="preserve"> = гр. </w:t>
      </w:r>
      <w:hyperlink w:anchor="P5983">
        <w:r>
          <w:rPr>
            <w:color w:val="0000FF"/>
          </w:rPr>
          <w:t>стр. 1</w:t>
        </w:r>
      </w:hyperlink>
      <w:r>
        <w:t xml:space="preserve"> / гр. </w:t>
      </w:r>
      <w:hyperlink w:anchor="P5990">
        <w:r>
          <w:rPr>
            <w:color w:val="0000FF"/>
          </w:rPr>
          <w:t>стр. 2</w:t>
        </w:r>
      </w:hyperlink>
      <w:r>
        <w:t xml:space="preserve"> * гр. </w:t>
      </w:r>
      <w:hyperlink w:anchor="P5997">
        <w:r>
          <w:rPr>
            <w:color w:val="0000FF"/>
          </w:rPr>
          <w:t>стр. 3</w:t>
        </w:r>
      </w:hyperlink>
      <w:r>
        <w:t xml:space="preserve"> - гр. </w:t>
      </w:r>
      <w:hyperlink w:anchor="P6004">
        <w:r>
          <w:rPr>
            <w:color w:val="0000FF"/>
          </w:rPr>
          <w:t>стр. 4</w:t>
        </w:r>
      </w:hyperlink>
      <w:r>
        <w:t>.</w:t>
      </w:r>
    </w:p>
    <w:p w14:paraId="077A8E43" w14:textId="77777777" w:rsidR="001E193F" w:rsidRDefault="001E193F">
      <w:pPr>
        <w:pStyle w:val="ConsPlusNormal"/>
        <w:spacing w:before="220"/>
        <w:ind w:firstLine="540"/>
        <w:jc w:val="both"/>
      </w:pPr>
      <w:r>
        <w:t>5. Необходимо согласовать единицы измерения всех показателей для того, чтобы выразить прирост экономии от снижения потребления энергетического ресурса в тыс. руб.</w:t>
      </w:r>
    </w:p>
    <w:p w14:paraId="03B0480E" w14:textId="77777777" w:rsidR="001E193F" w:rsidRDefault="001E193F">
      <w:pPr>
        <w:pStyle w:val="ConsPlusNormal"/>
        <w:ind w:firstLine="540"/>
        <w:jc w:val="both"/>
      </w:pPr>
    </w:p>
    <w:p w14:paraId="1CC8FEE7" w14:textId="77777777" w:rsidR="001E193F" w:rsidRDefault="001E193F">
      <w:pPr>
        <w:pStyle w:val="ConsPlusNormal"/>
        <w:ind w:firstLine="540"/>
        <w:jc w:val="both"/>
      </w:pPr>
    </w:p>
    <w:p w14:paraId="65E7B823" w14:textId="77777777" w:rsidR="001E193F" w:rsidRDefault="001E193F">
      <w:pPr>
        <w:pStyle w:val="ConsPlusNormal"/>
        <w:ind w:firstLine="540"/>
        <w:jc w:val="both"/>
      </w:pPr>
    </w:p>
    <w:p w14:paraId="058FF6DA" w14:textId="77777777" w:rsidR="001E193F" w:rsidRDefault="001E193F">
      <w:pPr>
        <w:pStyle w:val="ConsPlusNormal"/>
        <w:ind w:firstLine="540"/>
        <w:jc w:val="both"/>
      </w:pPr>
    </w:p>
    <w:p w14:paraId="7EFDBE64" w14:textId="77777777" w:rsidR="001E193F" w:rsidRDefault="001E193F">
      <w:pPr>
        <w:pStyle w:val="ConsPlusNormal"/>
        <w:ind w:firstLine="540"/>
        <w:jc w:val="both"/>
      </w:pPr>
    </w:p>
    <w:p w14:paraId="677E012E" w14:textId="77777777" w:rsidR="001E193F" w:rsidRDefault="001E193F">
      <w:pPr>
        <w:pStyle w:val="ConsPlusNormal"/>
        <w:jc w:val="right"/>
        <w:outlineLvl w:val="2"/>
      </w:pPr>
      <w:r>
        <w:t>Приложение 4.15</w:t>
      </w:r>
    </w:p>
    <w:p w14:paraId="68002F7B" w14:textId="77777777" w:rsidR="001E193F" w:rsidRDefault="001E193F">
      <w:pPr>
        <w:pStyle w:val="ConsPlusNormal"/>
        <w:ind w:firstLine="540"/>
        <w:jc w:val="both"/>
      </w:pPr>
    </w:p>
    <w:p w14:paraId="6A2A5F7E" w14:textId="77777777" w:rsidR="001E193F" w:rsidRDefault="001E193F">
      <w:pPr>
        <w:pStyle w:val="ConsPlusNormal"/>
        <w:jc w:val="center"/>
      </w:pPr>
      <w:bookmarkStart w:id="186" w:name="P6039"/>
      <w:bookmarkEnd w:id="186"/>
      <w:r>
        <w:t>Расчет</w:t>
      </w:r>
    </w:p>
    <w:p w14:paraId="769E4E7F" w14:textId="77777777" w:rsidR="001E193F" w:rsidRDefault="001E193F">
      <w:pPr>
        <w:pStyle w:val="ConsPlusNormal"/>
        <w:jc w:val="center"/>
      </w:pPr>
      <w:r>
        <w:t>экономии от снижения потребления энергоресурсов,</w:t>
      </w:r>
    </w:p>
    <w:p w14:paraId="3236434B" w14:textId="77777777" w:rsidR="001E193F" w:rsidRDefault="001E193F">
      <w:pPr>
        <w:pStyle w:val="ConsPlusNormal"/>
        <w:jc w:val="center"/>
      </w:pPr>
      <w:r>
        <w:t>учитываемой при формировании необходимой валовой выручки</w:t>
      </w:r>
    </w:p>
    <w:p w14:paraId="66C0501D" w14:textId="77777777" w:rsidR="001E193F" w:rsidRDefault="001E193F">
      <w:pPr>
        <w:pStyle w:val="ConsPlusNormal"/>
        <w:jc w:val="center"/>
      </w:pPr>
      <w:r>
        <w:t>методом экономически обоснованных расходов</w:t>
      </w:r>
    </w:p>
    <w:p w14:paraId="7ACE4764"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2640"/>
        <w:gridCol w:w="1650"/>
        <w:gridCol w:w="1485"/>
        <w:gridCol w:w="1485"/>
        <w:gridCol w:w="1485"/>
        <w:gridCol w:w="1485"/>
        <w:gridCol w:w="1485"/>
      </w:tblGrid>
      <w:tr w:rsidR="001E193F" w14:paraId="2F24796C" w14:textId="77777777">
        <w:tc>
          <w:tcPr>
            <w:tcW w:w="825" w:type="dxa"/>
          </w:tcPr>
          <w:p w14:paraId="5695C5E2" w14:textId="77777777" w:rsidR="001E193F" w:rsidRDefault="001E193F">
            <w:pPr>
              <w:pStyle w:val="ConsPlusNormal"/>
              <w:jc w:val="center"/>
            </w:pPr>
            <w:r>
              <w:t>N п.п.</w:t>
            </w:r>
          </w:p>
        </w:tc>
        <w:tc>
          <w:tcPr>
            <w:tcW w:w="2640" w:type="dxa"/>
          </w:tcPr>
          <w:p w14:paraId="4AD540FF" w14:textId="77777777" w:rsidR="001E193F" w:rsidRDefault="001E193F">
            <w:pPr>
              <w:pStyle w:val="ConsPlusNormal"/>
              <w:jc w:val="center"/>
            </w:pPr>
            <w:r>
              <w:t>Показатели</w:t>
            </w:r>
          </w:p>
        </w:tc>
        <w:tc>
          <w:tcPr>
            <w:tcW w:w="1650" w:type="dxa"/>
          </w:tcPr>
          <w:p w14:paraId="722B64EE" w14:textId="77777777" w:rsidR="001E193F" w:rsidRDefault="001E193F">
            <w:pPr>
              <w:pStyle w:val="ConsPlusNormal"/>
              <w:jc w:val="center"/>
            </w:pPr>
            <w:r>
              <w:t>Единица измерения</w:t>
            </w:r>
          </w:p>
        </w:tc>
        <w:tc>
          <w:tcPr>
            <w:tcW w:w="1485" w:type="dxa"/>
          </w:tcPr>
          <w:p w14:paraId="05CBE6B1" w14:textId="77777777" w:rsidR="001E193F" w:rsidRDefault="001E193F">
            <w:pPr>
              <w:pStyle w:val="ConsPlusNormal"/>
              <w:jc w:val="center"/>
            </w:pPr>
            <w:r>
              <w:t>Базовый период регулирования, i - 4</w:t>
            </w:r>
          </w:p>
        </w:tc>
        <w:tc>
          <w:tcPr>
            <w:tcW w:w="1485" w:type="dxa"/>
          </w:tcPr>
          <w:p w14:paraId="7A5DBAE3" w14:textId="77777777" w:rsidR="001E193F" w:rsidRDefault="001E193F">
            <w:pPr>
              <w:pStyle w:val="ConsPlusNormal"/>
              <w:jc w:val="center"/>
            </w:pPr>
            <w:r>
              <w:t>Базовый период регулирования, i - 3</w:t>
            </w:r>
          </w:p>
        </w:tc>
        <w:tc>
          <w:tcPr>
            <w:tcW w:w="1485" w:type="dxa"/>
          </w:tcPr>
          <w:p w14:paraId="78D78535" w14:textId="77777777" w:rsidR="001E193F" w:rsidRDefault="001E193F">
            <w:pPr>
              <w:pStyle w:val="ConsPlusNormal"/>
              <w:jc w:val="center"/>
            </w:pPr>
            <w:r>
              <w:t>Базовый период регулирования, i - 2</w:t>
            </w:r>
          </w:p>
        </w:tc>
        <w:tc>
          <w:tcPr>
            <w:tcW w:w="1485" w:type="dxa"/>
          </w:tcPr>
          <w:p w14:paraId="7F1E2E12" w14:textId="77777777" w:rsidR="001E193F" w:rsidRDefault="001E193F">
            <w:pPr>
              <w:pStyle w:val="ConsPlusNormal"/>
              <w:jc w:val="center"/>
            </w:pPr>
            <w:r>
              <w:t>Базовый период регулирования, i - 1</w:t>
            </w:r>
          </w:p>
        </w:tc>
        <w:tc>
          <w:tcPr>
            <w:tcW w:w="1485" w:type="dxa"/>
          </w:tcPr>
          <w:p w14:paraId="43DA776D" w14:textId="77777777" w:rsidR="001E193F" w:rsidRDefault="001E193F">
            <w:pPr>
              <w:pStyle w:val="ConsPlusNormal"/>
              <w:jc w:val="center"/>
            </w:pPr>
            <w:r>
              <w:t>Период регулирования, i</w:t>
            </w:r>
          </w:p>
        </w:tc>
      </w:tr>
      <w:tr w:rsidR="001E193F" w14:paraId="33392CDA" w14:textId="77777777">
        <w:tc>
          <w:tcPr>
            <w:tcW w:w="825" w:type="dxa"/>
          </w:tcPr>
          <w:p w14:paraId="2553027F" w14:textId="77777777" w:rsidR="001E193F" w:rsidRDefault="001E193F">
            <w:pPr>
              <w:pStyle w:val="ConsPlusNormal"/>
              <w:jc w:val="center"/>
            </w:pPr>
            <w:r>
              <w:t>1</w:t>
            </w:r>
          </w:p>
        </w:tc>
        <w:tc>
          <w:tcPr>
            <w:tcW w:w="2640" w:type="dxa"/>
          </w:tcPr>
          <w:p w14:paraId="7C9388F1" w14:textId="77777777" w:rsidR="001E193F" w:rsidRDefault="001E193F">
            <w:pPr>
              <w:pStyle w:val="ConsPlusNormal"/>
              <w:jc w:val="center"/>
            </w:pPr>
            <w:r>
              <w:t>2</w:t>
            </w:r>
          </w:p>
        </w:tc>
        <w:tc>
          <w:tcPr>
            <w:tcW w:w="1650" w:type="dxa"/>
          </w:tcPr>
          <w:p w14:paraId="42F97857" w14:textId="77777777" w:rsidR="001E193F" w:rsidRDefault="001E193F">
            <w:pPr>
              <w:pStyle w:val="ConsPlusNormal"/>
              <w:jc w:val="center"/>
            </w:pPr>
            <w:r>
              <w:t>3</w:t>
            </w:r>
          </w:p>
        </w:tc>
        <w:tc>
          <w:tcPr>
            <w:tcW w:w="1485" w:type="dxa"/>
          </w:tcPr>
          <w:p w14:paraId="778A85EE" w14:textId="77777777" w:rsidR="001E193F" w:rsidRDefault="001E193F">
            <w:pPr>
              <w:pStyle w:val="ConsPlusNormal"/>
              <w:jc w:val="center"/>
            </w:pPr>
            <w:r>
              <w:t>4</w:t>
            </w:r>
          </w:p>
        </w:tc>
        <w:tc>
          <w:tcPr>
            <w:tcW w:w="1485" w:type="dxa"/>
          </w:tcPr>
          <w:p w14:paraId="184103FC" w14:textId="77777777" w:rsidR="001E193F" w:rsidRDefault="001E193F">
            <w:pPr>
              <w:pStyle w:val="ConsPlusNormal"/>
              <w:jc w:val="center"/>
            </w:pPr>
            <w:r>
              <w:t>5</w:t>
            </w:r>
          </w:p>
        </w:tc>
        <w:tc>
          <w:tcPr>
            <w:tcW w:w="1485" w:type="dxa"/>
          </w:tcPr>
          <w:p w14:paraId="11428C3A" w14:textId="77777777" w:rsidR="001E193F" w:rsidRDefault="001E193F">
            <w:pPr>
              <w:pStyle w:val="ConsPlusNormal"/>
              <w:jc w:val="center"/>
            </w:pPr>
            <w:r>
              <w:t>6</w:t>
            </w:r>
          </w:p>
        </w:tc>
        <w:tc>
          <w:tcPr>
            <w:tcW w:w="1485" w:type="dxa"/>
          </w:tcPr>
          <w:p w14:paraId="410A50F5" w14:textId="77777777" w:rsidR="001E193F" w:rsidRDefault="001E193F">
            <w:pPr>
              <w:pStyle w:val="ConsPlusNormal"/>
              <w:jc w:val="center"/>
            </w:pPr>
            <w:r>
              <w:t>7</w:t>
            </w:r>
          </w:p>
        </w:tc>
        <w:tc>
          <w:tcPr>
            <w:tcW w:w="1485" w:type="dxa"/>
          </w:tcPr>
          <w:p w14:paraId="43D09035" w14:textId="77777777" w:rsidR="001E193F" w:rsidRDefault="001E193F">
            <w:pPr>
              <w:pStyle w:val="ConsPlusNormal"/>
              <w:jc w:val="center"/>
            </w:pPr>
            <w:r>
              <w:t>8</w:t>
            </w:r>
          </w:p>
        </w:tc>
      </w:tr>
      <w:tr w:rsidR="001E193F" w14:paraId="6EA23657" w14:textId="77777777">
        <w:tc>
          <w:tcPr>
            <w:tcW w:w="825" w:type="dxa"/>
          </w:tcPr>
          <w:p w14:paraId="337A7ABE" w14:textId="77777777" w:rsidR="001E193F" w:rsidRDefault="001E193F">
            <w:pPr>
              <w:pStyle w:val="ConsPlusNormal"/>
              <w:jc w:val="center"/>
            </w:pPr>
            <w:bookmarkStart w:id="187" w:name="P6060"/>
            <w:bookmarkEnd w:id="187"/>
            <w:r>
              <w:lastRenderedPageBreak/>
              <w:t>1</w:t>
            </w:r>
          </w:p>
        </w:tc>
        <w:tc>
          <w:tcPr>
            <w:tcW w:w="2640" w:type="dxa"/>
          </w:tcPr>
          <w:p w14:paraId="7CC392CD" w14:textId="77777777" w:rsidR="001E193F" w:rsidRDefault="001E193F">
            <w:pPr>
              <w:pStyle w:val="ConsPlusNormal"/>
            </w:pPr>
            <w:r>
              <w:t>Экономия от снижения потребления энергетических ресурсов</w:t>
            </w:r>
          </w:p>
        </w:tc>
        <w:tc>
          <w:tcPr>
            <w:tcW w:w="1650" w:type="dxa"/>
          </w:tcPr>
          <w:p w14:paraId="75E3C31F" w14:textId="77777777" w:rsidR="001E193F" w:rsidRDefault="001E193F">
            <w:pPr>
              <w:pStyle w:val="ConsPlusNormal"/>
              <w:jc w:val="both"/>
            </w:pPr>
            <w:r>
              <w:t>тыс. руб.</w:t>
            </w:r>
          </w:p>
        </w:tc>
        <w:tc>
          <w:tcPr>
            <w:tcW w:w="1485" w:type="dxa"/>
          </w:tcPr>
          <w:p w14:paraId="3DC177D2" w14:textId="77777777" w:rsidR="001E193F" w:rsidRDefault="001E193F">
            <w:pPr>
              <w:pStyle w:val="ConsPlusNormal"/>
              <w:jc w:val="both"/>
            </w:pPr>
          </w:p>
        </w:tc>
        <w:tc>
          <w:tcPr>
            <w:tcW w:w="1485" w:type="dxa"/>
          </w:tcPr>
          <w:p w14:paraId="421E7AFF" w14:textId="77777777" w:rsidR="001E193F" w:rsidRDefault="001E193F">
            <w:pPr>
              <w:pStyle w:val="ConsPlusNormal"/>
              <w:jc w:val="both"/>
            </w:pPr>
          </w:p>
        </w:tc>
        <w:tc>
          <w:tcPr>
            <w:tcW w:w="1485" w:type="dxa"/>
          </w:tcPr>
          <w:p w14:paraId="26615BF5" w14:textId="77777777" w:rsidR="001E193F" w:rsidRDefault="001E193F">
            <w:pPr>
              <w:pStyle w:val="ConsPlusNormal"/>
              <w:jc w:val="both"/>
            </w:pPr>
          </w:p>
        </w:tc>
        <w:tc>
          <w:tcPr>
            <w:tcW w:w="1485" w:type="dxa"/>
          </w:tcPr>
          <w:p w14:paraId="00119F3F" w14:textId="77777777" w:rsidR="001E193F" w:rsidRDefault="001E193F">
            <w:pPr>
              <w:pStyle w:val="ConsPlusNormal"/>
              <w:jc w:val="both"/>
            </w:pPr>
          </w:p>
        </w:tc>
        <w:tc>
          <w:tcPr>
            <w:tcW w:w="1485" w:type="dxa"/>
          </w:tcPr>
          <w:p w14:paraId="3F16F42D" w14:textId="77777777" w:rsidR="001E193F" w:rsidRDefault="001E193F">
            <w:pPr>
              <w:pStyle w:val="ConsPlusNormal"/>
              <w:jc w:val="center"/>
            </w:pPr>
            <w:r>
              <w:t>-</w:t>
            </w:r>
          </w:p>
        </w:tc>
      </w:tr>
      <w:tr w:rsidR="001E193F" w14:paraId="72F57B73" w14:textId="77777777">
        <w:tc>
          <w:tcPr>
            <w:tcW w:w="825" w:type="dxa"/>
          </w:tcPr>
          <w:p w14:paraId="600BA6D5" w14:textId="77777777" w:rsidR="001E193F" w:rsidRDefault="001E193F">
            <w:pPr>
              <w:pStyle w:val="ConsPlusNormal"/>
              <w:jc w:val="center"/>
            </w:pPr>
            <w:bookmarkStart w:id="188" w:name="P6068"/>
            <w:bookmarkEnd w:id="188"/>
            <w:r>
              <w:t>2</w:t>
            </w:r>
          </w:p>
        </w:tc>
        <w:tc>
          <w:tcPr>
            <w:tcW w:w="2640" w:type="dxa"/>
          </w:tcPr>
          <w:p w14:paraId="3A0C23B4" w14:textId="77777777" w:rsidR="001E193F" w:rsidRDefault="001E193F">
            <w:pPr>
              <w:pStyle w:val="ConsPlusNormal"/>
            </w:pPr>
            <w:r>
              <w:t>Значение индекса потребительских цен</w:t>
            </w:r>
          </w:p>
        </w:tc>
        <w:tc>
          <w:tcPr>
            <w:tcW w:w="1650" w:type="dxa"/>
          </w:tcPr>
          <w:p w14:paraId="7EC2808F" w14:textId="77777777" w:rsidR="001E193F" w:rsidRDefault="001E193F">
            <w:pPr>
              <w:pStyle w:val="ConsPlusNormal"/>
              <w:jc w:val="both"/>
            </w:pPr>
          </w:p>
        </w:tc>
        <w:tc>
          <w:tcPr>
            <w:tcW w:w="1485" w:type="dxa"/>
          </w:tcPr>
          <w:p w14:paraId="06CAFBCB" w14:textId="77777777" w:rsidR="001E193F" w:rsidRDefault="001E193F">
            <w:pPr>
              <w:pStyle w:val="ConsPlusNormal"/>
              <w:jc w:val="both"/>
            </w:pPr>
          </w:p>
        </w:tc>
        <w:tc>
          <w:tcPr>
            <w:tcW w:w="1485" w:type="dxa"/>
          </w:tcPr>
          <w:p w14:paraId="342A4861" w14:textId="77777777" w:rsidR="001E193F" w:rsidRDefault="001E193F">
            <w:pPr>
              <w:pStyle w:val="ConsPlusNormal"/>
              <w:jc w:val="both"/>
            </w:pPr>
          </w:p>
        </w:tc>
        <w:tc>
          <w:tcPr>
            <w:tcW w:w="1485" w:type="dxa"/>
          </w:tcPr>
          <w:p w14:paraId="55277C77" w14:textId="77777777" w:rsidR="001E193F" w:rsidRDefault="001E193F">
            <w:pPr>
              <w:pStyle w:val="ConsPlusNormal"/>
              <w:jc w:val="both"/>
            </w:pPr>
          </w:p>
        </w:tc>
        <w:tc>
          <w:tcPr>
            <w:tcW w:w="1485" w:type="dxa"/>
          </w:tcPr>
          <w:p w14:paraId="66DEC927" w14:textId="77777777" w:rsidR="001E193F" w:rsidRDefault="001E193F">
            <w:pPr>
              <w:pStyle w:val="ConsPlusNormal"/>
              <w:jc w:val="both"/>
            </w:pPr>
          </w:p>
        </w:tc>
        <w:tc>
          <w:tcPr>
            <w:tcW w:w="1485" w:type="dxa"/>
          </w:tcPr>
          <w:p w14:paraId="0BD7DAE7" w14:textId="77777777" w:rsidR="001E193F" w:rsidRDefault="001E193F">
            <w:pPr>
              <w:pStyle w:val="ConsPlusNormal"/>
              <w:jc w:val="both"/>
            </w:pPr>
          </w:p>
        </w:tc>
      </w:tr>
      <w:tr w:rsidR="001E193F" w14:paraId="6B17CA99" w14:textId="77777777">
        <w:tc>
          <w:tcPr>
            <w:tcW w:w="825" w:type="dxa"/>
          </w:tcPr>
          <w:p w14:paraId="4E8DD912" w14:textId="77777777" w:rsidR="001E193F" w:rsidRDefault="001E193F">
            <w:pPr>
              <w:pStyle w:val="ConsPlusNormal"/>
              <w:jc w:val="center"/>
            </w:pPr>
            <w:bookmarkStart w:id="189" w:name="P6076"/>
            <w:bookmarkEnd w:id="189"/>
            <w:r>
              <w:t>3</w:t>
            </w:r>
          </w:p>
        </w:tc>
        <w:tc>
          <w:tcPr>
            <w:tcW w:w="2640" w:type="dxa"/>
          </w:tcPr>
          <w:p w14:paraId="32CD6FC4" w14:textId="77777777" w:rsidR="001E193F" w:rsidRDefault="001E193F">
            <w:pPr>
              <w:pStyle w:val="ConsPlusNormal"/>
            </w:pPr>
            <w:r>
              <w:t>Кумулятивное значение индекса потребительских цен</w:t>
            </w:r>
          </w:p>
        </w:tc>
        <w:tc>
          <w:tcPr>
            <w:tcW w:w="1650" w:type="dxa"/>
          </w:tcPr>
          <w:p w14:paraId="0E457F15" w14:textId="77777777" w:rsidR="001E193F" w:rsidRDefault="001E193F">
            <w:pPr>
              <w:pStyle w:val="ConsPlusNormal"/>
              <w:jc w:val="both"/>
            </w:pPr>
          </w:p>
        </w:tc>
        <w:tc>
          <w:tcPr>
            <w:tcW w:w="1485" w:type="dxa"/>
          </w:tcPr>
          <w:p w14:paraId="1B290A0B" w14:textId="77777777" w:rsidR="001E193F" w:rsidRDefault="001E193F">
            <w:pPr>
              <w:pStyle w:val="ConsPlusNormal"/>
              <w:jc w:val="both"/>
            </w:pPr>
          </w:p>
        </w:tc>
        <w:tc>
          <w:tcPr>
            <w:tcW w:w="1485" w:type="dxa"/>
          </w:tcPr>
          <w:p w14:paraId="1073116E" w14:textId="77777777" w:rsidR="001E193F" w:rsidRDefault="001E193F">
            <w:pPr>
              <w:pStyle w:val="ConsPlusNormal"/>
              <w:jc w:val="both"/>
            </w:pPr>
          </w:p>
        </w:tc>
        <w:tc>
          <w:tcPr>
            <w:tcW w:w="1485" w:type="dxa"/>
          </w:tcPr>
          <w:p w14:paraId="29705CBD" w14:textId="77777777" w:rsidR="001E193F" w:rsidRDefault="001E193F">
            <w:pPr>
              <w:pStyle w:val="ConsPlusNormal"/>
              <w:jc w:val="both"/>
            </w:pPr>
          </w:p>
        </w:tc>
        <w:tc>
          <w:tcPr>
            <w:tcW w:w="1485" w:type="dxa"/>
          </w:tcPr>
          <w:p w14:paraId="56A285D7" w14:textId="77777777" w:rsidR="001E193F" w:rsidRDefault="001E193F">
            <w:pPr>
              <w:pStyle w:val="ConsPlusNormal"/>
              <w:jc w:val="both"/>
            </w:pPr>
          </w:p>
        </w:tc>
        <w:tc>
          <w:tcPr>
            <w:tcW w:w="1485" w:type="dxa"/>
          </w:tcPr>
          <w:p w14:paraId="33F57860" w14:textId="77777777" w:rsidR="001E193F" w:rsidRDefault="001E193F">
            <w:pPr>
              <w:pStyle w:val="ConsPlusNormal"/>
              <w:jc w:val="center"/>
            </w:pPr>
            <w:r>
              <w:t>-</w:t>
            </w:r>
          </w:p>
        </w:tc>
      </w:tr>
      <w:tr w:rsidR="001E193F" w14:paraId="6D577283" w14:textId="77777777">
        <w:tc>
          <w:tcPr>
            <w:tcW w:w="825" w:type="dxa"/>
          </w:tcPr>
          <w:p w14:paraId="0AC4339D" w14:textId="77777777" w:rsidR="001E193F" w:rsidRDefault="001E193F">
            <w:pPr>
              <w:pStyle w:val="ConsPlusNormal"/>
              <w:jc w:val="center"/>
            </w:pPr>
            <w:bookmarkStart w:id="190" w:name="P6084"/>
            <w:bookmarkEnd w:id="190"/>
            <w:r>
              <w:t>4</w:t>
            </w:r>
          </w:p>
        </w:tc>
        <w:tc>
          <w:tcPr>
            <w:tcW w:w="2640" w:type="dxa"/>
          </w:tcPr>
          <w:p w14:paraId="23FCD465" w14:textId="77777777" w:rsidR="001E193F" w:rsidRDefault="001E193F">
            <w:pPr>
              <w:pStyle w:val="ConsPlusNormal"/>
            </w:pPr>
            <w:r>
              <w:t>Экономия от снижения потребления энергетических ресурсов в ценах i-ого периода регулирования</w:t>
            </w:r>
          </w:p>
        </w:tc>
        <w:tc>
          <w:tcPr>
            <w:tcW w:w="1650" w:type="dxa"/>
          </w:tcPr>
          <w:p w14:paraId="356CEFAC" w14:textId="77777777" w:rsidR="001E193F" w:rsidRDefault="001E193F">
            <w:pPr>
              <w:pStyle w:val="ConsPlusNormal"/>
              <w:jc w:val="both"/>
            </w:pPr>
            <w:r>
              <w:t>тыс. руб.</w:t>
            </w:r>
          </w:p>
        </w:tc>
        <w:tc>
          <w:tcPr>
            <w:tcW w:w="1485" w:type="dxa"/>
          </w:tcPr>
          <w:p w14:paraId="2F33702E" w14:textId="77777777" w:rsidR="001E193F" w:rsidRDefault="001E193F">
            <w:pPr>
              <w:pStyle w:val="ConsPlusNormal"/>
              <w:jc w:val="both"/>
            </w:pPr>
          </w:p>
        </w:tc>
        <w:tc>
          <w:tcPr>
            <w:tcW w:w="1485" w:type="dxa"/>
          </w:tcPr>
          <w:p w14:paraId="63634E41" w14:textId="77777777" w:rsidR="001E193F" w:rsidRDefault="001E193F">
            <w:pPr>
              <w:pStyle w:val="ConsPlusNormal"/>
              <w:jc w:val="both"/>
            </w:pPr>
          </w:p>
        </w:tc>
        <w:tc>
          <w:tcPr>
            <w:tcW w:w="1485" w:type="dxa"/>
          </w:tcPr>
          <w:p w14:paraId="73BE00A2" w14:textId="77777777" w:rsidR="001E193F" w:rsidRDefault="001E193F">
            <w:pPr>
              <w:pStyle w:val="ConsPlusNormal"/>
              <w:jc w:val="both"/>
            </w:pPr>
          </w:p>
        </w:tc>
        <w:tc>
          <w:tcPr>
            <w:tcW w:w="1485" w:type="dxa"/>
          </w:tcPr>
          <w:p w14:paraId="5B2B2BB4" w14:textId="77777777" w:rsidR="001E193F" w:rsidRDefault="001E193F">
            <w:pPr>
              <w:pStyle w:val="ConsPlusNormal"/>
              <w:jc w:val="both"/>
            </w:pPr>
          </w:p>
        </w:tc>
        <w:tc>
          <w:tcPr>
            <w:tcW w:w="1485" w:type="dxa"/>
          </w:tcPr>
          <w:p w14:paraId="2238851D" w14:textId="77777777" w:rsidR="001E193F" w:rsidRDefault="001E193F">
            <w:pPr>
              <w:pStyle w:val="ConsPlusNormal"/>
              <w:jc w:val="center"/>
            </w:pPr>
            <w:r>
              <w:t>-</w:t>
            </w:r>
          </w:p>
        </w:tc>
      </w:tr>
      <w:tr w:rsidR="001E193F" w14:paraId="5BDB7081" w14:textId="77777777">
        <w:tc>
          <w:tcPr>
            <w:tcW w:w="825" w:type="dxa"/>
          </w:tcPr>
          <w:p w14:paraId="4ED108A5" w14:textId="77777777" w:rsidR="001E193F" w:rsidRDefault="001E193F">
            <w:pPr>
              <w:pStyle w:val="ConsPlusNormal"/>
              <w:jc w:val="center"/>
            </w:pPr>
            <w:r>
              <w:t>5</w:t>
            </w:r>
          </w:p>
        </w:tc>
        <w:tc>
          <w:tcPr>
            <w:tcW w:w="2640" w:type="dxa"/>
          </w:tcPr>
          <w:p w14:paraId="444581ED" w14:textId="77777777" w:rsidR="001E193F" w:rsidRDefault="001E193F">
            <w:pPr>
              <w:pStyle w:val="ConsPlusNormal"/>
              <w:jc w:val="center"/>
            </w:pPr>
            <w:r>
              <w:t>Итого</w:t>
            </w:r>
          </w:p>
        </w:tc>
        <w:tc>
          <w:tcPr>
            <w:tcW w:w="1650" w:type="dxa"/>
          </w:tcPr>
          <w:p w14:paraId="39962EB9" w14:textId="77777777" w:rsidR="001E193F" w:rsidRDefault="001E193F">
            <w:pPr>
              <w:pStyle w:val="ConsPlusNormal"/>
              <w:jc w:val="both"/>
            </w:pPr>
            <w:r>
              <w:t>тыс. руб.</w:t>
            </w:r>
          </w:p>
        </w:tc>
        <w:tc>
          <w:tcPr>
            <w:tcW w:w="1485" w:type="dxa"/>
          </w:tcPr>
          <w:p w14:paraId="518B4FF0" w14:textId="77777777" w:rsidR="001E193F" w:rsidRDefault="001E193F">
            <w:pPr>
              <w:pStyle w:val="ConsPlusNormal"/>
              <w:jc w:val="center"/>
            </w:pPr>
            <w:r>
              <w:t>-</w:t>
            </w:r>
          </w:p>
        </w:tc>
        <w:tc>
          <w:tcPr>
            <w:tcW w:w="1485" w:type="dxa"/>
          </w:tcPr>
          <w:p w14:paraId="68869722" w14:textId="77777777" w:rsidR="001E193F" w:rsidRDefault="001E193F">
            <w:pPr>
              <w:pStyle w:val="ConsPlusNormal"/>
              <w:jc w:val="center"/>
            </w:pPr>
            <w:r>
              <w:t>-</w:t>
            </w:r>
          </w:p>
        </w:tc>
        <w:tc>
          <w:tcPr>
            <w:tcW w:w="1485" w:type="dxa"/>
          </w:tcPr>
          <w:p w14:paraId="0E60D13D" w14:textId="77777777" w:rsidR="001E193F" w:rsidRDefault="001E193F">
            <w:pPr>
              <w:pStyle w:val="ConsPlusNormal"/>
              <w:jc w:val="center"/>
            </w:pPr>
            <w:r>
              <w:t>-</w:t>
            </w:r>
          </w:p>
        </w:tc>
        <w:tc>
          <w:tcPr>
            <w:tcW w:w="1485" w:type="dxa"/>
          </w:tcPr>
          <w:p w14:paraId="3347DB7D" w14:textId="77777777" w:rsidR="001E193F" w:rsidRDefault="001E193F">
            <w:pPr>
              <w:pStyle w:val="ConsPlusNormal"/>
              <w:jc w:val="center"/>
            </w:pPr>
            <w:r>
              <w:t>-</w:t>
            </w:r>
          </w:p>
        </w:tc>
        <w:tc>
          <w:tcPr>
            <w:tcW w:w="1485" w:type="dxa"/>
          </w:tcPr>
          <w:p w14:paraId="66BC2B71" w14:textId="77777777" w:rsidR="001E193F" w:rsidRDefault="001E193F">
            <w:pPr>
              <w:pStyle w:val="ConsPlusNormal"/>
              <w:jc w:val="both"/>
            </w:pPr>
          </w:p>
        </w:tc>
      </w:tr>
    </w:tbl>
    <w:p w14:paraId="0C77F8A2" w14:textId="77777777" w:rsidR="001E193F" w:rsidRDefault="001E193F">
      <w:pPr>
        <w:pStyle w:val="ConsPlusNormal"/>
        <w:sectPr w:rsidR="001E193F">
          <w:pgSz w:w="16838" w:h="11905" w:orient="landscape"/>
          <w:pgMar w:top="1701" w:right="1134" w:bottom="850" w:left="1134" w:header="0" w:footer="0" w:gutter="0"/>
          <w:cols w:space="720"/>
          <w:titlePg/>
        </w:sectPr>
      </w:pPr>
    </w:p>
    <w:p w14:paraId="718A0450" w14:textId="77777777" w:rsidR="001E193F" w:rsidRDefault="001E193F">
      <w:pPr>
        <w:pStyle w:val="ConsPlusNormal"/>
        <w:ind w:firstLine="540"/>
        <w:jc w:val="both"/>
      </w:pPr>
    </w:p>
    <w:p w14:paraId="56D46A5F" w14:textId="77777777" w:rsidR="001E193F" w:rsidRDefault="001E193F">
      <w:pPr>
        <w:pStyle w:val="ConsPlusNormal"/>
        <w:ind w:firstLine="540"/>
        <w:jc w:val="both"/>
      </w:pPr>
      <w:r>
        <w:t>Примечания:</w:t>
      </w:r>
    </w:p>
    <w:p w14:paraId="2E019B59" w14:textId="77777777" w:rsidR="001E193F" w:rsidRDefault="001E193F">
      <w:pPr>
        <w:pStyle w:val="ConsPlusNormal"/>
        <w:spacing w:before="220"/>
        <w:ind w:firstLine="540"/>
        <w:jc w:val="both"/>
      </w:pPr>
      <w:r>
        <w:t>1. Приложение заполняется начиная со второго расчетного периода регулирования (i = 2), тарифы на который рассчитываются с применением настоящих Методических указаний. В первый расчетный период регулирования экономия от снижения потребления энергоресурсов равна нулю.</w:t>
      </w:r>
    </w:p>
    <w:p w14:paraId="0EB18133" w14:textId="77777777" w:rsidR="001E193F" w:rsidRDefault="001E193F">
      <w:pPr>
        <w:pStyle w:val="ConsPlusNormal"/>
        <w:spacing w:before="220"/>
        <w:ind w:firstLine="540"/>
        <w:jc w:val="both"/>
      </w:pPr>
      <w:r>
        <w:t>2. Для второго расчетного периода регулирования, тарифы на который рассчитываются с применением настоящих Методических указаний, заполняются столбцы 7 - 8; для третьего расчетного периода регулирования заполняются столбцы 6 - 8; для четвертого расчетного периода регулирования заполняются столбцы 5 - 8; начиная с пятого расчетного периода регулирования заполняются все столбцы.</w:t>
      </w:r>
    </w:p>
    <w:p w14:paraId="4AB6292A" w14:textId="77777777" w:rsidR="001E193F" w:rsidRDefault="001E193F">
      <w:pPr>
        <w:pStyle w:val="ConsPlusNormal"/>
        <w:spacing w:before="220"/>
        <w:ind w:firstLine="540"/>
        <w:jc w:val="both"/>
      </w:pPr>
      <w:r>
        <w:t xml:space="preserve">3. В </w:t>
      </w:r>
      <w:hyperlink w:anchor="P6060">
        <w:r>
          <w:rPr>
            <w:color w:val="0000FF"/>
          </w:rPr>
          <w:t>строке 1</w:t>
        </w:r>
      </w:hyperlink>
      <w:r>
        <w:t xml:space="preserve"> указывается суммарная Экономия, рассчитанная в соответствии с </w:t>
      </w:r>
      <w:hyperlink w:anchor="P5902">
        <w:r>
          <w:rPr>
            <w:color w:val="0000FF"/>
          </w:rPr>
          <w:t>приложением 4.13</w:t>
        </w:r>
      </w:hyperlink>
      <w:r>
        <w:t xml:space="preserve"> и </w:t>
      </w:r>
      <w:hyperlink w:anchor="P5966">
        <w:r>
          <w:rPr>
            <w:color w:val="0000FF"/>
          </w:rPr>
          <w:t>приложением 4.14</w:t>
        </w:r>
      </w:hyperlink>
      <w:r>
        <w:t xml:space="preserve"> к настоящим Методическим указаниям.</w:t>
      </w:r>
    </w:p>
    <w:p w14:paraId="49560D78" w14:textId="77777777" w:rsidR="001E193F" w:rsidRDefault="001E193F">
      <w:pPr>
        <w:pStyle w:val="ConsPlusNormal"/>
        <w:spacing w:before="220"/>
        <w:ind w:firstLine="540"/>
        <w:jc w:val="both"/>
      </w:pPr>
      <w:r>
        <w:t xml:space="preserve">4. В </w:t>
      </w:r>
      <w:hyperlink w:anchor="P6076">
        <w:r>
          <w:rPr>
            <w:color w:val="0000FF"/>
          </w:rPr>
          <w:t>строке 3</w:t>
        </w:r>
      </w:hyperlink>
      <w:r>
        <w:t xml:space="preserve">: гр. 4 = (1 + гр. 5) * (1 + гр. 6) * (1 + гр. 7) * (1 + гр. 8) </w:t>
      </w:r>
      <w:hyperlink w:anchor="P6068">
        <w:r>
          <w:rPr>
            <w:color w:val="0000FF"/>
          </w:rPr>
          <w:t>строки 2</w:t>
        </w:r>
      </w:hyperlink>
      <w:r>
        <w:t>;</w:t>
      </w:r>
    </w:p>
    <w:p w14:paraId="054F8CF0" w14:textId="77777777" w:rsidR="001E193F" w:rsidRDefault="001E193F">
      <w:pPr>
        <w:pStyle w:val="ConsPlusNormal"/>
        <w:spacing w:before="220"/>
        <w:ind w:firstLine="540"/>
        <w:jc w:val="both"/>
      </w:pPr>
      <w:r>
        <w:t xml:space="preserve">гр. 5 = (1 + гр. 6) * (1 + гр. 7) * (1 + гр. 8) </w:t>
      </w:r>
      <w:hyperlink w:anchor="P6068">
        <w:r>
          <w:rPr>
            <w:color w:val="0000FF"/>
          </w:rPr>
          <w:t>строки 2</w:t>
        </w:r>
      </w:hyperlink>
      <w:r>
        <w:t>;</w:t>
      </w:r>
    </w:p>
    <w:p w14:paraId="57DE8C95" w14:textId="77777777" w:rsidR="001E193F" w:rsidRDefault="001E193F">
      <w:pPr>
        <w:pStyle w:val="ConsPlusNormal"/>
        <w:spacing w:before="220"/>
        <w:ind w:firstLine="540"/>
        <w:jc w:val="both"/>
      </w:pPr>
      <w:r>
        <w:t xml:space="preserve">гр. 6 = (1 + гр. 7) * (1 + гр. 8) </w:t>
      </w:r>
      <w:hyperlink w:anchor="P6068">
        <w:r>
          <w:rPr>
            <w:color w:val="0000FF"/>
          </w:rPr>
          <w:t>строки 2</w:t>
        </w:r>
      </w:hyperlink>
      <w:r>
        <w:t>;</w:t>
      </w:r>
    </w:p>
    <w:p w14:paraId="0FC40F37" w14:textId="77777777" w:rsidR="001E193F" w:rsidRDefault="001E193F">
      <w:pPr>
        <w:pStyle w:val="ConsPlusNormal"/>
        <w:spacing w:before="220"/>
        <w:ind w:firstLine="540"/>
        <w:jc w:val="both"/>
      </w:pPr>
      <w:r>
        <w:t xml:space="preserve">гр. 7 = (1 + гр. 8) </w:t>
      </w:r>
      <w:hyperlink w:anchor="P6068">
        <w:r>
          <w:rPr>
            <w:color w:val="0000FF"/>
          </w:rPr>
          <w:t>строки 2</w:t>
        </w:r>
      </w:hyperlink>
      <w:r>
        <w:t>.</w:t>
      </w:r>
    </w:p>
    <w:p w14:paraId="6F8877B6" w14:textId="77777777" w:rsidR="001E193F" w:rsidRDefault="001E193F">
      <w:pPr>
        <w:pStyle w:val="ConsPlusNormal"/>
        <w:spacing w:before="220"/>
        <w:ind w:firstLine="540"/>
        <w:jc w:val="both"/>
      </w:pPr>
      <w:r>
        <w:t xml:space="preserve">5. Гр. </w:t>
      </w:r>
      <w:hyperlink w:anchor="P6084">
        <w:r>
          <w:rPr>
            <w:color w:val="0000FF"/>
          </w:rPr>
          <w:t>стр. 4</w:t>
        </w:r>
      </w:hyperlink>
      <w:r>
        <w:t xml:space="preserve"> = гр. </w:t>
      </w:r>
      <w:hyperlink w:anchor="P6060">
        <w:r>
          <w:rPr>
            <w:color w:val="0000FF"/>
          </w:rPr>
          <w:t>стр. 1</w:t>
        </w:r>
      </w:hyperlink>
      <w:r>
        <w:t xml:space="preserve"> * гр. </w:t>
      </w:r>
      <w:hyperlink w:anchor="P6076">
        <w:r>
          <w:rPr>
            <w:color w:val="0000FF"/>
          </w:rPr>
          <w:t>стр. 3</w:t>
        </w:r>
      </w:hyperlink>
      <w:r>
        <w:t>.</w:t>
      </w:r>
    </w:p>
    <w:p w14:paraId="61656CF0" w14:textId="77777777" w:rsidR="001E193F" w:rsidRDefault="001E193F">
      <w:pPr>
        <w:pStyle w:val="ConsPlusNormal"/>
        <w:spacing w:before="220"/>
        <w:ind w:firstLine="540"/>
        <w:jc w:val="both"/>
      </w:pPr>
      <w:r>
        <w:t xml:space="preserve">6. Итого заполняется в гр. 5 как сумма граф 4 - 7 </w:t>
      </w:r>
      <w:hyperlink w:anchor="P6084">
        <w:r>
          <w:rPr>
            <w:color w:val="0000FF"/>
          </w:rPr>
          <w:t>строки 4</w:t>
        </w:r>
      </w:hyperlink>
      <w:r>
        <w:t>.</w:t>
      </w:r>
    </w:p>
    <w:p w14:paraId="0B111BB7" w14:textId="77777777" w:rsidR="001E193F" w:rsidRDefault="001E193F">
      <w:pPr>
        <w:pStyle w:val="ConsPlusNormal"/>
        <w:ind w:firstLine="540"/>
        <w:jc w:val="both"/>
      </w:pPr>
    </w:p>
    <w:p w14:paraId="2A60FDDE" w14:textId="77777777" w:rsidR="001E193F" w:rsidRDefault="001E193F">
      <w:pPr>
        <w:pStyle w:val="ConsPlusNormal"/>
        <w:ind w:firstLine="540"/>
        <w:jc w:val="both"/>
      </w:pPr>
    </w:p>
    <w:p w14:paraId="65F804F0" w14:textId="77777777" w:rsidR="001E193F" w:rsidRDefault="001E193F">
      <w:pPr>
        <w:pStyle w:val="ConsPlusNormal"/>
        <w:ind w:firstLine="540"/>
        <w:jc w:val="both"/>
      </w:pPr>
    </w:p>
    <w:p w14:paraId="76E25C7A" w14:textId="77777777" w:rsidR="001E193F" w:rsidRDefault="001E193F">
      <w:pPr>
        <w:pStyle w:val="ConsPlusNormal"/>
        <w:ind w:firstLine="540"/>
        <w:jc w:val="both"/>
      </w:pPr>
    </w:p>
    <w:p w14:paraId="6502A6BC" w14:textId="77777777" w:rsidR="001E193F" w:rsidRDefault="001E193F">
      <w:pPr>
        <w:pStyle w:val="ConsPlusNormal"/>
        <w:ind w:firstLine="540"/>
        <w:jc w:val="both"/>
      </w:pPr>
    </w:p>
    <w:p w14:paraId="31C36239" w14:textId="77777777" w:rsidR="001E193F" w:rsidRDefault="001E193F">
      <w:pPr>
        <w:pStyle w:val="ConsPlusNormal"/>
        <w:jc w:val="right"/>
        <w:outlineLvl w:val="1"/>
      </w:pPr>
      <w:r>
        <w:t>Приложение 5</w:t>
      </w:r>
    </w:p>
    <w:p w14:paraId="2F9BFC13" w14:textId="77777777" w:rsidR="001E193F" w:rsidRDefault="001E193F">
      <w:pPr>
        <w:pStyle w:val="ConsPlusNormal"/>
        <w:jc w:val="right"/>
      </w:pPr>
      <w:r>
        <w:t>к Методическим указаниям,</w:t>
      </w:r>
    </w:p>
    <w:p w14:paraId="0E2236CD" w14:textId="77777777" w:rsidR="001E193F" w:rsidRDefault="001E193F">
      <w:pPr>
        <w:pStyle w:val="ConsPlusNormal"/>
        <w:jc w:val="right"/>
      </w:pPr>
      <w:r>
        <w:t>утвержденным приказом ФСТ России</w:t>
      </w:r>
    </w:p>
    <w:p w14:paraId="519D1E67" w14:textId="77777777" w:rsidR="001E193F" w:rsidRDefault="001E193F">
      <w:pPr>
        <w:pStyle w:val="ConsPlusNormal"/>
        <w:jc w:val="right"/>
      </w:pPr>
      <w:r>
        <w:t>от 13 июня 2013 г. N 760-э</w:t>
      </w:r>
    </w:p>
    <w:p w14:paraId="13A43DA5" w14:textId="77777777" w:rsidR="001E193F" w:rsidRDefault="001E193F">
      <w:pPr>
        <w:pStyle w:val="ConsPlusNormal"/>
        <w:ind w:firstLine="540"/>
        <w:jc w:val="both"/>
      </w:pPr>
    </w:p>
    <w:p w14:paraId="1EDDAFD2" w14:textId="77777777" w:rsidR="001E193F" w:rsidRDefault="001E193F">
      <w:pPr>
        <w:pStyle w:val="ConsPlusTitle"/>
        <w:jc w:val="center"/>
      </w:pPr>
      <w:r>
        <w:t>ФОРМИРОВАНИЕ</w:t>
      </w:r>
    </w:p>
    <w:p w14:paraId="39AECCB4" w14:textId="77777777" w:rsidR="001E193F" w:rsidRDefault="001E193F">
      <w:pPr>
        <w:pStyle w:val="ConsPlusTitle"/>
        <w:jc w:val="center"/>
      </w:pPr>
      <w:r>
        <w:t>НЕОБХОДИМОЙ ВАЛОВОЙ ВЫРУЧКИ МЕТОДОМ ОБЕСПЕЧЕНИЯ ДОХОДНОСТИ</w:t>
      </w:r>
    </w:p>
    <w:p w14:paraId="01EFDED3" w14:textId="77777777" w:rsidR="001E193F" w:rsidRDefault="001E193F">
      <w:pPr>
        <w:pStyle w:val="ConsPlusTitle"/>
        <w:jc w:val="center"/>
      </w:pPr>
      <w:r>
        <w:t>ИНВЕСТИРОВАННОГО КАПИТАЛА И МЕТОДОМ ИНДЕКСАЦИИ</w:t>
      </w:r>
    </w:p>
    <w:p w14:paraId="6A43F86D" w14:textId="77777777" w:rsidR="001E193F" w:rsidRDefault="001E193F">
      <w:pPr>
        <w:pStyle w:val="ConsPlusTitle"/>
        <w:jc w:val="center"/>
      </w:pPr>
      <w:r>
        <w:t>УСТАНОВЛЕННЫХ ТАРИФОВ</w:t>
      </w:r>
    </w:p>
    <w:p w14:paraId="4C9E5B25"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6095872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21B7A59"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331955B"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03B82A0" w14:textId="77777777" w:rsidR="001E193F" w:rsidRDefault="001E193F">
            <w:pPr>
              <w:pStyle w:val="ConsPlusNormal"/>
              <w:jc w:val="center"/>
            </w:pPr>
            <w:r>
              <w:rPr>
                <w:color w:val="392C69"/>
              </w:rPr>
              <w:t>Список изменяющих документов</w:t>
            </w:r>
          </w:p>
          <w:p w14:paraId="460F014D" w14:textId="77777777" w:rsidR="001E193F" w:rsidRDefault="001E193F">
            <w:pPr>
              <w:pStyle w:val="ConsPlusNormal"/>
              <w:jc w:val="center"/>
            </w:pPr>
            <w:r>
              <w:rPr>
                <w:color w:val="392C69"/>
              </w:rPr>
              <w:t xml:space="preserve">(в ред. Приказов ФАС России от 04.07.2016 </w:t>
            </w:r>
            <w:hyperlink r:id="rId689">
              <w:r>
                <w:rPr>
                  <w:color w:val="0000FF"/>
                </w:rPr>
                <w:t>N 888/16</w:t>
              </w:r>
            </w:hyperlink>
            <w:r>
              <w:rPr>
                <w:color w:val="392C69"/>
              </w:rPr>
              <w:t>,</w:t>
            </w:r>
          </w:p>
          <w:p w14:paraId="48B1C442" w14:textId="77777777" w:rsidR="001E193F" w:rsidRDefault="001E193F">
            <w:pPr>
              <w:pStyle w:val="ConsPlusNormal"/>
              <w:jc w:val="center"/>
            </w:pPr>
            <w:r>
              <w:rPr>
                <w:color w:val="392C69"/>
              </w:rPr>
              <w:t xml:space="preserve">от 30.06.2017 </w:t>
            </w:r>
            <w:hyperlink r:id="rId690">
              <w:r>
                <w:rPr>
                  <w:color w:val="0000FF"/>
                </w:rPr>
                <w:t>N 868/17</w:t>
              </w:r>
            </w:hyperlink>
            <w:r>
              <w:rPr>
                <w:color w:val="392C69"/>
              </w:rPr>
              <w:t xml:space="preserve">, от 04.10.2017 </w:t>
            </w:r>
            <w:hyperlink r:id="rId691">
              <w:r>
                <w:rPr>
                  <w:color w:val="0000FF"/>
                </w:rPr>
                <w:t>N 1292/17</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6C2F749" w14:textId="77777777" w:rsidR="001E193F" w:rsidRDefault="001E193F">
            <w:pPr>
              <w:pStyle w:val="ConsPlusNormal"/>
            </w:pPr>
          </w:p>
        </w:tc>
      </w:tr>
    </w:tbl>
    <w:p w14:paraId="636EE8FD" w14:textId="77777777" w:rsidR="001E193F" w:rsidRDefault="001E193F">
      <w:pPr>
        <w:pStyle w:val="ConsPlusNormal"/>
        <w:ind w:firstLine="540"/>
        <w:jc w:val="both"/>
      </w:pPr>
    </w:p>
    <w:p w14:paraId="30ED1B7C" w14:textId="77777777" w:rsidR="001E193F" w:rsidRDefault="001E193F">
      <w:pPr>
        <w:pStyle w:val="ConsPlusNormal"/>
        <w:ind w:firstLine="540"/>
        <w:jc w:val="both"/>
      </w:pPr>
    </w:p>
    <w:p w14:paraId="13443B44" w14:textId="77777777" w:rsidR="001E193F" w:rsidRDefault="001E193F">
      <w:pPr>
        <w:pStyle w:val="ConsPlusNormal"/>
        <w:ind w:firstLine="540"/>
        <w:jc w:val="both"/>
      </w:pPr>
    </w:p>
    <w:p w14:paraId="3BA263AA" w14:textId="77777777" w:rsidR="001E193F" w:rsidRDefault="001E193F">
      <w:pPr>
        <w:pStyle w:val="ConsPlusNormal"/>
        <w:ind w:firstLine="540"/>
        <w:jc w:val="both"/>
      </w:pPr>
    </w:p>
    <w:p w14:paraId="5FD640EE" w14:textId="77777777" w:rsidR="001E193F" w:rsidRDefault="001E193F">
      <w:pPr>
        <w:pStyle w:val="ConsPlusNormal"/>
        <w:ind w:firstLine="540"/>
        <w:jc w:val="both"/>
      </w:pPr>
    </w:p>
    <w:p w14:paraId="3985D1F0" w14:textId="77777777" w:rsidR="001E193F" w:rsidRDefault="001E193F">
      <w:pPr>
        <w:pStyle w:val="ConsPlusNormal"/>
        <w:jc w:val="right"/>
        <w:outlineLvl w:val="2"/>
      </w:pPr>
      <w:r>
        <w:t>Приложение 5.1</w:t>
      </w:r>
    </w:p>
    <w:p w14:paraId="5DD3B81B"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3221FAB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E4ACE6F"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6DE3E02"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6FDA9B9" w14:textId="77777777" w:rsidR="001E193F" w:rsidRDefault="001E193F">
            <w:pPr>
              <w:pStyle w:val="ConsPlusNormal"/>
              <w:jc w:val="center"/>
            </w:pPr>
            <w:r>
              <w:rPr>
                <w:color w:val="392C69"/>
              </w:rPr>
              <w:t>Список изменяющих документов</w:t>
            </w:r>
          </w:p>
          <w:p w14:paraId="4C64CD43" w14:textId="77777777" w:rsidR="001E193F" w:rsidRDefault="001E193F">
            <w:pPr>
              <w:pStyle w:val="ConsPlusNormal"/>
              <w:jc w:val="center"/>
            </w:pPr>
            <w:r>
              <w:rPr>
                <w:color w:val="392C69"/>
              </w:rPr>
              <w:t xml:space="preserve">(в ред. </w:t>
            </w:r>
            <w:hyperlink r:id="rId692">
              <w:r>
                <w:rPr>
                  <w:color w:val="0000FF"/>
                </w:rPr>
                <w:t>Приказа</w:t>
              </w:r>
            </w:hyperlink>
            <w:r>
              <w:rPr>
                <w:color w:val="392C69"/>
              </w:rPr>
              <w:t xml:space="preserve"> ФАС России от 04.07.2016 N 888/16)</w:t>
            </w:r>
          </w:p>
        </w:tc>
        <w:tc>
          <w:tcPr>
            <w:tcW w:w="113" w:type="dxa"/>
            <w:tcBorders>
              <w:top w:val="nil"/>
              <w:left w:val="nil"/>
              <w:bottom w:val="nil"/>
              <w:right w:val="nil"/>
            </w:tcBorders>
            <w:shd w:val="clear" w:color="auto" w:fill="F4F3F8"/>
            <w:tcMar>
              <w:top w:w="0" w:type="dxa"/>
              <w:left w:w="0" w:type="dxa"/>
              <w:bottom w:w="0" w:type="dxa"/>
              <w:right w:w="0" w:type="dxa"/>
            </w:tcMar>
          </w:tcPr>
          <w:p w14:paraId="52235FE0" w14:textId="77777777" w:rsidR="001E193F" w:rsidRDefault="001E193F">
            <w:pPr>
              <w:pStyle w:val="ConsPlusNormal"/>
            </w:pPr>
          </w:p>
        </w:tc>
      </w:tr>
    </w:tbl>
    <w:p w14:paraId="5C9C900E" w14:textId="77777777" w:rsidR="001E193F" w:rsidRDefault="001E193F">
      <w:pPr>
        <w:pStyle w:val="ConsPlusNormal"/>
        <w:ind w:firstLine="540"/>
        <w:jc w:val="both"/>
      </w:pPr>
    </w:p>
    <w:p w14:paraId="7D4F44CB" w14:textId="77777777" w:rsidR="001E193F" w:rsidRDefault="001E193F">
      <w:pPr>
        <w:pStyle w:val="ConsPlusNormal"/>
        <w:jc w:val="center"/>
      </w:pPr>
      <w:bookmarkStart w:id="191" w:name="P6137"/>
      <w:bookmarkEnd w:id="191"/>
      <w:r>
        <w:t>Определение</w:t>
      </w:r>
    </w:p>
    <w:p w14:paraId="650F2C89" w14:textId="77777777" w:rsidR="001E193F" w:rsidRDefault="001E193F">
      <w:pPr>
        <w:pStyle w:val="ConsPlusNormal"/>
        <w:jc w:val="center"/>
      </w:pPr>
      <w:r>
        <w:t>операционных (подконтрольных) расходов на первый год</w:t>
      </w:r>
    </w:p>
    <w:p w14:paraId="122C694D" w14:textId="77777777" w:rsidR="001E193F" w:rsidRDefault="001E193F">
      <w:pPr>
        <w:pStyle w:val="ConsPlusNormal"/>
        <w:jc w:val="center"/>
      </w:pPr>
      <w:r>
        <w:t>долгосрочного периода регулирования (базовый</w:t>
      </w:r>
    </w:p>
    <w:p w14:paraId="4CD0672B" w14:textId="77777777" w:rsidR="001E193F" w:rsidRDefault="001E193F">
      <w:pPr>
        <w:pStyle w:val="ConsPlusNormal"/>
        <w:jc w:val="center"/>
      </w:pPr>
      <w:r>
        <w:t>уровень операционных расходов)</w:t>
      </w:r>
    </w:p>
    <w:p w14:paraId="7212BF4D" w14:textId="77777777" w:rsidR="001E193F" w:rsidRDefault="001E193F">
      <w:pPr>
        <w:pStyle w:val="ConsPlusNormal"/>
        <w:jc w:val="both"/>
      </w:pPr>
    </w:p>
    <w:p w14:paraId="5441CF47" w14:textId="77777777" w:rsidR="001E193F" w:rsidRDefault="001E193F">
      <w:pPr>
        <w:pStyle w:val="ConsPlusNormal"/>
        <w:jc w:val="right"/>
      </w:pPr>
      <w:r>
        <w:t>тыс. руб.</w:t>
      </w:r>
    </w:p>
    <w:p w14:paraId="7BB9BC9E"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61"/>
        <w:gridCol w:w="3572"/>
        <w:gridCol w:w="2098"/>
        <w:gridCol w:w="1928"/>
      </w:tblGrid>
      <w:tr w:rsidR="001E193F" w14:paraId="3C9FA429" w14:textId="77777777">
        <w:tc>
          <w:tcPr>
            <w:tcW w:w="1361" w:type="dxa"/>
          </w:tcPr>
          <w:p w14:paraId="1F85F3D5" w14:textId="77777777" w:rsidR="001E193F" w:rsidRDefault="001E193F">
            <w:pPr>
              <w:pStyle w:val="ConsPlusNormal"/>
              <w:jc w:val="center"/>
            </w:pPr>
            <w:r>
              <w:t>N</w:t>
            </w:r>
          </w:p>
        </w:tc>
        <w:tc>
          <w:tcPr>
            <w:tcW w:w="3572" w:type="dxa"/>
          </w:tcPr>
          <w:p w14:paraId="70E804B9" w14:textId="77777777" w:rsidR="001E193F" w:rsidRDefault="001E193F">
            <w:pPr>
              <w:pStyle w:val="ConsPlusNormal"/>
              <w:jc w:val="center"/>
            </w:pPr>
            <w:r>
              <w:t>Наименование расхода</w:t>
            </w:r>
          </w:p>
        </w:tc>
        <w:tc>
          <w:tcPr>
            <w:tcW w:w="2098" w:type="dxa"/>
          </w:tcPr>
          <w:p w14:paraId="100A1EF4" w14:textId="77777777" w:rsidR="001E193F" w:rsidRDefault="001E193F">
            <w:pPr>
              <w:pStyle w:val="ConsPlusNormal"/>
              <w:jc w:val="center"/>
            </w:pPr>
            <w:r>
              <w:t>Год, предшествующий очередному долгосрочному периоду регулирования</w:t>
            </w:r>
          </w:p>
        </w:tc>
        <w:tc>
          <w:tcPr>
            <w:tcW w:w="1928" w:type="dxa"/>
          </w:tcPr>
          <w:p w14:paraId="6F521FEC" w14:textId="77777777" w:rsidR="001E193F" w:rsidRDefault="001E193F">
            <w:pPr>
              <w:pStyle w:val="ConsPlusNormal"/>
              <w:jc w:val="center"/>
            </w:pPr>
            <w:r>
              <w:t>Первый год очередного долгосрочного периода регулирования</w:t>
            </w:r>
          </w:p>
        </w:tc>
      </w:tr>
      <w:tr w:rsidR="001E193F" w14:paraId="40E31EE8" w14:textId="77777777">
        <w:tc>
          <w:tcPr>
            <w:tcW w:w="1361" w:type="dxa"/>
          </w:tcPr>
          <w:p w14:paraId="53698373" w14:textId="77777777" w:rsidR="001E193F" w:rsidRDefault="001E193F">
            <w:pPr>
              <w:pStyle w:val="ConsPlusNormal"/>
              <w:jc w:val="center"/>
            </w:pPr>
            <w:r>
              <w:t>1</w:t>
            </w:r>
          </w:p>
        </w:tc>
        <w:tc>
          <w:tcPr>
            <w:tcW w:w="3572" w:type="dxa"/>
          </w:tcPr>
          <w:p w14:paraId="11E4A25B" w14:textId="77777777" w:rsidR="001E193F" w:rsidRDefault="001E193F">
            <w:pPr>
              <w:pStyle w:val="ConsPlusNormal"/>
              <w:jc w:val="center"/>
            </w:pPr>
            <w:r>
              <w:t>2</w:t>
            </w:r>
          </w:p>
        </w:tc>
        <w:tc>
          <w:tcPr>
            <w:tcW w:w="2098" w:type="dxa"/>
          </w:tcPr>
          <w:p w14:paraId="0B352CCB" w14:textId="77777777" w:rsidR="001E193F" w:rsidRDefault="001E193F">
            <w:pPr>
              <w:pStyle w:val="ConsPlusNormal"/>
              <w:jc w:val="center"/>
            </w:pPr>
            <w:r>
              <w:t>3</w:t>
            </w:r>
          </w:p>
        </w:tc>
        <w:tc>
          <w:tcPr>
            <w:tcW w:w="1928" w:type="dxa"/>
          </w:tcPr>
          <w:p w14:paraId="12040FE9" w14:textId="77777777" w:rsidR="001E193F" w:rsidRDefault="001E193F">
            <w:pPr>
              <w:pStyle w:val="ConsPlusNormal"/>
              <w:jc w:val="center"/>
            </w:pPr>
            <w:r>
              <w:t>4</w:t>
            </w:r>
          </w:p>
        </w:tc>
      </w:tr>
      <w:tr w:rsidR="001E193F" w14:paraId="3BB7A991" w14:textId="77777777">
        <w:tc>
          <w:tcPr>
            <w:tcW w:w="1361" w:type="dxa"/>
          </w:tcPr>
          <w:p w14:paraId="64258C23" w14:textId="77777777" w:rsidR="001E193F" w:rsidRDefault="001E193F">
            <w:pPr>
              <w:pStyle w:val="ConsPlusNormal"/>
              <w:jc w:val="center"/>
            </w:pPr>
            <w:r>
              <w:t>1.</w:t>
            </w:r>
          </w:p>
        </w:tc>
        <w:tc>
          <w:tcPr>
            <w:tcW w:w="3572" w:type="dxa"/>
          </w:tcPr>
          <w:p w14:paraId="0F7DFD19" w14:textId="77777777" w:rsidR="001E193F" w:rsidRDefault="001E193F">
            <w:pPr>
              <w:pStyle w:val="ConsPlusNormal"/>
            </w:pPr>
            <w:r>
              <w:t>Расходы на приобретение сырья и материалов</w:t>
            </w:r>
          </w:p>
        </w:tc>
        <w:tc>
          <w:tcPr>
            <w:tcW w:w="2098" w:type="dxa"/>
          </w:tcPr>
          <w:p w14:paraId="6F636E83" w14:textId="77777777" w:rsidR="001E193F" w:rsidRDefault="001E193F">
            <w:pPr>
              <w:pStyle w:val="ConsPlusNormal"/>
            </w:pPr>
          </w:p>
        </w:tc>
        <w:tc>
          <w:tcPr>
            <w:tcW w:w="1928" w:type="dxa"/>
          </w:tcPr>
          <w:p w14:paraId="54938DE7" w14:textId="77777777" w:rsidR="001E193F" w:rsidRDefault="001E193F">
            <w:pPr>
              <w:pStyle w:val="ConsPlusNormal"/>
            </w:pPr>
          </w:p>
        </w:tc>
      </w:tr>
      <w:tr w:rsidR="001E193F" w14:paraId="4BBBF996" w14:textId="77777777">
        <w:tc>
          <w:tcPr>
            <w:tcW w:w="1361" w:type="dxa"/>
          </w:tcPr>
          <w:p w14:paraId="0FF0E091" w14:textId="77777777" w:rsidR="001E193F" w:rsidRDefault="001E193F">
            <w:pPr>
              <w:pStyle w:val="ConsPlusNormal"/>
              <w:jc w:val="center"/>
            </w:pPr>
            <w:r>
              <w:t>2.</w:t>
            </w:r>
          </w:p>
        </w:tc>
        <w:tc>
          <w:tcPr>
            <w:tcW w:w="3572" w:type="dxa"/>
          </w:tcPr>
          <w:p w14:paraId="26E3D9B1" w14:textId="77777777" w:rsidR="001E193F" w:rsidRDefault="001E193F">
            <w:pPr>
              <w:pStyle w:val="ConsPlusNormal"/>
            </w:pPr>
            <w:r>
              <w:t>Расходы на ремонт основных средств</w:t>
            </w:r>
          </w:p>
        </w:tc>
        <w:tc>
          <w:tcPr>
            <w:tcW w:w="2098" w:type="dxa"/>
          </w:tcPr>
          <w:p w14:paraId="0E232BED" w14:textId="77777777" w:rsidR="001E193F" w:rsidRDefault="001E193F">
            <w:pPr>
              <w:pStyle w:val="ConsPlusNormal"/>
            </w:pPr>
          </w:p>
        </w:tc>
        <w:tc>
          <w:tcPr>
            <w:tcW w:w="1928" w:type="dxa"/>
          </w:tcPr>
          <w:p w14:paraId="7658E7A7" w14:textId="77777777" w:rsidR="001E193F" w:rsidRDefault="001E193F">
            <w:pPr>
              <w:pStyle w:val="ConsPlusNormal"/>
            </w:pPr>
          </w:p>
        </w:tc>
      </w:tr>
      <w:tr w:rsidR="001E193F" w14:paraId="32F33E8E" w14:textId="77777777">
        <w:tc>
          <w:tcPr>
            <w:tcW w:w="1361" w:type="dxa"/>
          </w:tcPr>
          <w:p w14:paraId="0562DC84" w14:textId="77777777" w:rsidR="001E193F" w:rsidRDefault="001E193F">
            <w:pPr>
              <w:pStyle w:val="ConsPlusNormal"/>
              <w:jc w:val="center"/>
            </w:pPr>
            <w:r>
              <w:t>3.</w:t>
            </w:r>
          </w:p>
        </w:tc>
        <w:tc>
          <w:tcPr>
            <w:tcW w:w="3572" w:type="dxa"/>
          </w:tcPr>
          <w:p w14:paraId="3CB27272" w14:textId="77777777" w:rsidR="001E193F" w:rsidRDefault="001E193F">
            <w:pPr>
              <w:pStyle w:val="ConsPlusNormal"/>
            </w:pPr>
            <w:r>
              <w:t>Расходы на оплату труда</w:t>
            </w:r>
          </w:p>
        </w:tc>
        <w:tc>
          <w:tcPr>
            <w:tcW w:w="2098" w:type="dxa"/>
          </w:tcPr>
          <w:p w14:paraId="24DD45A0" w14:textId="77777777" w:rsidR="001E193F" w:rsidRDefault="001E193F">
            <w:pPr>
              <w:pStyle w:val="ConsPlusNormal"/>
            </w:pPr>
          </w:p>
        </w:tc>
        <w:tc>
          <w:tcPr>
            <w:tcW w:w="1928" w:type="dxa"/>
          </w:tcPr>
          <w:p w14:paraId="57C4C62B" w14:textId="77777777" w:rsidR="001E193F" w:rsidRDefault="001E193F">
            <w:pPr>
              <w:pStyle w:val="ConsPlusNormal"/>
            </w:pPr>
          </w:p>
        </w:tc>
      </w:tr>
      <w:tr w:rsidR="001E193F" w14:paraId="661894E2" w14:textId="77777777">
        <w:tc>
          <w:tcPr>
            <w:tcW w:w="1361" w:type="dxa"/>
          </w:tcPr>
          <w:p w14:paraId="38B3ACBF" w14:textId="77777777" w:rsidR="001E193F" w:rsidRDefault="001E193F">
            <w:pPr>
              <w:pStyle w:val="ConsPlusNormal"/>
              <w:jc w:val="center"/>
            </w:pPr>
            <w:r>
              <w:t>4.</w:t>
            </w:r>
          </w:p>
        </w:tc>
        <w:tc>
          <w:tcPr>
            <w:tcW w:w="3572" w:type="dxa"/>
          </w:tcPr>
          <w:p w14:paraId="5FF6E916" w14:textId="77777777" w:rsidR="001E193F" w:rsidRDefault="001E193F">
            <w:pPr>
              <w:pStyle w:val="ConsPlusNormal"/>
            </w:pPr>
            <w:r>
              <w:t>расходы на оплату работ и услуг производственного характера, выполняемых по договорам со сторонними организациями</w:t>
            </w:r>
          </w:p>
        </w:tc>
        <w:tc>
          <w:tcPr>
            <w:tcW w:w="2098" w:type="dxa"/>
          </w:tcPr>
          <w:p w14:paraId="1E58D8B2" w14:textId="77777777" w:rsidR="001E193F" w:rsidRDefault="001E193F">
            <w:pPr>
              <w:pStyle w:val="ConsPlusNormal"/>
            </w:pPr>
          </w:p>
        </w:tc>
        <w:tc>
          <w:tcPr>
            <w:tcW w:w="1928" w:type="dxa"/>
          </w:tcPr>
          <w:p w14:paraId="517DE720" w14:textId="77777777" w:rsidR="001E193F" w:rsidRDefault="001E193F">
            <w:pPr>
              <w:pStyle w:val="ConsPlusNormal"/>
            </w:pPr>
          </w:p>
        </w:tc>
      </w:tr>
      <w:tr w:rsidR="001E193F" w14:paraId="03A482CE" w14:textId="77777777">
        <w:tc>
          <w:tcPr>
            <w:tcW w:w="1361" w:type="dxa"/>
          </w:tcPr>
          <w:p w14:paraId="58148F45" w14:textId="77777777" w:rsidR="001E193F" w:rsidRDefault="001E193F">
            <w:pPr>
              <w:pStyle w:val="ConsPlusNormal"/>
              <w:jc w:val="center"/>
            </w:pPr>
            <w:r>
              <w:t>5.</w:t>
            </w:r>
          </w:p>
        </w:tc>
        <w:tc>
          <w:tcPr>
            <w:tcW w:w="3572" w:type="dxa"/>
          </w:tcPr>
          <w:p w14:paraId="27C93CDC" w14:textId="77777777" w:rsidR="001E193F" w:rsidRDefault="001E193F">
            <w:pPr>
              <w:pStyle w:val="ConsPlusNormal"/>
            </w:pPr>
            <w:r>
              <w:t>Расходы на оплату иных работ и услуг, выполняемых по договорам с организациями, включая:</w:t>
            </w:r>
          </w:p>
        </w:tc>
        <w:tc>
          <w:tcPr>
            <w:tcW w:w="2098" w:type="dxa"/>
          </w:tcPr>
          <w:p w14:paraId="6E3081E3" w14:textId="77777777" w:rsidR="001E193F" w:rsidRDefault="001E193F">
            <w:pPr>
              <w:pStyle w:val="ConsPlusNormal"/>
            </w:pPr>
          </w:p>
        </w:tc>
        <w:tc>
          <w:tcPr>
            <w:tcW w:w="1928" w:type="dxa"/>
          </w:tcPr>
          <w:p w14:paraId="55F3C39F" w14:textId="77777777" w:rsidR="001E193F" w:rsidRDefault="001E193F">
            <w:pPr>
              <w:pStyle w:val="ConsPlusNormal"/>
            </w:pPr>
          </w:p>
        </w:tc>
      </w:tr>
      <w:tr w:rsidR="001E193F" w14:paraId="7F2189D1" w14:textId="77777777">
        <w:tc>
          <w:tcPr>
            <w:tcW w:w="1361" w:type="dxa"/>
          </w:tcPr>
          <w:p w14:paraId="593ADCB8" w14:textId="77777777" w:rsidR="001E193F" w:rsidRDefault="001E193F">
            <w:pPr>
              <w:pStyle w:val="ConsPlusNormal"/>
              <w:jc w:val="center"/>
            </w:pPr>
            <w:r>
              <w:t>5.1</w:t>
            </w:r>
          </w:p>
        </w:tc>
        <w:tc>
          <w:tcPr>
            <w:tcW w:w="3572" w:type="dxa"/>
          </w:tcPr>
          <w:p w14:paraId="42326E6A" w14:textId="77777777" w:rsidR="001E193F" w:rsidRDefault="001E193F">
            <w:pPr>
              <w:pStyle w:val="ConsPlusNormal"/>
            </w:pPr>
            <w:r>
              <w:t>Расходы на оплату услуг связи</w:t>
            </w:r>
          </w:p>
        </w:tc>
        <w:tc>
          <w:tcPr>
            <w:tcW w:w="2098" w:type="dxa"/>
          </w:tcPr>
          <w:p w14:paraId="23C29DBE" w14:textId="77777777" w:rsidR="001E193F" w:rsidRDefault="001E193F">
            <w:pPr>
              <w:pStyle w:val="ConsPlusNormal"/>
            </w:pPr>
          </w:p>
        </w:tc>
        <w:tc>
          <w:tcPr>
            <w:tcW w:w="1928" w:type="dxa"/>
          </w:tcPr>
          <w:p w14:paraId="7C2A5591" w14:textId="77777777" w:rsidR="001E193F" w:rsidRDefault="001E193F">
            <w:pPr>
              <w:pStyle w:val="ConsPlusNormal"/>
            </w:pPr>
          </w:p>
        </w:tc>
      </w:tr>
      <w:tr w:rsidR="001E193F" w14:paraId="3A2982CB" w14:textId="77777777">
        <w:tc>
          <w:tcPr>
            <w:tcW w:w="1361" w:type="dxa"/>
          </w:tcPr>
          <w:p w14:paraId="44B117BA" w14:textId="77777777" w:rsidR="001E193F" w:rsidRDefault="001E193F">
            <w:pPr>
              <w:pStyle w:val="ConsPlusNormal"/>
              <w:jc w:val="center"/>
            </w:pPr>
            <w:r>
              <w:t>5.2</w:t>
            </w:r>
          </w:p>
        </w:tc>
        <w:tc>
          <w:tcPr>
            <w:tcW w:w="3572" w:type="dxa"/>
          </w:tcPr>
          <w:p w14:paraId="58E81DB3" w14:textId="77777777" w:rsidR="001E193F" w:rsidRDefault="001E193F">
            <w:pPr>
              <w:pStyle w:val="ConsPlusNormal"/>
            </w:pPr>
            <w:r>
              <w:t>Расходы на оплату вневедомственной охраны</w:t>
            </w:r>
          </w:p>
        </w:tc>
        <w:tc>
          <w:tcPr>
            <w:tcW w:w="2098" w:type="dxa"/>
          </w:tcPr>
          <w:p w14:paraId="5BC841C7" w14:textId="77777777" w:rsidR="001E193F" w:rsidRDefault="001E193F">
            <w:pPr>
              <w:pStyle w:val="ConsPlusNormal"/>
            </w:pPr>
          </w:p>
        </w:tc>
        <w:tc>
          <w:tcPr>
            <w:tcW w:w="1928" w:type="dxa"/>
          </w:tcPr>
          <w:p w14:paraId="2C9062C2" w14:textId="77777777" w:rsidR="001E193F" w:rsidRDefault="001E193F">
            <w:pPr>
              <w:pStyle w:val="ConsPlusNormal"/>
            </w:pPr>
          </w:p>
        </w:tc>
      </w:tr>
      <w:tr w:rsidR="001E193F" w14:paraId="45B88164" w14:textId="77777777">
        <w:tc>
          <w:tcPr>
            <w:tcW w:w="1361" w:type="dxa"/>
          </w:tcPr>
          <w:p w14:paraId="658B892D" w14:textId="77777777" w:rsidR="001E193F" w:rsidRDefault="001E193F">
            <w:pPr>
              <w:pStyle w:val="ConsPlusNormal"/>
              <w:jc w:val="center"/>
            </w:pPr>
            <w:r>
              <w:t>5.3</w:t>
            </w:r>
          </w:p>
        </w:tc>
        <w:tc>
          <w:tcPr>
            <w:tcW w:w="3572" w:type="dxa"/>
          </w:tcPr>
          <w:p w14:paraId="351A5E9C" w14:textId="77777777" w:rsidR="001E193F" w:rsidRDefault="001E193F">
            <w:pPr>
              <w:pStyle w:val="ConsPlusNormal"/>
            </w:pPr>
            <w:r>
              <w:t>Расходы на оплату коммунальных услуг</w:t>
            </w:r>
          </w:p>
        </w:tc>
        <w:tc>
          <w:tcPr>
            <w:tcW w:w="2098" w:type="dxa"/>
          </w:tcPr>
          <w:p w14:paraId="4FAC69A7" w14:textId="77777777" w:rsidR="001E193F" w:rsidRDefault="001E193F">
            <w:pPr>
              <w:pStyle w:val="ConsPlusNormal"/>
            </w:pPr>
          </w:p>
        </w:tc>
        <w:tc>
          <w:tcPr>
            <w:tcW w:w="1928" w:type="dxa"/>
          </w:tcPr>
          <w:p w14:paraId="245E037C" w14:textId="77777777" w:rsidR="001E193F" w:rsidRDefault="001E193F">
            <w:pPr>
              <w:pStyle w:val="ConsPlusNormal"/>
            </w:pPr>
          </w:p>
        </w:tc>
      </w:tr>
      <w:tr w:rsidR="001E193F" w14:paraId="16D4EDC6" w14:textId="77777777">
        <w:tc>
          <w:tcPr>
            <w:tcW w:w="1361" w:type="dxa"/>
          </w:tcPr>
          <w:p w14:paraId="5248AEE5" w14:textId="77777777" w:rsidR="001E193F" w:rsidRDefault="001E193F">
            <w:pPr>
              <w:pStyle w:val="ConsPlusNormal"/>
              <w:jc w:val="center"/>
            </w:pPr>
            <w:r>
              <w:t>5.4</w:t>
            </w:r>
          </w:p>
        </w:tc>
        <w:tc>
          <w:tcPr>
            <w:tcW w:w="3572" w:type="dxa"/>
          </w:tcPr>
          <w:p w14:paraId="496A71AA" w14:textId="77777777" w:rsidR="001E193F" w:rsidRDefault="001E193F">
            <w:pPr>
              <w:pStyle w:val="ConsPlusNormal"/>
            </w:pPr>
            <w:r>
              <w:t>Расходы на оплату юридических, информационных, аудиторских и консультационных услуг</w:t>
            </w:r>
          </w:p>
        </w:tc>
        <w:tc>
          <w:tcPr>
            <w:tcW w:w="2098" w:type="dxa"/>
          </w:tcPr>
          <w:p w14:paraId="139764DF" w14:textId="77777777" w:rsidR="001E193F" w:rsidRDefault="001E193F">
            <w:pPr>
              <w:pStyle w:val="ConsPlusNormal"/>
            </w:pPr>
          </w:p>
        </w:tc>
        <w:tc>
          <w:tcPr>
            <w:tcW w:w="1928" w:type="dxa"/>
          </w:tcPr>
          <w:p w14:paraId="320577E2" w14:textId="77777777" w:rsidR="001E193F" w:rsidRDefault="001E193F">
            <w:pPr>
              <w:pStyle w:val="ConsPlusNormal"/>
            </w:pPr>
          </w:p>
        </w:tc>
      </w:tr>
      <w:tr w:rsidR="001E193F" w14:paraId="339A49DF" w14:textId="77777777">
        <w:tc>
          <w:tcPr>
            <w:tcW w:w="1361" w:type="dxa"/>
          </w:tcPr>
          <w:p w14:paraId="01B28226" w14:textId="77777777" w:rsidR="001E193F" w:rsidRDefault="001E193F">
            <w:pPr>
              <w:pStyle w:val="ConsPlusNormal"/>
              <w:jc w:val="center"/>
            </w:pPr>
            <w:r>
              <w:t>5.5</w:t>
            </w:r>
          </w:p>
        </w:tc>
        <w:tc>
          <w:tcPr>
            <w:tcW w:w="3572" w:type="dxa"/>
          </w:tcPr>
          <w:p w14:paraId="3837AEA4" w14:textId="77777777" w:rsidR="001E193F" w:rsidRDefault="001E193F">
            <w:pPr>
              <w:pStyle w:val="ConsPlusNormal"/>
            </w:pPr>
            <w:r>
              <w:t>Расходы на оплату других работ и услуг</w:t>
            </w:r>
          </w:p>
        </w:tc>
        <w:tc>
          <w:tcPr>
            <w:tcW w:w="2098" w:type="dxa"/>
          </w:tcPr>
          <w:p w14:paraId="4B33A451" w14:textId="77777777" w:rsidR="001E193F" w:rsidRDefault="001E193F">
            <w:pPr>
              <w:pStyle w:val="ConsPlusNormal"/>
            </w:pPr>
          </w:p>
        </w:tc>
        <w:tc>
          <w:tcPr>
            <w:tcW w:w="1928" w:type="dxa"/>
          </w:tcPr>
          <w:p w14:paraId="1733A6FF" w14:textId="77777777" w:rsidR="001E193F" w:rsidRDefault="001E193F">
            <w:pPr>
              <w:pStyle w:val="ConsPlusNormal"/>
            </w:pPr>
          </w:p>
        </w:tc>
      </w:tr>
      <w:tr w:rsidR="001E193F" w14:paraId="6BB924AD" w14:textId="77777777">
        <w:tc>
          <w:tcPr>
            <w:tcW w:w="1361" w:type="dxa"/>
          </w:tcPr>
          <w:p w14:paraId="4110C38F" w14:textId="77777777" w:rsidR="001E193F" w:rsidRDefault="001E193F">
            <w:pPr>
              <w:pStyle w:val="ConsPlusNormal"/>
              <w:jc w:val="center"/>
            </w:pPr>
            <w:r>
              <w:t>6.</w:t>
            </w:r>
          </w:p>
        </w:tc>
        <w:tc>
          <w:tcPr>
            <w:tcW w:w="3572" w:type="dxa"/>
          </w:tcPr>
          <w:p w14:paraId="3B2B0CBB" w14:textId="77777777" w:rsidR="001E193F" w:rsidRDefault="001E193F">
            <w:pPr>
              <w:pStyle w:val="ConsPlusNormal"/>
            </w:pPr>
            <w:r>
              <w:t>Расходы на служебные командировки</w:t>
            </w:r>
          </w:p>
        </w:tc>
        <w:tc>
          <w:tcPr>
            <w:tcW w:w="2098" w:type="dxa"/>
          </w:tcPr>
          <w:p w14:paraId="7D943C38" w14:textId="77777777" w:rsidR="001E193F" w:rsidRDefault="001E193F">
            <w:pPr>
              <w:pStyle w:val="ConsPlusNormal"/>
            </w:pPr>
          </w:p>
        </w:tc>
        <w:tc>
          <w:tcPr>
            <w:tcW w:w="1928" w:type="dxa"/>
          </w:tcPr>
          <w:p w14:paraId="3AD72BD4" w14:textId="77777777" w:rsidR="001E193F" w:rsidRDefault="001E193F">
            <w:pPr>
              <w:pStyle w:val="ConsPlusNormal"/>
            </w:pPr>
          </w:p>
        </w:tc>
      </w:tr>
      <w:tr w:rsidR="001E193F" w14:paraId="4781DC98" w14:textId="77777777">
        <w:tc>
          <w:tcPr>
            <w:tcW w:w="1361" w:type="dxa"/>
          </w:tcPr>
          <w:p w14:paraId="38C0F7AF" w14:textId="77777777" w:rsidR="001E193F" w:rsidRDefault="001E193F">
            <w:pPr>
              <w:pStyle w:val="ConsPlusNormal"/>
              <w:jc w:val="center"/>
            </w:pPr>
            <w:r>
              <w:t>7.</w:t>
            </w:r>
          </w:p>
        </w:tc>
        <w:tc>
          <w:tcPr>
            <w:tcW w:w="3572" w:type="dxa"/>
          </w:tcPr>
          <w:p w14:paraId="5DEAD1B5" w14:textId="77777777" w:rsidR="001E193F" w:rsidRDefault="001E193F">
            <w:pPr>
              <w:pStyle w:val="ConsPlusNormal"/>
            </w:pPr>
            <w:r>
              <w:t>Расходы на обучение персонала</w:t>
            </w:r>
          </w:p>
        </w:tc>
        <w:tc>
          <w:tcPr>
            <w:tcW w:w="2098" w:type="dxa"/>
          </w:tcPr>
          <w:p w14:paraId="147C047E" w14:textId="77777777" w:rsidR="001E193F" w:rsidRDefault="001E193F">
            <w:pPr>
              <w:pStyle w:val="ConsPlusNormal"/>
            </w:pPr>
          </w:p>
        </w:tc>
        <w:tc>
          <w:tcPr>
            <w:tcW w:w="1928" w:type="dxa"/>
          </w:tcPr>
          <w:p w14:paraId="74C51349" w14:textId="77777777" w:rsidR="001E193F" w:rsidRDefault="001E193F">
            <w:pPr>
              <w:pStyle w:val="ConsPlusNormal"/>
            </w:pPr>
          </w:p>
        </w:tc>
      </w:tr>
      <w:tr w:rsidR="001E193F" w14:paraId="65B18431" w14:textId="77777777">
        <w:tc>
          <w:tcPr>
            <w:tcW w:w="1361" w:type="dxa"/>
          </w:tcPr>
          <w:p w14:paraId="5BF87D79" w14:textId="77777777" w:rsidR="001E193F" w:rsidRDefault="001E193F">
            <w:pPr>
              <w:pStyle w:val="ConsPlusNormal"/>
              <w:jc w:val="center"/>
            </w:pPr>
            <w:r>
              <w:t>8.</w:t>
            </w:r>
          </w:p>
        </w:tc>
        <w:tc>
          <w:tcPr>
            <w:tcW w:w="3572" w:type="dxa"/>
          </w:tcPr>
          <w:p w14:paraId="66F26505" w14:textId="77777777" w:rsidR="001E193F" w:rsidRDefault="001E193F">
            <w:pPr>
              <w:pStyle w:val="ConsPlusNormal"/>
            </w:pPr>
            <w:r>
              <w:t>Лизинговый платеж</w:t>
            </w:r>
          </w:p>
        </w:tc>
        <w:tc>
          <w:tcPr>
            <w:tcW w:w="2098" w:type="dxa"/>
          </w:tcPr>
          <w:p w14:paraId="7C1A5764" w14:textId="77777777" w:rsidR="001E193F" w:rsidRDefault="001E193F">
            <w:pPr>
              <w:pStyle w:val="ConsPlusNormal"/>
            </w:pPr>
          </w:p>
        </w:tc>
        <w:tc>
          <w:tcPr>
            <w:tcW w:w="1928" w:type="dxa"/>
          </w:tcPr>
          <w:p w14:paraId="19978AB8" w14:textId="77777777" w:rsidR="001E193F" w:rsidRDefault="001E193F">
            <w:pPr>
              <w:pStyle w:val="ConsPlusNormal"/>
            </w:pPr>
          </w:p>
        </w:tc>
      </w:tr>
      <w:tr w:rsidR="001E193F" w14:paraId="398AFA1E" w14:textId="77777777">
        <w:tc>
          <w:tcPr>
            <w:tcW w:w="1361" w:type="dxa"/>
          </w:tcPr>
          <w:p w14:paraId="6629335A" w14:textId="77777777" w:rsidR="001E193F" w:rsidRDefault="001E193F">
            <w:pPr>
              <w:pStyle w:val="ConsPlusNormal"/>
              <w:jc w:val="center"/>
            </w:pPr>
            <w:r>
              <w:lastRenderedPageBreak/>
              <w:t>9.</w:t>
            </w:r>
          </w:p>
        </w:tc>
        <w:tc>
          <w:tcPr>
            <w:tcW w:w="3572" w:type="dxa"/>
          </w:tcPr>
          <w:p w14:paraId="55A3DE95" w14:textId="77777777" w:rsidR="001E193F" w:rsidRDefault="001E193F">
            <w:pPr>
              <w:pStyle w:val="ConsPlusNormal"/>
            </w:pPr>
            <w:r>
              <w:t>Арендная плата</w:t>
            </w:r>
          </w:p>
        </w:tc>
        <w:tc>
          <w:tcPr>
            <w:tcW w:w="2098" w:type="dxa"/>
          </w:tcPr>
          <w:p w14:paraId="0A9EE0A2" w14:textId="77777777" w:rsidR="001E193F" w:rsidRDefault="001E193F">
            <w:pPr>
              <w:pStyle w:val="ConsPlusNormal"/>
            </w:pPr>
          </w:p>
        </w:tc>
        <w:tc>
          <w:tcPr>
            <w:tcW w:w="1928" w:type="dxa"/>
          </w:tcPr>
          <w:p w14:paraId="0C1C6CEA" w14:textId="77777777" w:rsidR="001E193F" w:rsidRDefault="001E193F">
            <w:pPr>
              <w:pStyle w:val="ConsPlusNormal"/>
            </w:pPr>
          </w:p>
        </w:tc>
      </w:tr>
      <w:tr w:rsidR="001E193F" w14:paraId="7DBA40C0" w14:textId="77777777">
        <w:tc>
          <w:tcPr>
            <w:tcW w:w="1361" w:type="dxa"/>
          </w:tcPr>
          <w:p w14:paraId="23AA11B7" w14:textId="77777777" w:rsidR="001E193F" w:rsidRDefault="001E193F">
            <w:pPr>
              <w:pStyle w:val="ConsPlusNormal"/>
              <w:jc w:val="center"/>
            </w:pPr>
            <w:r>
              <w:t>10.</w:t>
            </w:r>
          </w:p>
        </w:tc>
        <w:tc>
          <w:tcPr>
            <w:tcW w:w="3572" w:type="dxa"/>
          </w:tcPr>
          <w:p w14:paraId="4E765187" w14:textId="77777777" w:rsidR="001E193F" w:rsidRDefault="001E193F">
            <w:pPr>
              <w:pStyle w:val="ConsPlusNormal"/>
            </w:pPr>
            <w:r>
              <w:t>Другие расходы, в том числе:</w:t>
            </w:r>
          </w:p>
        </w:tc>
        <w:tc>
          <w:tcPr>
            <w:tcW w:w="2098" w:type="dxa"/>
          </w:tcPr>
          <w:p w14:paraId="2C227CCA" w14:textId="77777777" w:rsidR="001E193F" w:rsidRDefault="001E193F">
            <w:pPr>
              <w:pStyle w:val="ConsPlusNormal"/>
            </w:pPr>
          </w:p>
        </w:tc>
        <w:tc>
          <w:tcPr>
            <w:tcW w:w="1928" w:type="dxa"/>
          </w:tcPr>
          <w:p w14:paraId="421A1591" w14:textId="77777777" w:rsidR="001E193F" w:rsidRDefault="001E193F">
            <w:pPr>
              <w:pStyle w:val="ConsPlusNormal"/>
            </w:pPr>
          </w:p>
        </w:tc>
      </w:tr>
      <w:tr w:rsidR="001E193F" w14:paraId="3FF60E37" w14:textId="77777777">
        <w:tc>
          <w:tcPr>
            <w:tcW w:w="1361" w:type="dxa"/>
          </w:tcPr>
          <w:p w14:paraId="6D530739" w14:textId="77777777" w:rsidR="001E193F" w:rsidRDefault="001E193F">
            <w:pPr>
              <w:pStyle w:val="ConsPlusNormal"/>
              <w:jc w:val="center"/>
            </w:pPr>
            <w:r>
              <w:t>10.1</w:t>
            </w:r>
          </w:p>
        </w:tc>
        <w:tc>
          <w:tcPr>
            <w:tcW w:w="3572" w:type="dxa"/>
          </w:tcPr>
          <w:p w14:paraId="2549111E" w14:textId="77777777" w:rsidR="001E193F" w:rsidRDefault="001E193F">
            <w:pPr>
              <w:pStyle w:val="ConsPlusNormal"/>
            </w:pPr>
          </w:p>
        </w:tc>
        <w:tc>
          <w:tcPr>
            <w:tcW w:w="2098" w:type="dxa"/>
          </w:tcPr>
          <w:p w14:paraId="7F2265AA" w14:textId="77777777" w:rsidR="001E193F" w:rsidRDefault="001E193F">
            <w:pPr>
              <w:pStyle w:val="ConsPlusNormal"/>
            </w:pPr>
          </w:p>
        </w:tc>
        <w:tc>
          <w:tcPr>
            <w:tcW w:w="1928" w:type="dxa"/>
          </w:tcPr>
          <w:p w14:paraId="65A32CAE" w14:textId="77777777" w:rsidR="001E193F" w:rsidRDefault="001E193F">
            <w:pPr>
              <w:pStyle w:val="ConsPlusNormal"/>
            </w:pPr>
          </w:p>
        </w:tc>
      </w:tr>
      <w:tr w:rsidR="001E193F" w14:paraId="2521E3A3" w14:textId="77777777">
        <w:tc>
          <w:tcPr>
            <w:tcW w:w="1361" w:type="dxa"/>
          </w:tcPr>
          <w:p w14:paraId="5D8C293F" w14:textId="77777777" w:rsidR="001E193F" w:rsidRDefault="001E193F">
            <w:pPr>
              <w:pStyle w:val="ConsPlusNormal"/>
              <w:jc w:val="center"/>
            </w:pPr>
            <w:r>
              <w:t>10.2</w:t>
            </w:r>
          </w:p>
        </w:tc>
        <w:tc>
          <w:tcPr>
            <w:tcW w:w="3572" w:type="dxa"/>
          </w:tcPr>
          <w:p w14:paraId="65174AD9" w14:textId="77777777" w:rsidR="001E193F" w:rsidRDefault="001E193F">
            <w:pPr>
              <w:pStyle w:val="ConsPlusNormal"/>
            </w:pPr>
          </w:p>
        </w:tc>
        <w:tc>
          <w:tcPr>
            <w:tcW w:w="2098" w:type="dxa"/>
          </w:tcPr>
          <w:p w14:paraId="499F556D" w14:textId="77777777" w:rsidR="001E193F" w:rsidRDefault="001E193F">
            <w:pPr>
              <w:pStyle w:val="ConsPlusNormal"/>
            </w:pPr>
          </w:p>
        </w:tc>
        <w:tc>
          <w:tcPr>
            <w:tcW w:w="1928" w:type="dxa"/>
          </w:tcPr>
          <w:p w14:paraId="009D1456" w14:textId="77777777" w:rsidR="001E193F" w:rsidRDefault="001E193F">
            <w:pPr>
              <w:pStyle w:val="ConsPlusNormal"/>
            </w:pPr>
          </w:p>
        </w:tc>
      </w:tr>
      <w:tr w:rsidR="001E193F" w14:paraId="5D2DC260" w14:textId="77777777">
        <w:tc>
          <w:tcPr>
            <w:tcW w:w="1361" w:type="dxa"/>
          </w:tcPr>
          <w:p w14:paraId="2026A721" w14:textId="77777777" w:rsidR="001E193F" w:rsidRDefault="001E193F">
            <w:pPr>
              <w:pStyle w:val="ConsPlusNormal"/>
              <w:jc w:val="center"/>
            </w:pPr>
            <w:r>
              <w:t>...</w:t>
            </w:r>
          </w:p>
        </w:tc>
        <w:tc>
          <w:tcPr>
            <w:tcW w:w="3572" w:type="dxa"/>
          </w:tcPr>
          <w:p w14:paraId="05E663D6" w14:textId="77777777" w:rsidR="001E193F" w:rsidRDefault="001E193F">
            <w:pPr>
              <w:pStyle w:val="ConsPlusNormal"/>
            </w:pPr>
          </w:p>
        </w:tc>
        <w:tc>
          <w:tcPr>
            <w:tcW w:w="2098" w:type="dxa"/>
          </w:tcPr>
          <w:p w14:paraId="7290C578" w14:textId="77777777" w:rsidR="001E193F" w:rsidRDefault="001E193F">
            <w:pPr>
              <w:pStyle w:val="ConsPlusNormal"/>
            </w:pPr>
          </w:p>
        </w:tc>
        <w:tc>
          <w:tcPr>
            <w:tcW w:w="1928" w:type="dxa"/>
          </w:tcPr>
          <w:p w14:paraId="36F4820B" w14:textId="77777777" w:rsidR="001E193F" w:rsidRDefault="001E193F">
            <w:pPr>
              <w:pStyle w:val="ConsPlusNormal"/>
            </w:pPr>
          </w:p>
        </w:tc>
      </w:tr>
      <w:tr w:rsidR="001E193F" w14:paraId="1827F375" w14:textId="77777777">
        <w:tc>
          <w:tcPr>
            <w:tcW w:w="1361" w:type="dxa"/>
          </w:tcPr>
          <w:p w14:paraId="3F86C9AC" w14:textId="77777777" w:rsidR="001E193F" w:rsidRDefault="001E193F">
            <w:pPr>
              <w:pStyle w:val="ConsPlusNormal"/>
            </w:pPr>
          </w:p>
        </w:tc>
        <w:tc>
          <w:tcPr>
            <w:tcW w:w="3572" w:type="dxa"/>
          </w:tcPr>
          <w:p w14:paraId="30F39B6F" w14:textId="77777777" w:rsidR="001E193F" w:rsidRDefault="001E193F">
            <w:pPr>
              <w:pStyle w:val="ConsPlusNormal"/>
            </w:pPr>
            <w:r>
              <w:t>ИТОГО базовый уровень операционных расходов</w:t>
            </w:r>
          </w:p>
        </w:tc>
        <w:tc>
          <w:tcPr>
            <w:tcW w:w="2098" w:type="dxa"/>
          </w:tcPr>
          <w:p w14:paraId="0C9EC3E6" w14:textId="77777777" w:rsidR="001E193F" w:rsidRDefault="001E193F">
            <w:pPr>
              <w:pStyle w:val="ConsPlusNormal"/>
            </w:pPr>
          </w:p>
        </w:tc>
        <w:tc>
          <w:tcPr>
            <w:tcW w:w="1928" w:type="dxa"/>
          </w:tcPr>
          <w:p w14:paraId="41CE0879" w14:textId="77777777" w:rsidR="001E193F" w:rsidRDefault="001E193F">
            <w:pPr>
              <w:pStyle w:val="ConsPlusNormal"/>
            </w:pPr>
          </w:p>
        </w:tc>
      </w:tr>
    </w:tbl>
    <w:p w14:paraId="4FB39FC0" w14:textId="77777777" w:rsidR="001E193F" w:rsidRDefault="001E193F">
      <w:pPr>
        <w:pStyle w:val="ConsPlusNormal"/>
        <w:ind w:firstLine="540"/>
        <w:jc w:val="both"/>
      </w:pPr>
    </w:p>
    <w:p w14:paraId="39047732" w14:textId="77777777" w:rsidR="001E193F" w:rsidRDefault="001E193F">
      <w:pPr>
        <w:pStyle w:val="ConsPlusNormal"/>
        <w:ind w:firstLine="540"/>
        <w:jc w:val="both"/>
      </w:pPr>
    </w:p>
    <w:p w14:paraId="7B5D88F6" w14:textId="77777777" w:rsidR="001E193F" w:rsidRDefault="001E193F">
      <w:pPr>
        <w:pStyle w:val="ConsPlusNormal"/>
        <w:ind w:firstLine="540"/>
        <w:jc w:val="both"/>
      </w:pPr>
    </w:p>
    <w:p w14:paraId="4E5C305D" w14:textId="77777777" w:rsidR="001E193F" w:rsidRDefault="001E193F">
      <w:pPr>
        <w:pStyle w:val="ConsPlusNormal"/>
        <w:ind w:firstLine="540"/>
        <w:jc w:val="both"/>
      </w:pPr>
    </w:p>
    <w:p w14:paraId="41B8484F" w14:textId="77777777" w:rsidR="001E193F" w:rsidRDefault="001E193F">
      <w:pPr>
        <w:pStyle w:val="ConsPlusNormal"/>
        <w:ind w:firstLine="540"/>
        <w:jc w:val="both"/>
      </w:pPr>
    </w:p>
    <w:p w14:paraId="55BAE773" w14:textId="77777777" w:rsidR="001E193F" w:rsidRDefault="001E193F">
      <w:pPr>
        <w:pStyle w:val="ConsPlusNormal"/>
        <w:jc w:val="right"/>
        <w:outlineLvl w:val="2"/>
      </w:pPr>
      <w:r>
        <w:t>Приложение 5.2</w:t>
      </w:r>
    </w:p>
    <w:p w14:paraId="7E4DFE11" w14:textId="77777777" w:rsidR="001E193F" w:rsidRDefault="001E193F">
      <w:pPr>
        <w:pStyle w:val="ConsPlusNormal"/>
        <w:ind w:firstLine="540"/>
        <w:jc w:val="both"/>
      </w:pPr>
    </w:p>
    <w:p w14:paraId="1118C378" w14:textId="77777777" w:rsidR="001E193F" w:rsidRDefault="001E193F">
      <w:pPr>
        <w:pStyle w:val="ConsPlusNormal"/>
        <w:jc w:val="center"/>
      </w:pPr>
      <w:bookmarkStart w:id="192" w:name="P6234"/>
      <w:bookmarkEnd w:id="192"/>
      <w:r>
        <w:t>Расчет</w:t>
      </w:r>
    </w:p>
    <w:p w14:paraId="7E0F9EA4" w14:textId="77777777" w:rsidR="001E193F" w:rsidRDefault="001E193F">
      <w:pPr>
        <w:pStyle w:val="ConsPlusNormal"/>
        <w:jc w:val="center"/>
      </w:pPr>
      <w:r>
        <w:t>операционных (подконтрольных) расходов на каждый год</w:t>
      </w:r>
    </w:p>
    <w:p w14:paraId="384607CB" w14:textId="77777777" w:rsidR="001E193F" w:rsidRDefault="001E193F">
      <w:pPr>
        <w:pStyle w:val="ConsPlusNormal"/>
        <w:jc w:val="center"/>
      </w:pPr>
      <w:r>
        <w:t>долгосрочного периода регулирования</w:t>
      </w:r>
    </w:p>
    <w:p w14:paraId="71A5C74B" w14:textId="77777777" w:rsidR="001E193F" w:rsidRDefault="001E193F">
      <w:pPr>
        <w:pStyle w:val="ConsPlusNormal"/>
        <w:jc w:val="center"/>
      </w:pPr>
    </w:p>
    <w:p w14:paraId="7FDB6C32"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5280"/>
        <w:gridCol w:w="1650"/>
        <w:gridCol w:w="1155"/>
        <w:gridCol w:w="1155"/>
        <w:gridCol w:w="990"/>
        <w:gridCol w:w="1155"/>
      </w:tblGrid>
      <w:tr w:rsidR="001E193F" w14:paraId="56F2F26C" w14:textId="77777777">
        <w:tc>
          <w:tcPr>
            <w:tcW w:w="825" w:type="dxa"/>
            <w:vMerge w:val="restart"/>
          </w:tcPr>
          <w:p w14:paraId="1FD2C65B" w14:textId="77777777" w:rsidR="001E193F" w:rsidRDefault="001E193F">
            <w:pPr>
              <w:pStyle w:val="ConsPlusNormal"/>
              <w:jc w:val="center"/>
            </w:pPr>
            <w:r>
              <w:lastRenderedPageBreak/>
              <w:t>N п.п.</w:t>
            </w:r>
          </w:p>
        </w:tc>
        <w:tc>
          <w:tcPr>
            <w:tcW w:w="5280" w:type="dxa"/>
            <w:vMerge w:val="restart"/>
          </w:tcPr>
          <w:p w14:paraId="74106533" w14:textId="77777777" w:rsidR="001E193F" w:rsidRDefault="001E193F">
            <w:pPr>
              <w:pStyle w:val="ConsPlusNormal"/>
              <w:jc w:val="center"/>
            </w:pPr>
            <w:r>
              <w:t>Параметры расчета расходов</w:t>
            </w:r>
          </w:p>
        </w:tc>
        <w:tc>
          <w:tcPr>
            <w:tcW w:w="1650" w:type="dxa"/>
            <w:vMerge w:val="restart"/>
          </w:tcPr>
          <w:p w14:paraId="3407550E" w14:textId="77777777" w:rsidR="001E193F" w:rsidRDefault="001E193F">
            <w:pPr>
              <w:pStyle w:val="ConsPlusNormal"/>
              <w:jc w:val="center"/>
            </w:pPr>
            <w:r>
              <w:t>Единица измерения</w:t>
            </w:r>
          </w:p>
        </w:tc>
        <w:tc>
          <w:tcPr>
            <w:tcW w:w="4455" w:type="dxa"/>
            <w:gridSpan w:val="4"/>
          </w:tcPr>
          <w:p w14:paraId="1856D9EC" w14:textId="77777777" w:rsidR="001E193F" w:rsidRDefault="001E193F">
            <w:pPr>
              <w:pStyle w:val="ConsPlusNormal"/>
              <w:jc w:val="center"/>
            </w:pPr>
            <w:r>
              <w:t>Долгосрочный период регулирования</w:t>
            </w:r>
          </w:p>
        </w:tc>
      </w:tr>
      <w:tr w:rsidR="001E193F" w14:paraId="2D5152FB" w14:textId="77777777">
        <w:tc>
          <w:tcPr>
            <w:tcW w:w="825" w:type="dxa"/>
            <w:vMerge/>
          </w:tcPr>
          <w:p w14:paraId="414B0236" w14:textId="77777777" w:rsidR="001E193F" w:rsidRDefault="001E193F">
            <w:pPr>
              <w:pStyle w:val="ConsPlusNormal"/>
            </w:pPr>
          </w:p>
        </w:tc>
        <w:tc>
          <w:tcPr>
            <w:tcW w:w="5280" w:type="dxa"/>
            <w:vMerge/>
          </w:tcPr>
          <w:p w14:paraId="75A09773" w14:textId="77777777" w:rsidR="001E193F" w:rsidRDefault="001E193F">
            <w:pPr>
              <w:pStyle w:val="ConsPlusNormal"/>
            </w:pPr>
          </w:p>
        </w:tc>
        <w:tc>
          <w:tcPr>
            <w:tcW w:w="1650" w:type="dxa"/>
            <w:vMerge/>
          </w:tcPr>
          <w:p w14:paraId="2CDEFBB5" w14:textId="77777777" w:rsidR="001E193F" w:rsidRDefault="001E193F">
            <w:pPr>
              <w:pStyle w:val="ConsPlusNormal"/>
            </w:pPr>
          </w:p>
        </w:tc>
        <w:tc>
          <w:tcPr>
            <w:tcW w:w="1155" w:type="dxa"/>
          </w:tcPr>
          <w:p w14:paraId="016B1C02" w14:textId="77777777" w:rsidR="001E193F" w:rsidRDefault="001E193F">
            <w:pPr>
              <w:pStyle w:val="ConsPlusNormal"/>
              <w:jc w:val="center"/>
            </w:pPr>
            <w:r>
              <w:t>год i0</w:t>
            </w:r>
          </w:p>
        </w:tc>
        <w:tc>
          <w:tcPr>
            <w:tcW w:w="1155" w:type="dxa"/>
          </w:tcPr>
          <w:p w14:paraId="051E369F" w14:textId="77777777" w:rsidR="001E193F" w:rsidRDefault="001E193F">
            <w:pPr>
              <w:pStyle w:val="ConsPlusNormal"/>
              <w:jc w:val="center"/>
            </w:pPr>
            <w:r>
              <w:t>год i0 + 1</w:t>
            </w:r>
          </w:p>
        </w:tc>
        <w:tc>
          <w:tcPr>
            <w:tcW w:w="990" w:type="dxa"/>
          </w:tcPr>
          <w:p w14:paraId="73222696" w14:textId="77777777" w:rsidR="001E193F" w:rsidRDefault="001E193F">
            <w:pPr>
              <w:pStyle w:val="ConsPlusNormal"/>
              <w:jc w:val="center"/>
            </w:pPr>
            <w:r>
              <w:t>...</w:t>
            </w:r>
          </w:p>
        </w:tc>
        <w:tc>
          <w:tcPr>
            <w:tcW w:w="1155" w:type="dxa"/>
          </w:tcPr>
          <w:p w14:paraId="002F3001" w14:textId="77777777" w:rsidR="001E193F" w:rsidRDefault="001E193F">
            <w:pPr>
              <w:pStyle w:val="ConsPlusNormal"/>
              <w:jc w:val="center"/>
            </w:pPr>
            <w:r>
              <w:t>год i1</w:t>
            </w:r>
          </w:p>
        </w:tc>
      </w:tr>
      <w:tr w:rsidR="001E193F" w14:paraId="273424F3" w14:textId="77777777">
        <w:tc>
          <w:tcPr>
            <w:tcW w:w="825" w:type="dxa"/>
          </w:tcPr>
          <w:p w14:paraId="23E93F01" w14:textId="77777777" w:rsidR="001E193F" w:rsidRDefault="001E193F">
            <w:pPr>
              <w:pStyle w:val="ConsPlusNormal"/>
              <w:jc w:val="center"/>
            </w:pPr>
            <w:r>
              <w:t>1</w:t>
            </w:r>
          </w:p>
        </w:tc>
        <w:tc>
          <w:tcPr>
            <w:tcW w:w="5280" w:type="dxa"/>
          </w:tcPr>
          <w:p w14:paraId="4622C6BB" w14:textId="77777777" w:rsidR="001E193F" w:rsidRDefault="001E193F">
            <w:pPr>
              <w:pStyle w:val="ConsPlusNormal"/>
              <w:jc w:val="center"/>
            </w:pPr>
            <w:r>
              <w:t>2</w:t>
            </w:r>
          </w:p>
        </w:tc>
        <w:tc>
          <w:tcPr>
            <w:tcW w:w="1650" w:type="dxa"/>
          </w:tcPr>
          <w:p w14:paraId="3F2EC4B5" w14:textId="77777777" w:rsidR="001E193F" w:rsidRDefault="001E193F">
            <w:pPr>
              <w:pStyle w:val="ConsPlusNormal"/>
              <w:jc w:val="center"/>
            </w:pPr>
            <w:r>
              <w:t>3</w:t>
            </w:r>
          </w:p>
        </w:tc>
        <w:tc>
          <w:tcPr>
            <w:tcW w:w="1155" w:type="dxa"/>
          </w:tcPr>
          <w:p w14:paraId="003D2641" w14:textId="77777777" w:rsidR="001E193F" w:rsidRDefault="001E193F">
            <w:pPr>
              <w:pStyle w:val="ConsPlusNormal"/>
              <w:jc w:val="center"/>
            </w:pPr>
            <w:r>
              <w:t>4</w:t>
            </w:r>
          </w:p>
        </w:tc>
        <w:tc>
          <w:tcPr>
            <w:tcW w:w="1155" w:type="dxa"/>
          </w:tcPr>
          <w:p w14:paraId="44F13E91" w14:textId="77777777" w:rsidR="001E193F" w:rsidRDefault="001E193F">
            <w:pPr>
              <w:pStyle w:val="ConsPlusNormal"/>
              <w:jc w:val="center"/>
            </w:pPr>
            <w:r>
              <w:t>5</w:t>
            </w:r>
          </w:p>
        </w:tc>
        <w:tc>
          <w:tcPr>
            <w:tcW w:w="990" w:type="dxa"/>
          </w:tcPr>
          <w:p w14:paraId="75FA07EE" w14:textId="77777777" w:rsidR="001E193F" w:rsidRDefault="001E193F">
            <w:pPr>
              <w:pStyle w:val="ConsPlusNormal"/>
              <w:jc w:val="center"/>
            </w:pPr>
            <w:r>
              <w:t>...</w:t>
            </w:r>
          </w:p>
        </w:tc>
        <w:tc>
          <w:tcPr>
            <w:tcW w:w="1155" w:type="dxa"/>
          </w:tcPr>
          <w:p w14:paraId="140F3A16" w14:textId="77777777" w:rsidR="001E193F" w:rsidRDefault="001E193F">
            <w:pPr>
              <w:pStyle w:val="ConsPlusNormal"/>
              <w:jc w:val="center"/>
            </w:pPr>
            <w:r>
              <w:t>n</w:t>
            </w:r>
          </w:p>
        </w:tc>
      </w:tr>
      <w:tr w:rsidR="001E193F" w14:paraId="3A25381D" w14:textId="77777777">
        <w:tc>
          <w:tcPr>
            <w:tcW w:w="825" w:type="dxa"/>
          </w:tcPr>
          <w:p w14:paraId="167A58A5" w14:textId="77777777" w:rsidR="001E193F" w:rsidRDefault="001E193F">
            <w:pPr>
              <w:pStyle w:val="ConsPlusNormal"/>
              <w:jc w:val="center"/>
            </w:pPr>
            <w:bookmarkStart w:id="193" w:name="P6253"/>
            <w:bookmarkEnd w:id="193"/>
            <w:r>
              <w:t>1.</w:t>
            </w:r>
          </w:p>
        </w:tc>
        <w:tc>
          <w:tcPr>
            <w:tcW w:w="5280" w:type="dxa"/>
          </w:tcPr>
          <w:p w14:paraId="6EA767AA" w14:textId="77777777" w:rsidR="001E193F" w:rsidRDefault="001E193F">
            <w:pPr>
              <w:pStyle w:val="ConsPlusNormal"/>
              <w:jc w:val="both"/>
            </w:pPr>
            <w:r>
              <w:t>Индекс потребительских цен на расчетный период регулирования (ИПЦ)</w:t>
            </w:r>
          </w:p>
        </w:tc>
        <w:tc>
          <w:tcPr>
            <w:tcW w:w="1650" w:type="dxa"/>
          </w:tcPr>
          <w:p w14:paraId="2740C7AA" w14:textId="77777777" w:rsidR="001E193F" w:rsidRDefault="001E193F">
            <w:pPr>
              <w:pStyle w:val="ConsPlusNormal"/>
              <w:jc w:val="both"/>
            </w:pPr>
          </w:p>
        </w:tc>
        <w:tc>
          <w:tcPr>
            <w:tcW w:w="1155" w:type="dxa"/>
          </w:tcPr>
          <w:p w14:paraId="7B38959A" w14:textId="77777777" w:rsidR="001E193F" w:rsidRDefault="001E193F">
            <w:pPr>
              <w:pStyle w:val="ConsPlusNormal"/>
              <w:jc w:val="both"/>
            </w:pPr>
          </w:p>
        </w:tc>
        <w:tc>
          <w:tcPr>
            <w:tcW w:w="1155" w:type="dxa"/>
          </w:tcPr>
          <w:p w14:paraId="44D034C6" w14:textId="77777777" w:rsidR="001E193F" w:rsidRDefault="001E193F">
            <w:pPr>
              <w:pStyle w:val="ConsPlusNormal"/>
              <w:jc w:val="both"/>
            </w:pPr>
          </w:p>
        </w:tc>
        <w:tc>
          <w:tcPr>
            <w:tcW w:w="990" w:type="dxa"/>
          </w:tcPr>
          <w:p w14:paraId="02856547" w14:textId="77777777" w:rsidR="001E193F" w:rsidRDefault="001E193F">
            <w:pPr>
              <w:pStyle w:val="ConsPlusNormal"/>
              <w:jc w:val="both"/>
            </w:pPr>
          </w:p>
        </w:tc>
        <w:tc>
          <w:tcPr>
            <w:tcW w:w="1155" w:type="dxa"/>
          </w:tcPr>
          <w:p w14:paraId="528B03FF" w14:textId="77777777" w:rsidR="001E193F" w:rsidRDefault="001E193F">
            <w:pPr>
              <w:pStyle w:val="ConsPlusNormal"/>
              <w:jc w:val="both"/>
            </w:pPr>
          </w:p>
        </w:tc>
      </w:tr>
      <w:tr w:rsidR="001E193F" w14:paraId="7C7D2EA8" w14:textId="77777777">
        <w:tc>
          <w:tcPr>
            <w:tcW w:w="825" w:type="dxa"/>
          </w:tcPr>
          <w:p w14:paraId="40E67F49" w14:textId="77777777" w:rsidR="001E193F" w:rsidRDefault="001E193F">
            <w:pPr>
              <w:pStyle w:val="ConsPlusNormal"/>
              <w:jc w:val="center"/>
            </w:pPr>
            <w:r>
              <w:t>2.</w:t>
            </w:r>
          </w:p>
        </w:tc>
        <w:tc>
          <w:tcPr>
            <w:tcW w:w="5280" w:type="dxa"/>
          </w:tcPr>
          <w:p w14:paraId="65ADE9AF" w14:textId="77777777" w:rsidR="001E193F" w:rsidRDefault="001E193F">
            <w:pPr>
              <w:pStyle w:val="ConsPlusNormal"/>
              <w:jc w:val="both"/>
            </w:pPr>
            <w:r>
              <w:t>Индекс эффективности операционных расходов (ИР)</w:t>
            </w:r>
          </w:p>
        </w:tc>
        <w:tc>
          <w:tcPr>
            <w:tcW w:w="1650" w:type="dxa"/>
          </w:tcPr>
          <w:p w14:paraId="5BEADA6E" w14:textId="77777777" w:rsidR="001E193F" w:rsidRDefault="001E193F">
            <w:pPr>
              <w:pStyle w:val="ConsPlusNormal"/>
            </w:pPr>
            <w:r>
              <w:t>%</w:t>
            </w:r>
          </w:p>
        </w:tc>
        <w:tc>
          <w:tcPr>
            <w:tcW w:w="1155" w:type="dxa"/>
          </w:tcPr>
          <w:p w14:paraId="5BCA9177" w14:textId="77777777" w:rsidR="001E193F" w:rsidRDefault="001E193F">
            <w:pPr>
              <w:pStyle w:val="ConsPlusNormal"/>
              <w:jc w:val="both"/>
            </w:pPr>
          </w:p>
        </w:tc>
        <w:tc>
          <w:tcPr>
            <w:tcW w:w="1155" w:type="dxa"/>
          </w:tcPr>
          <w:p w14:paraId="053B6477" w14:textId="77777777" w:rsidR="001E193F" w:rsidRDefault="001E193F">
            <w:pPr>
              <w:pStyle w:val="ConsPlusNormal"/>
              <w:jc w:val="both"/>
            </w:pPr>
          </w:p>
        </w:tc>
        <w:tc>
          <w:tcPr>
            <w:tcW w:w="990" w:type="dxa"/>
          </w:tcPr>
          <w:p w14:paraId="5289E1BA" w14:textId="77777777" w:rsidR="001E193F" w:rsidRDefault="001E193F">
            <w:pPr>
              <w:pStyle w:val="ConsPlusNormal"/>
              <w:jc w:val="both"/>
            </w:pPr>
          </w:p>
        </w:tc>
        <w:tc>
          <w:tcPr>
            <w:tcW w:w="1155" w:type="dxa"/>
          </w:tcPr>
          <w:p w14:paraId="0EA574C4" w14:textId="77777777" w:rsidR="001E193F" w:rsidRDefault="001E193F">
            <w:pPr>
              <w:pStyle w:val="ConsPlusNormal"/>
              <w:jc w:val="both"/>
            </w:pPr>
          </w:p>
        </w:tc>
      </w:tr>
      <w:tr w:rsidR="001E193F" w14:paraId="42F7FBD8" w14:textId="77777777">
        <w:tc>
          <w:tcPr>
            <w:tcW w:w="825" w:type="dxa"/>
          </w:tcPr>
          <w:p w14:paraId="6973F0B8" w14:textId="77777777" w:rsidR="001E193F" w:rsidRDefault="001E193F">
            <w:pPr>
              <w:pStyle w:val="ConsPlusNormal"/>
              <w:jc w:val="center"/>
            </w:pPr>
            <w:bookmarkStart w:id="194" w:name="P6267"/>
            <w:bookmarkEnd w:id="194"/>
            <w:r>
              <w:t>3.</w:t>
            </w:r>
          </w:p>
        </w:tc>
        <w:tc>
          <w:tcPr>
            <w:tcW w:w="5280" w:type="dxa"/>
          </w:tcPr>
          <w:p w14:paraId="1FE6AF44" w14:textId="77777777" w:rsidR="001E193F" w:rsidRDefault="001E193F">
            <w:pPr>
              <w:pStyle w:val="ConsPlusNormal"/>
              <w:jc w:val="both"/>
            </w:pPr>
            <w:r>
              <w:t>Индекс изменения количества активов (ИКА)</w:t>
            </w:r>
          </w:p>
        </w:tc>
        <w:tc>
          <w:tcPr>
            <w:tcW w:w="1650" w:type="dxa"/>
          </w:tcPr>
          <w:p w14:paraId="6FDE972C" w14:textId="77777777" w:rsidR="001E193F" w:rsidRDefault="001E193F">
            <w:pPr>
              <w:pStyle w:val="ConsPlusNormal"/>
              <w:jc w:val="both"/>
            </w:pPr>
          </w:p>
        </w:tc>
        <w:tc>
          <w:tcPr>
            <w:tcW w:w="1155" w:type="dxa"/>
          </w:tcPr>
          <w:p w14:paraId="495A5A29" w14:textId="77777777" w:rsidR="001E193F" w:rsidRDefault="001E193F">
            <w:pPr>
              <w:pStyle w:val="ConsPlusNormal"/>
              <w:jc w:val="both"/>
            </w:pPr>
          </w:p>
        </w:tc>
        <w:tc>
          <w:tcPr>
            <w:tcW w:w="1155" w:type="dxa"/>
          </w:tcPr>
          <w:p w14:paraId="2A41B561" w14:textId="77777777" w:rsidR="001E193F" w:rsidRDefault="001E193F">
            <w:pPr>
              <w:pStyle w:val="ConsPlusNormal"/>
              <w:jc w:val="both"/>
            </w:pPr>
          </w:p>
        </w:tc>
        <w:tc>
          <w:tcPr>
            <w:tcW w:w="990" w:type="dxa"/>
          </w:tcPr>
          <w:p w14:paraId="35D825F4" w14:textId="77777777" w:rsidR="001E193F" w:rsidRDefault="001E193F">
            <w:pPr>
              <w:pStyle w:val="ConsPlusNormal"/>
              <w:jc w:val="both"/>
            </w:pPr>
          </w:p>
        </w:tc>
        <w:tc>
          <w:tcPr>
            <w:tcW w:w="1155" w:type="dxa"/>
          </w:tcPr>
          <w:p w14:paraId="4034C1B4" w14:textId="77777777" w:rsidR="001E193F" w:rsidRDefault="001E193F">
            <w:pPr>
              <w:pStyle w:val="ConsPlusNormal"/>
              <w:jc w:val="both"/>
            </w:pPr>
          </w:p>
        </w:tc>
      </w:tr>
      <w:tr w:rsidR="001E193F" w14:paraId="286CC432" w14:textId="77777777">
        <w:tc>
          <w:tcPr>
            <w:tcW w:w="825" w:type="dxa"/>
          </w:tcPr>
          <w:p w14:paraId="3E85650F" w14:textId="77777777" w:rsidR="001E193F" w:rsidRDefault="001E193F">
            <w:pPr>
              <w:pStyle w:val="ConsPlusNormal"/>
              <w:jc w:val="center"/>
            </w:pPr>
            <w:bookmarkStart w:id="195" w:name="P6274"/>
            <w:bookmarkEnd w:id="195"/>
            <w:r>
              <w:t>3.1.</w:t>
            </w:r>
          </w:p>
        </w:tc>
        <w:tc>
          <w:tcPr>
            <w:tcW w:w="5280" w:type="dxa"/>
          </w:tcPr>
          <w:p w14:paraId="1E82D741" w14:textId="77777777" w:rsidR="001E193F" w:rsidRDefault="001E193F">
            <w:pPr>
              <w:pStyle w:val="ConsPlusNormal"/>
              <w:jc w:val="both"/>
            </w:pPr>
            <w:r>
              <w:t>количество условных единиц, относящихся к активам, необходимым для осуществления регулируемой деятельности</w:t>
            </w:r>
          </w:p>
        </w:tc>
        <w:tc>
          <w:tcPr>
            <w:tcW w:w="1650" w:type="dxa"/>
          </w:tcPr>
          <w:p w14:paraId="1C88942F" w14:textId="77777777" w:rsidR="001E193F" w:rsidRDefault="001E193F">
            <w:pPr>
              <w:pStyle w:val="ConsPlusNormal"/>
            </w:pPr>
            <w:r>
              <w:t>у.е.</w:t>
            </w:r>
          </w:p>
        </w:tc>
        <w:tc>
          <w:tcPr>
            <w:tcW w:w="1155" w:type="dxa"/>
          </w:tcPr>
          <w:p w14:paraId="3EA9920F" w14:textId="77777777" w:rsidR="001E193F" w:rsidRDefault="001E193F">
            <w:pPr>
              <w:pStyle w:val="ConsPlusNormal"/>
              <w:jc w:val="both"/>
            </w:pPr>
          </w:p>
        </w:tc>
        <w:tc>
          <w:tcPr>
            <w:tcW w:w="1155" w:type="dxa"/>
          </w:tcPr>
          <w:p w14:paraId="0A553221" w14:textId="77777777" w:rsidR="001E193F" w:rsidRDefault="001E193F">
            <w:pPr>
              <w:pStyle w:val="ConsPlusNormal"/>
              <w:jc w:val="both"/>
            </w:pPr>
          </w:p>
        </w:tc>
        <w:tc>
          <w:tcPr>
            <w:tcW w:w="990" w:type="dxa"/>
          </w:tcPr>
          <w:p w14:paraId="0170C5F4" w14:textId="77777777" w:rsidR="001E193F" w:rsidRDefault="001E193F">
            <w:pPr>
              <w:pStyle w:val="ConsPlusNormal"/>
              <w:jc w:val="both"/>
            </w:pPr>
          </w:p>
        </w:tc>
        <w:tc>
          <w:tcPr>
            <w:tcW w:w="1155" w:type="dxa"/>
          </w:tcPr>
          <w:p w14:paraId="5E66CA53" w14:textId="77777777" w:rsidR="001E193F" w:rsidRDefault="001E193F">
            <w:pPr>
              <w:pStyle w:val="ConsPlusNormal"/>
              <w:jc w:val="both"/>
            </w:pPr>
          </w:p>
        </w:tc>
      </w:tr>
      <w:tr w:rsidR="001E193F" w14:paraId="691035E5" w14:textId="77777777">
        <w:tc>
          <w:tcPr>
            <w:tcW w:w="825" w:type="dxa"/>
          </w:tcPr>
          <w:p w14:paraId="6FAF82A2" w14:textId="77777777" w:rsidR="001E193F" w:rsidRDefault="001E193F">
            <w:pPr>
              <w:pStyle w:val="ConsPlusNormal"/>
              <w:jc w:val="center"/>
            </w:pPr>
            <w:bookmarkStart w:id="196" w:name="P6281"/>
            <w:bookmarkEnd w:id="196"/>
            <w:r>
              <w:t>3.2.</w:t>
            </w:r>
          </w:p>
        </w:tc>
        <w:tc>
          <w:tcPr>
            <w:tcW w:w="5280" w:type="dxa"/>
          </w:tcPr>
          <w:p w14:paraId="3B338434" w14:textId="77777777" w:rsidR="001E193F" w:rsidRDefault="001E193F">
            <w:pPr>
              <w:pStyle w:val="ConsPlusNormal"/>
              <w:jc w:val="both"/>
            </w:pPr>
            <w:r>
              <w:t>установленная тепловая мощность источника тепловой энергии</w:t>
            </w:r>
          </w:p>
        </w:tc>
        <w:tc>
          <w:tcPr>
            <w:tcW w:w="1650" w:type="dxa"/>
          </w:tcPr>
          <w:p w14:paraId="42638267" w14:textId="77777777" w:rsidR="001E193F" w:rsidRDefault="001E193F">
            <w:pPr>
              <w:pStyle w:val="ConsPlusNormal"/>
            </w:pPr>
            <w:r>
              <w:t>Гкал/ч</w:t>
            </w:r>
          </w:p>
        </w:tc>
        <w:tc>
          <w:tcPr>
            <w:tcW w:w="1155" w:type="dxa"/>
          </w:tcPr>
          <w:p w14:paraId="7E8E7624" w14:textId="77777777" w:rsidR="001E193F" w:rsidRDefault="001E193F">
            <w:pPr>
              <w:pStyle w:val="ConsPlusNormal"/>
              <w:jc w:val="both"/>
            </w:pPr>
          </w:p>
        </w:tc>
        <w:tc>
          <w:tcPr>
            <w:tcW w:w="1155" w:type="dxa"/>
          </w:tcPr>
          <w:p w14:paraId="3A574348" w14:textId="77777777" w:rsidR="001E193F" w:rsidRDefault="001E193F">
            <w:pPr>
              <w:pStyle w:val="ConsPlusNormal"/>
              <w:jc w:val="both"/>
            </w:pPr>
          </w:p>
        </w:tc>
        <w:tc>
          <w:tcPr>
            <w:tcW w:w="990" w:type="dxa"/>
          </w:tcPr>
          <w:p w14:paraId="40BCF2E7" w14:textId="77777777" w:rsidR="001E193F" w:rsidRDefault="001E193F">
            <w:pPr>
              <w:pStyle w:val="ConsPlusNormal"/>
              <w:jc w:val="both"/>
            </w:pPr>
          </w:p>
        </w:tc>
        <w:tc>
          <w:tcPr>
            <w:tcW w:w="1155" w:type="dxa"/>
          </w:tcPr>
          <w:p w14:paraId="2BBF6847" w14:textId="77777777" w:rsidR="001E193F" w:rsidRDefault="001E193F">
            <w:pPr>
              <w:pStyle w:val="ConsPlusNormal"/>
              <w:jc w:val="both"/>
            </w:pPr>
          </w:p>
        </w:tc>
      </w:tr>
      <w:tr w:rsidR="001E193F" w14:paraId="20666C81" w14:textId="77777777">
        <w:tc>
          <w:tcPr>
            <w:tcW w:w="825" w:type="dxa"/>
          </w:tcPr>
          <w:p w14:paraId="2DF084AF" w14:textId="77777777" w:rsidR="001E193F" w:rsidRDefault="001E193F">
            <w:pPr>
              <w:pStyle w:val="ConsPlusNormal"/>
              <w:jc w:val="center"/>
            </w:pPr>
            <w:bookmarkStart w:id="197" w:name="P6288"/>
            <w:bookmarkEnd w:id="197"/>
            <w:r>
              <w:t>4.</w:t>
            </w:r>
          </w:p>
        </w:tc>
        <w:tc>
          <w:tcPr>
            <w:tcW w:w="5280" w:type="dxa"/>
          </w:tcPr>
          <w:p w14:paraId="7F1EF607" w14:textId="77777777" w:rsidR="001E193F" w:rsidRDefault="001E193F">
            <w:pPr>
              <w:pStyle w:val="ConsPlusNormal"/>
              <w:jc w:val="both"/>
            </w:pPr>
            <w:r>
              <w:t>Коэффициент эластичности затрат по росту активов (Кэл)</w:t>
            </w:r>
          </w:p>
        </w:tc>
        <w:tc>
          <w:tcPr>
            <w:tcW w:w="1650" w:type="dxa"/>
          </w:tcPr>
          <w:p w14:paraId="61D15D2E" w14:textId="77777777" w:rsidR="001E193F" w:rsidRDefault="001E193F">
            <w:pPr>
              <w:pStyle w:val="ConsPlusNormal"/>
              <w:jc w:val="both"/>
            </w:pPr>
          </w:p>
        </w:tc>
        <w:tc>
          <w:tcPr>
            <w:tcW w:w="1155" w:type="dxa"/>
          </w:tcPr>
          <w:p w14:paraId="37F0AA9E" w14:textId="77777777" w:rsidR="001E193F" w:rsidRDefault="001E193F">
            <w:pPr>
              <w:pStyle w:val="ConsPlusNormal"/>
              <w:jc w:val="both"/>
            </w:pPr>
          </w:p>
        </w:tc>
        <w:tc>
          <w:tcPr>
            <w:tcW w:w="1155" w:type="dxa"/>
          </w:tcPr>
          <w:p w14:paraId="26CE415F" w14:textId="77777777" w:rsidR="001E193F" w:rsidRDefault="001E193F">
            <w:pPr>
              <w:pStyle w:val="ConsPlusNormal"/>
              <w:jc w:val="both"/>
            </w:pPr>
          </w:p>
        </w:tc>
        <w:tc>
          <w:tcPr>
            <w:tcW w:w="990" w:type="dxa"/>
          </w:tcPr>
          <w:p w14:paraId="51AEA869" w14:textId="77777777" w:rsidR="001E193F" w:rsidRDefault="001E193F">
            <w:pPr>
              <w:pStyle w:val="ConsPlusNormal"/>
              <w:jc w:val="both"/>
            </w:pPr>
          </w:p>
        </w:tc>
        <w:tc>
          <w:tcPr>
            <w:tcW w:w="1155" w:type="dxa"/>
          </w:tcPr>
          <w:p w14:paraId="347FA840" w14:textId="77777777" w:rsidR="001E193F" w:rsidRDefault="001E193F">
            <w:pPr>
              <w:pStyle w:val="ConsPlusNormal"/>
              <w:jc w:val="both"/>
            </w:pPr>
          </w:p>
        </w:tc>
      </w:tr>
      <w:tr w:rsidR="001E193F" w14:paraId="29B085DB" w14:textId="77777777">
        <w:tc>
          <w:tcPr>
            <w:tcW w:w="825" w:type="dxa"/>
          </w:tcPr>
          <w:p w14:paraId="145D4EC2" w14:textId="77777777" w:rsidR="001E193F" w:rsidRDefault="001E193F">
            <w:pPr>
              <w:pStyle w:val="ConsPlusNormal"/>
              <w:jc w:val="center"/>
            </w:pPr>
            <w:bookmarkStart w:id="198" w:name="P6295"/>
            <w:bookmarkEnd w:id="198"/>
            <w:r>
              <w:t>5.</w:t>
            </w:r>
          </w:p>
        </w:tc>
        <w:tc>
          <w:tcPr>
            <w:tcW w:w="5280" w:type="dxa"/>
          </w:tcPr>
          <w:p w14:paraId="5AA31D4D" w14:textId="77777777" w:rsidR="001E193F" w:rsidRDefault="001E193F">
            <w:pPr>
              <w:pStyle w:val="ConsPlusNormal"/>
              <w:jc w:val="both"/>
            </w:pPr>
            <w:r>
              <w:t>Операционные (подконтрольные) расходы</w:t>
            </w:r>
          </w:p>
        </w:tc>
        <w:tc>
          <w:tcPr>
            <w:tcW w:w="1650" w:type="dxa"/>
          </w:tcPr>
          <w:p w14:paraId="3EA7EEFC" w14:textId="77777777" w:rsidR="001E193F" w:rsidRDefault="001E193F">
            <w:pPr>
              <w:pStyle w:val="ConsPlusNormal"/>
              <w:jc w:val="both"/>
            </w:pPr>
            <w:r>
              <w:t>тыс. руб.</w:t>
            </w:r>
          </w:p>
        </w:tc>
        <w:tc>
          <w:tcPr>
            <w:tcW w:w="1155" w:type="dxa"/>
          </w:tcPr>
          <w:p w14:paraId="4B88157C" w14:textId="77777777" w:rsidR="001E193F" w:rsidRDefault="001E193F">
            <w:pPr>
              <w:pStyle w:val="ConsPlusNormal"/>
              <w:jc w:val="both"/>
            </w:pPr>
          </w:p>
        </w:tc>
        <w:tc>
          <w:tcPr>
            <w:tcW w:w="1155" w:type="dxa"/>
          </w:tcPr>
          <w:p w14:paraId="3EAD0B04" w14:textId="77777777" w:rsidR="001E193F" w:rsidRDefault="001E193F">
            <w:pPr>
              <w:pStyle w:val="ConsPlusNormal"/>
              <w:jc w:val="both"/>
            </w:pPr>
          </w:p>
        </w:tc>
        <w:tc>
          <w:tcPr>
            <w:tcW w:w="990" w:type="dxa"/>
          </w:tcPr>
          <w:p w14:paraId="0F8C718C" w14:textId="77777777" w:rsidR="001E193F" w:rsidRDefault="001E193F">
            <w:pPr>
              <w:pStyle w:val="ConsPlusNormal"/>
              <w:jc w:val="both"/>
            </w:pPr>
          </w:p>
        </w:tc>
        <w:tc>
          <w:tcPr>
            <w:tcW w:w="1155" w:type="dxa"/>
          </w:tcPr>
          <w:p w14:paraId="19ECBA37" w14:textId="77777777" w:rsidR="001E193F" w:rsidRDefault="001E193F">
            <w:pPr>
              <w:pStyle w:val="ConsPlusNormal"/>
              <w:jc w:val="both"/>
            </w:pPr>
          </w:p>
        </w:tc>
      </w:tr>
    </w:tbl>
    <w:p w14:paraId="740BED09" w14:textId="77777777" w:rsidR="001E193F" w:rsidRDefault="001E193F">
      <w:pPr>
        <w:pStyle w:val="ConsPlusNormal"/>
        <w:ind w:firstLine="540"/>
        <w:jc w:val="both"/>
      </w:pPr>
    </w:p>
    <w:p w14:paraId="0891613E" w14:textId="77777777" w:rsidR="001E193F" w:rsidRDefault="001E193F">
      <w:pPr>
        <w:pStyle w:val="ConsPlusNormal"/>
        <w:ind w:firstLine="540"/>
        <w:jc w:val="both"/>
      </w:pPr>
      <w:r>
        <w:t>Примечания:</w:t>
      </w:r>
    </w:p>
    <w:p w14:paraId="4C4C3B73" w14:textId="77777777" w:rsidR="001E193F" w:rsidRDefault="001E193F">
      <w:pPr>
        <w:pStyle w:val="ConsPlusNormal"/>
        <w:spacing w:before="220"/>
        <w:ind w:firstLine="540"/>
        <w:jc w:val="both"/>
      </w:pPr>
      <w:r>
        <w:t>1. Год i0 - первый год долгосрочного периода регулирования, год i1 - последний год долгосрочного периода регулирования.</w:t>
      </w:r>
    </w:p>
    <w:p w14:paraId="23917FE6" w14:textId="77777777" w:rsidR="001E193F" w:rsidRDefault="001E193F">
      <w:pPr>
        <w:pStyle w:val="ConsPlusNormal"/>
        <w:spacing w:before="220"/>
        <w:ind w:firstLine="540"/>
        <w:jc w:val="both"/>
      </w:pPr>
      <w:r>
        <w:t xml:space="preserve">2. </w:t>
      </w:r>
      <w:hyperlink w:anchor="P6267">
        <w:r>
          <w:rPr>
            <w:color w:val="0000FF"/>
          </w:rPr>
          <w:t>Строка 3</w:t>
        </w:r>
      </w:hyperlink>
      <w:r>
        <w:t xml:space="preserve"> заполняется в соответствии с </w:t>
      </w:r>
      <w:hyperlink w:anchor="P368">
        <w:r>
          <w:rPr>
            <w:color w:val="0000FF"/>
          </w:rPr>
          <w:t>пунктом 38</w:t>
        </w:r>
      </w:hyperlink>
      <w:r>
        <w:t xml:space="preserve"> настоящих Методических указаний; </w:t>
      </w:r>
      <w:hyperlink w:anchor="P6274">
        <w:r>
          <w:rPr>
            <w:color w:val="0000FF"/>
          </w:rPr>
          <w:t>строка 3.1</w:t>
        </w:r>
      </w:hyperlink>
      <w:r>
        <w:t xml:space="preserve"> - для организаций, осуществляющих деятельность по передаче тепловой энергии и теплоносителя, в соответствии с </w:t>
      </w:r>
      <w:hyperlink w:anchor="P1763">
        <w:r>
          <w:rPr>
            <w:color w:val="0000FF"/>
          </w:rPr>
          <w:t>приложением 2</w:t>
        </w:r>
      </w:hyperlink>
      <w:r>
        <w:t xml:space="preserve"> к настоящим Методическим указаниям; </w:t>
      </w:r>
      <w:hyperlink w:anchor="P6281">
        <w:r>
          <w:rPr>
            <w:color w:val="0000FF"/>
          </w:rPr>
          <w:t>строка 3.2</w:t>
        </w:r>
      </w:hyperlink>
      <w:r>
        <w:t xml:space="preserve"> - для организаций, осуществляющих деятельность по производству тепловой энергии (мощности), с учетом инвестиционной программы регулируемой организации на соответствующий год.</w:t>
      </w:r>
    </w:p>
    <w:p w14:paraId="1FE45B38" w14:textId="77777777" w:rsidR="001E193F" w:rsidRDefault="001E193F">
      <w:pPr>
        <w:pStyle w:val="ConsPlusNormal"/>
        <w:spacing w:before="220"/>
        <w:ind w:firstLine="540"/>
        <w:jc w:val="both"/>
      </w:pPr>
      <w:r>
        <w:t xml:space="preserve">3. </w:t>
      </w:r>
      <w:hyperlink w:anchor="P6295">
        <w:r>
          <w:rPr>
            <w:color w:val="0000FF"/>
          </w:rPr>
          <w:t>Ст. 5</w:t>
        </w:r>
      </w:hyperlink>
      <w:r>
        <w:t xml:space="preserve"> гр. 4 заполняется по данным таблицы </w:t>
      </w:r>
      <w:hyperlink w:anchor="P6137">
        <w:r>
          <w:rPr>
            <w:color w:val="0000FF"/>
          </w:rPr>
          <w:t>приложения 5.1</w:t>
        </w:r>
      </w:hyperlink>
      <w:r>
        <w:t xml:space="preserve"> к настоящим Методическим указаниям.</w:t>
      </w:r>
    </w:p>
    <w:p w14:paraId="168C43D2" w14:textId="77777777" w:rsidR="001E193F" w:rsidRDefault="001E193F">
      <w:pPr>
        <w:pStyle w:val="ConsPlusNormal"/>
        <w:spacing w:before="220"/>
        <w:ind w:firstLine="540"/>
        <w:jc w:val="both"/>
      </w:pPr>
      <w:r>
        <w:lastRenderedPageBreak/>
        <w:t xml:space="preserve">4. Гр. 5 - n заполняются расчетно, как значение операционных (неподконтрольных) расходов в предыдущей графе, умноженное на соответствующие индексы текущего года, указанные в </w:t>
      </w:r>
      <w:hyperlink w:anchor="P6253">
        <w:r>
          <w:rPr>
            <w:color w:val="0000FF"/>
          </w:rPr>
          <w:t>строках 1</w:t>
        </w:r>
      </w:hyperlink>
      <w:r>
        <w:t xml:space="preserve"> - </w:t>
      </w:r>
      <w:hyperlink w:anchor="P6288">
        <w:r>
          <w:rPr>
            <w:color w:val="0000FF"/>
          </w:rPr>
          <w:t>4</w:t>
        </w:r>
      </w:hyperlink>
      <w:r>
        <w:t>.</w:t>
      </w:r>
    </w:p>
    <w:p w14:paraId="1E1285EA" w14:textId="77777777" w:rsidR="001E193F" w:rsidRDefault="001E193F">
      <w:pPr>
        <w:pStyle w:val="ConsPlusNormal"/>
        <w:ind w:firstLine="540"/>
        <w:jc w:val="both"/>
      </w:pPr>
    </w:p>
    <w:p w14:paraId="47A82571" w14:textId="77777777" w:rsidR="001E193F" w:rsidRDefault="001E193F">
      <w:pPr>
        <w:pStyle w:val="ConsPlusNormal"/>
        <w:ind w:firstLine="540"/>
        <w:jc w:val="both"/>
      </w:pPr>
    </w:p>
    <w:p w14:paraId="18B14C2D" w14:textId="77777777" w:rsidR="001E193F" w:rsidRDefault="001E193F">
      <w:pPr>
        <w:pStyle w:val="ConsPlusNormal"/>
        <w:ind w:firstLine="540"/>
        <w:jc w:val="both"/>
      </w:pPr>
    </w:p>
    <w:p w14:paraId="64C411F1" w14:textId="77777777" w:rsidR="001E193F" w:rsidRDefault="001E193F">
      <w:pPr>
        <w:pStyle w:val="ConsPlusNormal"/>
        <w:ind w:firstLine="540"/>
        <w:jc w:val="both"/>
      </w:pPr>
    </w:p>
    <w:p w14:paraId="50F14236" w14:textId="77777777" w:rsidR="001E193F" w:rsidRDefault="001E193F">
      <w:pPr>
        <w:pStyle w:val="ConsPlusNormal"/>
        <w:ind w:firstLine="540"/>
        <w:jc w:val="both"/>
      </w:pPr>
    </w:p>
    <w:p w14:paraId="5285EE87" w14:textId="77777777" w:rsidR="001E193F" w:rsidRDefault="001E193F">
      <w:pPr>
        <w:pStyle w:val="ConsPlusNormal"/>
        <w:jc w:val="right"/>
        <w:outlineLvl w:val="2"/>
      </w:pPr>
      <w:r>
        <w:t>Приложение 5.3</w:t>
      </w:r>
    </w:p>
    <w:p w14:paraId="771C93DF" w14:textId="77777777" w:rsidR="001E193F" w:rsidRDefault="001E193F">
      <w:pPr>
        <w:pStyle w:val="ConsPlusNormal"/>
        <w:ind w:firstLine="540"/>
        <w:jc w:val="both"/>
      </w:pPr>
    </w:p>
    <w:p w14:paraId="1E61C242" w14:textId="77777777" w:rsidR="001E193F" w:rsidRDefault="001E193F">
      <w:pPr>
        <w:pStyle w:val="ConsPlusNormal"/>
        <w:jc w:val="center"/>
      </w:pPr>
      <w:bookmarkStart w:id="199" w:name="P6315"/>
      <w:bookmarkEnd w:id="199"/>
      <w:r>
        <w:t>Реестр неподконтрольных расходов</w:t>
      </w:r>
    </w:p>
    <w:p w14:paraId="2766155A"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1E193F" w14:paraId="747404C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24DDA17"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FB46744"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6EA7D69" w14:textId="77777777" w:rsidR="001E193F" w:rsidRDefault="001E193F">
            <w:pPr>
              <w:pStyle w:val="ConsPlusNormal"/>
              <w:jc w:val="center"/>
            </w:pPr>
            <w:r>
              <w:rPr>
                <w:color w:val="392C69"/>
              </w:rPr>
              <w:t>Список изменяющих документов</w:t>
            </w:r>
          </w:p>
          <w:p w14:paraId="7CD9F996" w14:textId="77777777" w:rsidR="001E193F" w:rsidRDefault="001E193F">
            <w:pPr>
              <w:pStyle w:val="ConsPlusNormal"/>
              <w:jc w:val="center"/>
            </w:pPr>
            <w:r>
              <w:rPr>
                <w:color w:val="392C69"/>
              </w:rPr>
              <w:t xml:space="preserve">(в ред. </w:t>
            </w:r>
            <w:hyperlink r:id="rId693">
              <w:r>
                <w:rPr>
                  <w:color w:val="0000FF"/>
                </w:rPr>
                <w:t>Приказа</w:t>
              </w:r>
            </w:hyperlink>
            <w:r>
              <w:rPr>
                <w:color w:val="392C69"/>
              </w:rPr>
              <w:t xml:space="preserve"> ФАС России от 30.06.2017 N 868/17)</w:t>
            </w:r>
          </w:p>
        </w:tc>
        <w:tc>
          <w:tcPr>
            <w:tcW w:w="113" w:type="dxa"/>
            <w:tcBorders>
              <w:top w:val="nil"/>
              <w:left w:val="nil"/>
              <w:bottom w:val="nil"/>
              <w:right w:val="nil"/>
            </w:tcBorders>
            <w:shd w:val="clear" w:color="auto" w:fill="F4F3F8"/>
            <w:tcMar>
              <w:top w:w="0" w:type="dxa"/>
              <w:left w:w="0" w:type="dxa"/>
              <w:bottom w:w="0" w:type="dxa"/>
              <w:right w:w="0" w:type="dxa"/>
            </w:tcMar>
          </w:tcPr>
          <w:p w14:paraId="5148E488" w14:textId="77777777" w:rsidR="001E193F" w:rsidRDefault="001E193F">
            <w:pPr>
              <w:pStyle w:val="ConsPlusNormal"/>
            </w:pPr>
          </w:p>
        </w:tc>
      </w:tr>
    </w:tbl>
    <w:p w14:paraId="21E747AB" w14:textId="77777777" w:rsidR="001E193F" w:rsidRDefault="001E193F">
      <w:pPr>
        <w:pStyle w:val="ConsPlusNormal"/>
        <w:ind w:firstLine="540"/>
        <w:jc w:val="both"/>
      </w:pPr>
    </w:p>
    <w:p w14:paraId="40B51FCC" w14:textId="77777777" w:rsidR="001E193F" w:rsidRDefault="001E193F">
      <w:pPr>
        <w:pStyle w:val="ConsPlusNormal"/>
        <w:jc w:val="right"/>
      </w:pPr>
      <w:r>
        <w:t>тыс. руб.</w:t>
      </w:r>
    </w:p>
    <w:p w14:paraId="7F91A32E"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55"/>
        <w:gridCol w:w="3135"/>
        <w:gridCol w:w="2145"/>
        <w:gridCol w:w="2145"/>
        <w:gridCol w:w="2145"/>
        <w:gridCol w:w="2145"/>
        <w:gridCol w:w="660"/>
        <w:gridCol w:w="660"/>
        <w:gridCol w:w="2145"/>
        <w:gridCol w:w="2145"/>
      </w:tblGrid>
      <w:tr w:rsidR="001E193F" w14:paraId="6A29BA51" w14:textId="77777777">
        <w:tc>
          <w:tcPr>
            <w:tcW w:w="1155" w:type="dxa"/>
          </w:tcPr>
          <w:p w14:paraId="112E2642" w14:textId="77777777" w:rsidR="001E193F" w:rsidRDefault="001E193F">
            <w:pPr>
              <w:pStyle w:val="ConsPlusNormal"/>
              <w:jc w:val="center"/>
            </w:pPr>
          </w:p>
        </w:tc>
        <w:tc>
          <w:tcPr>
            <w:tcW w:w="3135" w:type="dxa"/>
          </w:tcPr>
          <w:p w14:paraId="327E5FE9" w14:textId="77777777" w:rsidR="001E193F" w:rsidRDefault="001E193F">
            <w:pPr>
              <w:pStyle w:val="ConsPlusNormal"/>
              <w:jc w:val="center"/>
            </w:pPr>
          </w:p>
        </w:tc>
        <w:tc>
          <w:tcPr>
            <w:tcW w:w="4290" w:type="dxa"/>
            <w:gridSpan w:val="2"/>
          </w:tcPr>
          <w:p w14:paraId="35322E62" w14:textId="77777777" w:rsidR="001E193F" w:rsidRDefault="001E193F">
            <w:pPr>
              <w:pStyle w:val="ConsPlusNormal"/>
              <w:jc w:val="center"/>
            </w:pPr>
            <w:r>
              <w:t>год i0</w:t>
            </w:r>
          </w:p>
        </w:tc>
        <w:tc>
          <w:tcPr>
            <w:tcW w:w="4290" w:type="dxa"/>
            <w:gridSpan w:val="2"/>
          </w:tcPr>
          <w:p w14:paraId="612A3D0B" w14:textId="77777777" w:rsidR="001E193F" w:rsidRDefault="001E193F">
            <w:pPr>
              <w:pStyle w:val="ConsPlusNormal"/>
              <w:jc w:val="center"/>
            </w:pPr>
            <w:r>
              <w:t>год i0 + 1</w:t>
            </w:r>
          </w:p>
        </w:tc>
        <w:tc>
          <w:tcPr>
            <w:tcW w:w="1320" w:type="dxa"/>
            <w:gridSpan w:val="2"/>
          </w:tcPr>
          <w:p w14:paraId="2C74A7DD" w14:textId="77777777" w:rsidR="001E193F" w:rsidRDefault="001E193F">
            <w:pPr>
              <w:pStyle w:val="ConsPlusNormal"/>
              <w:jc w:val="center"/>
            </w:pPr>
            <w:r>
              <w:t>...</w:t>
            </w:r>
          </w:p>
        </w:tc>
        <w:tc>
          <w:tcPr>
            <w:tcW w:w="4290" w:type="dxa"/>
            <w:gridSpan w:val="2"/>
          </w:tcPr>
          <w:p w14:paraId="12588D19" w14:textId="77777777" w:rsidR="001E193F" w:rsidRDefault="001E193F">
            <w:pPr>
              <w:pStyle w:val="ConsPlusNormal"/>
              <w:jc w:val="center"/>
            </w:pPr>
            <w:r>
              <w:t>год i1</w:t>
            </w:r>
          </w:p>
        </w:tc>
      </w:tr>
      <w:tr w:rsidR="001E193F" w14:paraId="0E721F86" w14:textId="77777777">
        <w:tc>
          <w:tcPr>
            <w:tcW w:w="1155" w:type="dxa"/>
          </w:tcPr>
          <w:p w14:paraId="5DDDA524" w14:textId="77777777" w:rsidR="001E193F" w:rsidRDefault="001E193F">
            <w:pPr>
              <w:pStyle w:val="ConsPlusNormal"/>
              <w:jc w:val="center"/>
            </w:pPr>
            <w:r>
              <w:t>N п.п.</w:t>
            </w:r>
          </w:p>
        </w:tc>
        <w:tc>
          <w:tcPr>
            <w:tcW w:w="3135" w:type="dxa"/>
          </w:tcPr>
          <w:p w14:paraId="1B154F9D" w14:textId="77777777" w:rsidR="001E193F" w:rsidRDefault="001E193F">
            <w:pPr>
              <w:pStyle w:val="ConsPlusNormal"/>
              <w:jc w:val="center"/>
            </w:pPr>
            <w:r>
              <w:t>Наименование расхода</w:t>
            </w:r>
          </w:p>
        </w:tc>
        <w:tc>
          <w:tcPr>
            <w:tcW w:w="2145" w:type="dxa"/>
          </w:tcPr>
          <w:p w14:paraId="1B9C0557" w14:textId="77777777" w:rsidR="001E193F" w:rsidRDefault="001E193F">
            <w:pPr>
              <w:pStyle w:val="ConsPlusNormal"/>
              <w:jc w:val="center"/>
            </w:pPr>
            <w:r>
              <w:t>фактически понесенные расходы в году i0 по данным регулируемой организации</w:t>
            </w:r>
          </w:p>
        </w:tc>
        <w:tc>
          <w:tcPr>
            <w:tcW w:w="2145" w:type="dxa"/>
          </w:tcPr>
          <w:p w14:paraId="4B85A323" w14:textId="77777777" w:rsidR="001E193F" w:rsidRDefault="001E193F">
            <w:pPr>
              <w:pStyle w:val="ConsPlusNormal"/>
              <w:jc w:val="center"/>
            </w:pPr>
            <w:r>
              <w:t>прогноз расходов на год i0 по данным регулируемой организации</w:t>
            </w:r>
          </w:p>
        </w:tc>
        <w:tc>
          <w:tcPr>
            <w:tcW w:w="2145" w:type="dxa"/>
          </w:tcPr>
          <w:p w14:paraId="60D048F5" w14:textId="77777777" w:rsidR="001E193F" w:rsidRDefault="001E193F">
            <w:pPr>
              <w:pStyle w:val="ConsPlusNormal"/>
              <w:jc w:val="center"/>
            </w:pPr>
            <w:r>
              <w:t>фактически понесенные расходы в году i0 + 1 по данным регулируемой организации</w:t>
            </w:r>
          </w:p>
        </w:tc>
        <w:tc>
          <w:tcPr>
            <w:tcW w:w="2145" w:type="dxa"/>
          </w:tcPr>
          <w:p w14:paraId="318BD7A4" w14:textId="77777777" w:rsidR="001E193F" w:rsidRDefault="001E193F">
            <w:pPr>
              <w:pStyle w:val="ConsPlusNormal"/>
              <w:jc w:val="center"/>
            </w:pPr>
            <w:r>
              <w:t>прогноз расходов на год i0 + 1 по данным регулируемой организации</w:t>
            </w:r>
          </w:p>
        </w:tc>
        <w:tc>
          <w:tcPr>
            <w:tcW w:w="660" w:type="dxa"/>
          </w:tcPr>
          <w:p w14:paraId="5CDC72FC" w14:textId="77777777" w:rsidR="001E193F" w:rsidRDefault="001E193F">
            <w:pPr>
              <w:pStyle w:val="ConsPlusNormal"/>
              <w:jc w:val="center"/>
            </w:pPr>
          </w:p>
        </w:tc>
        <w:tc>
          <w:tcPr>
            <w:tcW w:w="660" w:type="dxa"/>
          </w:tcPr>
          <w:p w14:paraId="10342789" w14:textId="77777777" w:rsidR="001E193F" w:rsidRDefault="001E193F">
            <w:pPr>
              <w:pStyle w:val="ConsPlusNormal"/>
              <w:jc w:val="center"/>
            </w:pPr>
          </w:p>
        </w:tc>
        <w:tc>
          <w:tcPr>
            <w:tcW w:w="2145" w:type="dxa"/>
          </w:tcPr>
          <w:p w14:paraId="3BDD5B28" w14:textId="77777777" w:rsidR="001E193F" w:rsidRDefault="001E193F">
            <w:pPr>
              <w:pStyle w:val="ConsPlusNormal"/>
              <w:jc w:val="center"/>
            </w:pPr>
            <w:r>
              <w:t>фактически понесенные расходы в году i1 по данным регулируемой организации</w:t>
            </w:r>
          </w:p>
        </w:tc>
        <w:tc>
          <w:tcPr>
            <w:tcW w:w="2145" w:type="dxa"/>
          </w:tcPr>
          <w:p w14:paraId="35FEE3B3" w14:textId="77777777" w:rsidR="001E193F" w:rsidRDefault="001E193F">
            <w:pPr>
              <w:pStyle w:val="ConsPlusNormal"/>
              <w:jc w:val="center"/>
            </w:pPr>
            <w:r>
              <w:t>прогноз расходов на год i1 по данным регулируемой организации</w:t>
            </w:r>
          </w:p>
        </w:tc>
      </w:tr>
      <w:tr w:rsidR="001E193F" w14:paraId="1C7D3C85" w14:textId="77777777">
        <w:tc>
          <w:tcPr>
            <w:tcW w:w="1155" w:type="dxa"/>
          </w:tcPr>
          <w:p w14:paraId="4B3014D2" w14:textId="77777777" w:rsidR="001E193F" w:rsidRDefault="001E193F">
            <w:pPr>
              <w:pStyle w:val="ConsPlusNormal"/>
              <w:jc w:val="center"/>
            </w:pPr>
            <w:r>
              <w:t>1</w:t>
            </w:r>
          </w:p>
        </w:tc>
        <w:tc>
          <w:tcPr>
            <w:tcW w:w="3135" w:type="dxa"/>
          </w:tcPr>
          <w:p w14:paraId="0E9B9E86" w14:textId="77777777" w:rsidR="001E193F" w:rsidRDefault="001E193F">
            <w:pPr>
              <w:pStyle w:val="ConsPlusNormal"/>
              <w:jc w:val="center"/>
            </w:pPr>
            <w:r>
              <w:t>2</w:t>
            </w:r>
          </w:p>
        </w:tc>
        <w:tc>
          <w:tcPr>
            <w:tcW w:w="2145" w:type="dxa"/>
          </w:tcPr>
          <w:p w14:paraId="031D332E" w14:textId="77777777" w:rsidR="001E193F" w:rsidRDefault="001E193F">
            <w:pPr>
              <w:pStyle w:val="ConsPlusNormal"/>
              <w:jc w:val="center"/>
            </w:pPr>
            <w:r>
              <w:t>3</w:t>
            </w:r>
          </w:p>
        </w:tc>
        <w:tc>
          <w:tcPr>
            <w:tcW w:w="2145" w:type="dxa"/>
          </w:tcPr>
          <w:p w14:paraId="12411D8B" w14:textId="77777777" w:rsidR="001E193F" w:rsidRDefault="001E193F">
            <w:pPr>
              <w:pStyle w:val="ConsPlusNormal"/>
              <w:jc w:val="center"/>
            </w:pPr>
            <w:r>
              <w:t>4</w:t>
            </w:r>
          </w:p>
        </w:tc>
        <w:tc>
          <w:tcPr>
            <w:tcW w:w="2145" w:type="dxa"/>
          </w:tcPr>
          <w:p w14:paraId="671708F4" w14:textId="77777777" w:rsidR="001E193F" w:rsidRDefault="001E193F">
            <w:pPr>
              <w:pStyle w:val="ConsPlusNormal"/>
              <w:jc w:val="center"/>
            </w:pPr>
            <w:r>
              <w:t>5</w:t>
            </w:r>
          </w:p>
        </w:tc>
        <w:tc>
          <w:tcPr>
            <w:tcW w:w="2145" w:type="dxa"/>
          </w:tcPr>
          <w:p w14:paraId="79BF76F7" w14:textId="77777777" w:rsidR="001E193F" w:rsidRDefault="001E193F">
            <w:pPr>
              <w:pStyle w:val="ConsPlusNormal"/>
              <w:jc w:val="center"/>
            </w:pPr>
            <w:r>
              <w:t>6</w:t>
            </w:r>
          </w:p>
        </w:tc>
        <w:tc>
          <w:tcPr>
            <w:tcW w:w="660" w:type="dxa"/>
          </w:tcPr>
          <w:p w14:paraId="4143EB60" w14:textId="77777777" w:rsidR="001E193F" w:rsidRDefault="001E193F">
            <w:pPr>
              <w:pStyle w:val="ConsPlusNormal"/>
              <w:jc w:val="center"/>
            </w:pPr>
            <w:r>
              <w:t>...</w:t>
            </w:r>
          </w:p>
        </w:tc>
        <w:tc>
          <w:tcPr>
            <w:tcW w:w="660" w:type="dxa"/>
          </w:tcPr>
          <w:p w14:paraId="65A98F46" w14:textId="77777777" w:rsidR="001E193F" w:rsidRDefault="001E193F">
            <w:pPr>
              <w:pStyle w:val="ConsPlusNormal"/>
              <w:jc w:val="center"/>
            </w:pPr>
            <w:r>
              <w:t>...</w:t>
            </w:r>
          </w:p>
        </w:tc>
        <w:tc>
          <w:tcPr>
            <w:tcW w:w="2145" w:type="dxa"/>
          </w:tcPr>
          <w:p w14:paraId="34EA629F" w14:textId="77777777" w:rsidR="001E193F" w:rsidRDefault="001E193F">
            <w:pPr>
              <w:pStyle w:val="ConsPlusNormal"/>
              <w:jc w:val="center"/>
            </w:pPr>
            <w:r>
              <w:t>n - 1</w:t>
            </w:r>
          </w:p>
        </w:tc>
        <w:tc>
          <w:tcPr>
            <w:tcW w:w="2145" w:type="dxa"/>
          </w:tcPr>
          <w:p w14:paraId="1ED640B6" w14:textId="77777777" w:rsidR="001E193F" w:rsidRDefault="001E193F">
            <w:pPr>
              <w:pStyle w:val="ConsPlusNormal"/>
              <w:jc w:val="center"/>
            </w:pPr>
            <w:r>
              <w:t>n</w:t>
            </w:r>
          </w:p>
        </w:tc>
      </w:tr>
      <w:tr w:rsidR="001E193F" w14:paraId="59FE61F8" w14:textId="77777777">
        <w:tc>
          <w:tcPr>
            <w:tcW w:w="1155" w:type="dxa"/>
          </w:tcPr>
          <w:p w14:paraId="0B8768DA" w14:textId="77777777" w:rsidR="001E193F" w:rsidRDefault="001E193F">
            <w:pPr>
              <w:pStyle w:val="ConsPlusNormal"/>
              <w:jc w:val="center"/>
            </w:pPr>
            <w:r>
              <w:t>1.1.</w:t>
            </w:r>
          </w:p>
        </w:tc>
        <w:tc>
          <w:tcPr>
            <w:tcW w:w="3135" w:type="dxa"/>
          </w:tcPr>
          <w:p w14:paraId="64CE1EF4" w14:textId="77777777" w:rsidR="001E193F" w:rsidRDefault="001E193F">
            <w:pPr>
              <w:pStyle w:val="ConsPlusNormal"/>
              <w:jc w:val="both"/>
            </w:pPr>
            <w:r>
              <w:t>Расходы на оплату услуг, оказываемых организациями, осуществляющими регулируемые виды деятельности</w:t>
            </w:r>
          </w:p>
        </w:tc>
        <w:tc>
          <w:tcPr>
            <w:tcW w:w="2145" w:type="dxa"/>
          </w:tcPr>
          <w:p w14:paraId="5286537A" w14:textId="77777777" w:rsidR="001E193F" w:rsidRDefault="001E193F">
            <w:pPr>
              <w:pStyle w:val="ConsPlusNormal"/>
              <w:jc w:val="both"/>
            </w:pPr>
          </w:p>
        </w:tc>
        <w:tc>
          <w:tcPr>
            <w:tcW w:w="2145" w:type="dxa"/>
          </w:tcPr>
          <w:p w14:paraId="063D4B30" w14:textId="77777777" w:rsidR="001E193F" w:rsidRDefault="001E193F">
            <w:pPr>
              <w:pStyle w:val="ConsPlusNormal"/>
              <w:jc w:val="both"/>
            </w:pPr>
          </w:p>
        </w:tc>
        <w:tc>
          <w:tcPr>
            <w:tcW w:w="2145" w:type="dxa"/>
          </w:tcPr>
          <w:p w14:paraId="787A1812" w14:textId="77777777" w:rsidR="001E193F" w:rsidRDefault="001E193F">
            <w:pPr>
              <w:pStyle w:val="ConsPlusNormal"/>
              <w:jc w:val="both"/>
            </w:pPr>
          </w:p>
        </w:tc>
        <w:tc>
          <w:tcPr>
            <w:tcW w:w="2145" w:type="dxa"/>
          </w:tcPr>
          <w:p w14:paraId="7EFA6E1C" w14:textId="77777777" w:rsidR="001E193F" w:rsidRDefault="001E193F">
            <w:pPr>
              <w:pStyle w:val="ConsPlusNormal"/>
              <w:jc w:val="both"/>
            </w:pPr>
          </w:p>
        </w:tc>
        <w:tc>
          <w:tcPr>
            <w:tcW w:w="660" w:type="dxa"/>
          </w:tcPr>
          <w:p w14:paraId="685F26E0" w14:textId="77777777" w:rsidR="001E193F" w:rsidRDefault="001E193F">
            <w:pPr>
              <w:pStyle w:val="ConsPlusNormal"/>
              <w:jc w:val="both"/>
            </w:pPr>
          </w:p>
        </w:tc>
        <w:tc>
          <w:tcPr>
            <w:tcW w:w="660" w:type="dxa"/>
          </w:tcPr>
          <w:p w14:paraId="25633F36" w14:textId="77777777" w:rsidR="001E193F" w:rsidRDefault="001E193F">
            <w:pPr>
              <w:pStyle w:val="ConsPlusNormal"/>
              <w:jc w:val="both"/>
            </w:pPr>
          </w:p>
        </w:tc>
        <w:tc>
          <w:tcPr>
            <w:tcW w:w="2145" w:type="dxa"/>
          </w:tcPr>
          <w:p w14:paraId="6B7CBA4E" w14:textId="77777777" w:rsidR="001E193F" w:rsidRDefault="001E193F">
            <w:pPr>
              <w:pStyle w:val="ConsPlusNormal"/>
              <w:jc w:val="both"/>
            </w:pPr>
          </w:p>
        </w:tc>
        <w:tc>
          <w:tcPr>
            <w:tcW w:w="2145" w:type="dxa"/>
          </w:tcPr>
          <w:p w14:paraId="2B042B50" w14:textId="77777777" w:rsidR="001E193F" w:rsidRDefault="001E193F">
            <w:pPr>
              <w:pStyle w:val="ConsPlusNormal"/>
              <w:jc w:val="both"/>
            </w:pPr>
          </w:p>
        </w:tc>
      </w:tr>
      <w:tr w:rsidR="001E193F" w14:paraId="46839768" w14:textId="77777777">
        <w:tc>
          <w:tcPr>
            <w:tcW w:w="1155" w:type="dxa"/>
          </w:tcPr>
          <w:p w14:paraId="0F0152FE" w14:textId="77777777" w:rsidR="001E193F" w:rsidRDefault="001E193F">
            <w:pPr>
              <w:pStyle w:val="ConsPlusNormal"/>
              <w:jc w:val="center"/>
            </w:pPr>
            <w:r>
              <w:lastRenderedPageBreak/>
              <w:t>1.2.</w:t>
            </w:r>
          </w:p>
        </w:tc>
        <w:tc>
          <w:tcPr>
            <w:tcW w:w="3135" w:type="dxa"/>
          </w:tcPr>
          <w:p w14:paraId="40D9A354" w14:textId="77777777" w:rsidR="001E193F" w:rsidRDefault="001E193F">
            <w:pPr>
              <w:pStyle w:val="ConsPlusNormal"/>
            </w:pPr>
            <w:r>
              <w:t>Арендная плата</w:t>
            </w:r>
          </w:p>
        </w:tc>
        <w:tc>
          <w:tcPr>
            <w:tcW w:w="2145" w:type="dxa"/>
          </w:tcPr>
          <w:p w14:paraId="785BAB2C" w14:textId="77777777" w:rsidR="001E193F" w:rsidRDefault="001E193F">
            <w:pPr>
              <w:pStyle w:val="ConsPlusNormal"/>
              <w:jc w:val="both"/>
            </w:pPr>
          </w:p>
        </w:tc>
        <w:tc>
          <w:tcPr>
            <w:tcW w:w="2145" w:type="dxa"/>
          </w:tcPr>
          <w:p w14:paraId="6FC2B922" w14:textId="77777777" w:rsidR="001E193F" w:rsidRDefault="001E193F">
            <w:pPr>
              <w:pStyle w:val="ConsPlusNormal"/>
              <w:jc w:val="both"/>
            </w:pPr>
          </w:p>
        </w:tc>
        <w:tc>
          <w:tcPr>
            <w:tcW w:w="2145" w:type="dxa"/>
          </w:tcPr>
          <w:p w14:paraId="1C453AD3" w14:textId="77777777" w:rsidR="001E193F" w:rsidRDefault="001E193F">
            <w:pPr>
              <w:pStyle w:val="ConsPlusNormal"/>
              <w:jc w:val="both"/>
            </w:pPr>
          </w:p>
        </w:tc>
        <w:tc>
          <w:tcPr>
            <w:tcW w:w="2145" w:type="dxa"/>
          </w:tcPr>
          <w:p w14:paraId="26EE72AB" w14:textId="77777777" w:rsidR="001E193F" w:rsidRDefault="001E193F">
            <w:pPr>
              <w:pStyle w:val="ConsPlusNormal"/>
              <w:jc w:val="both"/>
            </w:pPr>
          </w:p>
        </w:tc>
        <w:tc>
          <w:tcPr>
            <w:tcW w:w="660" w:type="dxa"/>
          </w:tcPr>
          <w:p w14:paraId="24B1BE93" w14:textId="77777777" w:rsidR="001E193F" w:rsidRDefault="001E193F">
            <w:pPr>
              <w:pStyle w:val="ConsPlusNormal"/>
              <w:jc w:val="both"/>
            </w:pPr>
          </w:p>
        </w:tc>
        <w:tc>
          <w:tcPr>
            <w:tcW w:w="660" w:type="dxa"/>
          </w:tcPr>
          <w:p w14:paraId="51E8C692" w14:textId="77777777" w:rsidR="001E193F" w:rsidRDefault="001E193F">
            <w:pPr>
              <w:pStyle w:val="ConsPlusNormal"/>
              <w:jc w:val="both"/>
            </w:pPr>
          </w:p>
        </w:tc>
        <w:tc>
          <w:tcPr>
            <w:tcW w:w="2145" w:type="dxa"/>
          </w:tcPr>
          <w:p w14:paraId="6A16BF94" w14:textId="77777777" w:rsidR="001E193F" w:rsidRDefault="001E193F">
            <w:pPr>
              <w:pStyle w:val="ConsPlusNormal"/>
              <w:jc w:val="both"/>
            </w:pPr>
          </w:p>
        </w:tc>
        <w:tc>
          <w:tcPr>
            <w:tcW w:w="2145" w:type="dxa"/>
          </w:tcPr>
          <w:p w14:paraId="05C08A3A" w14:textId="77777777" w:rsidR="001E193F" w:rsidRDefault="001E193F">
            <w:pPr>
              <w:pStyle w:val="ConsPlusNormal"/>
              <w:jc w:val="both"/>
            </w:pPr>
          </w:p>
        </w:tc>
      </w:tr>
      <w:tr w:rsidR="001E193F" w14:paraId="2F25A1F9" w14:textId="77777777">
        <w:tc>
          <w:tcPr>
            <w:tcW w:w="1155" w:type="dxa"/>
          </w:tcPr>
          <w:p w14:paraId="41543D6F" w14:textId="77777777" w:rsidR="001E193F" w:rsidRDefault="001E193F">
            <w:pPr>
              <w:pStyle w:val="ConsPlusNormal"/>
              <w:jc w:val="center"/>
            </w:pPr>
            <w:r>
              <w:t>1.3.</w:t>
            </w:r>
          </w:p>
        </w:tc>
        <w:tc>
          <w:tcPr>
            <w:tcW w:w="3135" w:type="dxa"/>
          </w:tcPr>
          <w:p w14:paraId="57C59E32" w14:textId="77777777" w:rsidR="001E193F" w:rsidRDefault="001E193F">
            <w:pPr>
              <w:pStyle w:val="ConsPlusNormal"/>
            </w:pPr>
            <w:r>
              <w:t>Концессионная плата</w:t>
            </w:r>
          </w:p>
        </w:tc>
        <w:tc>
          <w:tcPr>
            <w:tcW w:w="2145" w:type="dxa"/>
          </w:tcPr>
          <w:p w14:paraId="5352B9F5" w14:textId="77777777" w:rsidR="001E193F" w:rsidRDefault="001E193F">
            <w:pPr>
              <w:pStyle w:val="ConsPlusNormal"/>
              <w:jc w:val="both"/>
            </w:pPr>
          </w:p>
        </w:tc>
        <w:tc>
          <w:tcPr>
            <w:tcW w:w="2145" w:type="dxa"/>
          </w:tcPr>
          <w:p w14:paraId="27B4C505" w14:textId="77777777" w:rsidR="001E193F" w:rsidRDefault="001E193F">
            <w:pPr>
              <w:pStyle w:val="ConsPlusNormal"/>
              <w:jc w:val="both"/>
            </w:pPr>
          </w:p>
        </w:tc>
        <w:tc>
          <w:tcPr>
            <w:tcW w:w="2145" w:type="dxa"/>
          </w:tcPr>
          <w:p w14:paraId="5CF72290" w14:textId="77777777" w:rsidR="001E193F" w:rsidRDefault="001E193F">
            <w:pPr>
              <w:pStyle w:val="ConsPlusNormal"/>
              <w:jc w:val="both"/>
            </w:pPr>
          </w:p>
        </w:tc>
        <w:tc>
          <w:tcPr>
            <w:tcW w:w="2145" w:type="dxa"/>
          </w:tcPr>
          <w:p w14:paraId="0FF5CEAC" w14:textId="77777777" w:rsidR="001E193F" w:rsidRDefault="001E193F">
            <w:pPr>
              <w:pStyle w:val="ConsPlusNormal"/>
              <w:jc w:val="both"/>
            </w:pPr>
          </w:p>
        </w:tc>
        <w:tc>
          <w:tcPr>
            <w:tcW w:w="660" w:type="dxa"/>
          </w:tcPr>
          <w:p w14:paraId="64066696" w14:textId="77777777" w:rsidR="001E193F" w:rsidRDefault="001E193F">
            <w:pPr>
              <w:pStyle w:val="ConsPlusNormal"/>
              <w:jc w:val="both"/>
            </w:pPr>
          </w:p>
        </w:tc>
        <w:tc>
          <w:tcPr>
            <w:tcW w:w="660" w:type="dxa"/>
          </w:tcPr>
          <w:p w14:paraId="649A7AFB" w14:textId="77777777" w:rsidR="001E193F" w:rsidRDefault="001E193F">
            <w:pPr>
              <w:pStyle w:val="ConsPlusNormal"/>
              <w:jc w:val="both"/>
            </w:pPr>
          </w:p>
        </w:tc>
        <w:tc>
          <w:tcPr>
            <w:tcW w:w="2145" w:type="dxa"/>
          </w:tcPr>
          <w:p w14:paraId="156CDE01" w14:textId="77777777" w:rsidR="001E193F" w:rsidRDefault="001E193F">
            <w:pPr>
              <w:pStyle w:val="ConsPlusNormal"/>
              <w:jc w:val="both"/>
            </w:pPr>
          </w:p>
        </w:tc>
        <w:tc>
          <w:tcPr>
            <w:tcW w:w="2145" w:type="dxa"/>
          </w:tcPr>
          <w:p w14:paraId="0C8D98A5" w14:textId="77777777" w:rsidR="001E193F" w:rsidRDefault="001E193F">
            <w:pPr>
              <w:pStyle w:val="ConsPlusNormal"/>
              <w:jc w:val="both"/>
            </w:pPr>
          </w:p>
        </w:tc>
      </w:tr>
      <w:tr w:rsidR="001E193F" w14:paraId="7AECE347" w14:textId="77777777">
        <w:tc>
          <w:tcPr>
            <w:tcW w:w="1155" w:type="dxa"/>
          </w:tcPr>
          <w:p w14:paraId="51C3917E" w14:textId="77777777" w:rsidR="001E193F" w:rsidRDefault="001E193F">
            <w:pPr>
              <w:pStyle w:val="ConsPlusNormal"/>
              <w:jc w:val="center"/>
            </w:pPr>
            <w:r>
              <w:t>1.4.</w:t>
            </w:r>
          </w:p>
        </w:tc>
        <w:tc>
          <w:tcPr>
            <w:tcW w:w="3135" w:type="dxa"/>
          </w:tcPr>
          <w:p w14:paraId="56B165EA" w14:textId="77777777" w:rsidR="001E193F" w:rsidRDefault="001E193F">
            <w:pPr>
              <w:pStyle w:val="ConsPlusNormal"/>
              <w:jc w:val="both"/>
            </w:pPr>
            <w:r>
              <w:t>Расходы на уплату налогов, сборов и других обязательных платежей, в том числе:</w:t>
            </w:r>
          </w:p>
        </w:tc>
        <w:tc>
          <w:tcPr>
            <w:tcW w:w="2145" w:type="dxa"/>
          </w:tcPr>
          <w:p w14:paraId="6E9FA55C" w14:textId="77777777" w:rsidR="001E193F" w:rsidRDefault="001E193F">
            <w:pPr>
              <w:pStyle w:val="ConsPlusNormal"/>
              <w:jc w:val="both"/>
            </w:pPr>
          </w:p>
        </w:tc>
        <w:tc>
          <w:tcPr>
            <w:tcW w:w="2145" w:type="dxa"/>
          </w:tcPr>
          <w:p w14:paraId="7D97B513" w14:textId="77777777" w:rsidR="001E193F" w:rsidRDefault="001E193F">
            <w:pPr>
              <w:pStyle w:val="ConsPlusNormal"/>
              <w:jc w:val="both"/>
            </w:pPr>
          </w:p>
        </w:tc>
        <w:tc>
          <w:tcPr>
            <w:tcW w:w="2145" w:type="dxa"/>
          </w:tcPr>
          <w:p w14:paraId="400AA771" w14:textId="77777777" w:rsidR="001E193F" w:rsidRDefault="001E193F">
            <w:pPr>
              <w:pStyle w:val="ConsPlusNormal"/>
              <w:jc w:val="both"/>
            </w:pPr>
          </w:p>
        </w:tc>
        <w:tc>
          <w:tcPr>
            <w:tcW w:w="2145" w:type="dxa"/>
          </w:tcPr>
          <w:p w14:paraId="73C67888" w14:textId="77777777" w:rsidR="001E193F" w:rsidRDefault="001E193F">
            <w:pPr>
              <w:pStyle w:val="ConsPlusNormal"/>
              <w:jc w:val="both"/>
            </w:pPr>
          </w:p>
        </w:tc>
        <w:tc>
          <w:tcPr>
            <w:tcW w:w="660" w:type="dxa"/>
          </w:tcPr>
          <w:p w14:paraId="200AFB7C" w14:textId="77777777" w:rsidR="001E193F" w:rsidRDefault="001E193F">
            <w:pPr>
              <w:pStyle w:val="ConsPlusNormal"/>
              <w:jc w:val="both"/>
            </w:pPr>
          </w:p>
        </w:tc>
        <w:tc>
          <w:tcPr>
            <w:tcW w:w="660" w:type="dxa"/>
          </w:tcPr>
          <w:p w14:paraId="605E841C" w14:textId="77777777" w:rsidR="001E193F" w:rsidRDefault="001E193F">
            <w:pPr>
              <w:pStyle w:val="ConsPlusNormal"/>
              <w:jc w:val="both"/>
            </w:pPr>
          </w:p>
        </w:tc>
        <w:tc>
          <w:tcPr>
            <w:tcW w:w="2145" w:type="dxa"/>
          </w:tcPr>
          <w:p w14:paraId="24FF0BA0" w14:textId="77777777" w:rsidR="001E193F" w:rsidRDefault="001E193F">
            <w:pPr>
              <w:pStyle w:val="ConsPlusNormal"/>
              <w:jc w:val="both"/>
            </w:pPr>
          </w:p>
        </w:tc>
        <w:tc>
          <w:tcPr>
            <w:tcW w:w="2145" w:type="dxa"/>
          </w:tcPr>
          <w:p w14:paraId="676DD0B7" w14:textId="77777777" w:rsidR="001E193F" w:rsidRDefault="001E193F">
            <w:pPr>
              <w:pStyle w:val="ConsPlusNormal"/>
              <w:jc w:val="both"/>
            </w:pPr>
          </w:p>
        </w:tc>
      </w:tr>
      <w:tr w:rsidR="001E193F" w14:paraId="7B0CD4EA" w14:textId="77777777">
        <w:tc>
          <w:tcPr>
            <w:tcW w:w="1155" w:type="dxa"/>
          </w:tcPr>
          <w:p w14:paraId="6CD82316" w14:textId="77777777" w:rsidR="001E193F" w:rsidRDefault="001E193F">
            <w:pPr>
              <w:pStyle w:val="ConsPlusNormal"/>
              <w:jc w:val="center"/>
            </w:pPr>
            <w:r>
              <w:t>1.4.1.</w:t>
            </w:r>
          </w:p>
        </w:tc>
        <w:tc>
          <w:tcPr>
            <w:tcW w:w="3135" w:type="dxa"/>
          </w:tcPr>
          <w:p w14:paraId="3AC6EC6B" w14:textId="77777777" w:rsidR="001E193F" w:rsidRDefault="001E193F">
            <w:pPr>
              <w:pStyle w:val="ConsPlusNormal"/>
              <w:jc w:val="both"/>
            </w:pPr>
            <w:r>
              <w:t>плата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w:t>
            </w:r>
          </w:p>
        </w:tc>
        <w:tc>
          <w:tcPr>
            <w:tcW w:w="2145" w:type="dxa"/>
          </w:tcPr>
          <w:p w14:paraId="7C688E39" w14:textId="77777777" w:rsidR="001E193F" w:rsidRDefault="001E193F">
            <w:pPr>
              <w:pStyle w:val="ConsPlusNormal"/>
              <w:jc w:val="both"/>
            </w:pPr>
          </w:p>
        </w:tc>
        <w:tc>
          <w:tcPr>
            <w:tcW w:w="2145" w:type="dxa"/>
          </w:tcPr>
          <w:p w14:paraId="52251A3D" w14:textId="77777777" w:rsidR="001E193F" w:rsidRDefault="001E193F">
            <w:pPr>
              <w:pStyle w:val="ConsPlusNormal"/>
              <w:jc w:val="both"/>
            </w:pPr>
          </w:p>
        </w:tc>
        <w:tc>
          <w:tcPr>
            <w:tcW w:w="2145" w:type="dxa"/>
          </w:tcPr>
          <w:p w14:paraId="746C87F9" w14:textId="77777777" w:rsidR="001E193F" w:rsidRDefault="001E193F">
            <w:pPr>
              <w:pStyle w:val="ConsPlusNormal"/>
              <w:jc w:val="both"/>
            </w:pPr>
          </w:p>
        </w:tc>
        <w:tc>
          <w:tcPr>
            <w:tcW w:w="2145" w:type="dxa"/>
          </w:tcPr>
          <w:p w14:paraId="02A9584B" w14:textId="77777777" w:rsidR="001E193F" w:rsidRDefault="001E193F">
            <w:pPr>
              <w:pStyle w:val="ConsPlusNormal"/>
              <w:jc w:val="both"/>
            </w:pPr>
          </w:p>
        </w:tc>
        <w:tc>
          <w:tcPr>
            <w:tcW w:w="660" w:type="dxa"/>
          </w:tcPr>
          <w:p w14:paraId="35ACDA09" w14:textId="77777777" w:rsidR="001E193F" w:rsidRDefault="001E193F">
            <w:pPr>
              <w:pStyle w:val="ConsPlusNormal"/>
              <w:jc w:val="both"/>
            </w:pPr>
          </w:p>
        </w:tc>
        <w:tc>
          <w:tcPr>
            <w:tcW w:w="660" w:type="dxa"/>
          </w:tcPr>
          <w:p w14:paraId="43356C3B" w14:textId="77777777" w:rsidR="001E193F" w:rsidRDefault="001E193F">
            <w:pPr>
              <w:pStyle w:val="ConsPlusNormal"/>
              <w:jc w:val="both"/>
            </w:pPr>
          </w:p>
        </w:tc>
        <w:tc>
          <w:tcPr>
            <w:tcW w:w="2145" w:type="dxa"/>
          </w:tcPr>
          <w:p w14:paraId="7385DF8F" w14:textId="77777777" w:rsidR="001E193F" w:rsidRDefault="001E193F">
            <w:pPr>
              <w:pStyle w:val="ConsPlusNormal"/>
              <w:jc w:val="both"/>
            </w:pPr>
          </w:p>
        </w:tc>
        <w:tc>
          <w:tcPr>
            <w:tcW w:w="2145" w:type="dxa"/>
          </w:tcPr>
          <w:p w14:paraId="71DE5FC4" w14:textId="77777777" w:rsidR="001E193F" w:rsidRDefault="001E193F">
            <w:pPr>
              <w:pStyle w:val="ConsPlusNormal"/>
              <w:jc w:val="both"/>
            </w:pPr>
          </w:p>
        </w:tc>
      </w:tr>
      <w:tr w:rsidR="001E193F" w14:paraId="512C5D29" w14:textId="77777777">
        <w:tc>
          <w:tcPr>
            <w:tcW w:w="1155" w:type="dxa"/>
          </w:tcPr>
          <w:p w14:paraId="365118CF" w14:textId="77777777" w:rsidR="001E193F" w:rsidRDefault="001E193F">
            <w:pPr>
              <w:pStyle w:val="ConsPlusNormal"/>
              <w:jc w:val="center"/>
            </w:pPr>
            <w:r>
              <w:t>1.4.2.</w:t>
            </w:r>
          </w:p>
        </w:tc>
        <w:tc>
          <w:tcPr>
            <w:tcW w:w="3135" w:type="dxa"/>
          </w:tcPr>
          <w:p w14:paraId="60318428" w14:textId="77777777" w:rsidR="001E193F" w:rsidRDefault="001E193F">
            <w:pPr>
              <w:pStyle w:val="ConsPlusNormal"/>
              <w:jc w:val="both"/>
            </w:pPr>
            <w:r>
              <w:t>расходы на обязательное страхование</w:t>
            </w:r>
          </w:p>
        </w:tc>
        <w:tc>
          <w:tcPr>
            <w:tcW w:w="2145" w:type="dxa"/>
          </w:tcPr>
          <w:p w14:paraId="66A7CCE5" w14:textId="77777777" w:rsidR="001E193F" w:rsidRDefault="001E193F">
            <w:pPr>
              <w:pStyle w:val="ConsPlusNormal"/>
              <w:jc w:val="both"/>
            </w:pPr>
          </w:p>
        </w:tc>
        <w:tc>
          <w:tcPr>
            <w:tcW w:w="2145" w:type="dxa"/>
          </w:tcPr>
          <w:p w14:paraId="4E6C4947" w14:textId="77777777" w:rsidR="001E193F" w:rsidRDefault="001E193F">
            <w:pPr>
              <w:pStyle w:val="ConsPlusNormal"/>
              <w:jc w:val="both"/>
            </w:pPr>
          </w:p>
        </w:tc>
        <w:tc>
          <w:tcPr>
            <w:tcW w:w="2145" w:type="dxa"/>
          </w:tcPr>
          <w:p w14:paraId="2B440BB3" w14:textId="77777777" w:rsidR="001E193F" w:rsidRDefault="001E193F">
            <w:pPr>
              <w:pStyle w:val="ConsPlusNormal"/>
              <w:jc w:val="both"/>
            </w:pPr>
          </w:p>
        </w:tc>
        <w:tc>
          <w:tcPr>
            <w:tcW w:w="2145" w:type="dxa"/>
          </w:tcPr>
          <w:p w14:paraId="6C81A2DF" w14:textId="77777777" w:rsidR="001E193F" w:rsidRDefault="001E193F">
            <w:pPr>
              <w:pStyle w:val="ConsPlusNormal"/>
              <w:jc w:val="both"/>
            </w:pPr>
          </w:p>
        </w:tc>
        <w:tc>
          <w:tcPr>
            <w:tcW w:w="660" w:type="dxa"/>
          </w:tcPr>
          <w:p w14:paraId="445244D7" w14:textId="77777777" w:rsidR="001E193F" w:rsidRDefault="001E193F">
            <w:pPr>
              <w:pStyle w:val="ConsPlusNormal"/>
              <w:jc w:val="both"/>
            </w:pPr>
          </w:p>
        </w:tc>
        <w:tc>
          <w:tcPr>
            <w:tcW w:w="660" w:type="dxa"/>
          </w:tcPr>
          <w:p w14:paraId="2327C173" w14:textId="77777777" w:rsidR="001E193F" w:rsidRDefault="001E193F">
            <w:pPr>
              <w:pStyle w:val="ConsPlusNormal"/>
              <w:jc w:val="both"/>
            </w:pPr>
          </w:p>
        </w:tc>
        <w:tc>
          <w:tcPr>
            <w:tcW w:w="2145" w:type="dxa"/>
          </w:tcPr>
          <w:p w14:paraId="47352E58" w14:textId="77777777" w:rsidR="001E193F" w:rsidRDefault="001E193F">
            <w:pPr>
              <w:pStyle w:val="ConsPlusNormal"/>
              <w:jc w:val="both"/>
            </w:pPr>
          </w:p>
        </w:tc>
        <w:tc>
          <w:tcPr>
            <w:tcW w:w="2145" w:type="dxa"/>
          </w:tcPr>
          <w:p w14:paraId="5E3FD071" w14:textId="77777777" w:rsidR="001E193F" w:rsidRDefault="001E193F">
            <w:pPr>
              <w:pStyle w:val="ConsPlusNormal"/>
              <w:jc w:val="both"/>
            </w:pPr>
          </w:p>
        </w:tc>
      </w:tr>
      <w:tr w:rsidR="001E193F" w14:paraId="084FE1A4" w14:textId="77777777">
        <w:tc>
          <w:tcPr>
            <w:tcW w:w="1155" w:type="dxa"/>
          </w:tcPr>
          <w:p w14:paraId="2DFECD21" w14:textId="77777777" w:rsidR="001E193F" w:rsidRDefault="001E193F">
            <w:pPr>
              <w:pStyle w:val="ConsPlusNormal"/>
              <w:jc w:val="center"/>
            </w:pPr>
            <w:r>
              <w:t>1.4.3.</w:t>
            </w:r>
          </w:p>
        </w:tc>
        <w:tc>
          <w:tcPr>
            <w:tcW w:w="3135" w:type="dxa"/>
          </w:tcPr>
          <w:p w14:paraId="23103FA9" w14:textId="77777777" w:rsidR="001E193F" w:rsidRDefault="001E193F">
            <w:pPr>
              <w:pStyle w:val="ConsPlusNormal"/>
            </w:pPr>
            <w:r>
              <w:t>иные расходы</w:t>
            </w:r>
          </w:p>
        </w:tc>
        <w:tc>
          <w:tcPr>
            <w:tcW w:w="2145" w:type="dxa"/>
          </w:tcPr>
          <w:p w14:paraId="4166F39C" w14:textId="77777777" w:rsidR="001E193F" w:rsidRDefault="001E193F">
            <w:pPr>
              <w:pStyle w:val="ConsPlusNormal"/>
              <w:jc w:val="both"/>
            </w:pPr>
          </w:p>
        </w:tc>
        <w:tc>
          <w:tcPr>
            <w:tcW w:w="2145" w:type="dxa"/>
          </w:tcPr>
          <w:p w14:paraId="259C90E0" w14:textId="77777777" w:rsidR="001E193F" w:rsidRDefault="001E193F">
            <w:pPr>
              <w:pStyle w:val="ConsPlusNormal"/>
              <w:jc w:val="both"/>
            </w:pPr>
          </w:p>
        </w:tc>
        <w:tc>
          <w:tcPr>
            <w:tcW w:w="2145" w:type="dxa"/>
          </w:tcPr>
          <w:p w14:paraId="026E95C1" w14:textId="77777777" w:rsidR="001E193F" w:rsidRDefault="001E193F">
            <w:pPr>
              <w:pStyle w:val="ConsPlusNormal"/>
              <w:jc w:val="both"/>
            </w:pPr>
          </w:p>
        </w:tc>
        <w:tc>
          <w:tcPr>
            <w:tcW w:w="2145" w:type="dxa"/>
          </w:tcPr>
          <w:p w14:paraId="6773BF50" w14:textId="77777777" w:rsidR="001E193F" w:rsidRDefault="001E193F">
            <w:pPr>
              <w:pStyle w:val="ConsPlusNormal"/>
              <w:jc w:val="both"/>
            </w:pPr>
          </w:p>
        </w:tc>
        <w:tc>
          <w:tcPr>
            <w:tcW w:w="660" w:type="dxa"/>
          </w:tcPr>
          <w:p w14:paraId="5E7F54BA" w14:textId="77777777" w:rsidR="001E193F" w:rsidRDefault="001E193F">
            <w:pPr>
              <w:pStyle w:val="ConsPlusNormal"/>
              <w:jc w:val="both"/>
            </w:pPr>
          </w:p>
        </w:tc>
        <w:tc>
          <w:tcPr>
            <w:tcW w:w="660" w:type="dxa"/>
          </w:tcPr>
          <w:p w14:paraId="55E24D4B" w14:textId="77777777" w:rsidR="001E193F" w:rsidRDefault="001E193F">
            <w:pPr>
              <w:pStyle w:val="ConsPlusNormal"/>
              <w:jc w:val="both"/>
            </w:pPr>
          </w:p>
        </w:tc>
        <w:tc>
          <w:tcPr>
            <w:tcW w:w="2145" w:type="dxa"/>
          </w:tcPr>
          <w:p w14:paraId="65BC1B66" w14:textId="77777777" w:rsidR="001E193F" w:rsidRDefault="001E193F">
            <w:pPr>
              <w:pStyle w:val="ConsPlusNormal"/>
              <w:jc w:val="both"/>
            </w:pPr>
          </w:p>
        </w:tc>
        <w:tc>
          <w:tcPr>
            <w:tcW w:w="2145" w:type="dxa"/>
          </w:tcPr>
          <w:p w14:paraId="7C73FA22" w14:textId="77777777" w:rsidR="001E193F" w:rsidRDefault="001E193F">
            <w:pPr>
              <w:pStyle w:val="ConsPlusNormal"/>
              <w:jc w:val="both"/>
            </w:pPr>
          </w:p>
        </w:tc>
      </w:tr>
      <w:tr w:rsidR="001E193F" w14:paraId="533EA2B7" w14:textId="77777777">
        <w:tc>
          <w:tcPr>
            <w:tcW w:w="1155" w:type="dxa"/>
          </w:tcPr>
          <w:p w14:paraId="7B900AA5" w14:textId="77777777" w:rsidR="001E193F" w:rsidRDefault="001E193F">
            <w:pPr>
              <w:pStyle w:val="ConsPlusNormal"/>
              <w:jc w:val="center"/>
            </w:pPr>
            <w:r>
              <w:t>1.5.</w:t>
            </w:r>
          </w:p>
        </w:tc>
        <w:tc>
          <w:tcPr>
            <w:tcW w:w="3135" w:type="dxa"/>
          </w:tcPr>
          <w:p w14:paraId="5FF55360" w14:textId="77777777" w:rsidR="001E193F" w:rsidRDefault="001E193F">
            <w:pPr>
              <w:pStyle w:val="ConsPlusNormal"/>
              <w:jc w:val="both"/>
            </w:pPr>
            <w:r>
              <w:t>Отчисления на социальные нужды</w:t>
            </w:r>
          </w:p>
        </w:tc>
        <w:tc>
          <w:tcPr>
            <w:tcW w:w="2145" w:type="dxa"/>
          </w:tcPr>
          <w:p w14:paraId="618C7864" w14:textId="77777777" w:rsidR="001E193F" w:rsidRDefault="001E193F">
            <w:pPr>
              <w:pStyle w:val="ConsPlusNormal"/>
              <w:jc w:val="both"/>
            </w:pPr>
          </w:p>
        </w:tc>
        <w:tc>
          <w:tcPr>
            <w:tcW w:w="2145" w:type="dxa"/>
          </w:tcPr>
          <w:p w14:paraId="64F39175" w14:textId="77777777" w:rsidR="001E193F" w:rsidRDefault="001E193F">
            <w:pPr>
              <w:pStyle w:val="ConsPlusNormal"/>
              <w:jc w:val="both"/>
            </w:pPr>
          </w:p>
        </w:tc>
        <w:tc>
          <w:tcPr>
            <w:tcW w:w="2145" w:type="dxa"/>
          </w:tcPr>
          <w:p w14:paraId="6F201C61" w14:textId="77777777" w:rsidR="001E193F" w:rsidRDefault="001E193F">
            <w:pPr>
              <w:pStyle w:val="ConsPlusNormal"/>
              <w:jc w:val="both"/>
            </w:pPr>
          </w:p>
        </w:tc>
        <w:tc>
          <w:tcPr>
            <w:tcW w:w="2145" w:type="dxa"/>
          </w:tcPr>
          <w:p w14:paraId="3DED9E23" w14:textId="77777777" w:rsidR="001E193F" w:rsidRDefault="001E193F">
            <w:pPr>
              <w:pStyle w:val="ConsPlusNormal"/>
              <w:jc w:val="both"/>
            </w:pPr>
          </w:p>
        </w:tc>
        <w:tc>
          <w:tcPr>
            <w:tcW w:w="660" w:type="dxa"/>
          </w:tcPr>
          <w:p w14:paraId="5FD889F1" w14:textId="77777777" w:rsidR="001E193F" w:rsidRDefault="001E193F">
            <w:pPr>
              <w:pStyle w:val="ConsPlusNormal"/>
              <w:jc w:val="both"/>
            </w:pPr>
          </w:p>
        </w:tc>
        <w:tc>
          <w:tcPr>
            <w:tcW w:w="660" w:type="dxa"/>
          </w:tcPr>
          <w:p w14:paraId="1130CB9A" w14:textId="77777777" w:rsidR="001E193F" w:rsidRDefault="001E193F">
            <w:pPr>
              <w:pStyle w:val="ConsPlusNormal"/>
              <w:jc w:val="both"/>
            </w:pPr>
          </w:p>
        </w:tc>
        <w:tc>
          <w:tcPr>
            <w:tcW w:w="2145" w:type="dxa"/>
          </w:tcPr>
          <w:p w14:paraId="17FF9FC0" w14:textId="77777777" w:rsidR="001E193F" w:rsidRDefault="001E193F">
            <w:pPr>
              <w:pStyle w:val="ConsPlusNormal"/>
              <w:jc w:val="both"/>
            </w:pPr>
          </w:p>
        </w:tc>
        <w:tc>
          <w:tcPr>
            <w:tcW w:w="2145" w:type="dxa"/>
          </w:tcPr>
          <w:p w14:paraId="44A04332" w14:textId="77777777" w:rsidR="001E193F" w:rsidRDefault="001E193F">
            <w:pPr>
              <w:pStyle w:val="ConsPlusNormal"/>
              <w:jc w:val="both"/>
            </w:pPr>
          </w:p>
        </w:tc>
      </w:tr>
      <w:tr w:rsidR="001E193F" w14:paraId="5A580976" w14:textId="77777777">
        <w:tc>
          <w:tcPr>
            <w:tcW w:w="1155" w:type="dxa"/>
          </w:tcPr>
          <w:p w14:paraId="24F5203F" w14:textId="77777777" w:rsidR="001E193F" w:rsidRDefault="001E193F">
            <w:pPr>
              <w:pStyle w:val="ConsPlusNormal"/>
              <w:jc w:val="center"/>
            </w:pPr>
            <w:r>
              <w:t>1.6.</w:t>
            </w:r>
          </w:p>
        </w:tc>
        <w:tc>
          <w:tcPr>
            <w:tcW w:w="3135" w:type="dxa"/>
          </w:tcPr>
          <w:p w14:paraId="6AE2DB97" w14:textId="77777777" w:rsidR="001E193F" w:rsidRDefault="001E193F">
            <w:pPr>
              <w:pStyle w:val="ConsPlusNormal"/>
              <w:jc w:val="both"/>
            </w:pPr>
            <w:r>
              <w:t>Расходы по сомнительным долгам</w:t>
            </w:r>
          </w:p>
        </w:tc>
        <w:tc>
          <w:tcPr>
            <w:tcW w:w="2145" w:type="dxa"/>
          </w:tcPr>
          <w:p w14:paraId="1C0F0D5E" w14:textId="77777777" w:rsidR="001E193F" w:rsidRDefault="001E193F">
            <w:pPr>
              <w:pStyle w:val="ConsPlusNormal"/>
              <w:jc w:val="both"/>
            </w:pPr>
          </w:p>
        </w:tc>
        <w:tc>
          <w:tcPr>
            <w:tcW w:w="2145" w:type="dxa"/>
          </w:tcPr>
          <w:p w14:paraId="08809D01" w14:textId="77777777" w:rsidR="001E193F" w:rsidRDefault="001E193F">
            <w:pPr>
              <w:pStyle w:val="ConsPlusNormal"/>
              <w:jc w:val="both"/>
            </w:pPr>
          </w:p>
        </w:tc>
        <w:tc>
          <w:tcPr>
            <w:tcW w:w="2145" w:type="dxa"/>
          </w:tcPr>
          <w:p w14:paraId="4913D846" w14:textId="77777777" w:rsidR="001E193F" w:rsidRDefault="001E193F">
            <w:pPr>
              <w:pStyle w:val="ConsPlusNormal"/>
              <w:jc w:val="both"/>
            </w:pPr>
          </w:p>
        </w:tc>
        <w:tc>
          <w:tcPr>
            <w:tcW w:w="2145" w:type="dxa"/>
          </w:tcPr>
          <w:p w14:paraId="195CD604" w14:textId="77777777" w:rsidR="001E193F" w:rsidRDefault="001E193F">
            <w:pPr>
              <w:pStyle w:val="ConsPlusNormal"/>
              <w:jc w:val="both"/>
            </w:pPr>
          </w:p>
        </w:tc>
        <w:tc>
          <w:tcPr>
            <w:tcW w:w="660" w:type="dxa"/>
          </w:tcPr>
          <w:p w14:paraId="198B101A" w14:textId="77777777" w:rsidR="001E193F" w:rsidRDefault="001E193F">
            <w:pPr>
              <w:pStyle w:val="ConsPlusNormal"/>
              <w:jc w:val="both"/>
            </w:pPr>
          </w:p>
        </w:tc>
        <w:tc>
          <w:tcPr>
            <w:tcW w:w="660" w:type="dxa"/>
          </w:tcPr>
          <w:p w14:paraId="06F57537" w14:textId="77777777" w:rsidR="001E193F" w:rsidRDefault="001E193F">
            <w:pPr>
              <w:pStyle w:val="ConsPlusNormal"/>
              <w:jc w:val="both"/>
            </w:pPr>
          </w:p>
        </w:tc>
        <w:tc>
          <w:tcPr>
            <w:tcW w:w="2145" w:type="dxa"/>
          </w:tcPr>
          <w:p w14:paraId="119E6233" w14:textId="77777777" w:rsidR="001E193F" w:rsidRDefault="001E193F">
            <w:pPr>
              <w:pStyle w:val="ConsPlusNormal"/>
              <w:jc w:val="both"/>
            </w:pPr>
          </w:p>
        </w:tc>
        <w:tc>
          <w:tcPr>
            <w:tcW w:w="2145" w:type="dxa"/>
          </w:tcPr>
          <w:p w14:paraId="042A003E" w14:textId="77777777" w:rsidR="001E193F" w:rsidRDefault="001E193F">
            <w:pPr>
              <w:pStyle w:val="ConsPlusNormal"/>
              <w:jc w:val="both"/>
            </w:pPr>
          </w:p>
        </w:tc>
      </w:tr>
      <w:tr w:rsidR="001E193F" w14:paraId="2BB87165" w14:textId="77777777">
        <w:tc>
          <w:tcPr>
            <w:tcW w:w="1155" w:type="dxa"/>
          </w:tcPr>
          <w:p w14:paraId="7E6FE3E2" w14:textId="77777777" w:rsidR="001E193F" w:rsidRDefault="001E193F">
            <w:pPr>
              <w:pStyle w:val="ConsPlusNormal"/>
              <w:jc w:val="center"/>
            </w:pPr>
            <w:bookmarkStart w:id="200" w:name="P6436"/>
            <w:bookmarkEnd w:id="200"/>
            <w:r>
              <w:t>1.7.</w:t>
            </w:r>
          </w:p>
        </w:tc>
        <w:tc>
          <w:tcPr>
            <w:tcW w:w="3135" w:type="dxa"/>
          </w:tcPr>
          <w:p w14:paraId="25864426" w14:textId="77777777" w:rsidR="001E193F" w:rsidRDefault="001E193F">
            <w:pPr>
              <w:pStyle w:val="ConsPlusNormal"/>
            </w:pPr>
            <w:r>
              <w:t>Амортизация основных средств и нематериальных активов</w:t>
            </w:r>
          </w:p>
        </w:tc>
        <w:tc>
          <w:tcPr>
            <w:tcW w:w="2145" w:type="dxa"/>
          </w:tcPr>
          <w:p w14:paraId="2AF120C6" w14:textId="77777777" w:rsidR="001E193F" w:rsidRDefault="001E193F">
            <w:pPr>
              <w:pStyle w:val="ConsPlusNormal"/>
              <w:jc w:val="both"/>
            </w:pPr>
          </w:p>
        </w:tc>
        <w:tc>
          <w:tcPr>
            <w:tcW w:w="2145" w:type="dxa"/>
          </w:tcPr>
          <w:p w14:paraId="7F8323E4" w14:textId="77777777" w:rsidR="001E193F" w:rsidRDefault="001E193F">
            <w:pPr>
              <w:pStyle w:val="ConsPlusNormal"/>
              <w:jc w:val="both"/>
            </w:pPr>
          </w:p>
        </w:tc>
        <w:tc>
          <w:tcPr>
            <w:tcW w:w="2145" w:type="dxa"/>
          </w:tcPr>
          <w:p w14:paraId="6504EB78" w14:textId="77777777" w:rsidR="001E193F" w:rsidRDefault="001E193F">
            <w:pPr>
              <w:pStyle w:val="ConsPlusNormal"/>
              <w:jc w:val="both"/>
            </w:pPr>
          </w:p>
        </w:tc>
        <w:tc>
          <w:tcPr>
            <w:tcW w:w="2145" w:type="dxa"/>
          </w:tcPr>
          <w:p w14:paraId="08CA4E5D" w14:textId="77777777" w:rsidR="001E193F" w:rsidRDefault="001E193F">
            <w:pPr>
              <w:pStyle w:val="ConsPlusNormal"/>
              <w:jc w:val="both"/>
            </w:pPr>
          </w:p>
        </w:tc>
        <w:tc>
          <w:tcPr>
            <w:tcW w:w="660" w:type="dxa"/>
          </w:tcPr>
          <w:p w14:paraId="542CEB40" w14:textId="77777777" w:rsidR="001E193F" w:rsidRDefault="001E193F">
            <w:pPr>
              <w:pStyle w:val="ConsPlusNormal"/>
              <w:jc w:val="both"/>
            </w:pPr>
          </w:p>
        </w:tc>
        <w:tc>
          <w:tcPr>
            <w:tcW w:w="660" w:type="dxa"/>
          </w:tcPr>
          <w:p w14:paraId="5A49C932" w14:textId="77777777" w:rsidR="001E193F" w:rsidRDefault="001E193F">
            <w:pPr>
              <w:pStyle w:val="ConsPlusNormal"/>
              <w:jc w:val="both"/>
            </w:pPr>
          </w:p>
        </w:tc>
        <w:tc>
          <w:tcPr>
            <w:tcW w:w="2145" w:type="dxa"/>
          </w:tcPr>
          <w:p w14:paraId="5BB85FED" w14:textId="77777777" w:rsidR="001E193F" w:rsidRDefault="001E193F">
            <w:pPr>
              <w:pStyle w:val="ConsPlusNormal"/>
              <w:jc w:val="both"/>
            </w:pPr>
          </w:p>
        </w:tc>
        <w:tc>
          <w:tcPr>
            <w:tcW w:w="2145" w:type="dxa"/>
          </w:tcPr>
          <w:p w14:paraId="4B44DBFE" w14:textId="77777777" w:rsidR="001E193F" w:rsidRDefault="001E193F">
            <w:pPr>
              <w:pStyle w:val="ConsPlusNormal"/>
              <w:jc w:val="both"/>
            </w:pPr>
          </w:p>
        </w:tc>
      </w:tr>
      <w:tr w:rsidR="001E193F" w14:paraId="619433DD" w14:textId="77777777">
        <w:tc>
          <w:tcPr>
            <w:tcW w:w="1155" w:type="dxa"/>
          </w:tcPr>
          <w:p w14:paraId="5DE30C87" w14:textId="77777777" w:rsidR="001E193F" w:rsidRDefault="001E193F">
            <w:pPr>
              <w:pStyle w:val="ConsPlusNormal"/>
              <w:jc w:val="center"/>
            </w:pPr>
            <w:bookmarkStart w:id="201" w:name="P6446"/>
            <w:bookmarkEnd w:id="201"/>
            <w:r>
              <w:t>1.8.</w:t>
            </w:r>
          </w:p>
        </w:tc>
        <w:tc>
          <w:tcPr>
            <w:tcW w:w="3135" w:type="dxa"/>
          </w:tcPr>
          <w:p w14:paraId="6A6472E7" w14:textId="77777777" w:rsidR="001E193F" w:rsidRDefault="001E193F">
            <w:pPr>
              <w:pStyle w:val="ConsPlusNormal"/>
              <w:jc w:val="both"/>
            </w:pPr>
            <w:r>
              <w:t>Расходы на выплаты по договорам займа и кредитным договорам, включая проценты по ним</w:t>
            </w:r>
          </w:p>
        </w:tc>
        <w:tc>
          <w:tcPr>
            <w:tcW w:w="2145" w:type="dxa"/>
          </w:tcPr>
          <w:p w14:paraId="2A98FC49" w14:textId="77777777" w:rsidR="001E193F" w:rsidRDefault="001E193F">
            <w:pPr>
              <w:pStyle w:val="ConsPlusNormal"/>
              <w:jc w:val="both"/>
            </w:pPr>
          </w:p>
        </w:tc>
        <w:tc>
          <w:tcPr>
            <w:tcW w:w="2145" w:type="dxa"/>
          </w:tcPr>
          <w:p w14:paraId="4A13335E" w14:textId="77777777" w:rsidR="001E193F" w:rsidRDefault="001E193F">
            <w:pPr>
              <w:pStyle w:val="ConsPlusNormal"/>
              <w:jc w:val="both"/>
            </w:pPr>
          </w:p>
        </w:tc>
        <w:tc>
          <w:tcPr>
            <w:tcW w:w="2145" w:type="dxa"/>
          </w:tcPr>
          <w:p w14:paraId="5DA6757D" w14:textId="77777777" w:rsidR="001E193F" w:rsidRDefault="001E193F">
            <w:pPr>
              <w:pStyle w:val="ConsPlusNormal"/>
              <w:jc w:val="both"/>
            </w:pPr>
          </w:p>
        </w:tc>
        <w:tc>
          <w:tcPr>
            <w:tcW w:w="2145" w:type="dxa"/>
          </w:tcPr>
          <w:p w14:paraId="55F61C2B" w14:textId="77777777" w:rsidR="001E193F" w:rsidRDefault="001E193F">
            <w:pPr>
              <w:pStyle w:val="ConsPlusNormal"/>
              <w:jc w:val="both"/>
            </w:pPr>
          </w:p>
        </w:tc>
        <w:tc>
          <w:tcPr>
            <w:tcW w:w="660" w:type="dxa"/>
          </w:tcPr>
          <w:p w14:paraId="5DA37CB4" w14:textId="77777777" w:rsidR="001E193F" w:rsidRDefault="001E193F">
            <w:pPr>
              <w:pStyle w:val="ConsPlusNormal"/>
              <w:jc w:val="both"/>
            </w:pPr>
          </w:p>
        </w:tc>
        <w:tc>
          <w:tcPr>
            <w:tcW w:w="660" w:type="dxa"/>
          </w:tcPr>
          <w:p w14:paraId="63F3F27C" w14:textId="77777777" w:rsidR="001E193F" w:rsidRDefault="001E193F">
            <w:pPr>
              <w:pStyle w:val="ConsPlusNormal"/>
              <w:jc w:val="both"/>
            </w:pPr>
          </w:p>
        </w:tc>
        <w:tc>
          <w:tcPr>
            <w:tcW w:w="2145" w:type="dxa"/>
          </w:tcPr>
          <w:p w14:paraId="20AA6ADF" w14:textId="77777777" w:rsidR="001E193F" w:rsidRDefault="001E193F">
            <w:pPr>
              <w:pStyle w:val="ConsPlusNormal"/>
              <w:jc w:val="both"/>
            </w:pPr>
          </w:p>
        </w:tc>
        <w:tc>
          <w:tcPr>
            <w:tcW w:w="2145" w:type="dxa"/>
          </w:tcPr>
          <w:p w14:paraId="44D2AF19" w14:textId="77777777" w:rsidR="001E193F" w:rsidRDefault="001E193F">
            <w:pPr>
              <w:pStyle w:val="ConsPlusNormal"/>
              <w:jc w:val="both"/>
            </w:pPr>
          </w:p>
        </w:tc>
      </w:tr>
      <w:tr w:rsidR="001E193F" w14:paraId="511E2663" w14:textId="77777777">
        <w:tblPrEx>
          <w:tblBorders>
            <w:insideH w:val="nil"/>
          </w:tblBorders>
        </w:tblPrEx>
        <w:tc>
          <w:tcPr>
            <w:tcW w:w="1155" w:type="dxa"/>
            <w:tcBorders>
              <w:bottom w:val="nil"/>
            </w:tcBorders>
          </w:tcPr>
          <w:p w14:paraId="0D9680B3" w14:textId="77777777" w:rsidR="001E193F" w:rsidRDefault="001E193F">
            <w:pPr>
              <w:pStyle w:val="ConsPlusNormal"/>
              <w:jc w:val="center"/>
            </w:pPr>
            <w:r>
              <w:lastRenderedPageBreak/>
              <w:t>1.9.</w:t>
            </w:r>
          </w:p>
        </w:tc>
        <w:tc>
          <w:tcPr>
            <w:tcW w:w="3135" w:type="dxa"/>
            <w:tcBorders>
              <w:bottom w:val="nil"/>
            </w:tcBorders>
          </w:tcPr>
          <w:p w14:paraId="61D41D94" w14:textId="77777777" w:rsidR="001E193F" w:rsidRDefault="001E193F">
            <w:pPr>
              <w:pStyle w:val="ConsPlusNormal"/>
              <w:jc w:val="both"/>
            </w:pPr>
            <w:r>
              <w:t>Расходы концессионера на осуществление государственного кадастрового учета и (или) государственной регистрации права собственности концедента</w:t>
            </w:r>
          </w:p>
        </w:tc>
        <w:tc>
          <w:tcPr>
            <w:tcW w:w="2145" w:type="dxa"/>
            <w:tcBorders>
              <w:bottom w:val="nil"/>
            </w:tcBorders>
          </w:tcPr>
          <w:p w14:paraId="217FACB4" w14:textId="77777777" w:rsidR="001E193F" w:rsidRDefault="001E193F">
            <w:pPr>
              <w:pStyle w:val="ConsPlusNormal"/>
              <w:jc w:val="both"/>
            </w:pPr>
          </w:p>
        </w:tc>
        <w:tc>
          <w:tcPr>
            <w:tcW w:w="2145" w:type="dxa"/>
            <w:tcBorders>
              <w:bottom w:val="nil"/>
            </w:tcBorders>
          </w:tcPr>
          <w:p w14:paraId="3A114B7C" w14:textId="77777777" w:rsidR="001E193F" w:rsidRDefault="001E193F">
            <w:pPr>
              <w:pStyle w:val="ConsPlusNormal"/>
              <w:jc w:val="both"/>
            </w:pPr>
          </w:p>
        </w:tc>
        <w:tc>
          <w:tcPr>
            <w:tcW w:w="2145" w:type="dxa"/>
            <w:tcBorders>
              <w:bottom w:val="nil"/>
            </w:tcBorders>
          </w:tcPr>
          <w:p w14:paraId="4489A292" w14:textId="77777777" w:rsidR="001E193F" w:rsidRDefault="001E193F">
            <w:pPr>
              <w:pStyle w:val="ConsPlusNormal"/>
              <w:jc w:val="both"/>
            </w:pPr>
          </w:p>
        </w:tc>
        <w:tc>
          <w:tcPr>
            <w:tcW w:w="2145" w:type="dxa"/>
            <w:tcBorders>
              <w:bottom w:val="nil"/>
            </w:tcBorders>
          </w:tcPr>
          <w:p w14:paraId="6F2EA2AA" w14:textId="77777777" w:rsidR="001E193F" w:rsidRDefault="001E193F">
            <w:pPr>
              <w:pStyle w:val="ConsPlusNormal"/>
              <w:jc w:val="both"/>
            </w:pPr>
          </w:p>
        </w:tc>
        <w:tc>
          <w:tcPr>
            <w:tcW w:w="660" w:type="dxa"/>
            <w:tcBorders>
              <w:bottom w:val="nil"/>
            </w:tcBorders>
          </w:tcPr>
          <w:p w14:paraId="6B23359D" w14:textId="77777777" w:rsidR="001E193F" w:rsidRDefault="001E193F">
            <w:pPr>
              <w:pStyle w:val="ConsPlusNormal"/>
              <w:jc w:val="both"/>
            </w:pPr>
          </w:p>
        </w:tc>
        <w:tc>
          <w:tcPr>
            <w:tcW w:w="660" w:type="dxa"/>
            <w:tcBorders>
              <w:bottom w:val="nil"/>
            </w:tcBorders>
          </w:tcPr>
          <w:p w14:paraId="40CCAA91" w14:textId="77777777" w:rsidR="001E193F" w:rsidRDefault="001E193F">
            <w:pPr>
              <w:pStyle w:val="ConsPlusNormal"/>
              <w:jc w:val="both"/>
            </w:pPr>
          </w:p>
        </w:tc>
        <w:tc>
          <w:tcPr>
            <w:tcW w:w="2145" w:type="dxa"/>
            <w:tcBorders>
              <w:bottom w:val="nil"/>
            </w:tcBorders>
          </w:tcPr>
          <w:p w14:paraId="06B85120" w14:textId="77777777" w:rsidR="001E193F" w:rsidRDefault="001E193F">
            <w:pPr>
              <w:pStyle w:val="ConsPlusNormal"/>
              <w:jc w:val="both"/>
            </w:pPr>
          </w:p>
        </w:tc>
        <w:tc>
          <w:tcPr>
            <w:tcW w:w="2145" w:type="dxa"/>
            <w:tcBorders>
              <w:bottom w:val="nil"/>
            </w:tcBorders>
          </w:tcPr>
          <w:p w14:paraId="680CE0EF" w14:textId="77777777" w:rsidR="001E193F" w:rsidRDefault="001E193F">
            <w:pPr>
              <w:pStyle w:val="ConsPlusNormal"/>
              <w:jc w:val="both"/>
            </w:pPr>
          </w:p>
        </w:tc>
      </w:tr>
      <w:tr w:rsidR="001E193F" w14:paraId="5CE579E5" w14:textId="77777777">
        <w:tblPrEx>
          <w:tblBorders>
            <w:insideH w:val="nil"/>
          </w:tblBorders>
        </w:tblPrEx>
        <w:tc>
          <w:tcPr>
            <w:tcW w:w="18480" w:type="dxa"/>
            <w:gridSpan w:val="10"/>
            <w:tcBorders>
              <w:top w:val="nil"/>
            </w:tcBorders>
          </w:tcPr>
          <w:p w14:paraId="0CB37D95" w14:textId="77777777" w:rsidR="001E193F" w:rsidRDefault="001E193F">
            <w:pPr>
              <w:pStyle w:val="ConsPlusNormal"/>
              <w:jc w:val="both"/>
            </w:pPr>
            <w:r>
              <w:t xml:space="preserve">(п. 1.9 введен </w:t>
            </w:r>
            <w:hyperlink r:id="rId694">
              <w:r>
                <w:rPr>
                  <w:color w:val="0000FF"/>
                </w:rPr>
                <w:t>Приказом</w:t>
              </w:r>
            </w:hyperlink>
            <w:r>
              <w:t xml:space="preserve"> ФАС России от 30.06.2017 N 868/17)</w:t>
            </w:r>
          </w:p>
        </w:tc>
      </w:tr>
      <w:tr w:rsidR="001E193F" w14:paraId="260E4E2C" w14:textId="77777777">
        <w:tc>
          <w:tcPr>
            <w:tcW w:w="1155" w:type="dxa"/>
          </w:tcPr>
          <w:p w14:paraId="6A822BF1" w14:textId="77777777" w:rsidR="001E193F" w:rsidRDefault="001E193F">
            <w:pPr>
              <w:pStyle w:val="ConsPlusNormal"/>
              <w:jc w:val="center"/>
            </w:pPr>
          </w:p>
        </w:tc>
        <w:tc>
          <w:tcPr>
            <w:tcW w:w="3135" w:type="dxa"/>
          </w:tcPr>
          <w:p w14:paraId="1EDCB005" w14:textId="77777777" w:rsidR="001E193F" w:rsidRDefault="001E193F">
            <w:pPr>
              <w:pStyle w:val="ConsPlusNormal"/>
            </w:pPr>
            <w:r>
              <w:t>ИТОГО</w:t>
            </w:r>
          </w:p>
        </w:tc>
        <w:tc>
          <w:tcPr>
            <w:tcW w:w="2145" w:type="dxa"/>
          </w:tcPr>
          <w:p w14:paraId="13595FC6" w14:textId="77777777" w:rsidR="001E193F" w:rsidRDefault="001E193F">
            <w:pPr>
              <w:pStyle w:val="ConsPlusNormal"/>
              <w:jc w:val="both"/>
            </w:pPr>
          </w:p>
        </w:tc>
        <w:tc>
          <w:tcPr>
            <w:tcW w:w="2145" w:type="dxa"/>
          </w:tcPr>
          <w:p w14:paraId="66BBEBFF" w14:textId="77777777" w:rsidR="001E193F" w:rsidRDefault="001E193F">
            <w:pPr>
              <w:pStyle w:val="ConsPlusNormal"/>
              <w:jc w:val="both"/>
            </w:pPr>
          </w:p>
        </w:tc>
        <w:tc>
          <w:tcPr>
            <w:tcW w:w="2145" w:type="dxa"/>
          </w:tcPr>
          <w:p w14:paraId="525970E6" w14:textId="77777777" w:rsidR="001E193F" w:rsidRDefault="001E193F">
            <w:pPr>
              <w:pStyle w:val="ConsPlusNormal"/>
              <w:jc w:val="both"/>
            </w:pPr>
          </w:p>
        </w:tc>
        <w:tc>
          <w:tcPr>
            <w:tcW w:w="2145" w:type="dxa"/>
          </w:tcPr>
          <w:p w14:paraId="4C4D0A89" w14:textId="77777777" w:rsidR="001E193F" w:rsidRDefault="001E193F">
            <w:pPr>
              <w:pStyle w:val="ConsPlusNormal"/>
              <w:jc w:val="both"/>
            </w:pPr>
          </w:p>
        </w:tc>
        <w:tc>
          <w:tcPr>
            <w:tcW w:w="660" w:type="dxa"/>
          </w:tcPr>
          <w:p w14:paraId="429A0196" w14:textId="77777777" w:rsidR="001E193F" w:rsidRDefault="001E193F">
            <w:pPr>
              <w:pStyle w:val="ConsPlusNormal"/>
              <w:jc w:val="both"/>
            </w:pPr>
          </w:p>
        </w:tc>
        <w:tc>
          <w:tcPr>
            <w:tcW w:w="660" w:type="dxa"/>
          </w:tcPr>
          <w:p w14:paraId="293BACD6" w14:textId="77777777" w:rsidR="001E193F" w:rsidRDefault="001E193F">
            <w:pPr>
              <w:pStyle w:val="ConsPlusNormal"/>
              <w:jc w:val="both"/>
            </w:pPr>
          </w:p>
        </w:tc>
        <w:tc>
          <w:tcPr>
            <w:tcW w:w="2145" w:type="dxa"/>
          </w:tcPr>
          <w:p w14:paraId="7162634F" w14:textId="77777777" w:rsidR="001E193F" w:rsidRDefault="001E193F">
            <w:pPr>
              <w:pStyle w:val="ConsPlusNormal"/>
              <w:jc w:val="both"/>
            </w:pPr>
          </w:p>
        </w:tc>
        <w:tc>
          <w:tcPr>
            <w:tcW w:w="2145" w:type="dxa"/>
          </w:tcPr>
          <w:p w14:paraId="6688B82C" w14:textId="77777777" w:rsidR="001E193F" w:rsidRDefault="001E193F">
            <w:pPr>
              <w:pStyle w:val="ConsPlusNormal"/>
              <w:jc w:val="both"/>
            </w:pPr>
          </w:p>
        </w:tc>
      </w:tr>
      <w:tr w:rsidR="001E193F" w14:paraId="31713E2C" w14:textId="77777777">
        <w:tc>
          <w:tcPr>
            <w:tcW w:w="1155" w:type="dxa"/>
          </w:tcPr>
          <w:p w14:paraId="0DD9ADD4" w14:textId="77777777" w:rsidR="001E193F" w:rsidRDefault="001E193F">
            <w:pPr>
              <w:pStyle w:val="ConsPlusNormal"/>
              <w:jc w:val="center"/>
            </w:pPr>
            <w:r>
              <w:t>2.</w:t>
            </w:r>
          </w:p>
        </w:tc>
        <w:tc>
          <w:tcPr>
            <w:tcW w:w="3135" w:type="dxa"/>
          </w:tcPr>
          <w:p w14:paraId="72EE4833" w14:textId="77777777" w:rsidR="001E193F" w:rsidRDefault="001E193F">
            <w:pPr>
              <w:pStyle w:val="ConsPlusNormal"/>
            </w:pPr>
            <w:r>
              <w:t>Налог на прибыль</w:t>
            </w:r>
          </w:p>
        </w:tc>
        <w:tc>
          <w:tcPr>
            <w:tcW w:w="2145" w:type="dxa"/>
          </w:tcPr>
          <w:p w14:paraId="3A54B07B" w14:textId="77777777" w:rsidR="001E193F" w:rsidRDefault="001E193F">
            <w:pPr>
              <w:pStyle w:val="ConsPlusNormal"/>
              <w:jc w:val="both"/>
            </w:pPr>
          </w:p>
        </w:tc>
        <w:tc>
          <w:tcPr>
            <w:tcW w:w="2145" w:type="dxa"/>
          </w:tcPr>
          <w:p w14:paraId="5E034482" w14:textId="77777777" w:rsidR="001E193F" w:rsidRDefault="001E193F">
            <w:pPr>
              <w:pStyle w:val="ConsPlusNormal"/>
              <w:jc w:val="both"/>
            </w:pPr>
          </w:p>
        </w:tc>
        <w:tc>
          <w:tcPr>
            <w:tcW w:w="2145" w:type="dxa"/>
          </w:tcPr>
          <w:p w14:paraId="3E6829A9" w14:textId="77777777" w:rsidR="001E193F" w:rsidRDefault="001E193F">
            <w:pPr>
              <w:pStyle w:val="ConsPlusNormal"/>
              <w:jc w:val="both"/>
            </w:pPr>
          </w:p>
        </w:tc>
        <w:tc>
          <w:tcPr>
            <w:tcW w:w="2145" w:type="dxa"/>
          </w:tcPr>
          <w:p w14:paraId="3D130A97" w14:textId="77777777" w:rsidR="001E193F" w:rsidRDefault="001E193F">
            <w:pPr>
              <w:pStyle w:val="ConsPlusNormal"/>
              <w:jc w:val="both"/>
            </w:pPr>
          </w:p>
        </w:tc>
        <w:tc>
          <w:tcPr>
            <w:tcW w:w="660" w:type="dxa"/>
          </w:tcPr>
          <w:p w14:paraId="1E8A26AA" w14:textId="77777777" w:rsidR="001E193F" w:rsidRDefault="001E193F">
            <w:pPr>
              <w:pStyle w:val="ConsPlusNormal"/>
              <w:jc w:val="both"/>
            </w:pPr>
          </w:p>
        </w:tc>
        <w:tc>
          <w:tcPr>
            <w:tcW w:w="660" w:type="dxa"/>
          </w:tcPr>
          <w:p w14:paraId="34F9F923" w14:textId="77777777" w:rsidR="001E193F" w:rsidRDefault="001E193F">
            <w:pPr>
              <w:pStyle w:val="ConsPlusNormal"/>
              <w:jc w:val="both"/>
            </w:pPr>
          </w:p>
        </w:tc>
        <w:tc>
          <w:tcPr>
            <w:tcW w:w="2145" w:type="dxa"/>
          </w:tcPr>
          <w:p w14:paraId="74D78216" w14:textId="77777777" w:rsidR="001E193F" w:rsidRDefault="001E193F">
            <w:pPr>
              <w:pStyle w:val="ConsPlusNormal"/>
              <w:jc w:val="both"/>
            </w:pPr>
          </w:p>
        </w:tc>
        <w:tc>
          <w:tcPr>
            <w:tcW w:w="2145" w:type="dxa"/>
          </w:tcPr>
          <w:p w14:paraId="0AA6860C" w14:textId="77777777" w:rsidR="001E193F" w:rsidRDefault="001E193F">
            <w:pPr>
              <w:pStyle w:val="ConsPlusNormal"/>
              <w:jc w:val="both"/>
            </w:pPr>
          </w:p>
        </w:tc>
      </w:tr>
      <w:tr w:rsidR="001E193F" w14:paraId="343F782F" w14:textId="77777777">
        <w:tc>
          <w:tcPr>
            <w:tcW w:w="1155" w:type="dxa"/>
          </w:tcPr>
          <w:p w14:paraId="606AE038" w14:textId="77777777" w:rsidR="001E193F" w:rsidRDefault="001E193F">
            <w:pPr>
              <w:pStyle w:val="ConsPlusNormal"/>
              <w:jc w:val="center"/>
            </w:pPr>
            <w:r>
              <w:t>3.</w:t>
            </w:r>
          </w:p>
        </w:tc>
        <w:tc>
          <w:tcPr>
            <w:tcW w:w="3135" w:type="dxa"/>
          </w:tcPr>
          <w:p w14:paraId="7F28B40F" w14:textId="77777777" w:rsidR="001E193F" w:rsidRDefault="001E193F">
            <w:pPr>
              <w:pStyle w:val="ConsPlusNormal"/>
            </w:pPr>
            <w:r>
              <w:t>Экономия, определенная в прошедшем долгосрочном периоде регулирования и подлежащая учету в текущем долгосрочном периоде регулирования</w:t>
            </w:r>
          </w:p>
        </w:tc>
        <w:tc>
          <w:tcPr>
            <w:tcW w:w="2145" w:type="dxa"/>
          </w:tcPr>
          <w:p w14:paraId="57909CFB" w14:textId="77777777" w:rsidR="001E193F" w:rsidRDefault="001E193F">
            <w:pPr>
              <w:pStyle w:val="ConsPlusNormal"/>
              <w:jc w:val="both"/>
            </w:pPr>
          </w:p>
        </w:tc>
        <w:tc>
          <w:tcPr>
            <w:tcW w:w="2145" w:type="dxa"/>
          </w:tcPr>
          <w:p w14:paraId="61E33AFF" w14:textId="77777777" w:rsidR="001E193F" w:rsidRDefault="001E193F">
            <w:pPr>
              <w:pStyle w:val="ConsPlusNormal"/>
              <w:jc w:val="both"/>
            </w:pPr>
          </w:p>
        </w:tc>
        <w:tc>
          <w:tcPr>
            <w:tcW w:w="2145" w:type="dxa"/>
          </w:tcPr>
          <w:p w14:paraId="655B4577" w14:textId="77777777" w:rsidR="001E193F" w:rsidRDefault="001E193F">
            <w:pPr>
              <w:pStyle w:val="ConsPlusNormal"/>
              <w:jc w:val="both"/>
            </w:pPr>
          </w:p>
        </w:tc>
        <w:tc>
          <w:tcPr>
            <w:tcW w:w="2145" w:type="dxa"/>
          </w:tcPr>
          <w:p w14:paraId="7984D798" w14:textId="77777777" w:rsidR="001E193F" w:rsidRDefault="001E193F">
            <w:pPr>
              <w:pStyle w:val="ConsPlusNormal"/>
              <w:jc w:val="both"/>
            </w:pPr>
          </w:p>
        </w:tc>
        <w:tc>
          <w:tcPr>
            <w:tcW w:w="660" w:type="dxa"/>
          </w:tcPr>
          <w:p w14:paraId="784FDB99" w14:textId="77777777" w:rsidR="001E193F" w:rsidRDefault="001E193F">
            <w:pPr>
              <w:pStyle w:val="ConsPlusNormal"/>
              <w:jc w:val="both"/>
            </w:pPr>
          </w:p>
        </w:tc>
        <w:tc>
          <w:tcPr>
            <w:tcW w:w="660" w:type="dxa"/>
          </w:tcPr>
          <w:p w14:paraId="2AA886AD" w14:textId="77777777" w:rsidR="001E193F" w:rsidRDefault="001E193F">
            <w:pPr>
              <w:pStyle w:val="ConsPlusNormal"/>
              <w:jc w:val="both"/>
            </w:pPr>
          </w:p>
        </w:tc>
        <w:tc>
          <w:tcPr>
            <w:tcW w:w="2145" w:type="dxa"/>
          </w:tcPr>
          <w:p w14:paraId="1E436BB3" w14:textId="77777777" w:rsidR="001E193F" w:rsidRDefault="001E193F">
            <w:pPr>
              <w:pStyle w:val="ConsPlusNormal"/>
              <w:jc w:val="both"/>
            </w:pPr>
          </w:p>
        </w:tc>
        <w:tc>
          <w:tcPr>
            <w:tcW w:w="2145" w:type="dxa"/>
          </w:tcPr>
          <w:p w14:paraId="1B876522" w14:textId="77777777" w:rsidR="001E193F" w:rsidRDefault="001E193F">
            <w:pPr>
              <w:pStyle w:val="ConsPlusNormal"/>
              <w:jc w:val="both"/>
            </w:pPr>
          </w:p>
        </w:tc>
      </w:tr>
      <w:tr w:rsidR="001E193F" w14:paraId="093375B5" w14:textId="77777777">
        <w:tc>
          <w:tcPr>
            <w:tcW w:w="1155" w:type="dxa"/>
          </w:tcPr>
          <w:p w14:paraId="01F26AB6" w14:textId="77777777" w:rsidR="001E193F" w:rsidRDefault="001E193F">
            <w:pPr>
              <w:pStyle w:val="ConsPlusNormal"/>
              <w:jc w:val="center"/>
            </w:pPr>
            <w:r>
              <w:t>4.</w:t>
            </w:r>
          </w:p>
        </w:tc>
        <w:tc>
          <w:tcPr>
            <w:tcW w:w="3135" w:type="dxa"/>
          </w:tcPr>
          <w:p w14:paraId="4BF46E1B" w14:textId="77777777" w:rsidR="001E193F" w:rsidRDefault="001E193F">
            <w:pPr>
              <w:pStyle w:val="ConsPlusNormal"/>
            </w:pPr>
            <w:r>
              <w:t>Итого неподконтрольных расходов</w:t>
            </w:r>
          </w:p>
        </w:tc>
        <w:tc>
          <w:tcPr>
            <w:tcW w:w="2145" w:type="dxa"/>
          </w:tcPr>
          <w:p w14:paraId="7B30DF2B" w14:textId="77777777" w:rsidR="001E193F" w:rsidRDefault="001E193F">
            <w:pPr>
              <w:pStyle w:val="ConsPlusNormal"/>
              <w:jc w:val="both"/>
            </w:pPr>
          </w:p>
        </w:tc>
        <w:tc>
          <w:tcPr>
            <w:tcW w:w="2145" w:type="dxa"/>
          </w:tcPr>
          <w:p w14:paraId="1CEE71E7" w14:textId="77777777" w:rsidR="001E193F" w:rsidRDefault="001E193F">
            <w:pPr>
              <w:pStyle w:val="ConsPlusNormal"/>
              <w:jc w:val="both"/>
            </w:pPr>
          </w:p>
        </w:tc>
        <w:tc>
          <w:tcPr>
            <w:tcW w:w="2145" w:type="dxa"/>
          </w:tcPr>
          <w:p w14:paraId="0294795F" w14:textId="77777777" w:rsidR="001E193F" w:rsidRDefault="001E193F">
            <w:pPr>
              <w:pStyle w:val="ConsPlusNormal"/>
              <w:jc w:val="both"/>
            </w:pPr>
          </w:p>
        </w:tc>
        <w:tc>
          <w:tcPr>
            <w:tcW w:w="2145" w:type="dxa"/>
          </w:tcPr>
          <w:p w14:paraId="1500EBCF" w14:textId="77777777" w:rsidR="001E193F" w:rsidRDefault="001E193F">
            <w:pPr>
              <w:pStyle w:val="ConsPlusNormal"/>
              <w:jc w:val="both"/>
            </w:pPr>
          </w:p>
        </w:tc>
        <w:tc>
          <w:tcPr>
            <w:tcW w:w="660" w:type="dxa"/>
          </w:tcPr>
          <w:p w14:paraId="5F6323D0" w14:textId="77777777" w:rsidR="001E193F" w:rsidRDefault="001E193F">
            <w:pPr>
              <w:pStyle w:val="ConsPlusNormal"/>
              <w:jc w:val="both"/>
            </w:pPr>
          </w:p>
        </w:tc>
        <w:tc>
          <w:tcPr>
            <w:tcW w:w="660" w:type="dxa"/>
          </w:tcPr>
          <w:p w14:paraId="7961DB92" w14:textId="77777777" w:rsidR="001E193F" w:rsidRDefault="001E193F">
            <w:pPr>
              <w:pStyle w:val="ConsPlusNormal"/>
              <w:jc w:val="both"/>
            </w:pPr>
          </w:p>
        </w:tc>
        <w:tc>
          <w:tcPr>
            <w:tcW w:w="2145" w:type="dxa"/>
          </w:tcPr>
          <w:p w14:paraId="3A31574A" w14:textId="77777777" w:rsidR="001E193F" w:rsidRDefault="001E193F">
            <w:pPr>
              <w:pStyle w:val="ConsPlusNormal"/>
              <w:jc w:val="both"/>
            </w:pPr>
          </w:p>
        </w:tc>
        <w:tc>
          <w:tcPr>
            <w:tcW w:w="2145" w:type="dxa"/>
          </w:tcPr>
          <w:p w14:paraId="11EE976A" w14:textId="77777777" w:rsidR="001E193F" w:rsidRDefault="001E193F">
            <w:pPr>
              <w:pStyle w:val="ConsPlusNormal"/>
              <w:jc w:val="both"/>
            </w:pPr>
          </w:p>
        </w:tc>
      </w:tr>
    </w:tbl>
    <w:p w14:paraId="16375D13" w14:textId="77777777" w:rsidR="001E193F" w:rsidRDefault="001E193F">
      <w:pPr>
        <w:pStyle w:val="ConsPlusNormal"/>
        <w:ind w:firstLine="540"/>
        <w:jc w:val="both"/>
      </w:pPr>
    </w:p>
    <w:p w14:paraId="64FA5DD8" w14:textId="77777777" w:rsidR="001E193F" w:rsidRDefault="001E193F">
      <w:pPr>
        <w:pStyle w:val="ConsPlusNormal"/>
        <w:ind w:firstLine="540"/>
        <w:jc w:val="both"/>
      </w:pPr>
      <w:r>
        <w:t>Примечания:</w:t>
      </w:r>
    </w:p>
    <w:p w14:paraId="73EF0D4B" w14:textId="77777777" w:rsidR="001E193F" w:rsidRDefault="001E193F">
      <w:pPr>
        <w:pStyle w:val="ConsPlusNormal"/>
        <w:spacing w:before="220"/>
        <w:ind w:firstLine="540"/>
        <w:jc w:val="both"/>
      </w:pPr>
      <w:r>
        <w:t>1. Год i0 - первый год долгосрочного периода регулирования, год i1 - последний год долгосрочного периода регулирования.</w:t>
      </w:r>
    </w:p>
    <w:p w14:paraId="34DDF0AE" w14:textId="77777777" w:rsidR="001E193F" w:rsidRDefault="001E193F">
      <w:pPr>
        <w:pStyle w:val="ConsPlusNormal"/>
        <w:spacing w:before="220"/>
        <w:ind w:firstLine="540"/>
        <w:jc w:val="both"/>
      </w:pPr>
      <w:r>
        <w:t xml:space="preserve">2. </w:t>
      </w:r>
      <w:hyperlink w:anchor="P6436">
        <w:r>
          <w:rPr>
            <w:color w:val="0000FF"/>
          </w:rPr>
          <w:t>Строки 1.7</w:t>
        </w:r>
      </w:hyperlink>
      <w:r>
        <w:t xml:space="preserve">, </w:t>
      </w:r>
      <w:hyperlink w:anchor="P6446">
        <w:r>
          <w:rPr>
            <w:color w:val="0000FF"/>
          </w:rPr>
          <w:t>1.8</w:t>
        </w:r>
      </w:hyperlink>
      <w:r>
        <w:t xml:space="preserve"> при использовании метода обеспечения доходности инвестированного капитала не заполняются.</w:t>
      </w:r>
    </w:p>
    <w:p w14:paraId="4167158F" w14:textId="77777777" w:rsidR="001E193F" w:rsidRDefault="001E193F">
      <w:pPr>
        <w:pStyle w:val="ConsPlusNormal"/>
        <w:spacing w:before="220"/>
        <w:ind w:firstLine="540"/>
        <w:jc w:val="both"/>
      </w:pPr>
      <w:r>
        <w:t>3. Гр. 3, 5, ... n - 1 заполняется регулируемой организацией по итогам фактически понесенных расходов в соответствующем расчетном периоде регулирования.</w:t>
      </w:r>
    </w:p>
    <w:p w14:paraId="2AB2DA54" w14:textId="77777777" w:rsidR="001E193F" w:rsidRDefault="001E193F">
      <w:pPr>
        <w:pStyle w:val="ConsPlusNormal"/>
        <w:spacing w:before="220"/>
        <w:ind w:firstLine="540"/>
        <w:jc w:val="both"/>
      </w:pPr>
      <w:r>
        <w:t>4. Гр. 4, 6, ... n в течение долгосрочного периода регулирования заполняются регулируемой организацией с учетом уточнения планируемых значений расходов.</w:t>
      </w:r>
    </w:p>
    <w:p w14:paraId="2A6E9804" w14:textId="77777777" w:rsidR="001E193F" w:rsidRDefault="001E193F">
      <w:pPr>
        <w:pStyle w:val="ConsPlusNormal"/>
        <w:ind w:firstLine="540"/>
        <w:jc w:val="both"/>
      </w:pPr>
    </w:p>
    <w:p w14:paraId="6FCAA093" w14:textId="77777777" w:rsidR="001E193F" w:rsidRDefault="001E193F">
      <w:pPr>
        <w:pStyle w:val="ConsPlusNormal"/>
        <w:ind w:firstLine="540"/>
        <w:jc w:val="both"/>
      </w:pPr>
    </w:p>
    <w:p w14:paraId="4B7F2069" w14:textId="77777777" w:rsidR="001E193F" w:rsidRDefault="001E193F">
      <w:pPr>
        <w:pStyle w:val="ConsPlusNormal"/>
        <w:ind w:firstLine="540"/>
        <w:jc w:val="both"/>
      </w:pPr>
    </w:p>
    <w:p w14:paraId="670B4378" w14:textId="77777777" w:rsidR="001E193F" w:rsidRDefault="001E193F">
      <w:pPr>
        <w:pStyle w:val="ConsPlusNormal"/>
        <w:ind w:firstLine="540"/>
        <w:jc w:val="both"/>
      </w:pPr>
    </w:p>
    <w:p w14:paraId="36283EF1" w14:textId="77777777" w:rsidR="001E193F" w:rsidRDefault="001E193F">
      <w:pPr>
        <w:pStyle w:val="ConsPlusNormal"/>
        <w:ind w:firstLine="540"/>
        <w:jc w:val="both"/>
      </w:pPr>
    </w:p>
    <w:p w14:paraId="4103700E" w14:textId="77777777" w:rsidR="001E193F" w:rsidRDefault="001E193F">
      <w:pPr>
        <w:pStyle w:val="ConsPlusNormal"/>
        <w:jc w:val="right"/>
        <w:outlineLvl w:val="2"/>
      </w:pPr>
      <w:r>
        <w:t>Приложение 5.4</w:t>
      </w:r>
    </w:p>
    <w:p w14:paraId="3BEE8E05" w14:textId="77777777" w:rsidR="001E193F" w:rsidRDefault="001E193F">
      <w:pPr>
        <w:pStyle w:val="ConsPlusNormal"/>
        <w:jc w:val="right"/>
      </w:pPr>
    </w:p>
    <w:p w14:paraId="49CB33DA" w14:textId="77777777" w:rsidR="001E193F" w:rsidRDefault="001E193F">
      <w:pPr>
        <w:pStyle w:val="ConsPlusNormal"/>
        <w:jc w:val="center"/>
      </w:pPr>
      <w:bookmarkStart w:id="202" w:name="P6520"/>
      <w:bookmarkEnd w:id="202"/>
      <w:r>
        <w:t>Реестр</w:t>
      </w:r>
    </w:p>
    <w:p w14:paraId="13910A77" w14:textId="77777777" w:rsidR="001E193F" w:rsidRDefault="001E193F">
      <w:pPr>
        <w:pStyle w:val="ConsPlusNormal"/>
        <w:jc w:val="center"/>
      </w:pPr>
      <w:r>
        <w:t>расходов на приобретение энергетических ресурсов, холодной</w:t>
      </w:r>
    </w:p>
    <w:p w14:paraId="3E4B29A8" w14:textId="77777777" w:rsidR="001E193F" w:rsidRDefault="001E193F">
      <w:pPr>
        <w:pStyle w:val="ConsPlusNormal"/>
        <w:jc w:val="center"/>
      </w:pPr>
      <w:r>
        <w:t>воды и теплоносителя (далее в настоящем</w:t>
      </w:r>
    </w:p>
    <w:p w14:paraId="6489F53C" w14:textId="77777777" w:rsidR="001E193F" w:rsidRDefault="001E193F">
      <w:pPr>
        <w:pStyle w:val="ConsPlusNormal"/>
        <w:jc w:val="center"/>
      </w:pPr>
      <w:r>
        <w:t>приложении - ресурсы)</w:t>
      </w:r>
    </w:p>
    <w:p w14:paraId="1B91EB85" w14:textId="77777777" w:rsidR="001E193F" w:rsidRDefault="001E193F">
      <w:pPr>
        <w:pStyle w:val="ConsPlusNormal"/>
        <w:jc w:val="center"/>
      </w:pPr>
    </w:p>
    <w:p w14:paraId="4805164C" w14:textId="77777777" w:rsidR="001E193F" w:rsidRDefault="001E193F">
      <w:pPr>
        <w:pStyle w:val="ConsPlusNormal"/>
        <w:jc w:val="right"/>
      </w:pPr>
      <w:r>
        <w:t>тыс. руб.</w:t>
      </w:r>
    </w:p>
    <w:p w14:paraId="0635384E"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135"/>
        <w:gridCol w:w="2145"/>
        <w:gridCol w:w="2145"/>
        <w:gridCol w:w="2145"/>
        <w:gridCol w:w="2145"/>
        <w:gridCol w:w="1320"/>
        <w:gridCol w:w="2145"/>
        <w:gridCol w:w="2145"/>
      </w:tblGrid>
      <w:tr w:rsidR="001E193F" w14:paraId="1D942C25" w14:textId="77777777">
        <w:tc>
          <w:tcPr>
            <w:tcW w:w="825" w:type="dxa"/>
          </w:tcPr>
          <w:p w14:paraId="42BDC1E2" w14:textId="77777777" w:rsidR="001E193F" w:rsidRDefault="001E193F">
            <w:pPr>
              <w:pStyle w:val="ConsPlusNormal"/>
              <w:jc w:val="center"/>
            </w:pPr>
            <w:r>
              <w:t>N п.п.</w:t>
            </w:r>
          </w:p>
        </w:tc>
        <w:tc>
          <w:tcPr>
            <w:tcW w:w="3135" w:type="dxa"/>
          </w:tcPr>
          <w:p w14:paraId="04C3C1C3" w14:textId="77777777" w:rsidR="001E193F" w:rsidRDefault="001E193F">
            <w:pPr>
              <w:pStyle w:val="ConsPlusNormal"/>
              <w:jc w:val="center"/>
            </w:pPr>
            <w:r>
              <w:t>Наименование ресурса</w:t>
            </w:r>
          </w:p>
        </w:tc>
        <w:tc>
          <w:tcPr>
            <w:tcW w:w="4290" w:type="dxa"/>
            <w:gridSpan w:val="2"/>
          </w:tcPr>
          <w:p w14:paraId="64ED1454" w14:textId="77777777" w:rsidR="001E193F" w:rsidRDefault="001E193F">
            <w:pPr>
              <w:pStyle w:val="ConsPlusNormal"/>
              <w:jc w:val="center"/>
            </w:pPr>
            <w:r>
              <w:t>год i0</w:t>
            </w:r>
          </w:p>
        </w:tc>
        <w:tc>
          <w:tcPr>
            <w:tcW w:w="4290" w:type="dxa"/>
            <w:gridSpan w:val="2"/>
          </w:tcPr>
          <w:p w14:paraId="7631C715" w14:textId="77777777" w:rsidR="001E193F" w:rsidRDefault="001E193F">
            <w:pPr>
              <w:pStyle w:val="ConsPlusNormal"/>
              <w:jc w:val="center"/>
            </w:pPr>
            <w:r>
              <w:t>год i0 + 1</w:t>
            </w:r>
          </w:p>
        </w:tc>
        <w:tc>
          <w:tcPr>
            <w:tcW w:w="1320" w:type="dxa"/>
          </w:tcPr>
          <w:p w14:paraId="6EAF7865" w14:textId="77777777" w:rsidR="001E193F" w:rsidRDefault="001E193F">
            <w:pPr>
              <w:pStyle w:val="ConsPlusNormal"/>
              <w:jc w:val="center"/>
            </w:pPr>
            <w:r>
              <w:t>...</w:t>
            </w:r>
          </w:p>
        </w:tc>
        <w:tc>
          <w:tcPr>
            <w:tcW w:w="4290" w:type="dxa"/>
            <w:gridSpan w:val="2"/>
          </w:tcPr>
          <w:p w14:paraId="5CAABFFD" w14:textId="77777777" w:rsidR="001E193F" w:rsidRDefault="001E193F">
            <w:pPr>
              <w:pStyle w:val="ConsPlusNormal"/>
              <w:jc w:val="center"/>
            </w:pPr>
            <w:r>
              <w:t>год i1</w:t>
            </w:r>
          </w:p>
        </w:tc>
      </w:tr>
      <w:tr w:rsidR="001E193F" w14:paraId="782E770B" w14:textId="77777777">
        <w:tc>
          <w:tcPr>
            <w:tcW w:w="825" w:type="dxa"/>
          </w:tcPr>
          <w:p w14:paraId="586E5C1C" w14:textId="77777777" w:rsidR="001E193F" w:rsidRDefault="001E193F">
            <w:pPr>
              <w:pStyle w:val="ConsPlusNormal"/>
              <w:jc w:val="center"/>
            </w:pPr>
          </w:p>
        </w:tc>
        <w:tc>
          <w:tcPr>
            <w:tcW w:w="3135" w:type="dxa"/>
          </w:tcPr>
          <w:p w14:paraId="1CD081C1" w14:textId="77777777" w:rsidR="001E193F" w:rsidRDefault="001E193F">
            <w:pPr>
              <w:pStyle w:val="ConsPlusNormal"/>
              <w:jc w:val="center"/>
            </w:pPr>
          </w:p>
        </w:tc>
        <w:tc>
          <w:tcPr>
            <w:tcW w:w="2145" w:type="dxa"/>
          </w:tcPr>
          <w:p w14:paraId="060E8BF4" w14:textId="77777777" w:rsidR="001E193F" w:rsidRDefault="001E193F">
            <w:pPr>
              <w:pStyle w:val="ConsPlusNormal"/>
              <w:jc w:val="center"/>
            </w:pPr>
            <w:r>
              <w:t>фактически понесенные расходы в году i0 по данным регулируемой организации</w:t>
            </w:r>
          </w:p>
        </w:tc>
        <w:tc>
          <w:tcPr>
            <w:tcW w:w="2145" w:type="dxa"/>
          </w:tcPr>
          <w:p w14:paraId="771BC403" w14:textId="77777777" w:rsidR="001E193F" w:rsidRDefault="001E193F">
            <w:pPr>
              <w:pStyle w:val="ConsPlusNormal"/>
              <w:jc w:val="center"/>
            </w:pPr>
            <w:r>
              <w:t>прогноз расходов на год i0 по данным регулируемой организации</w:t>
            </w:r>
          </w:p>
        </w:tc>
        <w:tc>
          <w:tcPr>
            <w:tcW w:w="2145" w:type="dxa"/>
          </w:tcPr>
          <w:p w14:paraId="7F3BA604" w14:textId="77777777" w:rsidR="001E193F" w:rsidRDefault="001E193F">
            <w:pPr>
              <w:pStyle w:val="ConsPlusNormal"/>
              <w:jc w:val="center"/>
            </w:pPr>
            <w:r>
              <w:t>фактически понесенные расходы в году i0 + 1 по данным регулируемой организации</w:t>
            </w:r>
          </w:p>
        </w:tc>
        <w:tc>
          <w:tcPr>
            <w:tcW w:w="2145" w:type="dxa"/>
          </w:tcPr>
          <w:p w14:paraId="2E5CDC45" w14:textId="77777777" w:rsidR="001E193F" w:rsidRDefault="001E193F">
            <w:pPr>
              <w:pStyle w:val="ConsPlusNormal"/>
              <w:jc w:val="center"/>
            </w:pPr>
            <w:r>
              <w:t>прогноз расходов на год i0 + 1 по данным регулируемой организации</w:t>
            </w:r>
          </w:p>
        </w:tc>
        <w:tc>
          <w:tcPr>
            <w:tcW w:w="1320" w:type="dxa"/>
          </w:tcPr>
          <w:p w14:paraId="3B7AFD70" w14:textId="77777777" w:rsidR="001E193F" w:rsidRDefault="001E193F">
            <w:pPr>
              <w:pStyle w:val="ConsPlusNormal"/>
              <w:jc w:val="center"/>
            </w:pPr>
            <w:r>
              <w:t>...</w:t>
            </w:r>
          </w:p>
        </w:tc>
        <w:tc>
          <w:tcPr>
            <w:tcW w:w="2145" w:type="dxa"/>
          </w:tcPr>
          <w:p w14:paraId="78597844" w14:textId="77777777" w:rsidR="001E193F" w:rsidRDefault="001E193F">
            <w:pPr>
              <w:pStyle w:val="ConsPlusNormal"/>
              <w:jc w:val="center"/>
            </w:pPr>
            <w:r>
              <w:t>фактически понесенные расходы в году i1 по данным регулируемой организации</w:t>
            </w:r>
          </w:p>
        </w:tc>
        <w:tc>
          <w:tcPr>
            <w:tcW w:w="2145" w:type="dxa"/>
          </w:tcPr>
          <w:p w14:paraId="1B67CCF4" w14:textId="77777777" w:rsidR="001E193F" w:rsidRDefault="001E193F">
            <w:pPr>
              <w:pStyle w:val="ConsPlusNormal"/>
              <w:jc w:val="center"/>
            </w:pPr>
            <w:r>
              <w:t>прогноз расходов на год i1 по данным регулируемой организации</w:t>
            </w:r>
          </w:p>
        </w:tc>
      </w:tr>
      <w:tr w:rsidR="001E193F" w14:paraId="547BD7ED" w14:textId="77777777">
        <w:tc>
          <w:tcPr>
            <w:tcW w:w="825" w:type="dxa"/>
          </w:tcPr>
          <w:p w14:paraId="2999C900" w14:textId="77777777" w:rsidR="001E193F" w:rsidRDefault="001E193F">
            <w:pPr>
              <w:pStyle w:val="ConsPlusNormal"/>
              <w:jc w:val="center"/>
            </w:pPr>
            <w:r>
              <w:t>1</w:t>
            </w:r>
          </w:p>
        </w:tc>
        <w:tc>
          <w:tcPr>
            <w:tcW w:w="3135" w:type="dxa"/>
          </w:tcPr>
          <w:p w14:paraId="0BC0BCFA" w14:textId="77777777" w:rsidR="001E193F" w:rsidRDefault="001E193F">
            <w:pPr>
              <w:pStyle w:val="ConsPlusNormal"/>
              <w:jc w:val="center"/>
            </w:pPr>
            <w:r>
              <w:t>2</w:t>
            </w:r>
          </w:p>
        </w:tc>
        <w:tc>
          <w:tcPr>
            <w:tcW w:w="2145" w:type="dxa"/>
          </w:tcPr>
          <w:p w14:paraId="7C1E6A3B" w14:textId="77777777" w:rsidR="001E193F" w:rsidRDefault="001E193F">
            <w:pPr>
              <w:pStyle w:val="ConsPlusNormal"/>
              <w:jc w:val="center"/>
            </w:pPr>
            <w:r>
              <w:t>3</w:t>
            </w:r>
          </w:p>
        </w:tc>
        <w:tc>
          <w:tcPr>
            <w:tcW w:w="2145" w:type="dxa"/>
          </w:tcPr>
          <w:p w14:paraId="35DE481B" w14:textId="77777777" w:rsidR="001E193F" w:rsidRDefault="001E193F">
            <w:pPr>
              <w:pStyle w:val="ConsPlusNormal"/>
              <w:jc w:val="center"/>
            </w:pPr>
            <w:r>
              <w:t>4</w:t>
            </w:r>
          </w:p>
        </w:tc>
        <w:tc>
          <w:tcPr>
            <w:tcW w:w="2145" w:type="dxa"/>
          </w:tcPr>
          <w:p w14:paraId="2B80F23A" w14:textId="77777777" w:rsidR="001E193F" w:rsidRDefault="001E193F">
            <w:pPr>
              <w:pStyle w:val="ConsPlusNormal"/>
              <w:jc w:val="center"/>
            </w:pPr>
            <w:r>
              <w:t>5</w:t>
            </w:r>
          </w:p>
        </w:tc>
        <w:tc>
          <w:tcPr>
            <w:tcW w:w="2145" w:type="dxa"/>
          </w:tcPr>
          <w:p w14:paraId="0CD95A50" w14:textId="77777777" w:rsidR="001E193F" w:rsidRDefault="001E193F">
            <w:pPr>
              <w:pStyle w:val="ConsPlusNormal"/>
              <w:jc w:val="center"/>
            </w:pPr>
            <w:r>
              <w:t>6</w:t>
            </w:r>
          </w:p>
        </w:tc>
        <w:tc>
          <w:tcPr>
            <w:tcW w:w="1320" w:type="dxa"/>
          </w:tcPr>
          <w:p w14:paraId="096A6E3B" w14:textId="77777777" w:rsidR="001E193F" w:rsidRDefault="001E193F">
            <w:pPr>
              <w:pStyle w:val="ConsPlusNormal"/>
              <w:jc w:val="center"/>
            </w:pPr>
            <w:r>
              <w:t>...</w:t>
            </w:r>
          </w:p>
        </w:tc>
        <w:tc>
          <w:tcPr>
            <w:tcW w:w="2145" w:type="dxa"/>
          </w:tcPr>
          <w:p w14:paraId="531385A1" w14:textId="77777777" w:rsidR="001E193F" w:rsidRDefault="001E193F">
            <w:pPr>
              <w:pStyle w:val="ConsPlusNormal"/>
              <w:jc w:val="center"/>
            </w:pPr>
            <w:r>
              <w:t>n - 1</w:t>
            </w:r>
          </w:p>
        </w:tc>
        <w:tc>
          <w:tcPr>
            <w:tcW w:w="2145" w:type="dxa"/>
          </w:tcPr>
          <w:p w14:paraId="2EFA542C" w14:textId="77777777" w:rsidR="001E193F" w:rsidRDefault="001E193F">
            <w:pPr>
              <w:pStyle w:val="ConsPlusNormal"/>
              <w:jc w:val="center"/>
            </w:pPr>
            <w:r>
              <w:t>n</w:t>
            </w:r>
          </w:p>
        </w:tc>
      </w:tr>
      <w:tr w:rsidR="001E193F" w14:paraId="65AB4E55" w14:textId="77777777">
        <w:tc>
          <w:tcPr>
            <w:tcW w:w="825" w:type="dxa"/>
          </w:tcPr>
          <w:p w14:paraId="2E1784ED" w14:textId="77777777" w:rsidR="001E193F" w:rsidRDefault="001E193F">
            <w:pPr>
              <w:pStyle w:val="ConsPlusNormal"/>
              <w:jc w:val="center"/>
            </w:pPr>
            <w:bookmarkStart w:id="203" w:name="P6550"/>
            <w:bookmarkEnd w:id="203"/>
            <w:r>
              <w:t>1.</w:t>
            </w:r>
          </w:p>
        </w:tc>
        <w:tc>
          <w:tcPr>
            <w:tcW w:w="3135" w:type="dxa"/>
          </w:tcPr>
          <w:p w14:paraId="57534C2B" w14:textId="77777777" w:rsidR="001E193F" w:rsidRDefault="001E193F">
            <w:pPr>
              <w:pStyle w:val="ConsPlusNormal"/>
              <w:jc w:val="both"/>
            </w:pPr>
            <w:r>
              <w:t>Расходы на топливо</w:t>
            </w:r>
          </w:p>
        </w:tc>
        <w:tc>
          <w:tcPr>
            <w:tcW w:w="2145" w:type="dxa"/>
          </w:tcPr>
          <w:p w14:paraId="319DDFD2" w14:textId="77777777" w:rsidR="001E193F" w:rsidRDefault="001E193F">
            <w:pPr>
              <w:pStyle w:val="ConsPlusNormal"/>
              <w:jc w:val="both"/>
            </w:pPr>
          </w:p>
        </w:tc>
        <w:tc>
          <w:tcPr>
            <w:tcW w:w="2145" w:type="dxa"/>
          </w:tcPr>
          <w:p w14:paraId="10A038BC" w14:textId="77777777" w:rsidR="001E193F" w:rsidRDefault="001E193F">
            <w:pPr>
              <w:pStyle w:val="ConsPlusNormal"/>
              <w:jc w:val="both"/>
            </w:pPr>
          </w:p>
        </w:tc>
        <w:tc>
          <w:tcPr>
            <w:tcW w:w="2145" w:type="dxa"/>
          </w:tcPr>
          <w:p w14:paraId="6DAD35AC" w14:textId="77777777" w:rsidR="001E193F" w:rsidRDefault="001E193F">
            <w:pPr>
              <w:pStyle w:val="ConsPlusNormal"/>
              <w:jc w:val="both"/>
            </w:pPr>
          </w:p>
        </w:tc>
        <w:tc>
          <w:tcPr>
            <w:tcW w:w="2145" w:type="dxa"/>
          </w:tcPr>
          <w:p w14:paraId="28F0FC39" w14:textId="77777777" w:rsidR="001E193F" w:rsidRDefault="001E193F">
            <w:pPr>
              <w:pStyle w:val="ConsPlusNormal"/>
              <w:jc w:val="both"/>
            </w:pPr>
          </w:p>
        </w:tc>
        <w:tc>
          <w:tcPr>
            <w:tcW w:w="1320" w:type="dxa"/>
          </w:tcPr>
          <w:p w14:paraId="4008F08C" w14:textId="77777777" w:rsidR="001E193F" w:rsidRDefault="001E193F">
            <w:pPr>
              <w:pStyle w:val="ConsPlusNormal"/>
              <w:jc w:val="both"/>
            </w:pPr>
          </w:p>
        </w:tc>
        <w:tc>
          <w:tcPr>
            <w:tcW w:w="2145" w:type="dxa"/>
          </w:tcPr>
          <w:p w14:paraId="3200FC88" w14:textId="77777777" w:rsidR="001E193F" w:rsidRDefault="001E193F">
            <w:pPr>
              <w:pStyle w:val="ConsPlusNormal"/>
              <w:jc w:val="both"/>
            </w:pPr>
          </w:p>
        </w:tc>
        <w:tc>
          <w:tcPr>
            <w:tcW w:w="2145" w:type="dxa"/>
          </w:tcPr>
          <w:p w14:paraId="6AE4C6CB" w14:textId="77777777" w:rsidR="001E193F" w:rsidRDefault="001E193F">
            <w:pPr>
              <w:pStyle w:val="ConsPlusNormal"/>
              <w:jc w:val="both"/>
            </w:pPr>
          </w:p>
        </w:tc>
      </w:tr>
      <w:tr w:rsidR="001E193F" w14:paraId="2D9D4E7A" w14:textId="77777777">
        <w:tc>
          <w:tcPr>
            <w:tcW w:w="825" w:type="dxa"/>
          </w:tcPr>
          <w:p w14:paraId="77E904FE" w14:textId="77777777" w:rsidR="001E193F" w:rsidRDefault="001E193F">
            <w:pPr>
              <w:pStyle w:val="ConsPlusNormal"/>
              <w:jc w:val="center"/>
            </w:pPr>
            <w:r>
              <w:t>2.</w:t>
            </w:r>
          </w:p>
        </w:tc>
        <w:tc>
          <w:tcPr>
            <w:tcW w:w="3135" w:type="dxa"/>
          </w:tcPr>
          <w:p w14:paraId="4171769D" w14:textId="77777777" w:rsidR="001E193F" w:rsidRDefault="001E193F">
            <w:pPr>
              <w:pStyle w:val="ConsPlusNormal"/>
              <w:jc w:val="both"/>
            </w:pPr>
            <w:r>
              <w:t>Расходы на электрическую энергию</w:t>
            </w:r>
          </w:p>
        </w:tc>
        <w:tc>
          <w:tcPr>
            <w:tcW w:w="2145" w:type="dxa"/>
          </w:tcPr>
          <w:p w14:paraId="38E04611" w14:textId="77777777" w:rsidR="001E193F" w:rsidRDefault="001E193F">
            <w:pPr>
              <w:pStyle w:val="ConsPlusNormal"/>
              <w:jc w:val="both"/>
            </w:pPr>
          </w:p>
        </w:tc>
        <w:tc>
          <w:tcPr>
            <w:tcW w:w="2145" w:type="dxa"/>
          </w:tcPr>
          <w:p w14:paraId="0EECDCA3" w14:textId="77777777" w:rsidR="001E193F" w:rsidRDefault="001E193F">
            <w:pPr>
              <w:pStyle w:val="ConsPlusNormal"/>
              <w:jc w:val="both"/>
            </w:pPr>
          </w:p>
        </w:tc>
        <w:tc>
          <w:tcPr>
            <w:tcW w:w="2145" w:type="dxa"/>
          </w:tcPr>
          <w:p w14:paraId="2FD90041" w14:textId="77777777" w:rsidR="001E193F" w:rsidRDefault="001E193F">
            <w:pPr>
              <w:pStyle w:val="ConsPlusNormal"/>
              <w:jc w:val="both"/>
            </w:pPr>
          </w:p>
        </w:tc>
        <w:tc>
          <w:tcPr>
            <w:tcW w:w="2145" w:type="dxa"/>
          </w:tcPr>
          <w:p w14:paraId="32EB8971" w14:textId="77777777" w:rsidR="001E193F" w:rsidRDefault="001E193F">
            <w:pPr>
              <w:pStyle w:val="ConsPlusNormal"/>
              <w:jc w:val="both"/>
            </w:pPr>
          </w:p>
        </w:tc>
        <w:tc>
          <w:tcPr>
            <w:tcW w:w="1320" w:type="dxa"/>
          </w:tcPr>
          <w:p w14:paraId="11048700" w14:textId="77777777" w:rsidR="001E193F" w:rsidRDefault="001E193F">
            <w:pPr>
              <w:pStyle w:val="ConsPlusNormal"/>
              <w:jc w:val="both"/>
            </w:pPr>
          </w:p>
        </w:tc>
        <w:tc>
          <w:tcPr>
            <w:tcW w:w="2145" w:type="dxa"/>
          </w:tcPr>
          <w:p w14:paraId="75BBC165" w14:textId="77777777" w:rsidR="001E193F" w:rsidRDefault="001E193F">
            <w:pPr>
              <w:pStyle w:val="ConsPlusNormal"/>
              <w:jc w:val="both"/>
            </w:pPr>
          </w:p>
        </w:tc>
        <w:tc>
          <w:tcPr>
            <w:tcW w:w="2145" w:type="dxa"/>
          </w:tcPr>
          <w:p w14:paraId="3EF73AF3" w14:textId="77777777" w:rsidR="001E193F" w:rsidRDefault="001E193F">
            <w:pPr>
              <w:pStyle w:val="ConsPlusNormal"/>
              <w:jc w:val="both"/>
            </w:pPr>
          </w:p>
        </w:tc>
      </w:tr>
      <w:tr w:rsidR="001E193F" w14:paraId="6390F0B7" w14:textId="77777777">
        <w:tc>
          <w:tcPr>
            <w:tcW w:w="825" w:type="dxa"/>
          </w:tcPr>
          <w:p w14:paraId="06D85BC4" w14:textId="77777777" w:rsidR="001E193F" w:rsidRDefault="001E193F">
            <w:pPr>
              <w:pStyle w:val="ConsPlusNormal"/>
              <w:jc w:val="center"/>
            </w:pPr>
            <w:r>
              <w:t>3.</w:t>
            </w:r>
          </w:p>
        </w:tc>
        <w:tc>
          <w:tcPr>
            <w:tcW w:w="3135" w:type="dxa"/>
          </w:tcPr>
          <w:p w14:paraId="35451F95" w14:textId="77777777" w:rsidR="001E193F" w:rsidRDefault="001E193F">
            <w:pPr>
              <w:pStyle w:val="ConsPlusNormal"/>
              <w:jc w:val="both"/>
            </w:pPr>
            <w:r>
              <w:t>Расходы на тепловую энергию</w:t>
            </w:r>
          </w:p>
        </w:tc>
        <w:tc>
          <w:tcPr>
            <w:tcW w:w="2145" w:type="dxa"/>
          </w:tcPr>
          <w:p w14:paraId="37D96581" w14:textId="77777777" w:rsidR="001E193F" w:rsidRDefault="001E193F">
            <w:pPr>
              <w:pStyle w:val="ConsPlusNormal"/>
              <w:jc w:val="both"/>
            </w:pPr>
          </w:p>
        </w:tc>
        <w:tc>
          <w:tcPr>
            <w:tcW w:w="2145" w:type="dxa"/>
          </w:tcPr>
          <w:p w14:paraId="2A17DF8E" w14:textId="77777777" w:rsidR="001E193F" w:rsidRDefault="001E193F">
            <w:pPr>
              <w:pStyle w:val="ConsPlusNormal"/>
              <w:jc w:val="both"/>
            </w:pPr>
          </w:p>
        </w:tc>
        <w:tc>
          <w:tcPr>
            <w:tcW w:w="2145" w:type="dxa"/>
          </w:tcPr>
          <w:p w14:paraId="70E80E52" w14:textId="77777777" w:rsidR="001E193F" w:rsidRDefault="001E193F">
            <w:pPr>
              <w:pStyle w:val="ConsPlusNormal"/>
              <w:jc w:val="both"/>
            </w:pPr>
          </w:p>
        </w:tc>
        <w:tc>
          <w:tcPr>
            <w:tcW w:w="2145" w:type="dxa"/>
          </w:tcPr>
          <w:p w14:paraId="117A416C" w14:textId="77777777" w:rsidR="001E193F" w:rsidRDefault="001E193F">
            <w:pPr>
              <w:pStyle w:val="ConsPlusNormal"/>
              <w:jc w:val="both"/>
            </w:pPr>
          </w:p>
        </w:tc>
        <w:tc>
          <w:tcPr>
            <w:tcW w:w="1320" w:type="dxa"/>
          </w:tcPr>
          <w:p w14:paraId="1A2C99CA" w14:textId="77777777" w:rsidR="001E193F" w:rsidRDefault="001E193F">
            <w:pPr>
              <w:pStyle w:val="ConsPlusNormal"/>
              <w:jc w:val="both"/>
            </w:pPr>
          </w:p>
        </w:tc>
        <w:tc>
          <w:tcPr>
            <w:tcW w:w="2145" w:type="dxa"/>
          </w:tcPr>
          <w:p w14:paraId="3C148DC9" w14:textId="77777777" w:rsidR="001E193F" w:rsidRDefault="001E193F">
            <w:pPr>
              <w:pStyle w:val="ConsPlusNormal"/>
              <w:jc w:val="both"/>
            </w:pPr>
          </w:p>
        </w:tc>
        <w:tc>
          <w:tcPr>
            <w:tcW w:w="2145" w:type="dxa"/>
          </w:tcPr>
          <w:p w14:paraId="7B9022B8" w14:textId="77777777" w:rsidR="001E193F" w:rsidRDefault="001E193F">
            <w:pPr>
              <w:pStyle w:val="ConsPlusNormal"/>
              <w:jc w:val="both"/>
            </w:pPr>
          </w:p>
        </w:tc>
      </w:tr>
      <w:tr w:rsidR="001E193F" w14:paraId="0CE9FC5C" w14:textId="77777777">
        <w:tc>
          <w:tcPr>
            <w:tcW w:w="825" w:type="dxa"/>
          </w:tcPr>
          <w:p w14:paraId="4A6F90B2" w14:textId="77777777" w:rsidR="001E193F" w:rsidRDefault="001E193F">
            <w:pPr>
              <w:pStyle w:val="ConsPlusNormal"/>
              <w:jc w:val="center"/>
            </w:pPr>
            <w:r>
              <w:t>4.</w:t>
            </w:r>
          </w:p>
        </w:tc>
        <w:tc>
          <w:tcPr>
            <w:tcW w:w="3135" w:type="dxa"/>
          </w:tcPr>
          <w:p w14:paraId="350ECBF0" w14:textId="77777777" w:rsidR="001E193F" w:rsidRDefault="001E193F">
            <w:pPr>
              <w:pStyle w:val="ConsPlusNormal"/>
              <w:jc w:val="both"/>
            </w:pPr>
            <w:r>
              <w:t>Расходы на холодную воду</w:t>
            </w:r>
          </w:p>
        </w:tc>
        <w:tc>
          <w:tcPr>
            <w:tcW w:w="2145" w:type="dxa"/>
          </w:tcPr>
          <w:p w14:paraId="13B296C6" w14:textId="77777777" w:rsidR="001E193F" w:rsidRDefault="001E193F">
            <w:pPr>
              <w:pStyle w:val="ConsPlusNormal"/>
              <w:jc w:val="both"/>
            </w:pPr>
          </w:p>
        </w:tc>
        <w:tc>
          <w:tcPr>
            <w:tcW w:w="2145" w:type="dxa"/>
          </w:tcPr>
          <w:p w14:paraId="454EE293" w14:textId="77777777" w:rsidR="001E193F" w:rsidRDefault="001E193F">
            <w:pPr>
              <w:pStyle w:val="ConsPlusNormal"/>
              <w:jc w:val="both"/>
            </w:pPr>
          </w:p>
        </w:tc>
        <w:tc>
          <w:tcPr>
            <w:tcW w:w="2145" w:type="dxa"/>
          </w:tcPr>
          <w:p w14:paraId="7E570787" w14:textId="77777777" w:rsidR="001E193F" w:rsidRDefault="001E193F">
            <w:pPr>
              <w:pStyle w:val="ConsPlusNormal"/>
              <w:jc w:val="both"/>
            </w:pPr>
          </w:p>
        </w:tc>
        <w:tc>
          <w:tcPr>
            <w:tcW w:w="2145" w:type="dxa"/>
          </w:tcPr>
          <w:p w14:paraId="6BC8B5FC" w14:textId="77777777" w:rsidR="001E193F" w:rsidRDefault="001E193F">
            <w:pPr>
              <w:pStyle w:val="ConsPlusNormal"/>
              <w:jc w:val="both"/>
            </w:pPr>
          </w:p>
        </w:tc>
        <w:tc>
          <w:tcPr>
            <w:tcW w:w="1320" w:type="dxa"/>
          </w:tcPr>
          <w:p w14:paraId="0DFA6CC7" w14:textId="77777777" w:rsidR="001E193F" w:rsidRDefault="001E193F">
            <w:pPr>
              <w:pStyle w:val="ConsPlusNormal"/>
              <w:jc w:val="both"/>
            </w:pPr>
          </w:p>
        </w:tc>
        <w:tc>
          <w:tcPr>
            <w:tcW w:w="2145" w:type="dxa"/>
          </w:tcPr>
          <w:p w14:paraId="5B2BB4E1" w14:textId="77777777" w:rsidR="001E193F" w:rsidRDefault="001E193F">
            <w:pPr>
              <w:pStyle w:val="ConsPlusNormal"/>
              <w:jc w:val="both"/>
            </w:pPr>
          </w:p>
        </w:tc>
        <w:tc>
          <w:tcPr>
            <w:tcW w:w="2145" w:type="dxa"/>
          </w:tcPr>
          <w:p w14:paraId="36C70A7C" w14:textId="77777777" w:rsidR="001E193F" w:rsidRDefault="001E193F">
            <w:pPr>
              <w:pStyle w:val="ConsPlusNormal"/>
              <w:jc w:val="both"/>
            </w:pPr>
          </w:p>
        </w:tc>
      </w:tr>
      <w:tr w:rsidR="001E193F" w14:paraId="75E4B02A" w14:textId="77777777">
        <w:tc>
          <w:tcPr>
            <w:tcW w:w="825" w:type="dxa"/>
          </w:tcPr>
          <w:p w14:paraId="07830993" w14:textId="77777777" w:rsidR="001E193F" w:rsidRDefault="001E193F">
            <w:pPr>
              <w:pStyle w:val="ConsPlusNormal"/>
              <w:jc w:val="center"/>
            </w:pPr>
            <w:bookmarkStart w:id="204" w:name="P6586"/>
            <w:bookmarkEnd w:id="204"/>
            <w:r>
              <w:t>5.</w:t>
            </w:r>
          </w:p>
        </w:tc>
        <w:tc>
          <w:tcPr>
            <w:tcW w:w="3135" w:type="dxa"/>
          </w:tcPr>
          <w:p w14:paraId="49131010" w14:textId="77777777" w:rsidR="001E193F" w:rsidRDefault="001E193F">
            <w:pPr>
              <w:pStyle w:val="ConsPlusNormal"/>
              <w:jc w:val="both"/>
            </w:pPr>
            <w:r>
              <w:t>Расходы на теплоноситель</w:t>
            </w:r>
          </w:p>
        </w:tc>
        <w:tc>
          <w:tcPr>
            <w:tcW w:w="2145" w:type="dxa"/>
          </w:tcPr>
          <w:p w14:paraId="7B5C1079" w14:textId="77777777" w:rsidR="001E193F" w:rsidRDefault="001E193F">
            <w:pPr>
              <w:pStyle w:val="ConsPlusNormal"/>
              <w:jc w:val="both"/>
            </w:pPr>
          </w:p>
        </w:tc>
        <w:tc>
          <w:tcPr>
            <w:tcW w:w="2145" w:type="dxa"/>
          </w:tcPr>
          <w:p w14:paraId="15F0E9EC" w14:textId="77777777" w:rsidR="001E193F" w:rsidRDefault="001E193F">
            <w:pPr>
              <w:pStyle w:val="ConsPlusNormal"/>
              <w:jc w:val="both"/>
            </w:pPr>
          </w:p>
        </w:tc>
        <w:tc>
          <w:tcPr>
            <w:tcW w:w="2145" w:type="dxa"/>
          </w:tcPr>
          <w:p w14:paraId="564AAEDE" w14:textId="77777777" w:rsidR="001E193F" w:rsidRDefault="001E193F">
            <w:pPr>
              <w:pStyle w:val="ConsPlusNormal"/>
              <w:jc w:val="both"/>
            </w:pPr>
          </w:p>
        </w:tc>
        <w:tc>
          <w:tcPr>
            <w:tcW w:w="2145" w:type="dxa"/>
          </w:tcPr>
          <w:p w14:paraId="0A2353F7" w14:textId="77777777" w:rsidR="001E193F" w:rsidRDefault="001E193F">
            <w:pPr>
              <w:pStyle w:val="ConsPlusNormal"/>
              <w:jc w:val="both"/>
            </w:pPr>
          </w:p>
        </w:tc>
        <w:tc>
          <w:tcPr>
            <w:tcW w:w="1320" w:type="dxa"/>
          </w:tcPr>
          <w:p w14:paraId="0858F1FE" w14:textId="77777777" w:rsidR="001E193F" w:rsidRDefault="001E193F">
            <w:pPr>
              <w:pStyle w:val="ConsPlusNormal"/>
              <w:jc w:val="both"/>
            </w:pPr>
          </w:p>
        </w:tc>
        <w:tc>
          <w:tcPr>
            <w:tcW w:w="2145" w:type="dxa"/>
          </w:tcPr>
          <w:p w14:paraId="574846C8" w14:textId="77777777" w:rsidR="001E193F" w:rsidRDefault="001E193F">
            <w:pPr>
              <w:pStyle w:val="ConsPlusNormal"/>
              <w:jc w:val="both"/>
            </w:pPr>
          </w:p>
        </w:tc>
        <w:tc>
          <w:tcPr>
            <w:tcW w:w="2145" w:type="dxa"/>
          </w:tcPr>
          <w:p w14:paraId="0AD058A0" w14:textId="77777777" w:rsidR="001E193F" w:rsidRDefault="001E193F">
            <w:pPr>
              <w:pStyle w:val="ConsPlusNormal"/>
              <w:jc w:val="both"/>
            </w:pPr>
          </w:p>
        </w:tc>
      </w:tr>
      <w:tr w:rsidR="001E193F" w14:paraId="1ECF4D5A" w14:textId="77777777">
        <w:tc>
          <w:tcPr>
            <w:tcW w:w="825" w:type="dxa"/>
          </w:tcPr>
          <w:p w14:paraId="61472461" w14:textId="77777777" w:rsidR="001E193F" w:rsidRDefault="001E193F">
            <w:pPr>
              <w:pStyle w:val="ConsPlusNormal"/>
              <w:jc w:val="center"/>
            </w:pPr>
            <w:r>
              <w:lastRenderedPageBreak/>
              <w:t>6.</w:t>
            </w:r>
          </w:p>
        </w:tc>
        <w:tc>
          <w:tcPr>
            <w:tcW w:w="3135" w:type="dxa"/>
          </w:tcPr>
          <w:p w14:paraId="014B9773" w14:textId="77777777" w:rsidR="001E193F" w:rsidRDefault="001E193F">
            <w:pPr>
              <w:pStyle w:val="ConsPlusNormal"/>
            </w:pPr>
            <w:r>
              <w:t>ИТОГО</w:t>
            </w:r>
          </w:p>
        </w:tc>
        <w:tc>
          <w:tcPr>
            <w:tcW w:w="2145" w:type="dxa"/>
          </w:tcPr>
          <w:p w14:paraId="4BFDD411" w14:textId="77777777" w:rsidR="001E193F" w:rsidRDefault="001E193F">
            <w:pPr>
              <w:pStyle w:val="ConsPlusNormal"/>
              <w:jc w:val="both"/>
            </w:pPr>
          </w:p>
        </w:tc>
        <w:tc>
          <w:tcPr>
            <w:tcW w:w="2145" w:type="dxa"/>
          </w:tcPr>
          <w:p w14:paraId="63BD8058" w14:textId="77777777" w:rsidR="001E193F" w:rsidRDefault="001E193F">
            <w:pPr>
              <w:pStyle w:val="ConsPlusNormal"/>
              <w:jc w:val="both"/>
            </w:pPr>
          </w:p>
        </w:tc>
        <w:tc>
          <w:tcPr>
            <w:tcW w:w="2145" w:type="dxa"/>
          </w:tcPr>
          <w:p w14:paraId="77F1920C" w14:textId="77777777" w:rsidR="001E193F" w:rsidRDefault="001E193F">
            <w:pPr>
              <w:pStyle w:val="ConsPlusNormal"/>
              <w:jc w:val="both"/>
            </w:pPr>
          </w:p>
        </w:tc>
        <w:tc>
          <w:tcPr>
            <w:tcW w:w="2145" w:type="dxa"/>
          </w:tcPr>
          <w:p w14:paraId="097CCDA6" w14:textId="77777777" w:rsidR="001E193F" w:rsidRDefault="001E193F">
            <w:pPr>
              <w:pStyle w:val="ConsPlusNormal"/>
              <w:jc w:val="both"/>
            </w:pPr>
          </w:p>
        </w:tc>
        <w:tc>
          <w:tcPr>
            <w:tcW w:w="1320" w:type="dxa"/>
          </w:tcPr>
          <w:p w14:paraId="13EA1361" w14:textId="77777777" w:rsidR="001E193F" w:rsidRDefault="001E193F">
            <w:pPr>
              <w:pStyle w:val="ConsPlusNormal"/>
              <w:jc w:val="both"/>
            </w:pPr>
          </w:p>
        </w:tc>
        <w:tc>
          <w:tcPr>
            <w:tcW w:w="2145" w:type="dxa"/>
          </w:tcPr>
          <w:p w14:paraId="15F61AF3" w14:textId="77777777" w:rsidR="001E193F" w:rsidRDefault="001E193F">
            <w:pPr>
              <w:pStyle w:val="ConsPlusNormal"/>
              <w:jc w:val="both"/>
            </w:pPr>
          </w:p>
        </w:tc>
        <w:tc>
          <w:tcPr>
            <w:tcW w:w="2145" w:type="dxa"/>
          </w:tcPr>
          <w:p w14:paraId="1D74A449" w14:textId="77777777" w:rsidR="001E193F" w:rsidRDefault="001E193F">
            <w:pPr>
              <w:pStyle w:val="ConsPlusNormal"/>
              <w:jc w:val="both"/>
            </w:pPr>
          </w:p>
        </w:tc>
      </w:tr>
    </w:tbl>
    <w:p w14:paraId="11D73E74" w14:textId="77777777" w:rsidR="001E193F" w:rsidRDefault="001E193F">
      <w:pPr>
        <w:pStyle w:val="ConsPlusNormal"/>
        <w:ind w:firstLine="540"/>
        <w:jc w:val="both"/>
      </w:pPr>
    </w:p>
    <w:p w14:paraId="0983A9EE" w14:textId="77777777" w:rsidR="001E193F" w:rsidRDefault="001E193F">
      <w:pPr>
        <w:pStyle w:val="ConsPlusNormal"/>
        <w:ind w:firstLine="540"/>
        <w:jc w:val="both"/>
      </w:pPr>
      <w:r>
        <w:t>Примечания:</w:t>
      </w:r>
    </w:p>
    <w:p w14:paraId="1B1AD55F" w14:textId="77777777" w:rsidR="001E193F" w:rsidRDefault="001E193F">
      <w:pPr>
        <w:pStyle w:val="ConsPlusNormal"/>
        <w:spacing w:before="220"/>
        <w:ind w:firstLine="540"/>
        <w:jc w:val="both"/>
      </w:pPr>
      <w:r>
        <w:t>1. Год i0 - первый год долгосрочного периода регулирования, год i1 - последний год долгосрочного периода регулирования;</w:t>
      </w:r>
    </w:p>
    <w:p w14:paraId="6F78630B" w14:textId="77777777" w:rsidR="001E193F" w:rsidRDefault="001E193F">
      <w:pPr>
        <w:pStyle w:val="ConsPlusNormal"/>
        <w:spacing w:before="220"/>
        <w:ind w:firstLine="540"/>
        <w:jc w:val="both"/>
      </w:pPr>
      <w:r>
        <w:t>2. Гр. 3, 5, n - 1 заполняется регулируемой организацией по данным о фактически приобретенных энергетических ресурсах, холодной воды и теплоносителя.</w:t>
      </w:r>
    </w:p>
    <w:p w14:paraId="787C8C69" w14:textId="77777777" w:rsidR="001E193F" w:rsidRDefault="001E193F">
      <w:pPr>
        <w:pStyle w:val="ConsPlusNormal"/>
        <w:spacing w:before="220"/>
        <w:ind w:firstLine="540"/>
        <w:jc w:val="both"/>
      </w:pPr>
      <w:r>
        <w:t xml:space="preserve">3. </w:t>
      </w:r>
      <w:hyperlink w:anchor="P6550">
        <w:r>
          <w:rPr>
            <w:color w:val="0000FF"/>
          </w:rPr>
          <w:t>Строки 1</w:t>
        </w:r>
      </w:hyperlink>
      <w:r>
        <w:t xml:space="preserve"> - </w:t>
      </w:r>
      <w:hyperlink w:anchor="P6586">
        <w:r>
          <w:rPr>
            <w:color w:val="0000FF"/>
          </w:rPr>
          <w:t>5</w:t>
        </w:r>
      </w:hyperlink>
      <w:r>
        <w:t xml:space="preserve"> заполняются по данным </w:t>
      </w:r>
      <w:hyperlink w:anchor="P2754">
        <w:r>
          <w:rPr>
            <w:color w:val="0000FF"/>
          </w:rPr>
          <w:t>Приложений 4.4</w:t>
        </w:r>
      </w:hyperlink>
      <w:r>
        <w:t xml:space="preserve">, </w:t>
      </w:r>
      <w:hyperlink w:anchor="P4367">
        <w:r>
          <w:rPr>
            <w:color w:val="0000FF"/>
          </w:rPr>
          <w:t>4.7</w:t>
        </w:r>
      </w:hyperlink>
      <w:r>
        <w:t xml:space="preserve"> и </w:t>
      </w:r>
      <w:hyperlink w:anchor="P4714">
        <w:r>
          <w:rPr>
            <w:color w:val="0000FF"/>
          </w:rPr>
          <w:t>4.8</w:t>
        </w:r>
      </w:hyperlink>
      <w:r>
        <w:t xml:space="preserve"> к настоящим Методическим указаниям.</w:t>
      </w:r>
    </w:p>
    <w:p w14:paraId="5D239C3E" w14:textId="77777777" w:rsidR="001E193F" w:rsidRDefault="001E193F">
      <w:pPr>
        <w:pStyle w:val="ConsPlusNormal"/>
        <w:jc w:val="center"/>
      </w:pPr>
    </w:p>
    <w:p w14:paraId="3A2DD95B" w14:textId="77777777" w:rsidR="001E193F" w:rsidRDefault="001E193F">
      <w:pPr>
        <w:pStyle w:val="ConsPlusNormal"/>
        <w:jc w:val="center"/>
      </w:pPr>
    </w:p>
    <w:p w14:paraId="0BF841F1" w14:textId="77777777" w:rsidR="001E193F" w:rsidRDefault="001E193F">
      <w:pPr>
        <w:pStyle w:val="ConsPlusNormal"/>
        <w:jc w:val="center"/>
      </w:pPr>
    </w:p>
    <w:p w14:paraId="4E0671C6" w14:textId="77777777" w:rsidR="001E193F" w:rsidRDefault="001E193F">
      <w:pPr>
        <w:pStyle w:val="ConsPlusNormal"/>
        <w:jc w:val="center"/>
      </w:pPr>
    </w:p>
    <w:p w14:paraId="68478DBF" w14:textId="77777777" w:rsidR="001E193F" w:rsidRDefault="001E193F">
      <w:pPr>
        <w:pStyle w:val="ConsPlusNormal"/>
        <w:jc w:val="center"/>
      </w:pPr>
    </w:p>
    <w:p w14:paraId="1C15C9E8" w14:textId="77777777" w:rsidR="001E193F" w:rsidRDefault="001E193F">
      <w:pPr>
        <w:pStyle w:val="ConsPlusNormal"/>
        <w:jc w:val="right"/>
        <w:outlineLvl w:val="2"/>
      </w:pPr>
      <w:r>
        <w:t>Приложение 5.5</w:t>
      </w:r>
    </w:p>
    <w:p w14:paraId="0AEF83E1" w14:textId="77777777" w:rsidR="001E193F" w:rsidRDefault="001E193F">
      <w:pPr>
        <w:pStyle w:val="ConsPlusNormal"/>
        <w:jc w:val="right"/>
      </w:pPr>
    </w:p>
    <w:p w14:paraId="21A303DD" w14:textId="77777777" w:rsidR="001E193F" w:rsidRDefault="001E193F">
      <w:pPr>
        <w:pStyle w:val="ConsPlusNormal"/>
        <w:jc w:val="center"/>
      </w:pPr>
      <w:bookmarkStart w:id="205" w:name="P6616"/>
      <w:bookmarkEnd w:id="205"/>
      <w:r>
        <w:t>Расчет экономии операционных расходов</w:t>
      </w:r>
    </w:p>
    <w:p w14:paraId="05D806D0"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4125"/>
        <w:gridCol w:w="1650"/>
        <w:gridCol w:w="1155"/>
        <w:gridCol w:w="1155"/>
        <w:gridCol w:w="1155"/>
        <w:gridCol w:w="1155"/>
        <w:gridCol w:w="990"/>
      </w:tblGrid>
      <w:tr w:rsidR="001E193F" w14:paraId="4037E250" w14:textId="77777777">
        <w:tc>
          <w:tcPr>
            <w:tcW w:w="825" w:type="dxa"/>
          </w:tcPr>
          <w:p w14:paraId="4B89FEA7" w14:textId="77777777" w:rsidR="001E193F" w:rsidRDefault="001E193F">
            <w:pPr>
              <w:pStyle w:val="ConsPlusNormal"/>
              <w:jc w:val="center"/>
            </w:pPr>
            <w:r>
              <w:t>N п.п.</w:t>
            </w:r>
          </w:p>
        </w:tc>
        <w:tc>
          <w:tcPr>
            <w:tcW w:w="4125" w:type="dxa"/>
          </w:tcPr>
          <w:p w14:paraId="07FB2324" w14:textId="77777777" w:rsidR="001E193F" w:rsidRDefault="001E193F">
            <w:pPr>
              <w:pStyle w:val="ConsPlusNormal"/>
              <w:jc w:val="center"/>
            </w:pPr>
            <w:r>
              <w:t>Показатели</w:t>
            </w:r>
          </w:p>
        </w:tc>
        <w:tc>
          <w:tcPr>
            <w:tcW w:w="1650" w:type="dxa"/>
          </w:tcPr>
          <w:p w14:paraId="487FC0B8" w14:textId="77777777" w:rsidR="001E193F" w:rsidRDefault="001E193F">
            <w:pPr>
              <w:pStyle w:val="ConsPlusNormal"/>
              <w:jc w:val="center"/>
            </w:pPr>
            <w:r>
              <w:t>Единица измерения</w:t>
            </w:r>
          </w:p>
        </w:tc>
        <w:tc>
          <w:tcPr>
            <w:tcW w:w="1155" w:type="dxa"/>
          </w:tcPr>
          <w:p w14:paraId="681125DD" w14:textId="77777777" w:rsidR="001E193F" w:rsidRDefault="001E193F">
            <w:pPr>
              <w:pStyle w:val="ConsPlusNormal"/>
              <w:jc w:val="center"/>
            </w:pPr>
            <w:r>
              <w:t>Год i1 - 4</w:t>
            </w:r>
          </w:p>
        </w:tc>
        <w:tc>
          <w:tcPr>
            <w:tcW w:w="1155" w:type="dxa"/>
          </w:tcPr>
          <w:p w14:paraId="74E67303" w14:textId="77777777" w:rsidR="001E193F" w:rsidRDefault="001E193F">
            <w:pPr>
              <w:pStyle w:val="ConsPlusNormal"/>
              <w:jc w:val="center"/>
            </w:pPr>
            <w:r>
              <w:t>Год i1 - 3</w:t>
            </w:r>
          </w:p>
        </w:tc>
        <w:tc>
          <w:tcPr>
            <w:tcW w:w="1155" w:type="dxa"/>
          </w:tcPr>
          <w:p w14:paraId="47D7313A" w14:textId="77777777" w:rsidR="001E193F" w:rsidRDefault="001E193F">
            <w:pPr>
              <w:pStyle w:val="ConsPlusNormal"/>
              <w:jc w:val="center"/>
            </w:pPr>
            <w:r>
              <w:t>Год i1 - 2</w:t>
            </w:r>
          </w:p>
        </w:tc>
        <w:tc>
          <w:tcPr>
            <w:tcW w:w="1155" w:type="dxa"/>
          </w:tcPr>
          <w:p w14:paraId="258850B8" w14:textId="77777777" w:rsidR="001E193F" w:rsidRDefault="001E193F">
            <w:pPr>
              <w:pStyle w:val="ConsPlusNormal"/>
              <w:jc w:val="center"/>
            </w:pPr>
            <w:r>
              <w:t>Год i1 - 1</w:t>
            </w:r>
          </w:p>
        </w:tc>
        <w:tc>
          <w:tcPr>
            <w:tcW w:w="990" w:type="dxa"/>
          </w:tcPr>
          <w:p w14:paraId="798D63BA" w14:textId="77777777" w:rsidR="001E193F" w:rsidRDefault="001E193F">
            <w:pPr>
              <w:pStyle w:val="ConsPlusNormal"/>
              <w:jc w:val="center"/>
            </w:pPr>
            <w:r>
              <w:t>Год i1</w:t>
            </w:r>
          </w:p>
        </w:tc>
      </w:tr>
      <w:tr w:rsidR="001E193F" w14:paraId="0F89A484" w14:textId="77777777">
        <w:tc>
          <w:tcPr>
            <w:tcW w:w="825" w:type="dxa"/>
          </w:tcPr>
          <w:p w14:paraId="3AF1E7C3" w14:textId="77777777" w:rsidR="001E193F" w:rsidRDefault="001E193F">
            <w:pPr>
              <w:pStyle w:val="ConsPlusNormal"/>
              <w:jc w:val="center"/>
            </w:pPr>
            <w:r>
              <w:t>1</w:t>
            </w:r>
          </w:p>
        </w:tc>
        <w:tc>
          <w:tcPr>
            <w:tcW w:w="4125" w:type="dxa"/>
          </w:tcPr>
          <w:p w14:paraId="6D54EF5D" w14:textId="77777777" w:rsidR="001E193F" w:rsidRDefault="001E193F">
            <w:pPr>
              <w:pStyle w:val="ConsPlusNormal"/>
              <w:jc w:val="center"/>
            </w:pPr>
            <w:r>
              <w:t>1</w:t>
            </w:r>
          </w:p>
        </w:tc>
        <w:tc>
          <w:tcPr>
            <w:tcW w:w="1650" w:type="dxa"/>
          </w:tcPr>
          <w:p w14:paraId="6E6FC695" w14:textId="77777777" w:rsidR="001E193F" w:rsidRDefault="001E193F">
            <w:pPr>
              <w:pStyle w:val="ConsPlusNormal"/>
              <w:jc w:val="center"/>
            </w:pPr>
            <w:r>
              <w:t>2</w:t>
            </w:r>
          </w:p>
        </w:tc>
        <w:tc>
          <w:tcPr>
            <w:tcW w:w="1155" w:type="dxa"/>
          </w:tcPr>
          <w:p w14:paraId="51222F73" w14:textId="77777777" w:rsidR="001E193F" w:rsidRDefault="001E193F">
            <w:pPr>
              <w:pStyle w:val="ConsPlusNormal"/>
              <w:jc w:val="center"/>
            </w:pPr>
            <w:r>
              <w:t>3</w:t>
            </w:r>
          </w:p>
        </w:tc>
        <w:tc>
          <w:tcPr>
            <w:tcW w:w="1155" w:type="dxa"/>
          </w:tcPr>
          <w:p w14:paraId="27832938" w14:textId="77777777" w:rsidR="001E193F" w:rsidRDefault="001E193F">
            <w:pPr>
              <w:pStyle w:val="ConsPlusNormal"/>
              <w:jc w:val="center"/>
            </w:pPr>
            <w:r>
              <w:t>4</w:t>
            </w:r>
          </w:p>
        </w:tc>
        <w:tc>
          <w:tcPr>
            <w:tcW w:w="1155" w:type="dxa"/>
          </w:tcPr>
          <w:p w14:paraId="6DD10608" w14:textId="77777777" w:rsidR="001E193F" w:rsidRDefault="001E193F">
            <w:pPr>
              <w:pStyle w:val="ConsPlusNormal"/>
              <w:jc w:val="center"/>
            </w:pPr>
            <w:r>
              <w:t>5</w:t>
            </w:r>
          </w:p>
        </w:tc>
        <w:tc>
          <w:tcPr>
            <w:tcW w:w="1155" w:type="dxa"/>
          </w:tcPr>
          <w:p w14:paraId="06E1660F" w14:textId="77777777" w:rsidR="001E193F" w:rsidRDefault="001E193F">
            <w:pPr>
              <w:pStyle w:val="ConsPlusNormal"/>
              <w:jc w:val="center"/>
            </w:pPr>
            <w:r>
              <w:t>6</w:t>
            </w:r>
          </w:p>
        </w:tc>
        <w:tc>
          <w:tcPr>
            <w:tcW w:w="990" w:type="dxa"/>
          </w:tcPr>
          <w:p w14:paraId="1014F863" w14:textId="77777777" w:rsidR="001E193F" w:rsidRDefault="001E193F">
            <w:pPr>
              <w:pStyle w:val="ConsPlusNormal"/>
              <w:jc w:val="center"/>
            </w:pPr>
            <w:r>
              <w:t>7</w:t>
            </w:r>
          </w:p>
        </w:tc>
      </w:tr>
      <w:tr w:rsidR="001E193F" w14:paraId="30624353" w14:textId="77777777">
        <w:tc>
          <w:tcPr>
            <w:tcW w:w="825" w:type="dxa"/>
          </w:tcPr>
          <w:p w14:paraId="2E79186C" w14:textId="77777777" w:rsidR="001E193F" w:rsidRDefault="001E193F">
            <w:pPr>
              <w:pStyle w:val="ConsPlusNormal"/>
              <w:jc w:val="center"/>
            </w:pPr>
            <w:bookmarkStart w:id="206" w:name="P6634"/>
            <w:bookmarkEnd w:id="206"/>
            <w:r>
              <w:t>1</w:t>
            </w:r>
          </w:p>
        </w:tc>
        <w:tc>
          <w:tcPr>
            <w:tcW w:w="4125" w:type="dxa"/>
          </w:tcPr>
          <w:p w14:paraId="76AAB11C" w14:textId="77777777" w:rsidR="001E193F" w:rsidRDefault="001E193F">
            <w:pPr>
              <w:pStyle w:val="ConsPlusNormal"/>
            </w:pPr>
            <w:r>
              <w:t>Скорректированные операционные расходы</w:t>
            </w:r>
          </w:p>
        </w:tc>
        <w:tc>
          <w:tcPr>
            <w:tcW w:w="1650" w:type="dxa"/>
          </w:tcPr>
          <w:p w14:paraId="0D598320" w14:textId="77777777" w:rsidR="001E193F" w:rsidRDefault="001E193F">
            <w:pPr>
              <w:pStyle w:val="ConsPlusNormal"/>
              <w:jc w:val="both"/>
            </w:pPr>
            <w:r>
              <w:t>тыс. руб.</w:t>
            </w:r>
          </w:p>
        </w:tc>
        <w:tc>
          <w:tcPr>
            <w:tcW w:w="1155" w:type="dxa"/>
          </w:tcPr>
          <w:p w14:paraId="3E081128" w14:textId="77777777" w:rsidR="001E193F" w:rsidRDefault="001E193F">
            <w:pPr>
              <w:pStyle w:val="ConsPlusNormal"/>
              <w:jc w:val="both"/>
            </w:pPr>
          </w:p>
        </w:tc>
        <w:tc>
          <w:tcPr>
            <w:tcW w:w="1155" w:type="dxa"/>
          </w:tcPr>
          <w:p w14:paraId="5686FDA7" w14:textId="77777777" w:rsidR="001E193F" w:rsidRDefault="001E193F">
            <w:pPr>
              <w:pStyle w:val="ConsPlusNormal"/>
              <w:jc w:val="both"/>
            </w:pPr>
          </w:p>
        </w:tc>
        <w:tc>
          <w:tcPr>
            <w:tcW w:w="1155" w:type="dxa"/>
          </w:tcPr>
          <w:p w14:paraId="13BDCC82" w14:textId="77777777" w:rsidR="001E193F" w:rsidRDefault="001E193F">
            <w:pPr>
              <w:pStyle w:val="ConsPlusNormal"/>
              <w:jc w:val="both"/>
            </w:pPr>
          </w:p>
        </w:tc>
        <w:tc>
          <w:tcPr>
            <w:tcW w:w="1155" w:type="dxa"/>
          </w:tcPr>
          <w:p w14:paraId="735B4CB9" w14:textId="77777777" w:rsidR="001E193F" w:rsidRDefault="001E193F">
            <w:pPr>
              <w:pStyle w:val="ConsPlusNormal"/>
              <w:jc w:val="both"/>
            </w:pPr>
          </w:p>
        </w:tc>
        <w:tc>
          <w:tcPr>
            <w:tcW w:w="990" w:type="dxa"/>
          </w:tcPr>
          <w:p w14:paraId="109B4993" w14:textId="77777777" w:rsidR="001E193F" w:rsidRDefault="001E193F">
            <w:pPr>
              <w:pStyle w:val="ConsPlusNormal"/>
              <w:jc w:val="both"/>
            </w:pPr>
          </w:p>
        </w:tc>
      </w:tr>
      <w:tr w:rsidR="001E193F" w14:paraId="55EEDB68" w14:textId="77777777">
        <w:tc>
          <w:tcPr>
            <w:tcW w:w="825" w:type="dxa"/>
          </w:tcPr>
          <w:p w14:paraId="44BDA676" w14:textId="77777777" w:rsidR="001E193F" w:rsidRDefault="001E193F">
            <w:pPr>
              <w:pStyle w:val="ConsPlusNormal"/>
              <w:jc w:val="center"/>
            </w:pPr>
            <w:bookmarkStart w:id="207" w:name="P6642"/>
            <w:bookmarkEnd w:id="207"/>
            <w:r>
              <w:t>2</w:t>
            </w:r>
          </w:p>
        </w:tc>
        <w:tc>
          <w:tcPr>
            <w:tcW w:w="4125" w:type="dxa"/>
          </w:tcPr>
          <w:p w14:paraId="3AA7D881" w14:textId="77777777" w:rsidR="001E193F" w:rsidRDefault="001E193F">
            <w:pPr>
              <w:pStyle w:val="ConsPlusNormal"/>
            </w:pPr>
            <w:r>
              <w:t>Фактические операционные расходы</w:t>
            </w:r>
          </w:p>
        </w:tc>
        <w:tc>
          <w:tcPr>
            <w:tcW w:w="1650" w:type="dxa"/>
          </w:tcPr>
          <w:p w14:paraId="5429AC52" w14:textId="77777777" w:rsidR="001E193F" w:rsidRDefault="001E193F">
            <w:pPr>
              <w:pStyle w:val="ConsPlusNormal"/>
              <w:jc w:val="both"/>
            </w:pPr>
            <w:r>
              <w:t>тыс. руб.</w:t>
            </w:r>
          </w:p>
        </w:tc>
        <w:tc>
          <w:tcPr>
            <w:tcW w:w="1155" w:type="dxa"/>
          </w:tcPr>
          <w:p w14:paraId="5DC4AF5D" w14:textId="77777777" w:rsidR="001E193F" w:rsidRDefault="001E193F">
            <w:pPr>
              <w:pStyle w:val="ConsPlusNormal"/>
              <w:jc w:val="both"/>
            </w:pPr>
          </w:p>
        </w:tc>
        <w:tc>
          <w:tcPr>
            <w:tcW w:w="1155" w:type="dxa"/>
          </w:tcPr>
          <w:p w14:paraId="5D885A00" w14:textId="77777777" w:rsidR="001E193F" w:rsidRDefault="001E193F">
            <w:pPr>
              <w:pStyle w:val="ConsPlusNormal"/>
              <w:jc w:val="both"/>
            </w:pPr>
          </w:p>
        </w:tc>
        <w:tc>
          <w:tcPr>
            <w:tcW w:w="1155" w:type="dxa"/>
          </w:tcPr>
          <w:p w14:paraId="52F19C53" w14:textId="77777777" w:rsidR="001E193F" w:rsidRDefault="001E193F">
            <w:pPr>
              <w:pStyle w:val="ConsPlusNormal"/>
              <w:jc w:val="both"/>
            </w:pPr>
          </w:p>
        </w:tc>
        <w:tc>
          <w:tcPr>
            <w:tcW w:w="1155" w:type="dxa"/>
          </w:tcPr>
          <w:p w14:paraId="1A06EC54" w14:textId="77777777" w:rsidR="001E193F" w:rsidRDefault="001E193F">
            <w:pPr>
              <w:pStyle w:val="ConsPlusNormal"/>
              <w:jc w:val="both"/>
            </w:pPr>
          </w:p>
        </w:tc>
        <w:tc>
          <w:tcPr>
            <w:tcW w:w="990" w:type="dxa"/>
          </w:tcPr>
          <w:p w14:paraId="16A513A2" w14:textId="77777777" w:rsidR="001E193F" w:rsidRDefault="001E193F">
            <w:pPr>
              <w:pStyle w:val="ConsPlusNormal"/>
              <w:jc w:val="both"/>
            </w:pPr>
          </w:p>
        </w:tc>
      </w:tr>
      <w:tr w:rsidR="001E193F" w14:paraId="26E0F4EB" w14:textId="77777777">
        <w:tc>
          <w:tcPr>
            <w:tcW w:w="825" w:type="dxa"/>
          </w:tcPr>
          <w:p w14:paraId="47640F67" w14:textId="77777777" w:rsidR="001E193F" w:rsidRDefault="001E193F">
            <w:pPr>
              <w:pStyle w:val="ConsPlusNormal"/>
              <w:jc w:val="center"/>
            </w:pPr>
            <w:bookmarkStart w:id="208" w:name="P6650"/>
            <w:bookmarkEnd w:id="208"/>
            <w:r>
              <w:t>3</w:t>
            </w:r>
          </w:p>
        </w:tc>
        <w:tc>
          <w:tcPr>
            <w:tcW w:w="4125" w:type="dxa"/>
          </w:tcPr>
          <w:p w14:paraId="64AFCE76" w14:textId="77777777" w:rsidR="001E193F" w:rsidRDefault="001E193F">
            <w:pPr>
              <w:pStyle w:val="ConsPlusNormal"/>
            </w:pPr>
            <w:r>
              <w:t>Экономия операционных расходов</w:t>
            </w:r>
          </w:p>
        </w:tc>
        <w:tc>
          <w:tcPr>
            <w:tcW w:w="1650" w:type="dxa"/>
          </w:tcPr>
          <w:p w14:paraId="47908239" w14:textId="77777777" w:rsidR="001E193F" w:rsidRDefault="001E193F">
            <w:pPr>
              <w:pStyle w:val="ConsPlusNormal"/>
              <w:jc w:val="both"/>
            </w:pPr>
            <w:r>
              <w:t>тыс. руб.</w:t>
            </w:r>
          </w:p>
        </w:tc>
        <w:tc>
          <w:tcPr>
            <w:tcW w:w="1155" w:type="dxa"/>
          </w:tcPr>
          <w:p w14:paraId="0DE09A21" w14:textId="77777777" w:rsidR="001E193F" w:rsidRDefault="001E193F">
            <w:pPr>
              <w:pStyle w:val="ConsPlusNormal"/>
              <w:jc w:val="both"/>
            </w:pPr>
          </w:p>
        </w:tc>
        <w:tc>
          <w:tcPr>
            <w:tcW w:w="1155" w:type="dxa"/>
          </w:tcPr>
          <w:p w14:paraId="7C859A28" w14:textId="77777777" w:rsidR="001E193F" w:rsidRDefault="001E193F">
            <w:pPr>
              <w:pStyle w:val="ConsPlusNormal"/>
              <w:jc w:val="both"/>
            </w:pPr>
          </w:p>
        </w:tc>
        <w:tc>
          <w:tcPr>
            <w:tcW w:w="1155" w:type="dxa"/>
          </w:tcPr>
          <w:p w14:paraId="2C77FD40" w14:textId="77777777" w:rsidR="001E193F" w:rsidRDefault="001E193F">
            <w:pPr>
              <w:pStyle w:val="ConsPlusNormal"/>
              <w:jc w:val="both"/>
            </w:pPr>
          </w:p>
        </w:tc>
        <w:tc>
          <w:tcPr>
            <w:tcW w:w="1155" w:type="dxa"/>
          </w:tcPr>
          <w:p w14:paraId="123B3886" w14:textId="77777777" w:rsidR="001E193F" w:rsidRDefault="001E193F">
            <w:pPr>
              <w:pStyle w:val="ConsPlusNormal"/>
              <w:jc w:val="both"/>
            </w:pPr>
          </w:p>
        </w:tc>
        <w:tc>
          <w:tcPr>
            <w:tcW w:w="990" w:type="dxa"/>
          </w:tcPr>
          <w:p w14:paraId="04F42FF8" w14:textId="77777777" w:rsidR="001E193F" w:rsidRDefault="001E193F">
            <w:pPr>
              <w:pStyle w:val="ConsPlusNormal"/>
              <w:jc w:val="both"/>
            </w:pPr>
          </w:p>
        </w:tc>
      </w:tr>
      <w:tr w:rsidR="001E193F" w14:paraId="1E628F48" w14:textId="77777777">
        <w:tc>
          <w:tcPr>
            <w:tcW w:w="825" w:type="dxa"/>
          </w:tcPr>
          <w:p w14:paraId="1F209B36" w14:textId="77777777" w:rsidR="001E193F" w:rsidRDefault="001E193F">
            <w:pPr>
              <w:pStyle w:val="ConsPlusNormal"/>
              <w:jc w:val="center"/>
            </w:pPr>
            <w:bookmarkStart w:id="209" w:name="P6658"/>
            <w:bookmarkEnd w:id="209"/>
            <w:r>
              <w:t>4</w:t>
            </w:r>
          </w:p>
        </w:tc>
        <w:tc>
          <w:tcPr>
            <w:tcW w:w="4125" w:type="dxa"/>
          </w:tcPr>
          <w:p w14:paraId="40EF372A" w14:textId="77777777" w:rsidR="001E193F" w:rsidRDefault="001E193F">
            <w:pPr>
              <w:pStyle w:val="ConsPlusNormal"/>
            </w:pPr>
            <w:r>
              <w:t>Прирост экономии операционных расходов</w:t>
            </w:r>
          </w:p>
        </w:tc>
        <w:tc>
          <w:tcPr>
            <w:tcW w:w="1650" w:type="dxa"/>
          </w:tcPr>
          <w:p w14:paraId="34242A37" w14:textId="77777777" w:rsidR="001E193F" w:rsidRDefault="001E193F">
            <w:pPr>
              <w:pStyle w:val="ConsPlusNormal"/>
              <w:jc w:val="both"/>
            </w:pPr>
            <w:r>
              <w:t>тыс. руб.</w:t>
            </w:r>
          </w:p>
        </w:tc>
        <w:tc>
          <w:tcPr>
            <w:tcW w:w="1155" w:type="dxa"/>
          </w:tcPr>
          <w:p w14:paraId="6A743F4B" w14:textId="77777777" w:rsidR="001E193F" w:rsidRDefault="001E193F">
            <w:pPr>
              <w:pStyle w:val="ConsPlusNormal"/>
              <w:jc w:val="both"/>
            </w:pPr>
          </w:p>
        </w:tc>
        <w:tc>
          <w:tcPr>
            <w:tcW w:w="1155" w:type="dxa"/>
          </w:tcPr>
          <w:p w14:paraId="08AD0CBF" w14:textId="77777777" w:rsidR="001E193F" w:rsidRDefault="001E193F">
            <w:pPr>
              <w:pStyle w:val="ConsPlusNormal"/>
              <w:jc w:val="both"/>
            </w:pPr>
          </w:p>
        </w:tc>
        <w:tc>
          <w:tcPr>
            <w:tcW w:w="1155" w:type="dxa"/>
          </w:tcPr>
          <w:p w14:paraId="71CEAF76" w14:textId="77777777" w:rsidR="001E193F" w:rsidRDefault="001E193F">
            <w:pPr>
              <w:pStyle w:val="ConsPlusNormal"/>
              <w:jc w:val="both"/>
            </w:pPr>
          </w:p>
        </w:tc>
        <w:tc>
          <w:tcPr>
            <w:tcW w:w="1155" w:type="dxa"/>
          </w:tcPr>
          <w:p w14:paraId="212E24ED" w14:textId="77777777" w:rsidR="001E193F" w:rsidRDefault="001E193F">
            <w:pPr>
              <w:pStyle w:val="ConsPlusNormal"/>
              <w:jc w:val="both"/>
            </w:pPr>
          </w:p>
        </w:tc>
        <w:tc>
          <w:tcPr>
            <w:tcW w:w="990" w:type="dxa"/>
          </w:tcPr>
          <w:p w14:paraId="024B50AC" w14:textId="77777777" w:rsidR="001E193F" w:rsidRDefault="001E193F">
            <w:pPr>
              <w:pStyle w:val="ConsPlusNormal"/>
              <w:jc w:val="both"/>
            </w:pPr>
          </w:p>
        </w:tc>
      </w:tr>
      <w:tr w:rsidR="001E193F" w14:paraId="27FF96AF" w14:textId="77777777">
        <w:tc>
          <w:tcPr>
            <w:tcW w:w="825" w:type="dxa"/>
          </w:tcPr>
          <w:p w14:paraId="461F8ADC" w14:textId="77777777" w:rsidR="001E193F" w:rsidRDefault="001E193F">
            <w:pPr>
              <w:pStyle w:val="ConsPlusNormal"/>
              <w:jc w:val="center"/>
            </w:pPr>
            <w:bookmarkStart w:id="210" w:name="P6666"/>
            <w:bookmarkEnd w:id="210"/>
            <w:r>
              <w:lastRenderedPageBreak/>
              <w:t>5</w:t>
            </w:r>
          </w:p>
        </w:tc>
        <w:tc>
          <w:tcPr>
            <w:tcW w:w="4125" w:type="dxa"/>
          </w:tcPr>
          <w:p w14:paraId="431EF243" w14:textId="77777777" w:rsidR="001E193F" w:rsidRDefault="001E193F">
            <w:pPr>
              <w:pStyle w:val="ConsPlusNormal"/>
            </w:pPr>
            <w:r>
              <w:t>Индекс потребительских цен</w:t>
            </w:r>
          </w:p>
        </w:tc>
        <w:tc>
          <w:tcPr>
            <w:tcW w:w="1650" w:type="dxa"/>
          </w:tcPr>
          <w:p w14:paraId="1540D41A" w14:textId="77777777" w:rsidR="001E193F" w:rsidRDefault="001E193F">
            <w:pPr>
              <w:pStyle w:val="ConsPlusNormal"/>
              <w:jc w:val="both"/>
            </w:pPr>
          </w:p>
        </w:tc>
        <w:tc>
          <w:tcPr>
            <w:tcW w:w="1155" w:type="dxa"/>
          </w:tcPr>
          <w:p w14:paraId="7315A22A" w14:textId="77777777" w:rsidR="001E193F" w:rsidRDefault="001E193F">
            <w:pPr>
              <w:pStyle w:val="ConsPlusNormal"/>
              <w:jc w:val="both"/>
            </w:pPr>
          </w:p>
        </w:tc>
        <w:tc>
          <w:tcPr>
            <w:tcW w:w="1155" w:type="dxa"/>
          </w:tcPr>
          <w:p w14:paraId="1FFB125B" w14:textId="77777777" w:rsidR="001E193F" w:rsidRDefault="001E193F">
            <w:pPr>
              <w:pStyle w:val="ConsPlusNormal"/>
              <w:jc w:val="both"/>
            </w:pPr>
          </w:p>
        </w:tc>
        <w:tc>
          <w:tcPr>
            <w:tcW w:w="1155" w:type="dxa"/>
          </w:tcPr>
          <w:p w14:paraId="7DFBF283" w14:textId="77777777" w:rsidR="001E193F" w:rsidRDefault="001E193F">
            <w:pPr>
              <w:pStyle w:val="ConsPlusNormal"/>
              <w:jc w:val="both"/>
            </w:pPr>
          </w:p>
        </w:tc>
        <w:tc>
          <w:tcPr>
            <w:tcW w:w="1155" w:type="dxa"/>
          </w:tcPr>
          <w:p w14:paraId="45939A67" w14:textId="77777777" w:rsidR="001E193F" w:rsidRDefault="001E193F">
            <w:pPr>
              <w:pStyle w:val="ConsPlusNormal"/>
              <w:jc w:val="both"/>
            </w:pPr>
          </w:p>
        </w:tc>
        <w:tc>
          <w:tcPr>
            <w:tcW w:w="990" w:type="dxa"/>
          </w:tcPr>
          <w:p w14:paraId="4A974359" w14:textId="77777777" w:rsidR="001E193F" w:rsidRDefault="001E193F">
            <w:pPr>
              <w:pStyle w:val="ConsPlusNormal"/>
              <w:jc w:val="both"/>
            </w:pPr>
          </w:p>
        </w:tc>
      </w:tr>
      <w:tr w:rsidR="001E193F" w14:paraId="68C3D708" w14:textId="77777777">
        <w:tc>
          <w:tcPr>
            <w:tcW w:w="825" w:type="dxa"/>
          </w:tcPr>
          <w:p w14:paraId="134479E4" w14:textId="77777777" w:rsidR="001E193F" w:rsidRDefault="001E193F">
            <w:pPr>
              <w:pStyle w:val="ConsPlusNormal"/>
              <w:jc w:val="center"/>
            </w:pPr>
            <w:bookmarkStart w:id="211" w:name="P6674"/>
            <w:bookmarkEnd w:id="211"/>
            <w:r>
              <w:t>6</w:t>
            </w:r>
          </w:p>
        </w:tc>
        <w:tc>
          <w:tcPr>
            <w:tcW w:w="4125" w:type="dxa"/>
          </w:tcPr>
          <w:p w14:paraId="4504C9CA" w14:textId="77777777" w:rsidR="001E193F" w:rsidRDefault="001E193F">
            <w:pPr>
              <w:pStyle w:val="ConsPlusNormal"/>
            </w:pPr>
            <w:r>
              <w:t>Кумулятивное значение индекса потребительских цен</w:t>
            </w:r>
          </w:p>
        </w:tc>
        <w:tc>
          <w:tcPr>
            <w:tcW w:w="1650" w:type="dxa"/>
          </w:tcPr>
          <w:p w14:paraId="63BE196E" w14:textId="77777777" w:rsidR="001E193F" w:rsidRDefault="001E193F">
            <w:pPr>
              <w:pStyle w:val="ConsPlusNormal"/>
              <w:jc w:val="both"/>
            </w:pPr>
          </w:p>
        </w:tc>
        <w:tc>
          <w:tcPr>
            <w:tcW w:w="1155" w:type="dxa"/>
          </w:tcPr>
          <w:p w14:paraId="0EE28301" w14:textId="77777777" w:rsidR="001E193F" w:rsidRDefault="001E193F">
            <w:pPr>
              <w:pStyle w:val="ConsPlusNormal"/>
              <w:jc w:val="center"/>
            </w:pPr>
            <w:r>
              <w:t>-</w:t>
            </w:r>
          </w:p>
        </w:tc>
        <w:tc>
          <w:tcPr>
            <w:tcW w:w="1155" w:type="dxa"/>
          </w:tcPr>
          <w:p w14:paraId="22C88260" w14:textId="77777777" w:rsidR="001E193F" w:rsidRDefault="001E193F">
            <w:pPr>
              <w:pStyle w:val="ConsPlusNormal"/>
              <w:jc w:val="both"/>
            </w:pPr>
          </w:p>
        </w:tc>
        <w:tc>
          <w:tcPr>
            <w:tcW w:w="1155" w:type="dxa"/>
          </w:tcPr>
          <w:p w14:paraId="013E5B85" w14:textId="77777777" w:rsidR="001E193F" w:rsidRDefault="001E193F">
            <w:pPr>
              <w:pStyle w:val="ConsPlusNormal"/>
              <w:jc w:val="both"/>
            </w:pPr>
          </w:p>
        </w:tc>
        <w:tc>
          <w:tcPr>
            <w:tcW w:w="1155" w:type="dxa"/>
          </w:tcPr>
          <w:p w14:paraId="5049AB19" w14:textId="77777777" w:rsidR="001E193F" w:rsidRDefault="001E193F">
            <w:pPr>
              <w:pStyle w:val="ConsPlusNormal"/>
              <w:jc w:val="both"/>
            </w:pPr>
          </w:p>
        </w:tc>
        <w:tc>
          <w:tcPr>
            <w:tcW w:w="990" w:type="dxa"/>
          </w:tcPr>
          <w:p w14:paraId="3535B740" w14:textId="77777777" w:rsidR="001E193F" w:rsidRDefault="001E193F">
            <w:pPr>
              <w:pStyle w:val="ConsPlusNormal"/>
              <w:jc w:val="center"/>
            </w:pPr>
            <w:r>
              <w:t>-</w:t>
            </w:r>
          </w:p>
        </w:tc>
      </w:tr>
      <w:tr w:rsidR="001E193F" w14:paraId="33839100" w14:textId="77777777">
        <w:tc>
          <w:tcPr>
            <w:tcW w:w="825" w:type="dxa"/>
          </w:tcPr>
          <w:p w14:paraId="3C1D445E" w14:textId="77777777" w:rsidR="001E193F" w:rsidRDefault="001E193F">
            <w:pPr>
              <w:pStyle w:val="ConsPlusNormal"/>
              <w:jc w:val="center"/>
            </w:pPr>
            <w:bookmarkStart w:id="212" w:name="P6682"/>
            <w:bookmarkEnd w:id="212"/>
            <w:r>
              <w:t>7</w:t>
            </w:r>
          </w:p>
        </w:tc>
        <w:tc>
          <w:tcPr>
            <w:tcW w:w="4125" w:type="dxa"/>
          </w:tcPr>
          <w:p w14:paraId="49D4AAA8" w14:textId="77777777" w:rsidR="001E193F" w:rsidRDefault="001E193F">
            <w:pPr>
              <w:pStyle w:val="ConsPlusNormal"/>
            </w:pPr>
            <w:r>
              <w:t>Прирост экономии операционных расходов в ценах года i1</w:t>
            </w:r>
          </w:p>
        </w:tc>
        <w:tc>
          <w:tcPr>
            <w:tcW w:w="1650" w:type="dxa"/>
          </w:tcPr>
          <w:p w14:paraId="7EA3C712" w14:textId="77777777" w:rsidR="001E193F" w:rsidRDefault="001E193F">
            <w:pPr>
              <w:pStyle w:val="ConsPlusNormal"/>
              <w:jc w:val="both"/>
            </w:pPr>
          </w:p>
        </w:tc>
        <w:tc>
          <w:tcPr>
            <w:tcW w:w="1155" w:type="dxa"/>
          </w:tcPr>
          <w:p w14:paraId="6C18E7C9" w14:textId="77777777" w:rsidR="001E193F" w:rsidRDefault="001E193F">
            <w:pPr>
              <w:pStyle w:val="ConsPlusNormal"/>
              <w:jc w:val="center"/>
            </w:pPr>
            <w:r>
              <w:t>-</w:t>
            </w:r>
          </w:p>
        </w:tc>
        <w:tc>
          <w:tcPr>
            <w:tcW w:w="1155" w:type="dxa"/>
          </w:tcPr>
          <w:p w14:paraId="1280F9BE" w14:textId="77777777" w:rsidR="001E193F" w:rsidRDefault="001E193F">
            <w:pPr>
              <w:pStyle w:val="ConsPlusNormal"/>
              <w:jc w:val="both"/>
            </w:pPr>
          </w:p>
        </w:tc>
        <w:tc>
          <w:tcPr>
            <w:tcW w:w="1155" w:type="dxa"/>
          </w:tcPr>
          <w:p w14:paraId="78F99AE7" w14:textId="77777777" w:rsidR="001E193F" w:rsidRDefault="001E193F">
            <w:pPr>
              <w:pStyle w:val="ConsPlusNormal"/>
              <w:jc w:val="both"/>
            </w:pPr>
          </w:p>
        </w:tc>
        <w:tc>
          <w:tcPr>
            <w:tcW w:w="1155" w:type="dxa"/>
          </w:tcPr>
          <w:p w14:paraId="1AB8888E" w14:textId="77777777" w:rsidR="001E193F" w:rsidRDefault="001E193F">
            <w:pPr>
              <w:pStyle w:val="ConsPlusNormal"/>
              <w:jc w:val="both"/>
            </w:pPr>
          </w:p>
        </w:tc>
        <w:tc>
          <w:tcPr>
            <w:tcW w:w="990" w:type="dxa"/>
          </w:tcPr>
          <w:p w14:paraId="345B7425" w14:textId="77777777" w:rsidR="001E193F" w:rsidRDefault="001E193F">
            <w:pPr>
              <w:pStyle w:val="ConsPlusNormal"/>
              <w:jc w:val="both"/>
            </w:pPr>
          </w:p>
        </w:tc>
      </w:tr>
      <w:tr w:rsidR="001E193F" w14:paraId="4DA41089" w14:textId="77777777">
        <w:tc>
          <w:tcPr>
            <w:tcW w:w="825" w:type="dxa"/>
          </w:tcPr>
          <w:p w14:paraId="595E7382" w14:textId="77777777" w:rsidR="001E193F" w:rsidRDefault="001E193F">
            <w:pPr>
              <w:pStyle w:val="ConsPlusNormal"/>
              <w:jc w:val="center"/>
            </w:pPr>
            <w:bookmarkStart w:id="213" w:name="P6690"/>
            <w:bookmarkEnd w:id="213"/>
            <w:r>
              <w:t>8</w:t>
            </w:r>
          </w:p>
        </w:tc>
        <w:tc>
          <w:tcPr>
            <w:tcW w:w="4125" w:type="dxa"/>
          </w:tcPr>
          <w:p w14:paraId="17821925" w14:textId="77777777" w:rsidR="001E193F" w:rsidRDefault="001E193F">
            <w:pPr>
              <w:pStyle w:val="ConsPlusNormal"/>
            </w:pPr>
            <w:r>
              <w:t>Экономия операционных расходов, учитываемая в очередном долгосрочном периоде регулирования</w:t>
            </w:r>
          </w:p>
        </w:tc>
        <w:tc>
          <w:tcPr>
            <w:tcW w:w="1650" w:type="dxa"/>
          </w:tcPr>
          <w:p w14:paraId="750B6EE3" w14:textId="77777777" w:rsidR="001E193F" w:rsidRDefault="001E193F">
            <w:pPr>
              <w:pStyle w:val="ConsPlusNormal"/>
              <w:jc w:val="both"/>
            </w:pPr>
            <w:r>
              <w:t>тыс. руб.</w:t>
            </w:r>
          </w:p>
        </w:tc>
        <w:tc>
          <w:tcPr>
            <w:tcW w:w="1155" w:type="dxa"/>
          </w:tcPr>
          <w:p w14:paraId="52AA017C" w14:textId="77777777" w:rsidR="001E193F" w:rsidRDefault="001E193F">
            <w:pPr>
              <w:pStyle w:val="ConsPlusNormal"/>
              <w:jc w:val="center"/>
            </w:pPr>
            <w:r>
              <w:t>-</w:t>
            </w:r>
          </w:p>
        </w:tc>
        <w:tc>
          <w:tcPr>
            <w:tcW w:w="1155" w:type="dxa"/>
          </w:tcPr>
          <w:p w14:paraId="5F07D82C" w14:textId="77777777" w:rsidR="001E193F" w:rsidRDefault="001E193F">
            <w:pPr>
              <w:pStyle w:val="ConsPlusNormal"/>
              <w:jc w:val="center"/>
            </w:pPr>
            <w:r>
              <w:t>-</w:t>
            </w:r>
          </w:p>
        </w:tc>
        <w:tc>
          <w:tcPr>
            <w:tcW w:w="1155" w:type="dxa"/>
          </w:tcPr>
          <w:p w14:paraId="4AFCFFED" w14:textId="77777777" w:rsidR="001E193F" w:rsidRDefault="001E193F">
            <w:pPr>
              <w:pStyle w:val="ConsPlusNormal"/>
              <w:jc w:val="center"/>
            </w:pPr>
            <w:r>
              <w:t>-</w:t>
            </w:r>
          </w:p>
        </w:tc>
        <w:tc>
          <w:tcPr>
            <w:tcW w:w="1155" w:type="dxa"/>
          </w:tcPr>
          <w:p w14:paraId="66F30F2C" w14:textId="77777777" w:rsidR="001E193F" w:rsidRDefault="001E193F">
            <w:pPr>
              <w:pStyle w:val="ConsPlusNormal"/>
              <w:jc w:val="center"/>
            </w:pPr>
            <w:r>
              <w:t>-</w:t>
            </w:r>
          </w:p>
        </w:tc>
        <w:tc>
          <w:tcPr>
            <w:tcW w:w="990" w:type="dxa"/>
          </w:tcPr>
          <w:p w14:paraId="1599F04A" w14:textId="77777777" w:rsidR="001E193F" w:rsidRDefault="001E193F">
            <w:pPr>
              <w:pStyle w:val="ConsPlusNormal"/>
              <w:jc w:val="both"/>
            </w:pPr>
          </w:p>
        </w:tc>
      </w:tr>
    </w:tbl>
    <w:p w14:paraId="2A1B46D1" w14:textId="77777777" w:rsidR="001E193F" w:rsidRDefault="001E193F">
      <w:pPr>
        <w:pStyle w:val="ConsPlusNormal"/>
        <w:sectPr w:rsidR="001E193F">
          <w:pgSz w:w="16838" w:h="11905" w:orient="landscape"/>
          <w:pgMar w:top="1701" w:right="1134" w:bottom="850" w:left="1134" w:header="0" w:footer="0" w:gutter="0"/>
          <w:cols w:space="720"/>
          <w:titlePg/>
        </w:sectPr>
      </w:pPr>
    </w:p>
    <w:p w14:paraId="73787ABE" w14:textId="77777777" w:rsidR="001E193F" w:rsidRDefault="001E193F">
      <w:pPr>
        <w:pStyle w:val="ConsPlusNormal"/>
        <w:ind w:firstLine="540"/>
        <w:jc w:val="both"/>
      </w:pPr>
    </w:p>
    <w:p w14:paraId="7009BB6A" w14:textId="77777777" w:rsidR="001E193F" w:rsidRDefault="001E193F">
      <w:pPr>
        <w:pStyle w:val="ConsPlusNormal"/>
        <w:ind w:firstLine="540"/>
        <w:jc w:val="both"/>
      </w:pPr>
      <w:r>
        <w:t>Примечания:</w:t>
      </w:r>
    </w:p>
    <w:p w14:paraId="4067BD08" w14:textId="77777777" w:rsidR="001E193F" w:rsidRDefault="001E193F">
      <w:pPr>
        <w:pStyle w:val="ConsPlusNormal"/>
        <w:spacing w:before="220"/>
        <w:ind w:firstLine="540"/>
        <w:jc w:val="both"/>
      </w:pPr>
      <w:r>
        <w:t>1. Приложение заполняется за предшествующий долгосрочный период регулирования.</w:t>
      </w:r>
    </w:p>
    <w:p w14:paraId="66CBA88E" w14:textId="77777777" w:rsidR="001E193F" w:rsidRDefault="001E193F">
      <w:pPr>
        <w:pStyle w:val="ConsPlusNormal"/>
        <w:spacing w:before="220"/>
        <w:ind w:firstLine="540"/>
        <w:jc w:val="both"/>
      </w:pPr>
      <w:r>
        <w:t>2. i1 - последний год текущего долгосрочного периода регулирования;</w:t>
      </w:r>
    </w:p>
    <w:p w14:paraId="2E0E48D2" w14:textId="77777777" w:rsidR="001E193F" w:rsidRDefault="001E193F">
      <w:pPr>
        <w:pStyle w:val="ConsPlusNormal"/>
        <w:spacing w:before="220"/>
        <w:ind w:firstLine="540"/>
        <w:jc w:val="both"/>
      </w:pPr>
      <w:r>
        <w:t xml:space="preserve">3. </w:t>
      </w:r>
      <w:hyperlink w:anchor="P6650">
        <w:r>
          <w:rPr>
            <w:color w:val="0000FF"/>
          </w:rPr>
          <w:t>Стр. 3</w:t>
        </w:r>
      </w:hyperlink>
      <w:r>
        <w:t xml:space="preserve"> = </w:t>
      </w:r>
      <w:hyperlink w:anchor="P6634">
        <w:r>
          <w:rPr>
            <w:color w:val="0000FF"/>
          </w:rPr>
          <w:t>стр. 1</w:t>
        </w:r>
      </w:hyperlink>
      <w:r>
        <w:t xml:space="preserve"> - </w:t>
      </w:r>
      <w:hyperlink w:anchor="P6642">
        <w:r>
          <w:rPr>
            <w:color w:val="0000FF"/>
          </w:rPr>
          <w:t>стр. 2</w:t>
        </w:r>
      </w:hyperlink>
      <w:r>
        <w:t>.</w:t>
      </w:r>
    </w:p>
    <w:p w14:paraId="750C7614" w14:textId="77777777" w:rsidR="001E193F" w:rsidRDefault="001E193F">
      <w:pPr>
        <w:pStyle w:val="ConsPlusNormal"/>
        <w:spacing w:before="220"/>
        <w:ind w:firstLine="540"/>
        <w:jc w:val="both"/>
      </w:pPr>
      <w:r>
        <w:t xml:space="preserve">4. В </w:t>
      </w:r>
      <w:hyperlink w:anchor="P6658">
        <w:r>
          <w:rPr>
            <w:color w:val="0000FF"/>
          </w:rPr>
          <w:t>строке 4</w:t>
        </w:r>
      </w:hyperlink>
      <w:r>
        <w:t xml:space="preserve">: гр. 3 = гр. 3 </w:t>
      </w:r>
      <w:hyperlink w:anchor="P6650">
        <w:r>
          <w:rPr>
            <w:color w:val="0000FF"/>
          </w:rPr>
          <w:t>стр. 3</w:t>
        </w:r>
      </w:hyperlink>
      <w:r>
        <w:t>;</w:t>
      </w:r>
    </w:p>
    <w:p w14:paraId="7A1ADCA4" w14:textId="77777777" w:rsidR="001E193F" w:rsidRDefault="001E193F">
      <w:pPr>
        <w:pStyle w:val="ConsPlusNormal"/>
        <w:spacing w:before="220"/>
        <w:ind w:firstLine="540"/>
        <w:jc w:val="both"/>
      </w:pPr>
      <w:r>
        <w:t xml:space="preserve">гр. 4 = гр. 4 </w:t>
      </w:r>
      <w:hyperlink w:anchor="P6650">
        <w:r>
          <w:rPr>
            <w:color w:val="0000FF"/>
          </w:rPr>
          <w:t>стр. 3</w:t>
        </w:r>
      </w:hyperlink>
      <w:r>
        <w:t xml:space="preserve"> - гр. 3 </w:t>
      </w:r>
      <w:hyperlink w:anchor="P6650">
        <w:r>
          <w:rPr>
            <w:color w:val="0000FF"/>
          </w:rPr>
          <w:t>стр. 3</w:t>
        </w:r>
      </w:hyperlink>
      <w:r>
        <w:t xml:space="preserve"> * (1 + гр. 4 </w:t>
      </w:r>
      <w:hyperlink w:anchor="P6666">
        <w:r>
          <w:rPr>
            <w:color w:val="0000FF"/>
          </w:rPr>
          <w:t>стр. 5</w:t>
        </w:r>
      </w:hyperlink>
      <w:r>
        <w:t>)</w:t>
      </w:r>
    </w:p>
    <w:p w14:paraId="738F77AF" w14:textId="77777777" w:rsidR="001E193F" w:rsidRDefault="001E193F">
      <w:pPr>
        <w:pStyle w:val="ConsPlusNormal"/>
        <w:spacing w:before="220"/>
        <w:ind w:firstLine="540"/>
        <w:jc w:val="both"/>
      </w:pPr>
      <w:r>
        <w:t xml:space="preserve">гр. 5 = гр. 5 </w:t>
      </w:r>
      <w:hyperlink w:anchor="P6650">
        <w:r>
          <w:rPr>
            <w:color w:val="0000FF"/>
          </w:rPr>
          <w:t>стр. 3</w:t>
        </w:r>
      </w:hyperlink>
      <w:r>
        <w:t xml:space="preserve"> - гр. 4 </w:t>
      </w:r>
      <w:hyperlink w:anchor="P6650">
        <w:r>
          <w:rPr>
            <w:color w:val="0000FF"/>
          </w:rPr>
          <w:t>стр. 3</w:t>
        </w:r>
      </w:hyperlink>
      <w:r>
        <w:t xml:space="preserve"> * (1 + гр. 5 </w:t>
      </w:r>
      <w:hyperlink w:anchor="P6666">
        <w:r>
          <w:rPr>
            <w:color w:val="0000FF"/>
          </w:rPr>
          <w:t>стр. 5</w:t>
        </w:r>
      </w:hyperlink>
      <w:r>
        <w:t>)</w:t>
      </w:r>
    </w:p>
    <w:p w14:paraId="61EF7B5E" w14:textId="77777777" w:rsidR="001E193F" w:rsidRDefault="001E193F">
      <w:pPr>
        <w:pStyle w:val="ConsPlusNormal"/>
        <w:spacing w:before="220"/>
        <w:ind w:firstLine="540"/>
        <w:jc w:val="both"/>
      </w:pPr>
      <w:r>
        <w:t xml:space="preserve">гр. 6 = гр. 6 </w:t>
      </w:r>
      <w:hyperlink w:anchor="P6650">
        <w:r>
          <w:rPr>
            <w:color w:val="0000FF"/>
          </w:rPr>
          <w:t>стр. 3</w:t>
        </w:r>
      </w:hyperlink>
      <w:r>
        <w:t xml:space="preserve"> - гр. 5 </w:t>
      </w:r>
      <w:hyperlink w:anchor="P6650">
        <w:r>
          <w:rPr>
            <w:color w:val="0000FF"/>
          </w:rPr>
          <w:t>стр. 3</w:t>
        </w:r>
      </w:hyperlink>
      <w:r>
        <w:t xml:space="preserve"> * (1 + гр. 6 </w:t>
      </w:r>
      <w:hyperlink w:anchor="P6666">
        <w:r>
          <w:rPr>
            <w:color w:val="0000FF"/>
          </w:rPr>
          <w:t>стр. 5</w:t>
        </w:r>
      </w:hyperlink>
      <w:r>
        <w:t>)</w:t>
      </w:r>
    </w:p>
    <w:p w14:paraId="3B5CBCA9" w14:textId="77777777" w:rsidR="001E193F" w:rsidRDefault="001E193F">
      <w:pPr>
        <w:pStyle w:val="ConsPlusNormal"/>
        <w:spacing w:before="220"/>
        <w:ind w:firstLine="540"/>
        <w:jc w:val="both"/>
      </w:pPr>
      <w:r>
        <w:t xml:space="preserve">гр. 7 = гр. 7 </w:t>
      </w:r>
      <w:hyperlink w:anchor="P6650">
        <w:r>
          <w:rPr>
            <w:color w:val="0000FF"/>
          </w:rPr>
          <w:t>стр. 3</w:t>
        </w:r>
      </w:hyperlink>
      <w:r>
        <w:t xml:space="preserve"> - гр. 6 </w:t>
      </w:r>
      <w:hyperlink w:anchor="P6650">
        <w:r>
          <w:rPr>
            <w:color w:val="0000FF"/>
          </w:rPr>
          <w:t>стр. 3</w:t>
        </w:r>
      </w:hyperlink>
      <w:r>
        <w:t xml:space="preserve"> * (1 + гр. 7 </w:t>
      </w:r>
      <w:hyperlink w:anchor="P6666">
        <w:r>
          <w:rPr>
            <w:color w:val="0000FF"/>
          </w:rPr>
          <w:t>стр. 5</w:t>
        </w:r>
      </w:hyperlink>
      <w:r>
        <w:t>).</w:t>
      </w:r>
    </w:p>
    <w:p w14:paraId="6FBE6E5E" w14:textId="77777777" w:rsidR="001E193F" w:rsidRDefault="001E193F">
      <w:pPr>
        <w:pStyle w:val="ConsPlusNormal"/>
        <w:spacing w:before="220"/>
        <w:ind w:firstLine="540"/>
        <w:jc w:val="both"/>
      </w:pPr>
      <w:r>
        <w:t xml:space="preserve">5. В </w:t>
      </w:r>
      <w:hyperlink w:anchor="P6674">
        <w:r>
          <w:rPr>
            <w:color w:val="0000FF"/>
          </w:rPr>
          <w:t>строке 6</w:t>
        </w:r>
      </w:hyperlink>
      <w:r>
        <w:t xml:space="preserve">: гр. 4 = (1 + гр. 5 </w:t>
      </w:r>
      <w:hyperlink w:anchor="P6666">
        <w:r>
          <w:rPr>
            <w:color w:val="0000FF"/>
          </w:rPr>
          <w:t>стр. 5</w:t>
        </w:r>
      </w:hyperlink>
      <w:r>
        <w:t xml:space="preserve">) * (1 + гр. 6 </w:t>
      </w:r>
      <w:hyperlink w:anchor="P6666">
        <w:r>
          <w:rPr>
            <w:color w:val="0000FF"/>
          </w:rPr>
          <w:t>стр. 5</w:t>
        </w:r>
      </w:hyperlink>
      <w:r>
        <w:t xml:space="preserve">) * (1 + гр. 7 </w:t>
      </w:r>
      <w:hyperlink w:anchor="P6666">
        <w:r>
          <w:rPr>
            <w:color w:val="0000FF"/>
          </w:rPr>
          <w:t>стр. 5</w:t>
        </w:r>
      </w:hyperlink>
      <w:r>
        <w:t>)</w:t>
      </w:r>
    </w:p>
    <w:p w14:paraId="779CF738" w14:textId="77777777" w:rsidR="001E193F" w:rsidRDefault="001E193F">
      <w:pPr>
        <w:pStyle w:val="ConsPlusNormal"/>
        <w:spacing w:before="220"/>
        <w:ind w:firstLine="540"/>
        <w:jc w:val="both"/>
      </w:pPr>
      <w:r>
        <w:t xml:space="preserve">гр. 5 = (1 + гр. 6 </w:t>
      </w:r>
      <w:hyperlink w:anchor="P6666">
        <w:r>
          <w:rPr>
            <w:color w:val="0000FF"/>
          </w:rPr>
          <w:t>стр. 5</w:t>
        </w:r>
      </w:hyperlink>
      <w:r>
        <w:t xml:space="preserve">) * (1 + гр. 7 </w:t>
      </w:r>
      <w:hyperlink w:anchor="P6666">
        <w:r>
          <w:rPr>
            <w:color w:val="0000FF"/>
          </w:rPr>
          <w:t>стр. 5</w:t>
        </w:r>
      </w:hyperlink>
      <w:r>
        <w:t>)</w:t>
      </w:r>
    </w:p>
    <w:p w14:paraId="5BC50EE9" w14:textId="77777777" w:rsidR="001E193F" w:rsidRDefault="001E193F">
      <w:pPr>
        <w:pStyle w:val="ConsPlusNormal"/>
        <w:spacing w:before="220"/>
        <w:ind w:firstLine="540"/>
        <w:jc w:val="both"/>
      </w:pPr>
      <w:r>
        <w:t xml:space="preserve">гр. 6 = (1 + гр. 7 </w:t>
      </w:r>
      <w:hyperlink w:anchor="P6666">
        <w:r>
          <w:rPr>
            <w:color w:val="0000FF"/>
          </w:rPr>
          <w:t>стр. 5</w:t>
        </w:r>
      </w:hyperlink>
      <w:r>
        <w:t>).</w:t>
      </w:r>
    </w:p>
    <w:p w14:paraId="31D9EC51" w14:textId="77777777" w:rsidR="001E193F" w:rsidRDefault="001E193F">
      <w:pPr>
        <w:pStyle w:val="ConsPlusNormal"/>
        <w:spacing w:before="220"/>
        <w:ind w:firstLine="540"/>
        <w:jc w:val="both"/>
      </w:pPr>
      <w:r>
        <w:t xml:space="preserve">6. В </w:t>
      </w:r>
      <w:hyperlink w:anchor="P6682">
        <w:r>
          <w:rPr>
            <w:color w:val="0000FF"/>
          </w:rPr>
          <w:t>строке 7</w:t>
        </w:r>
      </w:hyperlink>
      <w:r>
        <w:t xml:space="preserve">: гр. </w:t>
      </w:r>
      <w:hyperlink w:anchor="P6682">
        <w:r>
          <w:rPr>
            <w:color w:val="0000FF"/>
          </w:rPr>
          <w:t>стр. 7</w:t>
        </w:r>
      </w:hyperlink>
      <w:r>
        <w:t xml:space="preserve"> = гр. </w:t>
      </w:r>
      <w:hyperlink w:anchor="P6658">
        <w:r>
          <w:rPr>
            <w:color w:val="0000FF"/>
          </w:rPr>
          <w:t>стр. 4</w:t>
        </w:r>
      </w:hyperlink>
      <w:r>
        <w:t xml:space="preserve"> * гр. </w:t>
      </w:r>
      <w:hyperlink w:anchor="P6674">
        <w:r>
          <w:rPr>
            <w:color w:val="0000FF"/>
          </w:rPr>
          <w:t>стр. 6</w:t>
        </w:r>
      </w:hyperlink>
      <w:r>
        <w:t>, кроме гр. 7</w:t>
      </w:r>
    </w:p>
    <w:p w14:paraId="104BB9F1" w14:textId="77777777" w:rsidR="001E193F" w:rsidRDefault="001E193F">
      <w:pPr>
        <w:pStyle w:val="ConsPlusNormal"/>
        <w:spacing w:before="220"/>
        <w:ind w:firstLine="540"/>
        <w:jc w:val="both"/>
      </w:pPr>
      <w:r>
        <w:t xml:space="preserve">гр. 7 </w:t>
      </w:r>
      <w:hyperlink w:anchor="P6682">
        <w:r>
          <w:rPr>
            <w:color w:val="0000FF"/>
          </w:rPr>
          <w:t>стр. 7</w:t>
        </w:r>
      </w:hyperlink>
      <w:r>
        <w:t xml:space="preserve"> = гр. </w:t>
      </w:r>
      <w:hyperlink w:anchor="P6658">
        <w:r>
          <w:rPr>
            <w:color w:val="0000FF"/>
          </w:rPr>
          <w:t>стр. 4</w:t>
        </w:r>
      </w:hyperlink>
      <w:r>
        <w:t>.</w:t>
      </w:r>
    </w:p>
    <w:p w14:paraId="44291636" w14:textId="77777777" w:rsidR="001E193F" w:rsidRDefault="001E193F">
      <w:pPr>
        <w:pStyle w:val="ConsPlusNormal"/>
        <w:spacing w:before="220"/>
        <w:ind w:firstLine="540"/>
        <w:jc w:val="both"/>
      </w:pPr>
      <w:r>
        <w:t xml:space="preserve">7. </w:t>
      </w:r>
      <w:hyperlink w:anchor="P6690">
        <w:r>
          <w:rPr>
            <w:color w:val="0000FF"/>
          </w:rPr>
          <w:t>Строка 8</w:t>
        </w:r>
      </w:hyperlink>
      <w:r>
        <w:t xml:space="preserve"> заполняется только в графе 8.</w:t>
      </w:r>
    </w:p>
    <w:p w14:paraId="7745F047" w14:textId="77777777" w:rsidR="001E193F" w:rsidRDefault="001E193F">
      <w:pPr>
        <w:pStyle w:val="ConsPlusNormal"/>
        <w:spacing w:before="220"/>
        <w:ind w:firstLine="540"/>
        <w:jc w:val="both"/>
      </w:pPr>
      <w:r>
        <w:t>Если предшествующий долгосрочный период регулирования составляет 3 года:</w:t>
      </w:r>
    </w:p>
    <w:p w14:paraId="511FCBC1" w14:textId="77777777" w:rsidR="001E193F" w:rsidRDefault="001E193F">
      <w:pPr>
        <w:pStyle w:val="ConsPlusNormal"/>
        <w:spacing w:before="220"/>
        <w:ind w:firstLine="540"/>
        <w:jc w:val="both"/>
      </w:pPr>
      <w:r>
        <w:t>гр. 8 = (4/5 * гр. 7 + 3/5 * гр. 6 + 2/5 * гр. 5)|</w:t>
      </w:r>
      <w:r>
        <w:rPr>
          <w:vertAlign w:val="subscript"/>
        </w:rPr>
        <w:t>стр. 7</w:t>
      </w:r>
    </w:p>
    <w:p w14:paraId="4BD87D9C" w14:textId="77777777" w:rsidR="001E193F" w:rsidRDefault="001E193F">
      <w:pPr>
        <w:pStyle w:val="ConsPlusNormal"/>
        <w:spacing w:before="220"/>
        <w:ind w:firstLine="540"/>
        <w:jc w:val="both"/>
      </w:pPr>
      <w:r>
        <w:t>Если предшествующий долгосрочный период регулирования составляет более 3 лет:</w:t>
      </w:r>
    </w:p>
    <w:p w14:paraId="4B57A2FC" w14:textId="77777777" w:rsidR="001E193F" w:rsidRDefault="001E193F">
      <w:pPr>
        <w:pStyle w:val="ConsPlusNormal"/>
        <w:spacing w:before="220"/>
        <w:ind w:firstLine="540"/>
        <w:jc w:val="both"/>
      </w:pPr>
      <w:r>
        <w:t>гр. 8 = (4/5 * гр. 7 + 3/5 * гр. 6 + 2/5 * гр. 5 + 1/5 * гр. 4)|</w:t>
      </w:r>
      <w:r>
        <w:rPr>
          <w:vertAlign w:val="subscript"/>
        </w:rPr>
        <w:t>стр. 7</w:t>
      </w:r>
    </w:p>
    <w:p w14:paraId="7C148B2A" w14:textId="77777777" w:rsidR="001E193F" w:rsidRDefault="001E193F">
      <w:pPr>
        <w:pStyle w:val="ConsPlusNormal"/>
        <w:ind w:firstLine="540"/>
        <w:jc w:val="both"/>
      </w:pPr>
    </w:p>
    <w:p w14:paraId="3B2BC07F" w14:textId="77777777" w:rsidR="001E193F" w:rsidRDefault="001E193F">
      <w:pPr>
        <w:pStyle w:val="ConsPlusNormal"/>
        <w:ind w:firstLine="540"/>
        <w:jc w:val="both"/>
      </w:pPr>
    </w:p>
    <w:p w14:paraId="188493E4" w14:textId="77777777" w:rsidR="001E193F" w:rsidRDefault="001E193F">
      <w:pPr>
        <w:pStyle w:val="ConsPlusNormal"/>
        <w:ind w:firstLine="540"/>
        <w:jc w:val="both"/>
      </w:pPr>
    </w:p>
    <w:p w14:paraId="312A5DCF" w14:textId="77777777" w:rsidR="001E193F" w:rsidRDefault="001E193F">
      <w:pPr>
        <w:pStyle w:val="ConsPlusNormal"/>
        <w:ind w:firstLine="540"/>
        <w:jc w:val="both"/>
      </w:pPr>
    </w:p>
    <w:p w14:paraId="415D88B8" w14:textId="77777777" w:rsidR="001E193F" w:rsidRDefault="001E193F">
      <w:pPr>
        <w:pStyle w:val="ConsPlusNormal"/>
        <w:ind w:firstLine="540"/>
        <w:jc w:val="both"/>
      </w:pPr>
    </w:p>
    <w:p w14:paraId="3C52CF5D" w14:textId="77777777" w:rsidR="001E193F" w:rsidRDefault="001E193F">
      <w:pPr>
        <w:pStyle w:val="ConsPlusNormal"/>
        <w:jc w:val="right"/>
        <w:outlineLvl w:val="2"/>
      </w:pPr>
      <w:r>
        <w:t>Приложение 5.6</w:t>
      </w:r>
    </w:p>
    <w:p w14:paraId="4FE9F86D"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6984AB5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DEC5F0A"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006DC9F"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24A9F5F" w14:textId="77777777" w:rsidR="001E193F" w:rsidRDefault="001E193F">
            <w:pPr>
              <w:pStyle w:val="ConsPlusNormal"/>
              <w:jc w:val="center"/>
            </w:pPr>
            <w:r>
              <w:rPr>
                <w:color w:val="392C69"/>
              </w:rPr>
              <w:t>Список изменяющих документов</w:t>
            </w:r>
          </w:p>
          <w:p w14:paraId="73D0D0A8" w14:textId="77777777" w:rsidR="001E193F" w:rsidRDefault="001E193F">
            <w:pPr>
              <w:pStyle w:val="ConsPlusNormal"/>
              <w:jc w:val="center"/>
            </w:pPr>
            <w:r>
              <w:rPr>
                <w:color w:val="392C69"/>
              </w:rPr>
              <w:t xml:space="preserve">(в ред. </w:t>
            </w:r>
            <w:hyperlink r:id="rId695">
              <w:r>
                <w:rPr>
                  <w:color w:val="0000FF"/>
                </w:rPr>
                <w:t>Приказа</w:t>
              </w:r>
            </w:hyperlink>
            <w:r>
              <w:rPr>
                <w:color w:val="392C69"/>
              </w:rPr>
              <w:t xml:space="preserve"> ФАС России от 04.10.2017 N 1292/17)</w:t>
            </w:r>
          </w:p>
        </w:tc>
        <w:tc>
          <w:tcPr>
            <w:tcW w:w="113" w:type="dxa"/>
            <w:tcBorders>
              <w:top w:val="nil"/>
              <w:left w:val="nil"/>
              <w:bottom w:val="nil"/>
              <w:right w:val="nil"/>
            </w:tcBorders>
            <w:shd w:val="clear" w:color="auto" w:fill="F4F3F8"/>
            <w:tcMar>
              <w:top w:w="0" w:type="dxa"/>
              <w:left w:w="0" w:type="dxa"/>
              <w:bottom w:w="0" w:type="dxa"/>
              <w:right w:w="0" w:type="dxa"/>
            </w:tcMar>
          </w:tcPr>
          <w:p w14:paraId="2CE1B25F" w14:textId="77777777" w:rsidR="001E193F" w:rsidRDefault="001E193F">
            <w:pPr>
              <w:pStyle w:val="ConsPlusNormal"/>
            </w:pPr>
          </w:p>
        </w:tc>
      </w:tr>
    </w:tbl>
    <w:p w14:paraId="21AF3295" w14:textId="77777777" w:rsidR="001E193F" w:rsidRDefault="001E193F">
      <w:pPr>
        <w:pStyle w:val="ConsPlusNormal"/>
        <w:ind w:firstLine="540"/>
        <w:jc w:val="both"/>
      </w:pPr>
    </w:p>
    <w:p w14:paraId="59343427" w14:textId="77777777" w:rsidR="001E193F" w:rsidRDefault="001E193F">
      <w:pPr>
        <w:pStyle w:val="ConsPlusNormal"/>
        <w:jc w:val="center"/>
      </w:pPr>
      <w:bookmarkStart w:id="214" w:name="P6727"/>
      <w:bookmarkEnd w:id="214"/>
      <w:r>
        <w:t>Расчет</w:t>
      </w:r>
    </w:p>
    <w:p w14:paraId="42C19495" w14:textId="77777777" w:rsidR="001E193F" w:rsidRDefault="001E193F">
      <w:pPr>
        <w:pStyle w:val="ConsPlusNormal"/>
        <w:jc w:val="center"/>
      </w:pPr>
      <w:r>
        <w:t>экономии от снижения потребления топлива, учитываемой</w:t>
      </w:r>
    </w:p>
    <w:p w14:paraId="176DFEDC" w14:textId="77777777" w:rsidR="001E193F" w:rsidRDefault="001E193F">
      <w:pPr>
        <w:pStyle w:val="ConsPlusNormal"/>
        <w:jc w:val="center"/>
      </w:pPr>
      <w:r>
        <w:t>в очередном долгосрочном периоде регулирования</w:t>
      </w:r>
    </w:p>
    <w:p w14:paraId="71D6F285" w14:textId="77777777" w:rsidR="001E193F" w:rsidRDefault="001E193F">
      <w:pPr>
        <w:pStyle w:val="ConsPlusNormal"/>
        <w:jc w:val="center"/>
      </w:pPr>
    </w:p>
    <w:p w14:paraId="5E22C5C9"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3465"/>
        <w:gridCol w:w="2310"/>
        <w:gridCol w:w="1155"/>
        <w:gridCol w:w="1155"/>
        <w:gridCol w:w="1155"/>
        <w:gridCol w:w="1155"/>
        <w:gridCol w:w="990"/>
      </w:tblGrid>
      <w:tr w:rsidR="001E193F" w14:paraId="00457F79" w14:textId="77777777">
        <w:tc>
          <w:tcPr>
            <w:tcW w:w="825" w:type="dxa"/>
          </w:tcPr>
          <w:p w14:paraId="770A9864" w14:textId="77777777" w:rsidR="001E193F" w:rsidRDefault="001E193F">
            <w:pPr>
              <w:pStyle w:val="ConsPlusNormal"/>
              <w:jc w:val="center"/>
            </w:pPr>
            <w:r>
              <w:lastRenderedPageBreak/>
              <w:t>N п.п.</w:t>
            </w:r>
          </w:p>
        </w:tc>
        <w:tc>
          <w:tcPr>
            <w:tcW w:w="3465" w:type="dxa"/>
          </w:tcPr>
          <w:p w14:paraId="6C853581" w14:textId="77777777" w:rsidR="001E193F" w:rsidRDefault="001E193F">
            <w:pPr>
              <w:pStyle w:val="ConsPlusNormal"/>
              <w:jc w:val="center"/>
            </w:pPr>
            <w:r>
              <w:t>Показатели</w:t>
            </w:r>
          </w:p>
        </w:tc>
        <w:tc>
          <w:tcPr>
            <w:tcW w:w="2310" w:type="dxa"/>
          </w:tcPr>
          <w:p w14:paraId="4D627565" w14:textId="77777777" w:rsidR="001E193F" w:rsidRDefault="001E193F">
            <w:pPr>
              <w:pStyle w:val="ConsPlusNormal"/>
              <w:jc w:val="center"/>
            </w:pPr>
            <w:r>
              <w:t>Единица измерения</w:t>
            </w:r>
          </w:p>
        </w:tc>
        <w:tc>
          <w:tcPr>
            <w:tcW w:w="1155" w:type="dxa"/>
          </w:tcPr>
          <w:p w14:paraId="553E944F" w14:textId="77777777" w:rsidR="001E193F" w:rsidRDefault="001E193F">
            <w:pPr>
              <w:pStyle w:val="ConsPlusNormal"/>
              <w:jc w:val="center"/>
            </w:pPr>
            <w:r>
              <w:t>Год i1 - 4</w:t>
            </w:r>
          </w:p>
        </w:tc>
        <w:tc>
          <w:tcPr>
            <w:tcW w:w="1155" w:type="dxa"/>
          </w:tcPr>
          <w:p w14:paraId="5CCC74C3" w14:textId="77777777" w:rsidR="001E193F" w:rsidRDefault="001E193F">
            <w:pPr>
              <w:pStyle w:val="ConsPlusNormal"/>
              <w:jc w:val="center"/>
            </w:pPr>
            <w:r>
              <w:t>Год i1 - 3</w:t>
            </w:r>
          </w:p>
        </w:tc>
        <w:tc>
          <w:tcPr>
            <w:tcW w:w="1155" w:type="dxa"/>
          </w:tcPr>
          <w:p w14:paraId="2AA8436B" w14:textId="77777777" w:rsidR="001E193F" w:rsidRDefault="001E193F">
            <w:pPr>
              <w:pStyle w:val="ConsPlusNormal"/>
              <w:jc w:val="center"/>
            </w:pPr>
            <w:r>
              <w:t>Год i1 - 2</w:t>
            </w:r>
          </w:p>
        </w:tc>
        <w:tc>
          <w:tcPr>
            <w:tcW w:w="1155" w:type="dxa"/>
          </w:tcPr>
          <w:p w14:paraId="142F2CE6" w14:textId="77777777" w:rsidR="001E193F" w:rsidRDefault="001E193F">
            <w:pPr>
              <w:pStyle w:val="ConsPlusNormal"/>
              <w:jc w:val="center"/>
            </w:pPr>
            <w:r>
              <w:t>Год i1 - 1</w:t>
            </w:r>
          </w:p>
        </w:tc>
        <w:tc>
          <w:tcPr>
            <w:tcW w:w="990" w:type="dxa"/>
          </w:tcPr>
          <w:p w14:paraId="70DA42E7" w14:textId="77777777" w:rsidR="001E193F" w:rsidRDefault="001E193F">
            <w:pPr>
              <w:pStyle w:val="ConsPlusNormal"/>
              <w:jc w:val="center"/>
            </w:pPr>
            <w:r>
              <w:t>Год i1</w:t>
            </w:r>
          </w:p>
        </w:tc>
      </w:tr>
      <w:tr w:rsidR="001E193F" w14:paraId="6D69FDE5" w14:textId="77777777">
        <w:tc>
          <w:tcPr>
            <w:tcW w:w="825" w:type="dxa"/>
          </w:tcPr>
          <w:p w14:paraId="0537F9A3" w14:textId="77777777" w:rsidR="001E193F" w:rsidRDefault="001E193F">
            <w:pPr>
              <w:pStyle w:val="ConsPlusNormal"/>
              <w:jc w:val="center"/>
            </w:pPr>
            <w:r>
              <w:t>1</w:t>
            </w:r>
          </w:p>
        </w:tc>
        <w:tc>
          <w:tcPr>
            <w:tcW w:w="3465" w:type="dxa"/>
          </w:tcPr>
          <w:p w14:paraId="4F7089ED" w14:textId="77777777" w:rsidR="001E193F" w:rsidRDefault="001E193F">
            <w:pPr>
              <w:pStyle w:val="ConsPlusNormal"/>
              <w:jc w:val="center"/>
            </w:pPr>
            <w:r>
              <w:t>2</w:t>
            </w:r>
          </w:p>
        </w:tc>
        <w:tc>
          <w:tcPr>
            <w:tcW w:w="2310" w:type="dxa"/>
          </w:tcPr>
          <w:p w14:paraId="2B683BA7" w14:textId="77777777" w:rsidR="001E193F" w:rsidRDefault="001E193F">
            <w:pPr>
              <w:pStyle w:val="ConsPlusNormal"/>
              <w:jc w:val="center"/>
            </w:pPr>
            <w:r>
              <w:t>3</w:t>
            </w:r>
          </w:p>
        </w:tc>
        <w:tc>
          <w:tcPr>
            <w:tcW w:w="1155" w:type="dxa"/>
          </w:tcPr>
          <w:p w14:paraId="58C52E3D" w14:textId="77777777" w:rsidR="001E193F" w:rsidRDefault="001E193F">
            <w:pPr>
              <w:pStyle w:val="ConsPlusNormal"/>
              <w:jc w:val="center"/>
            </w:pPr>
            <w:r>
              <w:t>4</w:t>
            </w:r>
          </w:p>
        </w:tc>
        <w:tc>
          <w:tcPr>
            <w:tcW w:w="1155" w:type="dxa"/>
          </w:tcPr>
          <w:p w14:paraId="1F8BB952" w14:textId="77777777" w:rsidR="001E193F" w:rsidRDefault="001E193F">
            <w:pPr>
              <w:pStyle w:val="ConsPlusNormal"/>
              <w:jc w:val="center"/>
            </w:pPr>
            <w:r>
              <w:t>5</w:t>
            </w:r>
          </w:p>
        </w:tc>
        <w:tc>
          <w:tcPr>
            <w:tcW w:w="1155" w:type="dxa"/>
          </w:tcPr>
          <w:p w14:paraId="4E514C7D" w14:textId="77777777" w:rsidR="001E193F" w:rsidRDefault="001E193F">
            <w:pPr>
              <w:pStyle w:val="ConsPlusNormal"/>
              <w:jc w:val="center"/>
            </w:pPr>
            <w:r>
              <w:t>6</w:t>
            </w:r>
          </w:p>
        </w:tc>
        <w:tc>
          <w:tcPr>
            <w:tcW w:w="1155" w:type="dxa"/>
          </w:tcPr>
          <w:p w14:paraId="1FF03F1D" w14:textId="77777777" w:rsidR="001E193F" w:rsidRDefault="001E193F">
            <w:pPr>
              <w:pStyle w:val="ConsPlusNormal"/>
              <w:jc w:val="center"/>
            </w:pPr>
            <w:r>
              <w:t>7</w:t>
            </w:r>
          </w:p>
        </w:tc>
        <w:tc>
          <w:tcPr>
            <w:tcW w:w="990" w:type="dxa"/>
          </w:tcPr>
          <w:p w14:paraId="5EB1FDFF" w14:textId="77777777" w:rsidR="001E193F" w:rsidRDefault="001E193F">
            <w:pPr>
              <w:pStyle w:val="ConsPlusNormal"/>
              <w:jc w:val="center"/>
            </w:pPr>
            <w:r>
              <w:t>8</w:t>
            </w:r>
          </w:p>
        </w:tc>
      </w:tr>
      <w:tr w:rsidR="001E193F" w14:paraId="13736239" w14:textId="77777777">
        <w:tc>
          <w:tcPr>
            <w:tcW w:w="825" w:type="dxa"/>
          </w:tcPr>
          <w:p w14:paraId="163E275D" w14:textId="77777777" w:rsidR="001E193F" w:rsidRDefault="001E193F">
            <w:pPr>
              <w:pStyle w:val="ConsPlusNormal"/>
              <w:jc w:val="center"/>
            </w:pPr>
            <w:bookmarkStart w:id="215" w:name="P6747"/>
            <w:bookmarkEnd w:id="215"/>
            <w:r>
              <w:t>1</w:t>
            </w:r>
          </w:p>
        </w:tc>
        <w:tc>
          <w:tcPr>
            <w:tcW w:w="3465" w:type="dxa"/>
          </w:tcPr>
          <w:p w14:paraId="6978E749" w14:textId="77777777" w:rsidR="001E193F" w:rsidRDefault="001E193F">
            <w:pPr>
              <w:pStyle w:val="ConsPlusNormal"/>
            </w:pPr>
            <w:r>
              <w:t>Фактический удельный расход топлива</w:t>
            </w:r>
          </w:p>
        </w:tc>
        <w:tc>
          <w:tcPr>
            <w:tcW w:w="2310" w:type="dxa"/>
          </w:tcPr>
          <w:p w14:paraId="5E4DC6D1" w14:textId="77777777" w:rsidR="001E193F" w:rsidRDefault="001E193F">
            <w:pPr>
              <w:pStyle w:val="ConsPlusNormal"/>
            </w:pPr>
            <w:r>
              <w:t>кг у.т./Гкал</w:t>
            </w:r>
          </w:p>
        </w:tc>
        <w:tc>
          <w:tcPr>
            <w:tcW w:w="1155" w:type="dxa"/>
          </w:tcPr>
          <w:p w14:paraId="68D11DF5" w14:textId="77777777" w:rsidR="001E193F" w:rsidRDefault="001E193F">
            <w:pPr>
              <w:pStyle w:val="ConsPlusNormal"/>
              <w:jc w:val="both"/>
            </w:pPr>
          </w:p>
        </w:tc>
        <w:tc>
          <w:tcPr>
            <w:tcW w:w="1155" w:type="dxa"/>
          </w:tcPr>
          <w:p w14:paraId="39773EA2" w14:textId="77777777" w:rsidR="001E193F" w:rsidRDefault="001E193F">
            <w:pPr>
              <w:pStyle w:val="ConsPlusNormal"/>
              <w:jc w:val="both"/>
            </w:pPr>
          </w:p>
        </w:tc>
        <w:tc>
          <w:tcPr>
            <w:tcW w:w="1155" w:type="dxa"/>
          </w:tcPr>
          <w:p w14:paraId="2EAAA5A5" w14:textId="77777777" w:rsidR="001E193F" w:rsidRDefault="001E193F">
            <w:pPr>
              <w:pStyle w:val="ConsPlusNormal"/>
              <w:jc w:val="both"/>
            </w:pPr>
          </w:p>
        </w:tc>
        <w:tc>
          <w:tcPr>
            <w:tcW w:w="1155" w:type="dxa"/>
          </w:tcPr>
          <w:p w14:paraId="63A167C8" w14:textId="77777777" w:rsidR="001E193F" w:rsidRDefault="001E193F">
            <w:pPr>
              <w:pStyle w:val="ConsPlusNormal"/>
              <w:jc w:val="both"/>
            </w:pPr>
          </w:p>
        </w:tc>
        <w:tc>
          <w:tcPr>
            <w:tcW w:w="990" w:type="dxa"/>
          </w:tcPr>
          <w:p w14:paraId="42175061" w14:textId="77777777" w:rsidR="001E193F" w:rsidRDefault="001E193F">
            <w:pPr>
              <w:pStyle w:val="ConsPlusNormal"/>
              <w:jc w:val="both"/>
            </w:pPr>
          </w:p>
        </w:tc>
      </w:tr>
      <w:tr w:rsidR="001E193F" w14:paraId="6DCAFEAD" w14:textId="77777777">
        <w:tc>
          <w:tcPr>
            <w:tcW w:w="825" w:type="dxa"/>
          </w:tcPr>
          <w:p w14:paraId="4C8BD509" w14:textId="77777777" w:rsidR="001E193F" w:rsidRDefault="001E193F">
            <w:pPr>
              <w:pStyle w:val="ConsPlusNormal"/>
              <w:jc w:val="center"/>
            </w:pPr>
            <w:bookmarkStart w:id="216" w:name="P6755"/>
            <w:bookmarkEnd w:id="216"/>
            <w:r>
              <w:t>2</w:t>
            </w:r>
          </w:p>
        </w:tc>
        <w:tc>
          <w:tcPr>
            <w:tcW w:w="3465" w:type="dxa"/>
          </w:tcPr>
          <w:p w14:paraId="2B789A2E" w14:textId="77777777" w:rsidR="001E193F" w:rsidRDefault="001E193F">
            <w:pPr>
              <w:pStyle w:val="ConsPlusNormal"/>
            </w:pPr>
            <w:r>
              <w:t>Удельный расход топлива, учтенный при расчете тарифов</w:t>
            </w:r>
          </w:p>
        </w:tc>
        <w:tc>
          <w:tcPr>
            <w:tcW w:w="2310" w:type="dxa"/>
          </w:tcPr>
          <w:p w14:paraId="4CBF9D5E" w14:textId="77777777" w:rsidR="001E193F" w:rsidRDefault="001E193F">
            <w:pPr>
              <w:pStyle w:val="ConsPlusNormal"/>
            </w:pPr>
            <w:r>
              <w:t>кг у.т./Гкал</w:t>
            </w:r>
          </w:p>
        </w:tc>
        <w:tc>
          <w:tcPr>
            <w:tcW w:w="1155" w:type="dxa"/>
          </w:tcPr>
          <w:p w14:paraId="6E050400" w14:textId="77777777" w:rsidR="001E193F" w:rsidRDefault="001E193F">
            <w:pPr>
              <w:pStyle w:val="ConsPlusNormal"/>
              <w:jc w:val="both"/>
            </w:pPr>
          </w:p>
        </w:tc>
        <w:tc>
          <w:tcPr>
            <w:tcW w:w="1155" w:type="dxa"/>
          </w:tcPr>
          <w:p w14:paraId="51776092" w14:textId="77777777" w:rsidR="001E193F" w:rsidRDefault="001E193F">
            <w:pPr>
              <w:pStyle w:val="ConsPlusNormal"/>
              <w:jc w:val="both"/>
            </w:pPr>
          </w:p>
        </w:tc>
        <w:tc>
          <w:tcPr>
            <w:tcW w:w="1155" w:type="dxa"/>
          </w:tcPr>
          <w:p w14:paraId="6BC0A285" w14:textId="77777777" w:rsidR="001E193F" w:rsidRDefault="001E193F">
            <w:pPr>
              <w:pStyle w:val="ConsPlusNormal"/>
              <w:jc w:val="both"/>
            </w:pPr>
          </w:p>
        </w:tc>
        <w:tc>
          <w:tcPr>
            <w:tcW w:w="1155" w:type="dxa"/>
          </w:tcPr>
          <w:p w14:paraId="5827AE38" w14:textId="77777777" w:rsidR="001E193F" w:rsidRDefault="001E193F">
            <w:pPr>
              <w:pStyle w:val="ConsPlusNormal"/>
              <w:jc w:val="both"/>
            </w:pPr>
          </w:p>
        </w:tc>
        <w:tc>
          <w:tcPr>
            <w:tcW w:w="990" w:type="dxa"/>
          </w:tcPr>
          <w:p w14:paraId="05537563" w14:textId="77777777" w:rsidR="001E193F" w:rsidRDefault="001E193F">
            <w:pPr>
              <w:pStyle w:val="ConsPlusNormal"/>
              <w:jc w:val="both"/>
            </w:pPr>
          </w:p>
        </w:tc>
      </w:tr>
      <w:tr w:rsidR="001E193F" w14:paraId="2040F3B6" w14:textId="77777777">
        <w:tc>
          <w:tcPr>
            <w:tcW w:w="825" w:type="dxa"/>
          </w:tcPr>
          <w:p w14:paraId="1F991707" w14:textId="77777777" w:rsidR="001E193F" w:rsidRDefault="001E193F">
            <w:pPr>
              <w:pStyle w:val="ConsPlusNormal"/>
              <w:jc w:val="center"/>
            </w:pPr>
            <w:bookmarkStart w:id="217" w:name="P6763"/>
            <w:bookmarkEnd w:id="217"/>
            <w:r>
              <w:t>3</w:t>
            </w:r>
          </w:p>
        </w:tc>
        <w:tc>
          <w:tcPr>
            <w:tcW w:w="3465" w:type="dxa"/>
          </w:tcPr>
          <w:p w14:paraId="4F153BD6" w14:textId="77777777" w:rsidR="001E193F" w:rsidRDefault="001E193F">
            <w:pPr>
              <w:pStyle w:val="ConsPlusNormal"/>
            </w:pPr>
            <w:r>
              <w:t>Фактический объем отпуска тепловой энергии, поставляемой с коллекторов источника тепловой энергии</w:t>
            </w:r>
          </w:p>
        </w:tc>
        <w:tc>
          <w:tcPr>
            <w:tcW w:w="2310" w:type="dxa"/>
          </w:tcPr>
          <w:p w14:paraId="7CA567D7" w14:textId="77777777" w:rsidR="001E193F" w:rsidRDefault="001E193F">
            <w:pPr>
              <w:pStyle w:val="ConsPlusNormal"/>
              <w:jc w:val="center"/>
            </w:pPr>
            <w:r>
              <w:t>тыс. Гкал</w:t>
            </w:r>
          </w:p>
        </w:tc>
        <w:tc>
          <w:tcPr>
            <w:tcW w:w="1155" w:type="dxa"/>
          </w:tcPr>
          <w:p w14:paraId="708DA0E8" w14:textId="77777777" w:rsidR="001E193F" w:rsidRDefault="001E193F">
            <w:pPr>
              <w:pStyle w:val="ConsPlusNormal"/>
              <w:jc w:val="both"/>
            </w:pPr>
          </w:p>
        </w:tc>
        <w:tc>
          <w:tcPr>
            <w:tcW w:w="1155" w:type="dxa"/>
          </w:tcPr>
          <w:p w14:paraId="0462E397" w14:textId="77777777" w:rsidR="001E193F" w:rsidRDefault="001E193F">
            <w:pPr>
              <w:pStyle w:val="ConsPlusNormal"/>
              <w:jc w:val="both"/>
            </w:pPr>
          </w:p>
        </w:tc>
        <w:tc>
          <w:tcPr>
            <w:tcW w:w="1155" w:type="dxa"/>
          </w:tcPr>
          <w:p w14:paraId="60C1BC58" w14:textId="77777777" w:rsidR="001E193F" w:rsidRDefault="001E193F">
            <w:pPr>
              <w:pStyle w:val="ConsPlusNormal"/>
              <w:jc w:val="both"/>
            </w:pPr>
          </w:p>
        </w:tc>
        <w:tc>
          <w:tcPr>
            <w:tcW w:w="1155" w:type="dxa"/>
          </w:tcPr>
          <w:p w14:paraId="0363676C" w14:textId="77777777" w:rsidR="001E193F" w:rsidRDefault="001E193F">
            <w:pPr>
              <w:pStyle w:val="ConsPlusNormal"/>
              <w:jc w:val="both"/>
            </w:pPr>
          </w:p>
        </w:tc>
        <w:tc>
          <w:tcPr>
            <w:tcW w:w="990" w:type="dxa"/>
          </w:tcPr>
          <w:p w14:paraId="1783397B" w14:textId="77777777" w:rsidR="001E193F" w:rsidRDefault="001E193F">
            <w:pPr>
              <w:pStyle w:val="ConsPlusNormal"/>
              <w:jc w:val="both"/>
            </w:pPr>
          </w:p>
        </w:tc>
      </w:tr>
      <w:tr w:rsidR="001E193F" w14:paraId="48B9D01E" w14:textId="77777777">
        <w:tc>
          <w:tcPr>
            <w:tcW w:w="825" w:type="dxa"/>
          </w:tcPr>
          <w:p w14:paraId="76D2404A" w14:textId="77777777" w:rsidR="001E193F" w:rsidRDefault="001E193F">
            <w:pPr>
              <w:pStyle w:val="ConsPlusNormal"/>
              <w:jc w:val="center"/>
            </w:pPr>
            <w:r>
              <w:t>4</w:t>
            </w:r>
          </w:p>
        </w:tc>
        <w:tc>
          <w:tcPr>
            <w:tcW w:w="3465" w:type="dxa"/>
          </w:tcPr>
          <w:p w14:paraId="7AF95968" w14:textId="77777777" w:rsidR="001E193F" w:rsidRDefault="001E193F">
            <w:pPr>
              <w:pStyle w:val="ConsPlusNormal"/>
            </w:pPr>
            <w:r>
              <w:t>Фактическая (расчетная) цена на топливо источника тепловой энергии</w:t>
            </w:r>
          </w:p>
        </w:tc>
        <w:tc>
          <w:tcPr>
            <w:tcW w:w="2310" w:type="dxa"/>
          </w:tcPr>
          <w:p w14:paraId="4AE7D4CE" w14:textId="77777777" w:rsidR="001E193F" w:rsidRDefault="001E193F">
            <w:pPr>
              <w:pStyle w:val="ConsPlusNormal"/>
              <w:jc w:val="center"/>
            </w:pPr>
            <w:r>
              <w:t>руб./т у.т.</w:t>
            </w:r>
          </w:p>
        </w:tc>
        <w:tc>
          <w:tcPr>
            <w:tcW w:w="1155" w:type="dxa"/>
          </w:tcPr>
          <w:p w14:paraId="3ADBBD93" w14:textId="77777777" w:rsidR="001E193F" w:rsidRDefault="001E193F">
            <w:pPr>
              <w:pStyle w:val="ConsPlusNormal"/>
              <w:jc w:val="both"/>
            </w:pPr>
          </w:p>
        </w:tc>
        <w:tc>
          <w:tcPr>
            <w:tcW w:w="1155" w:type="dxa"/>
          </w:tcPr>
          <w:p w14:paraId="1B0488F8" w14:textId="77777777" w:rsidR="001E193F" w:rsidRDefault="001E193F">
            <w:pPr>
              <w:pStyle w:val="ConsPlusNormal"/>
              <w:jc w:val="both"/>
            </w:pPr>
          </w:p>
        </w:tc>
        <w:tc>
          <w:tcPr>
            <w:tcW w:w="1155" w:type="dxa"/>
          </w:tcPr>
          <w:p w14:paraId="18076066" w14:textId="77777777" w:rsidR="001E193F" w:rsidRDefault="001E193F">
            <w:pPr>
              <w:pStyle w:val="ConsPlusNormal"/>
              <w:jc w:val="both"/>
            </w:pPr>
          </w:p>
        </w:tc>
        <w:tc>
          <w:tcPr>
            <w:tcW w:w="1155" w:type="dxa"/>
          </w:tcPr>
          <w:p w14:paraId="6E09D569" w14:textId="77777777" w:rsidR="001E193F" w:rsidRDefault="001E193F">
            <w:pPr>
              <w:pStyle w:val="ConsPlusNormal"/>
              <w:jc w:val="both"/>
            </w:pPr>
          </w:p>
        </w:tc>
        <w:tc>
          <w:tcPr>
            <w:tcW w:w="990" w:type="dxa"/>
          </w:tcPr>
          <w:p w14:paraId="0A4D0B5E" w14:textId="77777777" w:rsidR="001E193F" w:rsidRDefault="001E193F">
            <w:pPr>
              <w:pStyle w:val="ConsPlusNormal"/>
              <w:jc w:val="both"/>
            </w:pPr>
          </w:p>
        </w:tc>
      </w:tr>
      <w:tr w:rsidR="001E193F" w14:paraId="38B02A58" w14:textId="77777777">
        <w:tc>
          <w:tcPr>
            <w:tcW w:w="825" w:type="dxa"/>
          </w:tcPr>
          <w:p w14:paraId="1B71E6DE" w14:textId="77777777" w:rsidR="001E193F" w:rsidRDefault="001E193F">
            <w:pPr>
              <w:pStyle w:val="ConsPlusNormal"/>
              <w:jc w:val="center"/>
            </w:pPr>
            <w:r>
              <w:t>5</w:t>
            </w:r>
          </w:p>
        </w:tc>
        <w:tc>
          <w:tcPr>
            <w:tcW w:w="3465" w:type="dxa"/>
          </w:tcPr>
          <w:p w14:paraId="7BB28F90" w14:textId="77777777" w:rsidR="001E193F" w:rsidRDefault="001E193F">
            <w:pPr>
              <w:pStyle w:val="ConsPlusNormal"/>
            </w:pPr>
            <w:r>
              <w:t>Плановая цена на топливо, учтенная при расчете тарифов</w:t>
            </w:r>
          </w:p>
        </w:tc>
        <w:tc>
          <w:tcPr>
            <w:tcW w:w="2310" w:type="dxa"/>
          </w:tcPr>
          <w:p w14:paraId="0C3A7B01" w14:textId="77777777" w:rsidR="001E193F" w:rsidRDefault="001E193F">
            <w:pPr>
              <w:pStyle w:val="ConsPlusNormal"/>
              <w:jc w:val="center"/>
            </w:pPr>
            <w:r>
              <w:t>руб./т условного топлива</w:t>
            </w:r>
          </w:p>
        </w:tc>
        <w:tc>
          <w:tcPr>
            <w:tcW w:w="1155" w:type="dxa"/>
          </w:tcPr>
          <w:p w14:paraId="3A8D9A39" w14:textId="77777777" w:rsidR="001E193F" w:rsidRDefault="001E193F">
            <w:pPr>
              <w:pStyle w:val="ConsPlusNormal"/>
              <w:jc w:val="both"/>
            </w:pPr>
          </w:p>
        </w:tc>
        <w:tc>
          <w:tcPr>
            <w:tcW w:w="1155" w:type="dxa"/>
          </w:tcPr>
          <w:p w14:paraId="656253C6" w14:textId="77777777" w:rsidR="001E193F" w:rsidRDefault="001E193F">
            <w:pPr>
              <w:pStyle w:val="ConsPlusNormal"/>
              <w:jc w:val="both"/>
            </w:pPr>
          </w:p>
        </w:tc>
        <w:tc>
          <w:tcPr>
            <w:tcW w:w="1155" w:type="dxa"/>
          </w:tcPr>
          <w:p w14:paraId="0834AF52" w14:textId="77777777" w:rsidR="001E193F" w:rsidRDefault="001E193F">
            <w:pPr>
              <w:pStyle w:val="ConsPlusNormal"/>
              <w:jc w:val="both"/>
            </w:pPr>
          </w:p>
        </w:tc>
        <w:tc>
          <w:tcPr>
            <w:tcW w:w="1155" w:type="dxa"/>
          </w:tcPr>
          <w:p w14:paraId="68368ED7" w14:textId="77777777" w:rsidR="001E193F" w:rsidRDefault="001E193F">
            <w:pPr>
              <w:pStyle w:val="ConsPlusNormal"/>
              <w:jc w:val="both"/>
            </w:pPr>
          </w:p>
        </w:tc>
        <w:tc>
          <w:tcPr>
            <w:tcW w:w="990" w:type="dxa"/>
          </w:tcPr>
          <w:p w14:paraId="1012B4D6" w14:textId="77777777" w:rsidR="001E193F" w:rsidRDefault="001E193F">
            <w:pPr>
              <w:pStyle w:val="ConsPlusNormal"/>
              <w:jc w:val="both"/>
            </w:pPr>
          </w:p>
        </w:tc>
      </w:tr>
      <w:tr w:rsidR="001E193F" w14:paraId="35E4B027" w14:textId="77777777">
        <w:tc>
          <w:tcPr>
            <w:tcW w:w="825" w:type="dxa"/>
          </w:tcPr>
          <w:p w14:paraId="59553913" w14:textId="77777777" w:rsidR="001E193F" w:rsidRDefault="001E193F">
            <w:pPr>
              <w:pStyle w:val="ConsPlusNormal"/>
              <w:jc w:val="center"/>
            </w:pPr>
            <w:bookmarkStart w:id="218" w:name="P6787"/>
            <w:bookmarkEnd w:id="218"/>
            <w:r>
              <w:t>6</w:t>
            </w:r>
          </w:p>
        </w:tc>
        <w:tc>
          <w:tcPr>
            <w:tcW w:w="3465" w:type="dxa"/>
          </w:tcPr>
          <w:p w14:paraId="357B7634" w14:textId="77777777" w:rsidR="001E193F" w:rsidRDefault="001E193F">
            <w:pPr>
              <w:pStyle w:val="ConsPlusNormal"/>
            </w:pPr>
            <w:r>
              <w:t>Экономия от снижения потребления топлива</w:t>
            </w:r>
          </w:p>
        </w:tc>
        <w:tc>
          <w:tcPr>
            <w:tcW w:w="2310" w:type="dxa"/>
          </w:tcPr>
          <w:p w14:paraId="5C727CBC" w14:textId="77777777" w:rsidR="001E193F" w:rsidRDefault="001E193F">
            <w:pPr>
              <w:pStyle w:val="ConsPlusNormal"/>
              <w:jc w:val="center"/>
            </w:pPr>
            <w:r>
              <w:t>кг у.т.</w:t>
            </w:r>
          </w:p>
        </w:tc>
        <w:tc>
          <w:tcPr>
            <w:tcW w:w="1155" w:type="dxa"/>
          </w:tcPr>
          <w:p w14:paraId="2F281BF4" w14:textId="77777777" w:rsidR="001E193F" w:rsidRDefault="001E193F">
            <w:pPr>
              <w:pStyle w:val="ConsPlusNormal"/>
              <w:jc w:val="both"/>
            </w:pPr>
          </w:p>
        </w:tc>
        <w:tc>
          <w:tcPr>
            <w:tcW w:w="1155" w:type="dxa"/>
          </w:tcPr>
          <w:p w14:paraId="30C52972" w14:textId="77777777" w:rsidR="001E193F" w:rsidRDefault="001E193F">
            <w:pPr>
              <w:pStyle w:val="ConsPlusNormal"/>
              <w:jc w:val="both"/>
            </w:pPr>
          </w:p>
        </w:tc>
        <w:tc>
          <w:tcPr>
            <w:tcW w:w="1155" w:type="dxa"/>
          </w:tcPr>
          <w:p w14:paraId="16D3D109" w14:textId="77777777" w:rsidR="001E193F" w:rsidRDefault="001E193F">
            <w:pPr>
              <w:pStyle w:val="ConsPlusNormal"/>
              <w:jc w:val="both"/>
            </w:pPr>
          </w:p>
        </w:tc>
        <w:tc>
          <w:tcPr>
            <w:tcW w:w="1155" w:type="dxa"/>
          </w:tcPr>
          <w:p w14:paraId="5706F8D8" w14:textId="77777777" w:rsidR="001E193F" w:rsidRDefault="001E193F">
            <w:pPr>
              <w:pStyle w:val="ConsPlusNormal"/>
              <w:jc w:val="both"/>
            </w:pPr>
          </w:p>
        </w:tc>
        <w:tc>
          <w:tcPr>
            <w:tcW w:w="990" w:type="dxa"/>
          </w:tcPr>
          <w:p w14:paraId="4185679C" w14:textId="77777777" w:rsidR="001E193F" w:rsidRDefault="001E193F">
            <w:pPr>
              <w:pStyle w:val="ConsPlusNormal"/>
              <w:jc w:val="both"/>
            </w:pPr>
          </w:p>
        </w:tc>
      </w:tr>
      <w:tr w:rsidR="001E193F" w14:paraId="0ED55927" w14:textId="77777777">
        <w:tc>
          <w:tcPr>
            <w:tcW w:w="825" w:type="dxa"/>
          </w:tcPr>
          <w:p w14:paraId="214691E6" w14:textId="77777777" w:rsidR="001E193F" w:rsidRDefault="001E193F">
            <w:pPr>
              <w:pStyle w:val="ConsPlusNormal"/>
              <w:jc w:val="center"/>
            </w:pPr>
            <w:bookmarkStart w:id="219" w:name="P6795"/>
            <w:bookmarkEnd w:id="219"/>
            <w:r>
              <w:t>7</w:t>
            </w:r>
          </w:p>
        </w:tc>
        <w:tc>
          <w:tcPr>
            <w:tcW w:w="3465" w:type="dxa"/>
          </w:tcPr>
          <w:p w14:paraId="2B57F434" w14:textId="77777777" w:rsidR="001E193F" w:rsidRDefault="001E193F">
            <w:pPr>
              <w:pStyle w:val="ConsPlusNormal"/>
            </w:pPr>
            <w:r>
              <w:t>Прирост экономии от снижения потребления топлива</w:t>
            </w:r>
          </w:p>
        </w:tc>
        <w:tc>
          <w:tcPr>
            <w:tcW w:w="2310" w:type="dxa"/>
          </w:tcPr>
          <w:p w14:paraId="68404BF3" w14:textId="77777777" w:rsidR="001E193F" w:rsidRDefault="001E193F">
            <w:pPr>
              <w:pStyle w:val="ConsPlusNormal"/>
              <w:jc w:val="center"/>
            </w:pPr>
            <w:r>
              <w:t>тыс. руб.</w:t>
            </w:r>
          </w:p>
        </w:tc>
        <w:tc>
          <w:tcPr>
            <w:tcW w:w="1155" w:type="dxa"/>
          </w:tcPr>
          <w:p w14:paraId="05AE9A0C" w14:textId="77777777" w:rsidR="001E193F" w:rsidRDefault="001E193F">
            <w:pPr>
              <w:pStyle w:val="ConsPlusNormal"/>
              <w:jc w:val="both"/>
            </w:pPr>
          </w:p>
        </w:tc>
        <w:tc>
          <w:tcPr>
            <w:tcW w:w="1155" w:type="dxa"/>
          </w:tcPr>
          <w:p w14:paraId="16588000" w14:textId="77777777" w:rsidR="001E193F" w:rsidRDefault="001E193F">
            <w:pPr>
              <w:pStyle w:val="ConsPlusNormal"/>
              <w:jc w:val="both"/>
            </w:pPr>
          </w:p>
        </w:tc>
        <w:tc>
          <w:tcPr>
            <w:tcW w:w="1155" w:type="dxa"/>
          </w:tcPr>
          <w:p w14:paraId="5C3337F8" w14:textId="77777777" w:rsidR="001E193F" w:rsidRDefault="001E193F">
            <w:pPr>
              <w:pStyle w:val="ConsPlusNormal"/>
              <w:jc w:val="both"/>
            </w:pPr>
          </w:p>
        </w:tc>
        <w:tc>
          <w:tcPr>
            <w:tcW w:w="1155" w:type="dxa"/>
          </w:tcPr>
          <w:p w14:paraId="33F7193C" w14:textId="77777777" w:rsidR="001E193F" w:rsidRDefault="001E193F">
            <w:pPr>
              <w:pStyle w:val="ConsPlusNormal"/>
              <w:jc w:val="both"/>
            </w:pPr>
          </w:p>
        </w:tc>
        <w:tc>
          <w:tcPr>
            <w:tcW w:w="990" w:type="dxa"/>
          </w:tcPr>
          <w:p w14:paraId="298FDB1B" w14:textId="77777777" w:rsidR="001E193F" w:rsidRDefault="001E193F">
            <w:pPr>
              <w:pStyle w:val="ConsPlusNormal"/>
              <w:jc w:val="both"/>
            </w:pPr>
          </w:p>
        </w:tc>
      </w:tr>
      <w:tr w:rsidR="001E193F" w14:paraId="13B26AE9" w14:textId="77777777">
        <w:tc>
          <w:tcPr>
            <w:tcW w:w="825" w:type="dxa"/>
          </w:tcPr>
          <w:p w14:paraId="29C9E571" w14:textId="77777777" w:rsidR="001E193F" w:rsidRDefault="001E193F">
            <w:pPr>
              <w:pStyle w:val="ConsPlusNormal"/>
              <w:jc w:val="center"/>
            </w:pPr>
            <w:bookmarkStart w:id="220" w:name="P6803"/>
            <w:bookmarkEnd w:id="220"/>
            <w:r>
              <w:t>8</w:t>
            </w:r>
          </w:p>
        </w:tc>
        <w:tc>
          <w:tcPr>
            <w:tcW w:w="3465" w:type="dxa"/>
          </w:tcPr>
          <w:p w14:paraId="4173E356" w14:textId="77777777" w:rsidR="001E193F" w:rsidRDefault="001E193F">
            <w:pPr>
              <w:pStyle w:val="ConsPlusNormal"/>
            </w:pPr>
            <w:r>
              <w:t>Значение индекса потребительских цен</w:t>
            </w:r>
          </w:p>
        </w:tc>
        <w:tc>
          <w:tcPr>
            <w:tcW w:w="2310" w:type="dxa"/>
          </w:tcPr>
          <w:p w14:paraId="15E5386E" w14:textId="77777777" w:rsidR="001E193F" w:rsidRDefault="001E193F">
            <w:pPr>
              <w:pStyle w:val="ConsPlusNormal"/>
              <w:jc w:val="both"/>
            </w:pPr>
          </w:p>
        </w:tc>
        <w:tc>
          <w:tcPr>
            <w:tcW w:w="1155" w:type="dxa"/>
          </w:tcPr>
          <w:p w14:paraId="15B293CE" w14:textId="77777777" w:rsidR="001E193F" w:rsidRDefault="001E193F">
            <w:pPr>
              <w:pStyle w:val="ConsPlusNormal"/>
              <w:jc w:val="both"/>
            </w:pPr>
          </w:p>
        </w:tc>
        <w:tc>
          <w:tcPr>
            <w:tcW w:w="1155" w:type="dxa"/>
          </w:tcPr>
          <w:p w14:paraId="7EDCF004" w14:textId="77777777" w:rsidR="001E193F" w:rsidRDefault="001E193F">
            <w:pPr>
              <w:pStyle w:val="ConsPlusNormal"/>
              <w:jc w:val="both"/>
            </w:pPr>
          </w:p>
        </w:tc>
        <w:tc>
          <w:tcPr>
            <w:tcW w:w="1155" w:type="dxa"/>
          </w:tcPr>
          <w:p w14:paraId="7CF0D3C4" w14:textId="77777777" w:rsidR="001E193F" w:rsidRDefault="001E193F">
            <w:pPr>
              <w:pStyle w:val="ConsPlusNormal"/>
              <w:jc w:val="both"/>
            </w:pPr>
          </w:p>
        </w:tc>
        <w:tc>
          <w:tcPr>
            <w:tcW w:w="1155" w:type="dxa"/>
          </w:tcPr>
          <w:p w14:paraId="3DF91265" w14:textId="77777777" w:rsidR="001E193F" w:rsidRDefault="001E193F">
            <w:pPr>
              <w:pStyle w:val="ConsPlusNormal"/>
              <w:jc w:val="both"/>
            </w:pPr>
          </w:p>
        </w:tc>
        <w:tc>
          <w:tcPr>
            <w:tcW w:w="990" w:type="dxa"/>
          </w:tcPr>
          <w:p w14:paraId="174380D7" w14:textId="77777777" w:rsidR="001E193F" w:rsidRDefault="001E193F">
            <w:pPr>
              <w:pStyle w:val="ConsPlusNormal"/>
              <w:jc w:val="both"/>
            </w:pPr>
          </w:p>
        </w:tc>
      </w:tr>
      <w:tr w:rsidR="001E193F" w14:paraId="78D6745A" w14:textId="77777777">
        <w:tc>
          <w:tcPr>
            <w:tcW w:w="825" w:type="dxa"/>
          </w:tcPr>
          <w:p w14:paraId="3EBC25F7" w14:textId="77777777" w:rsidR="001E193F" w:rsidRDefault="001E193F">
            <w:pPr>
              <w:pStyle w:val="ConsPlusNormal"/>
              <w:jc w:val="center"/>
            </w:pPr>
            <w:bookmarkStart w:id="221" w:name="P6811"/>
            <w:bookmarkEnd w:id="221"/>
            <w:r>
              <w:t>9</w:t>
            </w:r>
          </w:p>
        </w:tc>
        <w:tc>
          <w:tcPr>
            <w:tcW w:w="3465" w:type="dxa"/>
          </w:tcPr>
          <w:p w14:paraId="53094CD8" w14:textId="77777777" w:rsidR="001E193F" w:rsidRDefault="001E193F">
            <w:pPr>
              <w:pStyle w:val="ConsPlusNormal"/>
            </w:pPr>
            <w:r>
              <w:t>Кумулятивное значение индекса потребительских цен</w:t>
            </w:r>
          </w:p>
        </w:tc>
        <w:tc>
          <w:tcPr>
            <w:tcW w:w="2310" w:type="dxa"/>
          </w:tcPr>
          <w:p w14:paraId="26D5EBB0" w14:textId="77777777" w:rsidR="001E193F" w:rsidRDefault="001E193F">
            <w:pPr>
              <w:pStyle w:val="ConsPlusNormal"/>
              <w:jc w:val="both"/>
            </w:pPr>
          </w:p>
        </w:tc>
        <w:tc>
          <w:tcPr>
            <w:tcW w:w="1155" w:type="dxa"/>
          </w:tcPr>
          <w:p w14:paraId="77BF8405" w14:textId="77777777" w:rsidR="001E193F" w:rsidRDefault="001E193F">
            <w:pPr>
              <w:pStyle w:val="ConsPlusNormal"/>
              <w:jc w:val="both"/>
            </w:pPr>
          </w:p>
        </w:tc>
        <w:tc>
          <w:tcPr>
            <w:tcW w:w="1155" w:type="dxa"/>
          </w:tcPr>
          <w:p w14:paraId="09389FCB" w14:textId="77777777" w:rsidR="001E193F" w:rsidRDefault="001E193F">
            <w:pPr>
              <w:pStyle w:val="ConsPlusNormal"/>
              <w:jc w:val="both"/>
            </w:pPr>
          </w:p>
        </w:tc>
        <w:tc>
          <w:tcPr>
            <w:tcW w:w="1155" w:type="dxa"/>
          </w:tcPr>
          <w:p w14:paraId="5C56D87B" w14:textId="77777777" w:rsidR="001E193F" w:rsidRDefault="001E193F">
            <w:pPr>
              <w:pStyle w:val="ConsPlusNormal"/>
              <w:jc w:val="both"/>
            </w:pPr>
          </w:p>
        </w:tc>
        <w:tc>
          <w:tcPr>
            <w:tcW w:w="1155" w:type="dxa"/>
          </w:tcPr>
          <w:p w14:paraId="0ABBC732" w14:textId="77777777" w:rsidR="001E193F" w:rsidRDefault="001E193F">
            <w:pPr>
              <w:pStyle w:val="ConsPlusNormal"/>
              <w:jc w:val="both"/>
            </w:pPr>
          </w:p>
        </w:tc>
        <w:tc>
          <w:tcPr>
            <w:tcW w:w="990" w:type="dxa"/>
          </w:tcPr>
          <w:p w14:paraId="60D57AD7" w14:textId="77777777" w:rsidR="001E193F" w:rsidRDefault="001E193F">
            <w:pPr>
              <w:pStyle w:val="ConsPlusNormal"/>
              <w:jc w:val="both"/>
            </w:pPr>
          </w:p>
        </w:tc>
      </w:tr>
      <w:tr w:rsidR="001E193F" w14:paraId="16DA3718" w14:textId="77777777">
        <w:tc>
          <w:tcPr>
            <w:tcW w:w="825" w:type="dxa"/>
          </w:tcPr>
          <w:p w14:paraId="563A9043" w14:textId="77777777" w:rsidR="001E193F" w:rsidRDefault="001E193F">
            <w:pPr>
              <w:pStyle w:val="ConsPlusNormal"/>
              <w:jc w:val="center"/>
            </w:pPr>
            <w:bookmarkStart w:id="222" w:name="P6819"/>
            <w:bookmarkEnd w:id="222"/>
            <w:r>
              <w:t>10</w:t>
            </w:r>
          </w:p>
        </w:tc>
        <w:tc>
          <w:tcPr>
            <w:tcW w:w="3465" w:type="dxa"/>
          </w:tcPr>
          <w:p w14:paraId="1FBD4604" w14:textId="77777777" w:rsidR="001E193F" w:rsidRDefault="001E193F">
            <w:pPr>
              <w:pStyle w:val="ConsPlusNormal"/>
            </w:pPr>
            <w:r>
              <w:t xml:space="preserve">Прирост экономии от снижения потребления энергетических </w:t>
            </w:r>
            <w:r>
              <w:lastRenderedPageBreak/>
              <w:t>ресурсов в ценах года i1</w:t>
            </w:r>
          </w:p>
        </w:tc>
        <w:tc>
          <w:tcPr>
            <w:tcW w:w="2310" w:type="dxa"/>
          </w:tcPr>
          <w:p w14:paraId="3B33BB9B" w14:textId="77777777" w:rsidR="001E193F" w:rsidRDefault="001E193F">
            <w:pPr>
              <w:pStyle w:val="ConsPlusNormal"/>
              <w:jc w:val="both"/>
            </w:pPr>
          </w:p>
        </w:tc>
        <w:tc>
          <w:tcPr>
            <w:tcW w:w="1155" w:type="dxa"/>
          </w:tcPr>
          <w:p w14:paraId="4AB0ECF8" w14:textId="77777777" w:rsidR="001E193F" w:rsidRDefault="001E193F">
            <w:pPr>
              <w:pStyle w:val="ConsPlusNormal"/>
              <w:jc w:val="both"/>
            </w:pPr>
          </w:p>
        </w:tc>
        <w:tc>
          <w:tcPr>
            <w:tcW w:w="1155" w:type="dxa"/>
          </w:tcPr>
          <w:p w14:paraId="007FC0C3" w14:textId="77777777" w:rsidR="001E193F" w:rsidRDefault="001E193F">
            <w:pPr>
              <w:pStyle w:val="ConsPlusNormal"/>
              <w:jc w:val="both"/>
            </w:pPr>
          </w:p>
        </w:tc>
        <w:tc>
          <w:tcPr>
            <w:tcW w:w="1155" w:type="dxa"/>
          </w:tcPr>
          <w:p w14:paraId="4012A413" w14:textId="77777777" w:rsidR="001E193F" w:rsidRDefault="001E193F">
            <w:pPr>
              <w:pStyle w:val="ConsPlusNormal"/>
              <w:jc w:val="both"/>
            </w:pPr>
          </w:p>
        </w:tc>
        <w:tc>
          <w:tcPr>
            <w:tcW w:w="1155" w:type="dxa"/>
          </w:tcPr>
          <w:p w14:paraId="262D3F54" w14:textId="77777777" w:rsidR="001E193F" w:rsidRDefault="001E193F">
            <w:pPr>
              <w:pStyle w:val="ConsPlusNormal"/>
              <w:jc w:val="both"/>
            </w:pPr>
          </w:p>
        </w:tc>
        <w:tc>
          <w:tcPr>
            <w:tcW w:w="990" w:type="dxa"/>
          </w:tcPr>
          <w:p w14:paraId="30E330F7" w14:textId="77777777" w:rsidR="001E193F" w:rsidRDefault="001E193F">
            <w:pPr>
              <w:pStyle w:val="ConsPlusNormal"/>
              <w:jc w:val="both"/>
            </w:pPr>
          </w:p>
        </w:tc>
      </w:tr>
      <w:tr w:rsidR="001E193F" w14:paraId="73F74657" w14:textId="77777777">
        <w:tc>
          <w:tcPr>
            <w:tcW w:w="825" w:type="dxa"/>
          </w:tcPr>
          <w:p w14:paraId="4C805282" w14:textId="77777777" w:rsidR="001E193F" w:rsidRDefault="001E193F">
            <w:pPr>
              <w:pStyle w:val="ConsPlusNormal"/>
              <w:jc w:val="center"/>
            </w:pPr>
            <w:bookmarkStart w:id="223" w:name="P6827"/>
            <w:bookmarkEnd w:id="223"/>
            <w:r>
              <w:t>11</w:t>
            </w:r>
          </w:p>
        </w:tc>
        <w:tc>
          <w:tcPr>
            <w:tcW w:w="3465" w:type="dxa"/>
          </w:tcPr>
          <w:p w14:paraId="71EA274E" w14:textId="77777777" w:rsidR="001E193F" w:rsidRDefault="001E193F">
            <w:pPr>
              <w:pStyle w:val="ConsPlusNormal"/>
              <w:jc w:val="both"/>
            </w:pPr>
            <w:r>
              <w:t>Экономия от снижения потребления топлива, учитываемая в очередном долгосрочном периоде регулирования</w:t>
            </w:r>
          </w:p>
        </w:tc>
        <w:tc>
          <w:tcPr>
            <w:tcW w:w="2310" w:type="dxa"/>
          </w:tcPr>
          <w:p w14:paraId="3EF2D29F" w14:textId="77777777" w:rsidR="001E193F" w:rsidRDefault="001E193F">
            <w:pPr>
              <w:pStyle w:val="ConsPlusNormal"/>
              <w:jc w:val="center"/>
            </w:pPr>
            <w:r>
              <w:t>тыс. руб.</w:t>
            </w:r>
          </w:p>
        </w:tc>
        <w:tc>
          <w:tcPr>
            <w:tcW w:w="1155" w:type="dxa"/>
          </w:tcPr>
          <w:p w14:paraId="0486FE33" w14:textId="77777777" w:rsidR="001E193F" w:rsidRDefault="001E193F">
            <w:pPr>
              <w:pStyle w:val="ConsPlusNormal"/>
              <w:jc w:val="both"/>
            </w:pPr>
          </w:p>
        </w:tc>
        <w:tc>
          <w:tcPr>
            <w:tcW w:w="1155" w:type="dxa"/>
          </w:tcPr>
          <w:p w14:paraId="49D2953C" w14:textId="77777777" w:rsidR="001E193F" w:rsidRDefault="001E193F">
            <w:pPr>
              <w:pStyle w:val="ConsPlusNormal"/>
              <w:jc w:val="both"/>
            </w:pPr>
          </w:p>
        </w:tc>
        <w:tc>
          <w:tcPr>
            <w:tcW w:w="1155" w:type="dxa"/>
          </w:tcPr>
          <w:p w14:paraId="2EB40D2B" w14:textId="77777777" w:rsidR="001E193F" w:rsidRDefault="001E193F">
            <w:pPr>
              <w:pStyle w:val="ConsPlusNormal"/>
              <w:jc w:val="both"/>
            </w:pPr>
          </w:p>
        </w:tc>
        <w:tc>
          <w:tcPr>
            <w:tcW w:w="1155" w:type="dxa"/>
          </w:tcPr>
          <w:p w14:paraId="4C69F373" w14:textId="77777777" w:rsidR="001E193F" w:rsidRDefault="001E193F">
            <w:pPr>
              <w:pStyle w:val="ConsPlusNormal"/>
              <w:jc w:val="both"/>
            </w:pPr>
          </w:p>
        </w:tc>
        <w:tc>
          <w:tcPr>
            <w:tcW w:w="990" w:type="dxa"/>
          </w:tcPr>
          <w:p w14:paraId="17AD71E6" w14:textId="77777777" w:rsidR="001E193F" w:rsidRDefault="001E193F">
            <w:pPr>
              <w:pStyle w:val="ConsPlusNormal"/>
              <w:jc w:val="both"/>
            </w:pPr>
          </w:p>
        </w:tc>
      </w:tr>
    </w:tbl>
    <w:p w14:paraId="705263E0" w14:textId="77777777" w:rsidR="001E193F" w:rsidRDefault="001E193F">
      <w:pPr>
        <w:pStyle w:val="ConsPlusNormal"/>
        <w:sectPr w:rsidR="001E193F">
          <w:pgSz w:w="16838" w:h="11905" w:orient="landscape"/>
          <w:pgMar w:top="1701" w:right="1134" w:bottom="850" w:left="1134" w:header="0" w:footer="0" w:gutter="0"/>
          <w:cols w:space="720"/>
          <w:titlePg/>
        </w:sectPr>
      </w:pPr>
    </w:p>
    <w:p w14:paraId="23CE7459" w14:textId="77777777" w:rsidR="001E193F" w:rsidRDefault="001E193F">
      <w:pPr>
        <w:pStyle w:val="ConsPlusNormal"/>
        <w:ind w:firstLine="540"/>
        <w:jc w:val="both"/>
      </w:pPr>
    </w:p>
    <w:p w14:paraId="42524A6E" w14:textId="77777777" w:rsidR="001E193F" w:rsidRDefault="001E193F">
      <w:pPr>
        <w:pStyle w:val="ConsPlusNormal"/>
        <w:ind w:firstLine="540"/>
        <w:jc w:val="both"/>
      </w:pPr>
      <w:r>
        <w:t>Примечания:</w:t>
      </w:r>
    </w:p>
    <w:p w14:paraId="69FE3E77" w14:textId="77777777" w:rsidR="001E193F" w:rsidRDefault="001E193F">
      <w:pPr>
        <w:pStyle w:val="ConsPlusNormal"/>
        <w:spacing w:before="220"/>
        <w:ind w:firstLine="540"/>
        <w:jc w:val="both"/>
      </w:pPr>
      <w:r>
        <w:t>1. Приложение заполняется за предшествующий долгосрочный период регулирования.</w:t>
      </w:r>
    </w:p>
    <w:p w14:paraId="59AF59A2" w14:textId="77777777" w:rsidR="001E193F" w:rsidRDefault="001E193F">
      <w:pPr>
        <w:pStyle w:val="ConsPlusNormal"/>
        <w:spacing w:before="220"/>
        <w:ind w:firstLine="540"/>
        <w:jc w:val="both"/>
      </w:pPr>
      <w:r>
        <w:t>2. Приложение заполняется для каждого источника тепловой энергии.</w:t>
      </w:r>
    </w:p>
    <w:p w14:paraId="370E861A" w14:textId="77777777" w:rsidR="001E193F" w:rsidRDefault="001E193F">
      <w:pPr>
        <w:pStyle w:val="ConsPlusNormal"/>
        <w:spacing w:before="220"/>
        <w:ind w:firstLine="540"/>
        <w:jc w:val="both"/>
      </w:pPr>
      <w:r>
        <w:t xml:space="preserve">3. Фактическая (расчетная) цена на топливо - с учетом затрат на его доставку и хранение, определяемая в соответствии с </w:t>
      </w:r>
      <w:hyperlink w:anchor="P3618">
        <w:r>
          <w:rPr>
            <w:color w:val="0000FF"/>
          </w:rPr>
          <w:t>приложением 4.5</w:t>
        </w:r>
      </w:hyperlink>
      <w:r>
        <w:t xml:space="preserve"> к настоящим Методическим указаниям с учетом остатков топлива и структуры используемого топлива, учтенной при расчете удельного расхода топлива.</w:t>
      </w:r>
    </w:p>
    <w:p w14:paraId="433B5CA6" w14:textId="77777777" w:rsidR="001E193F" w:rsidRDefault="001E193F">
      <w:pPr>
        <w:pStyle w:val="ConsPlusNormal"/>
        <w:spacing w:before="220"/>
        <w:ind w:firstLine="540"/>
        <w:jc w:val="both"/>
      </w:pPr>
      <w:r>
        <w:t xml:space="preserve">4. Графы </w:t>
      </w:r>
      <w:hyperlink w:anchor="P6787">
        <w:r>
          <w:rPr>
            <w:color w:val="0000FF"/>
          </w:rPr>
          <w:t>строки 5</w:t>
        </w:r>
      </w:hyperlink>
      <w:r>
        <w:t xml:space="preserve"> заполняются расчетным способом: гр. </w:t>
      </w:r>
      <w:hyperlink w:anchor="P6787">
        <w:r>
          <w:rPr>
            <w:color w:val="0000FF"/>
          </w:rPr>
          <w:t>стр. 5</w:t>
        </w:r>
      </w:hyperlink>
      <w:r>
        <w:t xml:space="preserve"> = (гр. </w:t>
      </w:r>
      <w:hyperlink w:anchor="P6755">
        <w:r>
          <w:rPr>
            <w:color w:val="0000FF"/>
          </w:rPr>
          <w:t>стр. 2</w:t>
        </w:r>
      </w:hyperlink>
      <w:r>
        <w:t xml:space="preserve"> - гр. </w:t>
      </w:r>
      <w:hyperlink w:anchor="P6747">
        <w:r>
          <w:rPr>
            <w:color w:val="0000FF"/>
          </w:rPr>
          <w:t>стр. 1</w:t>
        </w:r>
      </w:hyperlink>
      <w:r>
        <w:t xml:space="preserve">) * гр. </w:t>
      </w:r>
      <w:hyperlink w:anchor="P6763">
        <w:r>
          <w:rPr>
            <w:color w:val="0000FF"/>
          </w:rPr>
          <w:t>стр. 3</w:t>
        </w:r>
      </w:hyperlink>
      <w:r>
        <w:t>.</w:t>
      </w:r>
    </w:p>
    <w:p w14:paraId="575E37E7" w14:textId="77777777" w:rsidR="001E193F" w:rsidRDefault="001E193F">
      <w:pPr>
        <w:pStyle w:val="ConsPlusNormal"/>
        <w:spacing w:before="220"/>
        <w:ind w:firstLine="540"/>
        <w:jc w:val="both"/>
      </w:pPr>
      <w:r>
        <w:t xml:space="preserve">5. Графы </w:t>
      </w:r>
      <w:hyperlink w:anchor="P6795">
        <w:r>
          <w:rPr>
            <w:color w:val="0000FF"/>
          </w:rPr>
          <w:t>строки 6</w:t>
        </w:r>
      </w:hyperlink>
      <w:r>
        <w:t xml:space="preserve"> заполняются расчетным способом: гр. </w:t>
      </w:r>
      <w:hyperlink r:id="rId696">
        <w:r>
          <w:rPr>
            <w:color w:val="0000FF"/>
          </w:rPr>
          <w:t>стр. 6</w:t>
        </w:r>
      </w:hyperlink>
      <w:r>
        <w:t xml:space="preserve"> = (гр. </w:t>
      </w:r>
      <w:hyperlink r:id="rId697">
        <w:r>
          <w:rPr>
            <w:color w:val="0000FF"/>
          </w:rPr>
          <w:t>стр. 5</w:t>
        </w:r>
      </w:hyperlink>
      <w:r>
        <w:t xml:space="preserve"> - гр. </w:t>
      </w:r>
      <w:hyperlink r:id="rId698">
        <w:r>
          <w:rPr>
            <w:color w:val="0000FF"/>
          </w:rPr>
          <w:t>стр. 5</w:t>
        </w:r>
      </w:hyperlink>
      <w:r>
        <w:t>|</w:t>
      </w:r>
      <w:r>
        <w:rPr>
          <w:vertAlign w:val="subscript"/>
        </w:rPr>
        <w:t>предыдущий год</w:t>
      </w:r>
      <w:r>
        <w:t xml:space="preserve">) * гр. </w:t>
      </w:r>
      <w:hyperlink r:id="rId699">
        <w:r>
          <w:rPr>
            <w:color w:val="0000FF"/>
          </w:rPr>
          <w:t>стр. 4</w:t>
        </w:r>
      </w:hyperlink>
      <w:r>
        <w:t xml:space="preserve"> / 10</w:t>
      </w:r>
      <w:r>
        <w:rPr>
          <w:vertAlign w:val="superscript"/>
        </w:rPr>
        <w:t>3</w:t>
      </w:r>
      <w:r>
        <w:t xml:space="preserve">. Для первого года регулирования: гр. </w:t>
      </w:r>
      <w:hyperlink r:id="rId700">
        <w:r>
          <w:rPr>
            <w:color w:val="0000FF"/>
          </w:rPr>
          <w:t>стр. 6</w:t>
        </w:r>
      </w:hyperlink>
      <w:r>
        <w:t xml:space="preserve"> = гр. </w:t>
      </w:r>
      <w:hyperlink r:id="rId701">
        <w:r>
          <w:rPr>
            <w:color w:val="0000FF"/>
          </w:rPr>
          <w:t>стр. 5</w:t>
        </w:r>
      </w:hyperlink>
      <w:r>
        <w:t xml:space="preserve"> * гр. </w:t>
      </w:r>
      <w:hyperlink r:id="rId702">
        <w:r>
          <w:rPr>
            <w:color w:val="0000FF"/>
          </w:rPr>
          <w:t>стр. 4</w:t>
        </w:r>
      </w:hyperlink>
      <w:r>
        <w:t xml:space="preserve"> / 10</w:t>
      </w:r>
      <w:r>
        <w:rPr>
          <w:vertAlign w:val="superscript"/>
        </w:rPr>
        <w:t>3</w:t>
      </w:r>
      <w:r>
        <w:t>.</w:t>
      </w:r>
    </w:p>
    <w:p w14:paraId="54936C76" w14:textId="77777777" w:rsidR="001E193F" w:rsidRDefault="001E193F">
      <w:pPr>
        <w:pStyle w:val="ConsPlusNormal"/>
        <w:spacing w:before="220"/>
        <w:ind w:firstLine="540"/>
        <w:jc w:val="both"/>
      </w:pPr>
      <w:r>
        <w:t xml:space="preserve">6. В </w:t>
      </w:r>
      <w:hyperlink w:anchor="P6811">
        <w:r>
          <w:rPr>
            <w:color w:val="0000FF"/>
          </w:rPr>
          <w:t>строке 8</w:t>
        </w:r>
      </w:hyperlink>
      <w:r>
        <w:t xml:space="preserve">: гр. 5 = (1 + гр. 6) * (1 + гр. 7) * (1 + гр. 8) </w:t>
      </w:r>
      <w:hyperlink w:anchor="P6803">
        <w:r>
          <w:rPr>
            <w:color w:val="0000FF"/>
          </w:rPr>
          <w:t>строки 7</w:t>
        </w:r>
      </w:hyperlink>
      <w:r>
        <w:t>;</w:t>
      </w:r>
    </w:p>
    <w:p w14:paraId="36B4D903" w14:textId="77777777" w:rsidR="001E193F" w:rsidRDefault="001E193F">
      <w:pPr>
        <w:pStyle w:val="ConsPlusNormal"/>
        <w:spacing w:before="220"/>
        <w:ind w:firstLine="540"/>
        <w:jc w:val="both"/>
      </w:pPr>
      <w:r>
        <w:t xml:space="preserve">гр. 6 = (1 + гр. 7) * (1 + гр. 8) </w:t>
      </w:r>
      <w:hyperlink w:anchor="P6803">
        <w:r>
          <w:rPr>
            <w:color w:val="0000FF"/>
          </w:rPr>
          <w:t>строки 7</w:t>
        </w:r>
      </w:hyperlink>
      <w:r>
        <w:t>;</w:t>
      </w:r>
    </w:p>
    <w:p w14:paraId="52F62261" w14:textId="77777777" w:rsidR="001E193F" w:rsidRDefault="001E193F">
      <w:pPr>
        <w:pStyle w:val="ConsPlusNormal"/>
        <w:spacing w:before="220"/>
        <w:ind w:firstLine="540"/>
        <w:jc w:val="both"/>
      </w:pPr>
      <w:r>
        <w:t xml:space="preserve">гр. 7 = (1 + гр. 8) </w:t>
      </w:r>
      <w:hyperlink w:anchor="P6803">
        <w:r>
          <w:rPr>
            <w:color w:val="0000FF"/>
          </w:rPr>
          <w:t>строки 7</w:t>
        </w:r>
      </w:hyperlink>
      <w:r>
        <w:t>.</w:t>
      </w:r>
    </w:p>
    <w:p w14:paraId="4791B85B" w14:textId="77777777" w:rsidR="001E193F" w:rsidRDefault="001E193F">
      <w:pPr>
        <w:pStyle w:val="ConsPlusNormal"/>
        <w:spacing w:before="220"/>
        <w:ind w:firstLine="540"/>
        <w:jc w:val="both"/>
      </w:pPr>
      <w:r>
        <w:t xml:space="preserve">7. Гр. </w:t>
      </w:r>
      <w:hyperlink w:anchor="P6819">
        <w:r>
          <w:rPr>
            <w:color w:val="0000FF"/>
          </w:rPr>
          <w:t>стр. 9</w:t>
        </w:r>
      </w:hyperlink>
      <w:r>
        <w:t xml:space="preserve"> = гр. </w:t>
      </w:r>
      <w:hyperlink w:anchor="P6795">
        <w:r>
          <w:rPr>
            <w:color w:val="0000FF"/>
          </w:rPr>
          <w:t>стр. 6</w:t>
        </w:r>
      </w:hyperlink>
      <w:r>
        <w:t xml:space="preserve"> * гр. </w:t>
      </w:r>
      <w:hyperlink w:anchor="P6811">
        <w:r>
          <w:rPr>
            <w:color w:val="0000FF"/>
          </w:rPr>
          <w:t>стр. 8</w:t>
        </w:r>
      </w:hyperlink>
      <w:r>
        <w:t>, кроме гр. 8</w:t>
      </w:r>
    </w:p>
    <w:p w14:paraId="3C5A6216" w14:textId="77777777" w:rsidR="001E193F" w:rsidRDefault="001E193F">
      <w:pPr>
        <w:pStyle w:val="ConsPlusNormal"/>
        <w:spacing w:before="220"/>
        <w:ind w:firstLine="540"/>
        <w:jc w:val="both"/>
      </w:pPr>
      <w:r>
        <w:t xml:space="preserve">гр. 8 </w:t>
      </w:r>
      <w:hyperlink w:anchor="P6819">
        <w:r>
          <w:rPr>
            <w:color w:val="0000FF"/>
          </w:rPr>
          <w:t>стр. 9</w:t>
        </w:r>
      </w:hyperlink>
      <w:r>
        <w:t xml:space="preserve"> = гр. </w:t>
      </w:r>
      <w:hyperlink w:anchor="P6795">
        <w:r>
          <w:rPr>
            <w:color w:val="0000FF"/>
          </w:rPr>
          <w:t>стр. 6</w:t>
        </w:r>
      </w:hyperlink>
      <w:r>
        <w:t>.</w:t>
      </w:r>
    </w:p>
    <w:p w14:paraId="7271B676" w14:textId="77777777" w:rsidR="001E193F" w:rsidRDefault="001E193F">
      <w:pPr>
        <w:pStyle w:val="ConsPlusNormal"/>
        <w:spacing w:before="220"/>
        <w:ind w:firstLine="540"/>
        <w:jc w:val="both"/>
      </w:pPr>
      <w:r>
        <w:t xml:space="preserve">8. </w:t>
      </w:r>
      <w:hyperlink w:anchor="P6827">
        <w:r>
          <w:rPr>
            <w:color w:val="0000FF"/>
          </w:rPr>
          <w:t>Строка 10</w:t>
        </w:r>
      </w:hyperlink>
      <w:r>
        <w:t xml:space="preserve"> заполняется только в графе 8.</w:t>
      </w:r>
    </w:p>
    <w:p w14:paraId="0F71D038" w14:textId="77777777" w:rsidR="001E193F" w:rsidRDefault="001E193F">
      <w:pPr>
        <w:pStyle w:val="ConsPlusNormal"/>
        <w:spacing w:before="220"/>
        <w:ind w:firstLine="540"/>
        <w:jc w:val="both"/>
      </w:pPr>
      <w:r>
        <w:t>Если предшествующий долгосрочный период регулирования составляет 3 года:</w:t>
      </w:r>
    </w:p>
    <w:p w14:paraId="1C4DB7DB" w14:textId="77777777" w:rsidR="001E193F" w:rsidRDefault="001E193F">
      <w:pPr>
        <w:pStyle w:val="ConsPlusNormal"/>
        <w:spacing w:before="220"/>
        <w:ind w:firstLine="540"/>
        <w:jc w:val="both"/>
      </w:pPr>
      <w:r>
        <w:t>гр. 8 = (4/5 * гр. 8 + 3/5 * гр. 7 + 2/5 * гр. 6)|</w:t>
      </w:r>
      <w:r>
        <w:rPr>
          <w:vertAlign w:val="subscript"/>
        </w:rPr>
        <w:t>стр. 9</w:t>
      </w:r>
    </w:p>
    <w:p w14:paraId="6C931948" w14:textId="77777777" w:rsidR="001E193F" w:rsidRDefault="001E193F">
      <w:pPr>
        <w:pStyle w:val="ConsPlusNormal"/>
        <w:spacing w:before="220"/>
        <w:ind w:firstLine="540"/>
        <w:jc w:val="both"/>
      </w:pPr>
      <w:r>
        <w:t>Если предшествующий долгосрочный период регулирования составляет более 3 лет:</w:t>
      </w:r>
    </w:p>
    <w:p w14:paraId="623DDF5B" w14:textId="77777777" w:rsidR="001E193F" w:rsidRDefault="001E193F">
      <w:pPr>
        <w:pStyle w:val="ConsPlusNormal"/>
        <w:spacing w:before="220"/>
        <w:ind w:firstLine="540"/>
        <w:jc w:val="both"/>
      </w:pPr>
      <w:r>
        <w:t>гр. 8 = (4/5 * гр. 8 + 3/5 * гр. 7 + 2/5 * гр. 6 + 1/5 * гр. 5)|</w:t>
      </w:r>
      <w:r>
        <w:rPr>
          <w:vertAlign w:val="subscript"/>
        </w:rPr>
        <w:t>стр. 9</w:t>
      </w:r>
    </w:p>
    <w:p w14:paraId="7AAE9E2A" w14:textId="77777777" w:rsidR="001E193F" w:rsidRDefault="001E193F">
      <w:pPr>
        <w:pStyle w:val="ConsPlusNormal"/>
        <w:ind w:firstLine="540"/>
        <w:jc w:val="both"/>
      </w:pPr>
    </w:p>
    <w:p w14:paraId="17F6B7FB" w14:textId="77777777" w:rsidR="001E193F" w:rsidRDefault="001E193F">
      <w:pPr>
        <w:pStyle w:val="ConsPlusNormal"/>
        <w:ind w:firstLine="540"/>
        <w:jc w:val="both"/>
      </w:pPr>
    </w:p>
    <w:p w14:paraId="6EFCE26F" w14:textId="77777777" w:rsidR="001E193F" w:rsidRDefault="001E193F">
      <w:pPr>
        <w:pStyle w:val="ConsPlusNormal"/>
        <w:ind w:firstLine="540"/>
        <w:jc w:val="both"/>
      </w:pPr>
    </w:p>
    <w:p w14:paraId="7687BCC0" w14:textId="77777777" w:rsidR="001E193F" w:rsidRDefault="001E193F">
      <w:pPr>
        <w:pStyle w:val="ConsPlusNormal"/>
        <w:ind w:firstLine="540"/>
        <w:jc w:val="both"/>
      </w:pPr>
    </w:p>
    <w:p w14:paraId="5060F87A" w14:textId="77777777" w:rsidR="001E193F" w:rsidRDefault="001E193F">
      <w:pPr>
        <w:pStyle w:val="ConsPlusNormal"/>
        <w:ind w:firstLine="540"/>
        <w:jc w:val="both"/>
      </w:pPr>
    </w:p>
    <w:p w14:paraId="33293B5C" w14:textId="77777777" w:rsidR="001E193F" w:rsidRDefault="001E193F">
      <w:pPr>
        <w:pStyle w:val="ConsPlusNormal"/>
        <w:jc w:val="right"/>
        <w:outlineLvl w:val="2"/>
      </w:pPr>
      <w:r>
        <w:t>Приложение 5.7</w:t>
      </w:r>
    </w:p>
    <w:p w14:paraId="4FD7067F" w14:textId="77777777" w:rsidR="001E193F" w:rsidRDefault="001E193F">
      <w:pPr>
        <w:pStyle w:val="ConsPlusNormal"/>
        <w:ind w:firstLine="540"/>
        <w:jc w:val="both"/>
      </w:pPr>
    </w:p>
    <w:p w14:paraId="07211A52" w14:textId="77777777" w:rsidR="001E193F" w:rsidRDefault="001E193F">
      <w:pPr>
        <w:pStyle w:val="ConsPlusNormal"/>
        <w:jc w:val="center"/>
      </w:pPr>
      <w:bookmarkStart w:id="224" w:name="P6859"/>
      <w:bookmarkEnd w:id="224"/>
      <w:r>
        <w:t>Расчет</w:t>
      </w:r>
    </w:p>
    <w:p w14:paraId="1BFB69A6" w14:textId="77777777" w:rsidR="001E193F" w:rsidRDefault="001E193F">
      <w:pPr>
        <w:pStyle w:val="ConsPlusNormal"/>
        <w:jc w:val="center"/>
      </w:pPr>
      <w:r>
        <w:t>экономии от снижения потребления прочих энергетических</w:t>
      </w:r>
    </w:p>
    <w:p w14:paraId="1710BF14" w14:textId="77777777" w:rsidR="001E193F" w:rsidRDefault="001E193F">
      <w:pPr>
        <w:pStyle w:val="ConsPlusNormal"/>
        <w:jc w:val="center"/>
      </w:pPr>
      <w:r>
        <w:t>ресурсов, холодной воды, теплоносителя (далее в настоящем</w:t>
      </w:r>
    </w:p>
    <w:p w14:paraId="787F1776" w14:textId="77777777" w:rsidR="001E193F" w:rsidRDefault="001E193F">
      <w:pPr>
        <w:pStyle w:val="ConsPlusNormal"/>
        <w:jc w:val="center"/>
      </w:pPr>
      <w:r>
        <w:t>приложении - ресурсы), учитываемой в очередном</w:t>
      </w:r>
    </w:p>
    <w:p w14:paraId="3EB408B9" w14:textId="77777777" w:rsidR="001E193F" w:rsidRDefault="001E193F">
      <w:pPr>
        <w:pStyle w:val="ConsPlusNormal"/>
        <w:jc w:val="center"/>
      </w:pPr>
      <w:r>
        <w:t>долгосрочном периоде регулирования</w:t>
      </w:r>
    </w:p>
    <w:p w14:paraId="1BBF689E" w14:textId="77777777" w:rsidR="001E193F" w:rsidRDefault="001E193F">
      <w:pPr>
        <w:pStyle w:val="ConsPlusNormal"/>
        <w:jc w:val="center"/>
      </w:pPr>
    </w:p>
    <w:p w14:paraId="191D2CD9"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5"/>
        <w:gridCol w:w="4455"/>
        <w:gridCol w:w="1650"/>
        <w:gridCol w:w="1155"/>
        <w:gridCol w:w="1155"/>
        <w:gridCol w:w="1155"/>
        <w:gridCol w:w="1155"/>
        <w:gridCol w:w="660"/>
      </w:tblGrid>
      <w:tr w:rsidR="001E193F" w14:paraId="77C19F3F" w14:textId="77777777">
        <w:tc>
          <w:tcPr>
            <w:tcW w:w="825" w:type="dxa"/>
          </w:tcPr>
          <w:p w14:paraId="0F4E4432" w14:textId="77777777" w:rsidR="001E193F" w:rsidRDefault="001E193F">
            <w:pPr>
              <w:pStyle w:val="ConsPlusNormal"/>
              <w:jc w:val="center"/>
            </w:pPr>
            <w:r>
              <w:lastRenderedPageBreak/>
              <w:t>N п.п.</w:t>
            </w:r>
          </w:p>
        </w:tc>
        <w:tc>
          <w:tcPr>
            <w:tcW w:w="4455" w:type="dxa"/>
          </w:tcPr>
          <w:p w14:paraId="489AF0F4" w14:textId="77777777" w:rsidR="001E193F" w:rsidRDefault="001E193F">
            <w:pPr>
              <w:pStyle w:val="ConsPlusNormal"/>
              <w:jc w:val="center"/>
            </w:pPr>
            <w:r>
              <w:t>Показатели</w:t>
            </w:r>
          </w:p>
        </w:tc>
        <w:tc>
          <w:tcPr>
            <w:tcW w:w="1650" w:type="dxa"/>
          </w:tcPr>
          <w:p w14:paraId="7B1AA2B8" w14:textId="77777777" w:rsidR="001E193F" w:rsidRDefault="001E193F">
            <w:pPr>
              <w:pStyle w:val="ConsPlusNormal"/>
              <w:jc w:val="center"/>
            </w:pPr>
            <w:r>
              <w:t>Единица измерения</w:t>
            </w:r>
          </w:p>
        </w:tc>
        <w:tc>
          <w:tcPr>
            <w:tcW w:w="1155" w:type="dxa"/>
          </w:tcPr>
          <w:p w14:paraId="47E16421" w14:textId="77777777" w:rsidR="001E193F" w:rsidRDefault="001E193F">
            <w:pPr>
              <w:pStyle w:val="ConsPlusNormal"/>
              <w:jc w:val="center"/>
            </w:pPr>
            <w:r>
              <w:t>Год i1 - 4</w:t>
            </w:r>
          </w:p>
        </w:tc>
        <w:tc>
          <w:tcPr>
            <w:tcW w:w="1155" w:type="dxa"/>
          </w:tcPr>
          <w:p w14:paraId="2CCB266C" w14:textId="77777777" w:rsidR="001E193F" w:rsidRDefault="001E193F">
            <w:pPr>
              <w:pStyle w:val="ConsPlusNormal"/>
              <w:jc w:val="center"/>
            </w:pPr>
            <w:r>
              <w:t>Год i1 - 3</w:t>
            </w:r>
          </w:p>
        </w:tc>
        <w:tc>
          <w:tcPr>
            <w:tcW w:w="1155" w:type="dxa"/>
          </w:tcPr>
          <w:p w14:paraId="088DCE4F" w14:textId="77777777" w:rsidR="001E193F" w:rsidRDefault="001E193F">
            <w:pPr>
              <w:pStyle w:val="ConsPlusNormal"/>
              <w:jc w:val="center"/>
            </w:pPr>
            <w:r>
              <w:t>Год i1 - 2</w:t>
            </w:r>
          </w:p>
        </w:tc>
        <w:tc>
          <w:tcPr>
            <w:tcW w:w="1155" w:type="dxa"/>
          </w:tcPr>
          <w:p w14:paraId="433074B5" w14:textId="77777777" w:rsidR="001E193F" w:rsidRDefault="001E193F">
            <w:pPr>
              <w:pStyle w:val="ConsPlusNormal"/>
              <w:jc w:val="center"/>
            </w:pPr>
            <w:r>
              <w:t>Год i1 - 1</w:t>
            </w:r>
          </w:p>
        </w:tc>
        <w:tc>
          <w:tcPr>
            <w:tcW w:w="660" w:type="dxa"/>
          </w:tcPr>
          <w:p w14:paraId="34FA0C96" w14:textId="77777777" w:rsidR="001E193F" w:rsidRDefault="001E193F">
            <w:pPr>
              <w:pStyle w:val="ConsPlusNormal"/>
              <w:jc w:val="center"/>
            </w:pPr>
            <w:r>
              <w:t>Год i1</w:t>
            </w:r>
          </w:p>
        </w:tc>
      </w:tr>
      <w:tr w:rsidR="001E193F" w14:paraId="7D6E8DAB" w14:textId="77777777">
        <w:tc>
          <w:tcPr>
            <w:tcW w:w="825" w:type="dxa"/>
          </w:tcPr>
          <w:p w14:paraId="5A071C09" w14:textId="77777777" w:rsidR="001E193F" w:rsidRDefault="001E193F">
            <w:pPr>
              <w:pStyle w:val="ConsPlusNormal"/>
              <w:jc w:val="center"/>
            </w:pPr>
            <w:r>
              <w:t>1</w:t>
            </w:r>
          </w:p>
        </w:tc>
        <w:tc>
          <w:tcPr>
            <w:tcW w:w="4455" w:type="dxa"/>
          </w:tcPr>
          <w:p w14:paraId="5DCB71B0" w14:textId="77777777" w:rsidR="001E193F" w:rsidRDefault="001E193F">
            <w:pPr>
              <w:pStyle w:val="ConsPlusNormal"/>
              <w:jc w:val="center"/>
            </w:pPr>
            <w:r>
              <w:t>2</w:t>
            </w:r>
          </w:p>
        </w:tc>
        <w:tc>
          <w:tcPr>
            <w:tcW w:w="1650" w:type="dxa"/>
          </w:tcPr>
          <w:p w14:paraId="60D566C5" w14:textId="77777777" w:rsidR="001E193F" w:rsidRDefault="001E193F">
            <w:pPr>
              <w:pStyle w:val="ConsPlusNormal"/>
              <w:jc w:val="center"/>
            </w:pPr>
            <w:r>
              <w:t>3</w:t>
            </w:r>
          </w:p>
        </w:tc>
        <w:tc>
          <w:tcPr>
            <w:tcW w:w="1155" w:type="dxa"/>
          </w:tcPr>
          <w:p w14:paraId="75D47ABD" w14:textId="77777777" w:rsidR="001E193F" w:rsidRDefault="001E193F">
            <w:pPr>
              <w:pStyle w:val="ConsPlusNormal"/>
              <w:jc w:val="center"/>
            </w:pPr>
            <w:r>
              <w:t>4</w:t>
            </w:r>
          </w:p>
        </w:tc>
        <w:tc>
          <w:tcPr>
            <w:tcW w:w="1155" w:type="dxa"/>
          </w:tcPr>
          <w:p w14:paraId="7375A96E" w14:textId="77777777" w:rsidR="001E193F" w:rsidRDefault="001E193F">
            <w:pPr>
              <w:pStyle w:val="ConsPlusNormal"/>
              <w:jc w:val="center"/>
            </w:pPr>
            <w:r>
              <w:t>5</w:t>
            </w:r>
          </w:p>
        </w:tc>
        <w:tc>
          <w:tcPr>
            <w:tcW w:w="1155" w:type="dxa"/>
          </w:tcPr>
          <w:p w14:paraId="03F1DC12" w14:textId="77777777" w:rsidR="001E193F" w:rsidRDefault="001E193F">
            <w:pPr>
              <w:pStyle w:val="ConsPlusNormal"/>
              <w:jc w:val="center"/>
            </w:pPr>
            <w:r>
              <w:t>6</w:t>
            </w:r>
          </w:p>
        </w:tc>
        <w:tc>
          <w:tcPr>
            <w:tcW w:w="1155" w:type="dxa"/>
          </w:tcPr>
          <w:p w14:paraId="709462CC" w14:textId="77777777" w:rsidR="001E193F" w:rsidRDefault="001E193F">
            <w:pPr>
              <w:pStyle w:val="ConsPlusNormal"/>
              <w:jc w:val="center"/>
            </w:pPr>
            <w:r>
              <w:t>7</w:t>
            </w:r>
          </w:p>
        </w:tc>
        <w:tc>
          <w:tcPr>
            <w:tcW w:w="660" w:type="dxa"/>
          </w:tcPr>
          <w:p w14:paraId="079F1829" w14:textId="77777777" w:rsidR="001E193F" w:rsidRDefault="001E193F">
            <w:pPr>
              <w:pStyle w:val="ConsPlusNormal"/>
              <w:jc w:val="center"/>
            </w:pPr>
            <w:r>
              <w:t>8</w:t>
            </w:r>
          </w:p>
        </w:tc>
      </w:tr>
      <w:tr w:rsidR="001E193F" w14:paraId="33411A14" w14:textId="77777777">
        <w:tc>
          <w:tcPr>
            <w:tcW w:w="825" w:type="dxa"/>
          </w:tcPr>
          <w:p w14:paraId="153DE2D8" w14:textId="77777777" w:rsidR="001E193F" w:rsidRDefault="001E193F">
            <w:pPr>
              <w:pStyle w:val="ConsPlusNormal"/>
              <w:jc w:val="center"/>
            </w:pPr>
            <w:bookmarkStart w:id="225" w:name="P6881"/>
            <w:bookmarkEnd w:id="225"/>
            <w:r>
              <w:t>1</w:t>
            </w:r>
          </w:p>
        </w:tc>
        <w:tc>
          <w:tcPr>
            <w:tcW w:w="4455" w:type="dxa"/>
          </w:tcPr>
          <w:p w14:paraId="0234268E" w14:textId="77777777" w:rsidR="001E193F" w:rsidRDefault="001E193F">
            <w:pPr>
              <w:pStyle w:val="ConsPlusNormal"/>
            </w:pPr>
            <w:r>
              <w:t>Фактический объем полезного отпуска соответствующего вида продукции (услуг)</w:t>
            </w:r>
          </w:p>
        </w:tc>
        <w:tc>
          <w:tcPr>
            <w:tcW w:w="1650" w:type="dxa"/>
          </w:tcPr>
          <w:p w14:paraId="25B7BDE6" w14:textId="77777777" w:rsidR="001E193F" w:rsidRDefault="001E193F">
            <w:pPr>
              <w:pStyle w:val="ConsPlusNormal"/>
              <w:jc w:val="both"/>
            </w:pPr>
          </w:p>
        </w:tc>
        <w:tc>
          <w:tcPr>
            <w:tcW w:w="1155" w:type="dxa"/>
          </w:tcPr>
          <w:p w14:paraId="14FCEFC2" w14:textId="77777777" w:rsidR="001E193F" w:rsidRDefault="001E193F">
            <w:pPr>
              <w:pStyle w:val="ConsPlusNormal"/>
              <w:jc w:val="both"/>
            </w:pPr>
          </w:p>
        </w:tc>
        <w:tc>
          <w:tcPr>
            <w:tcW w:w="1155" w:type="dxa"/>
          </w:tcPr>
          <w:p w14:paraId="4686AFBB" w14:textId="77777777" w:rsidR="001E193F" w:rsidRDefault="001E193F">
            <w:pPr>
              <w:pStyle w:val="ConsPlusNormal"/>
              <w:jc w:val="both"/>
            </w:pPr>
          </w:p>
        </w:tc>
        <w:tc>
          <w:tcPr>
            <w:tcW w:w="1155" w:type="dxa"/>
          </w:tcPr>
          <w:p w14:paraId="38107300" w14:textId="77777777" w:rsidR="001E193F" w:rsidRDefault="001E193F">
            <w:pPr>
              <w:pStyle w:val="ConsPlusNormal"/>
              <w:jc w:val="both"/>
            </w:pPr>
          </w:p>
        </w:tc>
        <w:tc>
          <w:tcPr>
            <w:tcW w:w="1155" w:type="dxa"/>
          </w:tcPr>
          <w:p w14:paraId="6A188736" w14:textId="77777777" w:rsidR="001E193F" w:rsidRDefault="001E193F">
            <w:pPr>
              <w:pStyle w:val="ConsPlusNormal"/>
              <w:jc w:val="both"/>
            </w:pPr>
          </w:p>
        </w:tc>
        <w:tc>
          <w:tcPr>
            <w:tcW w:w="660" w:type="dxa"/>
          </w:tcPr>
          <w:p w14:paraId="4A081602" w14:textId="77777777" w:rsidR="001E193F" w:rsidRDefault="001E193F">
            <w:pPr>
              <w:pStyle w:val="ConsPlusNormal"/>
              <w:jc w:val="both"/>
            </w:pPr>
          </w:p>
        </w:tc>
      </w:tr>
      <w:tr w:rsidR="001E193F" w14:paraId="767FBE30" w14:textId="77777777">
        <w:tc>
          <w:tcPr>
            <w:tcW w:w="825" w:type="dxa"/>
          </w:tcPr>
          <w:p w14:paraId="63923274" w14:textId="77777777" w:rsidR="001E193F" w:rsidRDefault="001E193F">
            <w:pPr>
              <w:pStyle w:val="ConsPlusNormal"/>
              <w:jc w:val="center"/>
            </w:pPr>
            <w:bookmarkStart w:id="226" w:name="P6889"/>
            <w:bookmarkEnd w:id="226"/>
            <w:r>
              <w:t>2</w:t>
            </w:r>
          </w:p>
        </w:tc>
        <w:tc>
          <w:tcPr>
            <w:tcW w:w="4455" w:type="dxa"/>
          </w:tcPr>
          <w:p w14:paraId="7AA66706" w14:textId="77777777" w:rsidR="001E193F" w:rsidRDefault="001E193F">
            <w:pPr>
              <w:pStyle w:val="ConsPlusNormal"/>
            </w:pPr>
            <w:r>
              <w:t>Объем полезного отпуска соответствующего вида продукции (услуг), учтенный при установлении тарифов</w:t>
            </w:r>
          </w:p>
        </w:tc>
        <w:tc>
          <w:tcPr>
            <w:tcW w:w="1650" w:type="dxa"/>
          </w:tcPr>
          <w:p w14:paraId="5CCB5E0B" w14:textId="77777777" w:rsidR="001E193F" w:rsidRDefault="001E193F">
            <w:pPr>
              <w:pStyle w:val="ConsPlusNormal"/>
              <w:jc w:val="both"/>
            </w:pPr>
          </w:p>
        </w:tc>
        <w:tc>
          <w:tcPr>
            <w:tcW w:w="1155" w:type="dxa"/>
          </w:tcPr>
          <w:p w14:paraId="00E3B86C" w14:textId="77777777" w:rsidR="001E193F" w:rsidRDefault="001E193F">
            <w:pPr>
              <w:pStyle w:val="ConsPlusNormal"/>
              <w:jc w:val="both"/>
            </w:pPr>
          </w:p>
        </w:tc>
        <w:tc>
          <w:tcPr>
            <w:tcW w:w="1155" w:type="dxa"/>
          </w:tcPr>
          <w:p w14:paraId="3B26B458" w14:textId="77777777" w:rsidR="001E193F" w:rsidRDefault="001E193F">
            <w:pPr>
              <w:pStyle w:val="ConsPlusNormal"/>
              <w:jc w:val="both"/>
            </w:pPr>
          </w:p>
        </w:tc>
        <w:tc>
          <w:tcPr>
            <w:tcW w:w="1155" w:type="dxa"/>
          </w:tcPr>
          <w:p w14:paraId="56E154C8" w14:textId="77777777" w:rsidR="001E193F" w:rsidRDefault="001E193F">
            <w:pPr>
              <w:pStyle w:val="ConsPlusNormal"/>
              <w:jc w:val="both"/>
            </w:pPr>
          </w:p>
        </w:tc>
        <w:tc>
          <w:tcPr>
            <w:tcW w:w="1155" w:type="dxa"/>
          </w:tcPr>
          <w:p w14:paraId="1D7E6688" w14:textId="77777777" w:rsidR="001E193F" w:rsidRDefault="001E193F">
            <w:pPr>
              <w:pStyle w:val="ConsPlusNormal"/>
              <w:jc w:val="both"/>
            </w:pPr>
          </w:p>
        </w:tc>
        <w:tc>
          <w:tcPr>
            <w:tcW w:w="660" w:type="dxa"/>
          </w:tcPr>
          <w:p w14:paraId="15303C23" w14:textId="77777777" w:rsidR="001E193F" w:rsidRDefault="001E193F">
            <w:pPr>
              <w:pStyle w:val="ConsPlusNormal"/>
              <w:jc w:val="both"/>
            </w:pPr>
          </w:p>
        </w:tc>
      </w:tr>
      <w:tr w:rsidR="001E193F" w14:paraId="27ECB292" w14:textId="77777777">
        <w:tc>
          <w:tcPr>
            <w:tcW w:w="825" w:type="dxa"/>
          </w:tcPr>
          <w:p w14:paraId="1DB02F7A" w14:textId="77777777" w:rsidR="001E193F" w:rsidRDefault="001E193F">
            <w:pPr>
              <w:pStyle w:val="ConsPlusNormal"/>
              <w:jc w:val="center"/>
            </w:pPr>
            <w:bookmarkStart w:id="227" w:name="P6897"/>
            <w:bookmarkEnd w:id="227"/>
            <w:r>
              <w:t>3</w:t>
            </w:r>
          </w:p>
        </w:tc>
        <w:tc>
          <w:tcPr>
            <w:tcW w:w="4455" w:type="dxa"/>
          </w:tcPr>
          <w:p w14:paraId="0B1A0E80" w14:textId="77777777" w:rsidR="001E193F" w:rsidRDefault="001E193F">
            <w:pPr>
              <w:pStyle w:val="ConsPlusNormal"/>
            </w:pPr>
            <w:r>
              <w:t>Объем потребления ресурса, учтенный при установлении тарифов</w:t>
            </w:r>
          </w:p>
        </w:tc>
        <w:tc>
          <w:tcPr>
            <w:tcW w:w="1650" w:type="dxa"/>
          </w:tcPr>
          <w:p w14:paraId="01AAFA4D" w14:textId="77777777" w:rsidR="001E193F" w:rsidRDefault="001E193F">
            <w:pPr>
              <w:pStyle w:val="ConsPlusNormal"/>
              <w:jc w:val="both"/>
            </w:pPr>
          </w:p>
        </w:tc>
        <w:tc>
          <w:tcPr>
            <w:tcW w:w="1155" w:type="dxa"/>
          </w:tcPr>
          <w:p w14:paraId="17511F7C" w14:textId="77777777" w:rsidR="001E193F" w:rsidRDefault="001E193F">
            <w:pPr>
              <w:pStyle w:val="ConsPlusNormal"/>
              <w:jc w:val="both"/>
            </w:pPr>
          </w:p>
        </w:tc>
        <w:tc>
          <w:tcPr>
            <w:tcW w:w="1155" w:type="dxa"/>
          </w:tcPr>
          <w:p w14:paraId="1E31A4C7" w14:textId="77777777" w:rsidR="001E193F" w:rsidRDefault="001E193F">
            <w:pPr>
              <w:pStyle w:val="ConsPlusNormal"/>
              <w:jc w:val="both"/>
            </w:pPr>
          </w:p>
        </w:tc>
        <w:tc>
          <w:tcPr>
            <w:tcW w:w="1155" w:type="dxa"/>
          </w:tcPr>
          <w:p w14:paraId="718B30C5" w14:textId="77777777" w:rsidR="001E193F" w:rsidRDefault="001E193F">
            <w:pPr>
              <w:pStyle w:val="ConsPlusNormal"/>
              <w:jc w:val="both"/>
            </w:pPr>
          </w:p>
        </w:tc>
        <w:tc>
          <w:tcPr>
            <w:tcW w:w="1155" w:type="dxa"/>
          </w:tcPr>
          <w:p w14:paraId="03DAE48A" w14:textId="77777777" w:rsidR="001E193F" w:rsidRDefault="001E193F">
            <w:pPr>
              <w:pStyle w:val="ConsPlusNormal"/>
              <w:jc w:val="both"/>
            </w:pPr>
          </w:p>
        </w:tc>
        <w:tc>
          <w:tcPr>
            <w:tcW w:w="660" w:type="dxa"/>
          </w:tcPr>
          <w:p w14:paraId="7F7E360E" w14:textId="77777777" w:rsidR="001E193F" w:rsidRDefault="001E193F">
            <w:pPr>
              <w:pStyle w:val="ConsPlusNormal"/>
              <w:jc w:val="both"/>
            </w:pPr>
          </w:p>
        </w:tc>
      </w:tr>
      <w:tr w:rsidR="001E193F" w14:paraId="2E3F2951" w14:textId="77777777">
        <w:tc>
          <w:tcPr>
            <w:tcW w:w="825" w:type="dxa"/>
          </w:tcPr>
          <w:p w14:paraId="3E8B4BB4" w14:textId="77777777" w:rsidR="001E193F" w:rsidRDefault="001E193F">
            <w:pPr>
              <w:pStyle w:val="ConsPlusNormal"/>
              <w:jc w:val="center"/>
            </w:pPr>
            <w:bookmarkStart w:id="228" w:name="P6905"/>
            <w:bookmarkEnd w:id="228"/>
            <w:r>
              <w:t>4</w:t>
            </w:r>
          </w:p>
        </w:tc>
        <w:tc>
          <w:tcPr>
            <w:tcW w:w="4455" w:type="dxa"/>
          </w:tcPr>
          <w:p w14:paraId="00E408DE" w14:textId="77777777" w:rsidR="001E193F" w:rsidRDefault="001E193F">
            <w:pPr>
              <w:pStyle w:val="ConsPlusNormal"/>
            </w:pPr>
            <w:r>
              <w:t>Фактический объем потребления ресурса</w:t>
            </w:r>
          </w:p>
        </w:tc>
        <w:tc>
          <w:tcPr>
            <w:tcW w:w="1650" w:type="dxa"/>
          </w:tcPr>
          <w:p w14:paraId="4734E345" w14:textId="77777777" w:rsidR="001E193F" w:rsidRDefault="001E193F">
            <w:pPr>
              <w:pStyle w:val="ConsPlusNormal"/>
              <w:jc w:val="both"/>
            </w:pPr>
          </w:p>
        </w:tc>
        <w:tc>
          <w:tcPr>
            <w:tcW w:w="1155" w:type="dxa"/>
          </w:tcPr>
          <w:p w14:paraId="52FFB7DE" w14:textId="77777777" w:rsidR="001E193F" w:rsidRDefault="001E193F">
            <w:pPr>
              <w:pStyle w:val="ConsPlusNormal"/>
              <w:jc w:val="both"/>
            </w:pPr>
          </w:p>
        </w:tc>
        <w:tc>
          <w:tcPr>
            <w:tcW w:w="1155" w:type="dxa"/>
          </w:tcPr>
          <w:p w14:paraId="373D90DF" w14:textId="77777777" w:rsidR="001E193F" w:rsidRDefault="001E193F">
            <w:pPr>
              <w:pStyle w:val="ConsPlusNormal"/>
              <w:jc w:val="both"/>
            </w:pPr>
          </w:p>
        </w:tc>
        <w:tc>
          <w:tcPr>
            <w:tcW w:w="1155" w:type="dxa"/>
          </w:tcPr>
          <w:p w14:paraId="4FEB90F4" w14:textId="77777777" w:rsidR="001E193F" w:rsidRDefault="001E193F">
            <w:pPr>
              <w:pStyle w:val="ConsPlusNormal"/>
              <w:jc w:val="both"/>
            </w:pPr>
          </w:p>
        </w:tc>
        <w:tc>
          <w:tcPr>
            <w:tcW w:w="1155" w:type="dxa"/>
          </w:tcPr>
          <w:p w14:paraId="1B24C798" w14:textId="77777777" w:rsidR="001E193F" w:rsidRDefault="001E193F">
            <w:pPr>
              <w:pStyle w:val="ConsPlusNormal"/>
              <w:jc w:val="both"/>
            </w:pPr>
          </w:p>
        </w:tc>
        <w:tc>
          <w:tcPr>
            <w:tcW w:w="660" w:type="dxa"/>
          </w:tcPr>
          <w:p w14:paraId="6D09DBB9" w14:textId="77777777" w:rsidR="001E193F" w:rsidRDefault="001E193F">
            <w:pPr>
              <w:pStyle w:val="ConsPlusNormal"/>
              <w:jc w:val="both"/>
            </w:pPr>
          </w:p>
        </w:tc>
      </w:tr>
      <w:tr w:rsidR="001E193F" w14:paraId="00F58EA7" w14:textId="77777777">
        <w:tc>
          <w:tcPr>
            <w:tcW w:w="825" w:type="dxa"/>
          </w:tcPr>
          <w:p w14:paraId="4820CB7D" w14:textId="77777777" w:rsidR="001E193F" w:rsidRDefault="001E193F">
            <w:pPr>
              <w:pStyle w:val="ConsPlusNormal"/>
              <w:jc w:val="center"/>
            </w:pPr>
            <w:bookmarkStart w:id="229" w:name="P6913"/>
            <w:bookmarkEnd w:id="229"/>
            <w:r>
              <w:t>5</w:t>
            </w:r>
          </w:p>
        </w:tc>
        <w:tc>
          <w:tcPr>
            <w:tcW w:w="4455" w:type="dxa"/>
          </w:tcPr>
          <w:p w14:paraId="2D2B43B1" w14:textId="77777777" w:rsidR="001E193F" w:rsidRDefault="001E193F">
            <w:pPr>
              <w:pStyle w:val="ConsPlusNormal"/>
            </w:pPr>
            <w:r>
              <w:t>Фактическая стоимость приобретения (производства) единицы ресурса</w:t>
            </w:r>
          </w:p>
        </w:tc>
        <w:tc>
          <w:tcPr>
            <w:tcW w:w="1650" w:type="dxa"/>
          </w:tcPr>
          <w:p w14:paraId="6FD0A980" w14:textId="77777777" w:rsidR="001E193F" w:rsidRDefault="001E193F">
            <w:pPr>
              <w:pStyle w:val="ConsPlusNormal"/>
              <w:jc w:val="both"/>
            </w:pPr>
          </w:p>
        </w:tc>
        <w:tc>
          <w:tcPr>
            <w:tcW w:w="1155" w:type="dxa"/>
          </w:tcPr>
          <w:p w14:paraId="3303894A" w14:textId="77777777" w:rsidR="001E193F" w:rsidRDefault="001E193F">
            <w:pPr>
              <w:pStyle w:val="ConsPlusNormal"/>
              <w:jc w:val="both"/>
            </w:pPr>
          </w:p>
        </w:tc>
        <w:tc>
          <w:tcPr>
            <w:tcW w:w="1155" w:type="dxa"/>
          </w:tcPr>
          <w:p w14:paraId="29B6A40A" w14:textId="77777777" w:rsidR="001E193F" w:rsidRDefault="001E193F">
            <w:pPr>
              <w:pStyle w:val="ConsPlusNormal"/>
              <w:jc w:val="both"/>
            </w:pPr>
          </w:p>
        </w:tc>
        <w:tc>
          <w:tcPr>
            <w:tcW w:w="1155" w:type="dxa"/>
          </w:tcPr>
          <w:p w14:paraId="5EBFEA66" w14:textId="77777777" w:rsidR="001E193F" w:rsidRDefault="001E193F">
            <w:pPr>
              <w:pStyle w:val="ConsPlusNormal"/>
              <w:jc w:val="both"/>
            </w:pPr>
          </w:p>
        </w:tc>
        <w:tc>
          <w:tcPr>
            <w:tcW w:w="1155" w:type="dxa"/>
          </w:tcPr>
          <w:p w14:paraId="039031EF" w14:textId="77777777" w:rsidR="001E193F" w:rsidRDefault="001E193F">
            <w:pPr>
              <w:pStyle w:val="ConsPlusNormal"/>
              <w:jc w:val="both"/>
            </w:pPr>
          </w:p>
        </w:tc>
        <w:tc>
          <w:tcPr>
            <w:tcW w:w="660" w:type="dxa"/>
          </w:tcPr>
          <w:p w14:paraId="4DD8605C" w14:textId="77777777" w:rsidR="001E193F" w:rsidRDefault="001E193F">
            <w:pPr>
              <w:pStyle w:val="ConsPlusNormal"/>
              <w:jc w:val="both"/>
            </w:pPr>
          </w:p>
        </w:tc>
      </w:tr>
      <w:tr w:rsidR="001E193F" w14:paraId="4A44C47D" w14:textId="77777777">
        <w:tc>
          <w:tcPr>
            <w:tcW w:w="825" w:type="dxa"/>
          </w:tcPr>
          <w:p w14:paraId="676E5F5A" w14:textId="77777777" w:rsidR="001E193F" w:rsidRDefault="001E193F">
            <w:pPr>
              <w:pStyle w:val="ConsPlusNormal"/>
              <w:jc w:val="center"/>
            </w:pPr>
            <w:bookmarkStart w:id="230" w:name="P6921"/>
            <w:bookmarkEnd w:id="230"/>
            <w:r>
              <w:t>6</w:t>
            </w:r>
          </w:p>
        </w:tc>
        <w:tc>
          <w:tcPr>
            <w:tcW w:w="4455" w:type="dxa"/>
          </w:tcPr>
          <w:p w14:paraId="104CF2DD" w14:textId="77777777" w:rsidR="001E193F" w:rsidRDefault="001E193F">
            <w:pPr>
              <w:pStyle w:val="ConsPlusNormal"/>
            </w:pPr>
            <w:r>
              <w:t>Экономия от снижения потребления ресурсов</w:t>
            </w:r>
          </w:p>
        </w:tc>
        <w:tc>
          <w:tcPr>
            <w:tcW w:w="1650" w:type="dxa"/>
          </w:tcPr>
          <w:p w14:paraId="730DCE31" w14:textId="77777777" w:rsidR="001E193F" w:rsidRDefault="001E193F">
            <w:pPr>
              <w:pStyle w:val="ConsPlusNormal"/>
              <w:jc w:val="both"/>
            </w:pPr>
            <w:r>
              <w:t>тыс. руб.</w:t>
            </w:r>
          </w:p>
        </w:tc>
        <w:tc>
          <w:tcPr>
            <w:tcW w:w="1155" w:type="dxa"/>
          </w:tcPr>
          <w:p w14:paraId="73AC19B2" w14:textId="77777777" w:rsidR="001E193F" w:rsidRDefault="001E193F">
            <w:pPr>
              <w:pStyle w:val="ConsPlusNormal"/>
              <w:jc w:val="both"/>
            </w:pPr>
          </w:p>
        </w:tc>
        <w:tc>
          <w:tcPr>
            <w:tcW w:w="1155" w:type="dxa"/>
          </w:tcPr>
          <w:p w14:paraId="2C62B115" w14:textId="77777777" w:rsidR="001E193F" w:rsidRDefault="001E193F">
            <w:pPr>
              <w:pStyle w:val="ConsPlusNormal"/>
              <w:jc w:val="both"/>
            </w:pPr>
          </w:p>
        </w:tc>
        <w:tc>
          <w:tcPr>
            <w:tcW w:w="1155" w:type="dxa"/>
          </w:tcPr>
          <w:p w14:paraId="6130505D" w14:textId="77777777" w:rsidR="001E193F" w:rsidRDefault="001E193F">
            <w:pPr>
              <w:pStyle w:val="ConsPlusNormal"/>
              <w:jc w:val="both"/>
            </w:pPr>
          </w:p>
        </w:tc>
        <w:tc>
          <w:tcPr>
            <w:tcW w:w="1155" w:type="dxa"/>
          </w:tcPr>
          <w:p w14:paraId="1587E28B" w14:textId="77777777" w:rsidR="001E193F" w:rsidRDefault="001E193F">
            <w:pPr>
              <w:pStyle w:val="ConsPlusNormal"/>
              <w:jc w:val="both"/>
            </w:pPr>
          </w:p>
        </w:tc>
        <w:tc>
          <w:tcPr>
            <w:tcW w:w="660" w:type="dxa"/>
          </w:tcPr>
          <w:p w14:paraId="190AB169" w14:textId="77777777" w:rsidR="001E193F" w:rsidRDefault="001E193F">
            <w:pPr>
              <w:pStyle w:val="ConsPlusNormal"/>
              <w:jc w:val="both"/>
            </w:pPr>
          </w:p>
        </w:tc>
      </w:tr>
      <w:tr w:rsidR="001E193F" w14:paraId="384EF723" w14:textId="77777777">
        <w:tc>
          <w:tcPr>
            <w:tcW w:w="825" w:type="dxa"/>
          </w:tcPr>
          <w:p w14:paraId="4B32C3DB" w14:textId="77777777" w:rsidR="001E193F" w:rsidRDefault="001E193F">
            <w:pPr>
              <w:pStyle w:val="ConsPlusNormal"/>
              <w:jc w:val="center"/>
            </w:pPr>
            <w:bookmarkStart w:id="231" w:name="P6929"/>
            <w:bookmarkEnd w:id="231"/>
            <w:r>
              <w:t>7</w:t>
            </w:r>
          </w:p>
        </w:tc>
        <w:tc>
          <w:tcPr>
            <w:tcW w:w="4455" w:type="dxa"/>
          </w:tcPr>
          <w:p w14:paraId="7590773B" w14:textId="77777777" w:rsidR="001E193F" w:rsidRDefault="001E193F">
            <w:pPr>
              <w:pStyle w:val="ConsPlusNormal"/>
            </w:pPr>
            <w:r>
              <w:t>Прирост экономии от снижения потребления ресурсов</w:t>
            </w:r>
          </w:p>
        </w:tc>
        <w:tc>
          <w:tcPr>
            <w:tcW w:w="1650" w:type="dxa"/>
          </w:tcPr>
          <w:p w14:paraId="423B07FF" w14:textId="77777777" w:rsidR="001E193F" w:rsidRDefault="001E193F">
            <w:pPr>
              <w:pStyle w:val="ConsPlusNormal"/>
              <w:jc w:val="both"/>
            </w:pPr>
            <w:r>
              <w:t>тыс. руб.</w:t>
            </w:r>
          </w:p>
        </w:tc>
        <w:tc>
          <w:tcPr>
            <w:tcW w:w="1155" w:type="dxa"/>
          </w:tcPr>
          <w:p w14:paraId="6DAE9B53" w14:textId="77777777" w:rsidR="001E193F" w:rsidRDefault="001E193F">
            <w:pPr>
              <w:pStyle w:val="ConsPlusNormal"/>
              <w:jc w:val="both"/>
            </w:pPr>
          </w:p>
        </w:tc>
        <w:tc>
          <w:tcPr>
            <w:tcW w:w="1155" w:type="dxa"/>
          </w:tcPr>
          <w:p w14:paraId="5E89A940" w14:textId="77777777" w:rsidR="001E193F" w:rsidRDefault="001E193F">
            <w:pPr>
              <w:pStyle w:val="ConsPlusNormal"/>
              <w:jc w:val="both"/>
            </w:pPr>
          </w:p>
        </w:tc>
        <w:tc>
          <w:tcPr>
            <w:tcW w:w="1155" w:type="dxa"/>
          </w:tcPr>
          <w:p w14:paraId="622EDDE1" w14:textId="77777777" w:rsidR="001E193F" w:rsidRDefault="001E193F">
            <w:pPr>
              <w:pStyle w:val="ConsPlusNormal"/>
              <w:jc w:val="both"/>
            </w:pPr>
          </w:p>
        </w:tc>
        <w:tc>
          <w:tcPr>
            <w:tcW w:w="1155" w:type="dxa"/>
          </w:tcPr>
          <w:p w14:paraId="3B02F494" w14:textId="77777777" w:rsidR="001E193F" w:rsidRDefault="001E193F">
            <w:pPr>
              <w:pStyle w:val="ConsPlusNormal"/>
              <w:jc w:val="both"/>
            </w:pPr>
          </w:p>
        </w:tc>
        <w:tc>
          <w:tcPr>
            <w:tcW w:w="660" w:type="dxa"/>
          </w:tcPr>
          <w:p w14:paraId="7B6DA48F" w14:textId="77777777" w:rsidR="001E193F" w:rsidRDefault="001E193F">
            <w:pPr>
              <w:pStyle w:val="ConsPlusNormal"/>
              <w:jc w:val="both"/>
            </w:pPr>
          </w:p>
        </w:tc>
      </w:tr>
      <w:tr w:rsidR="001E193F" w14:paraId="2B1662BE" w14:textId="77777777">
        <w:tc>
          <w:tcPr>
            <w:tcW w:w="825" w:type="dxa"/>
          </w:tcPr>
          <w:p w14:paraId="486BD6DA" w14:textId="77777777" w:rsidR="001E193F" w:rsidRDefault="001E193F">
            <w:pPr>
              <w:pStyle w:val="ConsPlusNormal"/>
              <w:jc w:val="center"/>
            </w:pPr>
            <w:bookmarkStart w:id="232" w:name="P6937"/>
            <w:bookmarkEnd w:id="232"/>
            <w:r>
              <w:t>8</w:t>
            </w:r>
          </w:p>
        </w:tc>
        <w:tc>
          <w:tcPr>
            <w:tcW w:w="4455" w:type="dxa"/>
          </w:tcPr>
          <w:p w14:paraId="6C1E3A91" w14:textId="77777777" w:rsidR="001E193F" w:rsidRDefault="001E193F">
            <w:pPr>
              <w:pStyle w:val="ConsPlusNormal"/>
            </w:pPr>
            <w:r>
              <w:t>Значение индекса потребительских цен</w:t>
            </w:r>
          </w:p>
        </w:tc>
        <w:tc>
          <w:tcPr>
            <w:tcW w:w="1650" w:type="dxa"/>
          </w:tcPr>
          <w:p w14:paraId="5EB9B08E" w14:textId="77777777" w:rsidR="001E193F" w:rsidRDefault="001E193F">
            <w:pPr>
              <w:pStyle w:val="ConsPlusNormal"/>
              <w:jc w:val="both"/>
            </w:pPr>
          </w:p>
        </w:tc>
        <w:tc>
          <w:tcPr>
            <w:tcW w:w="1155" w:type="dxa"/>
          </w:tcPr>
          <w:p w14:paraId="14B71660" w14:textId="77777777" w:rsidR="001E193F" w:rsidRDefault="001E193F">
            <w:pPr>
              <w:pStyle w:val="ConsPlusNormal"/>
              <w:jc w:val="both"/>
            </w:pPr>
          </w:p>
        </w:tc>
        <w:tc>
          <w:tcPr>
            <w:tcW w:w="1155" w:type="dxa"/>
          </w:tcPr>
          <w:p w14:paraId="4EE20BBC" w14:textId="77777777" w:rsidR="001E193F" w:rsidRDefault="001E193F">
            <w:pPr>
              <w:pStyle w:val="ConsPlusNormal"/>
              <w:jc w:val="both"/>
            </w:pPr>
          </w:p>
        </w:tc>
        <w:tc>
          <w:tcPr>
            <w:tcW w:w="1155" w:type="dxa"/>
          </w:tcPr>
          <w:p w14:paraId="50E9013D" w14:textId="77777777" w:rsidR="001E193F" w:rsidRDefault="001E193F">
            <w:pPr>
              <w:pStyle w:val="ConsPlusNormal"/>
              <w:jc w:val="both"/>
            </w:pPr>
          </w:p>
        </w:tc>
        <w:tc>
          <w:tcPr>
            <w:tcW w:w="1155" w:type="dxa"/>
          </w:tcPr>
          <w:p w14:paraId="15E1681D" w14:textId="77777777" w:rsidR="001E193F" w:rsidRDefault="001E193F">
            <w:pPr>
              <w:pStyle w:val="ConsPlusNormal"/>
              <w:jc w:val="both"/>
            </w:pPr>
          </w:p>
        </w:tc>
        <w:tc>
          <w:tcPr>
            <w:tcW w:w="660" w:type="dxa"/>
          </w:tcPr>
          <w:p w14:paraId="0363EA0B" w14:textId="77777777" w:rsidR="001E193F" w:rsidRDefault="001E193F">
            <w:pPr>
              <w:pStyle w:val="ConsPlusNormal"/>
              <w:jc w:val="both"/>
            </w:pPr>
          </w:p>
        </w:tc>
      </w:tr>
      <w:tr w:rsidR="001E193F" w14:paraId="10BC380C" w14:textId="77777777">
        <w:tc>
          <w:tcPr>
            <w:tcW w:w="825" w:type="dxa"/>
          </w:tcPr>
          <w:p w14:paraId="14D6D616" w14:textId="77777777" w:rsidR="001E193F" w:rsidRDefault="001E193F">
            <w:pPr>
              <w:pStyle w:val="ConsPlusNormal"/>
              <w:jc w:val="center"/>
            </w:pPr>
            <w:bookmarkStart w:id="233" w:name="P6945"/>
            <w:bookmarkEnd w:id="233"/>
            <w:r>
              <w:t>9</w:t>
            </w:r>
          </w:p>
        </w:tc>
        <w:tc>
          <w:tcPr>
            <w:tcW w:w="4455" w:type="dxa"/>
          </w:tcPr>
          <w:p w14:paraId="10DFD346" w14:textId="77777777" w:rsidR="001E193F" w:rsidRDefault="001E193F">
            <w:pPr>
              <w:pStyle w:val="ConsPlusNormal"/>
            </w:pPr>
            <w:r>
              <w:t>Кумулятивное значение индекса потребительских цен</w:t>
            </w:r>
          </w:p>
        </w:tc>
        <w:tc>
          <w:tcPr>
            <w:tcW w:w="1650" w:type="dxa"/>
          </w:tcPr>
          <w:p w14:paraId="75B8F0A1" w14:textId="77777777" w:rsidR="001E193F" w:rsidRDefault="001E193F">
            <w:pPr>
              <w:pStyle w:val="ConsPlusNormal"/>
              <w:jc w:val="both"/>
            </w:pPr>
          </w:p>
        </w:tc>
        <w:tc>
          <w:tcPr>
            <w:tcW w:w="1155" w:type="dxa"/>
          </w:tcPr>
          <w:p w14:paraId="52F44646" w14:textId="77777777" w:rsidR="001E193F" w:rsidRDefault="001E193F">
            <w:pPr>
              <w:pStyle w:val="ConsPlusNormal"/>
              <w:jc w:val="both"/>
            </w:pPr>
          </w:p>
        </w:tc>
        <w:tc>
          <w:tcPr>
            <w:tcW w:w="1155" w:type="dxa"/>
          </w:tcPr>
          <w:p w14:paraId="0038D9F4" w14:textId="77777777" w:rsidR="001E193F" w:rsidRDefault="001E193F">
            <w:pPr>
              <w:pStyle w:val="ConsPlusNormal"/>
              <w:jc w:val="both"/>
            </w:pPr>
          </w:p>
        </w:tc>
        <w:tc>
          <w:tcPr>
            <w:tcW w:w="1155" w:type="dxa"/>
          </w:tcPr>
          <w:p w14:paraId="200E160C" w14:textId="77777777" w:rsidR="001E193F" w:rsidRDefault="001E193F">
            <w:pPr>
              <w:pStyle w:val="ConsPlusNormal"/>
              <w:jc w:val="both"/>
            </w:pPr>
          </w:p>
        </w:tc>
        <w:tc>
          <w:tcPr>
            <w:tcW w:w="1155" w:type="dxa"/>
          </w:tcPr>
          <w:p w14:paraId="57708ADF" w14:textId="77777777" w:rsidR="001E193F" w:rsidRDefault="001E193F">
            <w:pPr>
              <w:pStyle w:val="ConsPlusNormal"/>
              <w:jc w:val="both"/>
            </w:pPr>
          </w:p>
        </w:tc>
        <w:tc>
          <w:tcPr>
            <w:tcW w:w="660" w:type="dxa"/>
          </w:tcPr>
          <w:p w14:paraId="138C844D" w14:textId="77777777" w:rsidR="001E193F" w:rsidRDefault="001E193F">
            <w:pPr>
              <w:pStyle w:val="ConsPlusNormal"/>
              <w:jc w:val="both"/>
            </w:pPr>
          </w:p>
        </w:tc>
      </w:tr>
      <w:tr w:rsidR="001E193F" w14:paraId="460B333C" w14:textId="77777777">
        <w:tc>
          <w:tcPr>
            <w:tcW w:w="825" w:type="dxa"/>
          </w:tcPr>
          <w:p w14:paraId="1FBECF12" w14:textId="77777777" w:rsidR="001E193F" w:rsidRDefault="001E193F">
            <w:pPr>
              <w:pStyle w:val="ConsPlusNormal"/>
              <w:jc w:val="center"/>
            </w:pPr>
            <w:bookmarkStart w:id="234" w:name="P6953"/>
            <w:bookmarkEnd w:id="234"/>
            <w:r>
              <w:t>10</w:t>
            </w:r>
          </w:p>
        </w:tc>
        <w:tc>
          <w:tcPr>
            <w:tcW w:w="4455" w:type="dxa"/>
          </w:tcPr>
          <w:p w14:paraId="761AAD8B" w14:textId="77777777" w:rsidR="001E193F" w:rsidRDefault="001E193F">
            <w:pPr>
              <w:pStyle w:val="ConsPlusNormal"/>
            </w:pPr>
            <w:r>
              <w:t>Прирост экономии от снижения потребления ресурсов в ценах года i1</w:t>
            </w:r>
          </w:p>
        </w:tc>
        <w:tc>
          <w:tcPr>
            <w:tcW w:w="1650" w:type="dxa"/>
          </w:tcPr>
          <w:p w14:paraId="78809CB0" w14:textId="77777777" w:rsidR="001E193F" w:rsidRDefault="001E193F">
            <w:pPr>
              <w:pStyle w:val="ConsPlusNormal"/>
              <w:jc w:val="both"/>
            </w:pPr>
            <w:r>
              <w:t>тыс. руб.</w:t>
            </w:r>
          </w:p>
        </w:tc>
        <w:tc>
          <w:tcPr>
            <w:tcW w:w="1155" w:type="dxa"/>
          </w:tcPr>
          <w:p w14:paraId="7907FB0E" w14:textId="77777777" w:rsidR="001E193F" w:rsidRDefault="001E193F">
            <w:pPr>
              <w:pStyle w:val="ConsPlusNormal"/>
              <w:jc w:val="both"/>
            </w:pPr>
          </w:p>
        </w:tc>
        <w:tc>
          <w:tcPr>
            <w:tcW w:w="1155" w:type="dxa"/>
          </w:tcPr>
          <w:p w14:paraId="42373050" w14:textId="77777777" w:rsidR="001E193F" w:rsidRDefault="001E193F">
            <w:pPr>
              <w:pStyle w:val="ConsPlusNormal"/>
              <w:jc w:val="both"/>
            </w:pPr>
          </w:p>
        </w:tc>
        <w:tc>
          <w:tcPr>
            <w:tcW w:w="1155" w:type="dxa"/>
          </w:tcPr>
          <w:p w14:paraId="5A453A03" w14:textId="77777777" w:rsidR="001E193F" w:rsidRDefault="001E193F">
            <w:pPr>
              <w:pStyle w:val="ConsPlusNormal"/>
              <w:jc w:val="both"/>
            </w:pPr>
          </w:p>
        </w:tc>
        <w:tc>
          <w:tcPr>
            <w:tcW w:w="1155" w:type="dxa"/>
          </w:tcPr>
          <w:p w14:paraId="2CCF73D6" w14:textId="77777777" w:rsidR="001E193F" w:rsidRDefault="001E193F">
            <w:pPr>
              <w:pStyle w:val="ConsPlusNormal"/>
              <w:jc w:val="both"/>
            </w:pPr>
          </w:p>
        </w:tc>
        <w:tc>
          <w:tcPr>
            <w:tcW w:w="660" w:type="dxa"/>
          </w:tcPr>
          <w:p w14:paraId="2D9B9E0D" w14:textId="77777777" w:rsidR="001E193F" w:rsidRDefault="001E193F">
            <w:pPr>
              <w:pStyle w:val="ConsPlusNormal"/>
              <w:jc w:val="both"/>
            </w:pPr>
          </w:p>
        </w:tc>
      </w:tr>
      <w:tr w:rsidR="001E193F" w14:paraId="6C0BB2C9" w14:textId="77777777">
        <w:tc>
          <w:tcPr>
            <w:tcW w:w="825" w:type="dxa"/>
          </w:tcPr>
          <w:p w14:paraId="36B96ED2" w14:textId="77777777" w:rsidR="001E193F" w:rsidRDefault="001E193F">
            <w:pPr>
              <w:pStyle w:val="ConsPlusNormal"/>
              <w:jc w:val="center"/>
            </w:pPr>
            <w:bookmarkStart w:id="235" w:name="P6961"/>
            <w:bookmarkEnd w:id="235"/>
            <w:r>
              <w:t>11</w:t>
            </w:r>
          </w:p>
        </w:tc>
        <w:tc>
          <w:tcPr>
            <w:tcW w:w="4455" w:type="dxa"/>
          </w:tcPr>
          <w:p w14:paraId="02DD48F5" w14:textId="77777777" w:rsidR="001E193F" w:rsidRDefault="001E193F">
            <w:pPr>
              <w:pStyle w:val="ConsPlusNormal"/>
            </w:pPr>
            <w:r>
              <w:t xml:space="preserve">Экономия от снижения потребления ресурсов, учитываемая в очередном </w:t>
            </w:r>
            <w:r>
              <w:lastRenderedPageBreak/>
              <w:t>долгосрочном периоде регулирования</w:t>
            </w:r>
          </w:p>
        </w:tc>
        <w:tc>
          <w:tcPr>
            <w:tcW w:w="1650" w:type="dxa"/>
          </w:tcPr>
          <w:p w14:paraId="7E448A3C" w14:textId="77777777" w:rsidR="001E193F" w:rsidRDefault="001E193F">
            <w:pPr>
              <w:pStyle w:val="ConsPlusNormal"/>
              <w:jc w:val="both"/>
            </w:pPr>
            <w:r>
              <w:lastRenderedPageBreak/>
              <w:t>тыс. руб.</w:t>
            </w:r>
          </w:p>
        </w:tc>
        <w:tc>
          <w:tcPr>
            <w:tcW w:w="1155" w:type="dxa"/>
          </w:tcPr>
          <w:p w14:paraId="26781896" w14:textId="77777777" w:rsidR="001E193F" w:rsidRDefault="001E193F">
            <w:pPr>
              <w:pStyle w:val="ConsPlusNormal"/>
              <w:jc w:val="both"/>
            </w:pPr>
          </w:p>
        </w:tc>
        <w:tc>
          <w:tcPr>
            <w:tcW w:w="1155" w:type="dxa"/>
          </w:tcPr>
          <w:p w14:paraId="6853F58D" w14:textId="77777777" w:rsidR="001E193F" w:rsidRDefault="001E193F">
            <w:pPr>
              <w:pStyle w:val="ConsPlusNormal"/>
              <w:jc w:val="both"/>
            </w:pPr>
          </w:p>
        </w:tc>
        <w:tc>
          <w:tcPr>
            <w:tcW w:w="1155" w:type="dxa"/>
          </w:tcPr>
          <w:p w14:paraId="780011DD" w14:textId="77777777" w:rsidR="001E193F" w:rsidRDefault="001E193F">
            <w:pPr>
              <w:pStyle w:val="ConsPlusNormal"/>
              <w:jc w:val="both"/>
            </w:pPr>
          </w:p>
        </w:tc>
        <w:tc>
          <w:tcPr>
            <w:tcW w:w="1155" w:type="dxa"/>
          </w:tcPr>
          <w:p w14:paraId="35BA3DDA" w14:textId="77777777" w:rsidR="001E193F" w:rsidRDefault="001E193F">
            <w:pPr>
              <w:pStyle w:val="ConsPlusNormal"/>
              <w:jc w:val="both"/>
            </w:pPr>
          </w:p>
        </w:tc>
        <w:tc>
          <w:tcPr>
            <w:tcW w:w="660" w:type="dxa"/>
          </w:tcPr>
          <w:p w14:paraId="44E3A3B2" w14:textId="77777777" w:rsidR="001E193F" w:rsidRDefault="001E193F">
            <w:pPr>
              <w:pStyle w:val="ConsPlusNormal"/>
              <w:jc w:val="both"/>
            </w:pPr>
          </w:p>
        </w:tc>
      </w:tr>
    </w:tbl>
    <w:p w14:paraId="17D6C208" w14:textId="77777777" w:rsidR="001E193F" w:rsidRDefault="001E193F">
      <w:pPr>
        <w:pStyle w:val="ConsPlusNormal"/>
        <w:sectPr w:rsidR="001E193F">
          <w:pgSz w:w="16838" w:h="11905" w:orient="landscape"/>
          <w:pgMar w:top="1701" w:right="1134" w:bottom="850" w:left="1134" w:header="0" w:footer="0" w:gutter="0"/>
          <w:cols w:space="720"/>
          <w:titlePg/>
        </w:sectPr>
      </w:pPr>
    </w:p>
    <w:p w14:paraId="24DE6DDF" w14:textId="77777777" w:rsidR="001E193F" w:rsidRDefault="001E193F">
      <w:pPr>
        <w:pStyle w:val="ConsPlusNormal"/>
        <w:ind w:firstLine="540"/>
        <w:jc w:val="both"/>
      </w:pPr>
    </w:p>
    <w:p w14:paraId="0429CA00" w14:textId="77777777" w:rsidR="001E193F" w:rsidRDefault="001E193F">
      <w:pPr>
        <w:pStyle w:val="ConsPlusNormal"/>
        <w:ind w:firstLine="540"/>
        <w:jc w:val="both"/>
      </w:pPr>
      <w:r>
        <w:t>Примечания:</w:t>
      </w:r>
    </w:p>
    <w:p w14:paraId="52370823" w14:textId="77777777" w:rsidR="001E193F" w:rsidRDefault="001E193F">
      <w:pPr>
        <w:pStyle w:val="ConsPlusNormal"/>
        <w:spacing w:before="220"/>
        <w:ind w:firstLine="540"/>
        <w:jc w:val="both"/>
      </w:pPr>
      <w:r>
        <w:t>1. Приложение заполняется за предшествующий долгосрочный период регулирования.</w:t>
      </w:r>
    </w:p>
    <w:p w14:paraId="24401204" w14:textId="77777777" w:rsidR="001E193F" w:rsidRDefault="001E193F">
      <w:pPr>
        <w:pStyle w:val="ConsPlusNormal"/>
        <w:spacing w:before="220"/>
        <w:ind w:firstLine="540"/>
        <w:jc w:val="both"/>
      </w:pPr>
      <w:r>
        <w:t>2. Приложение заполняется для каждого вида ресурсов.</w:t>
      </w:r>
    </w:p>
    <w:p w14:paraId="48FFDB20" w14:textId="77777777" w:rsidR="001E193F" w:rsidRDefault="001E193F">
      <w:pPr>
        <w:pStyle w:val="ConsPlusNormal"/>
        <w:spacing w:before="220"/>
        <w:ind w:firstLine="540"/>
        <w:jc w:val="both"/>
      </w:pPr>
      <w:r>
        <w:t xml:space="preserve">3. Графы </w:t>
      </w:r>
      <w:hyperlink w:anchor="P6921">
        <w:r>
          <w:rPr>
            <w:color w:val="0000FF"/>
          </w:rPr>
          <w:t>строки 6</w:t>
        </w:r>
      </w:hyperlink>
      <w:r>
        <w:t xml:space="preserve"> заполняются расчетным способом: гр. </w:t>
      </w:r>
      <w:hyperlink w:anchor="P6921">
        <w:r>
          <w:rPr>
            <w:color w:val="0000FF"/>
          </w:rPr>
          <w:t>стр. 6</w:t>
        </w:r>
      </w:hyperlink>
      <w:r>
        <w:t xml:space="preserve"> = гр. </w:t>
      </w:r>
      <w:hyperlink w:anchor="P6881">
        <w:r>
          <w:rPr>
            <w:color w:val="0000FF"/>
          </w:rPr>
          <w:t>стр. 1</w:t>
        </w:r>
      </w:hyperlink>
      <w:r>
        <w:t xml:space="preserve"> / гр. </w:t>
      </w:r>
      <w:hyperlink w:anchor="P6889">
        <w:r>
          <w:rPr>
            <w:color w:val="0000FF"/>
          </w:rPr>
          <w:t>стр. 2</w:t>
        </w:r>
      </w:hyperlink>
      <w:r>
        <w:t xml:space="preserve"> * гр. </w:t>
      </w:r>
      <w:hyperlink w:anchor="P6897">
        <w:r>
          <w:rPr>
            <w:color w:val="0000FF"/>
          </w:rPr>
          <w:t>стр. 3</w:t>
        </w:r>
      </w:hyperlink>
      <w:r>
        <w:t xml:space="preserve"> - гр. </w:t>
      </w:r>
      <w:hyperlink w:anchor="P6905">
        <w:r>
          <w:rPr>
            <w:color w:val="0000FF"/>
          </w:rPr>
          <w:t>стр. 4</w:t>
        </w:r>
      </w:hyperlink>
      <w:r>
        <w:t>.</w:t>
      </w:r>
    </w:p>
    <w:p w14:paraId="1A8632E5" w14:textId="77777777" w:rsidR="001E193F" w:rsidRDefault="001E193F">
      <w:pPr>
        <w:pStyle w:val="ConsPlusNormal"/>
        <w:spacing w:before="220"/>
        <w:ind w:firstLine="540"/>
        <w:jc w:val="both"/>
      </w:pPr>
      <w:r>
        <w:t xml:space="preserve">4. Графы </w:t>
      </w:r>
      <w:hyperlink w:anchor="P6929">
        <w:r>
          <w:rPr>
            <w:color w:val="0000FF"/>
          </w:rPr>
          <w:t>строки 7</w:t>
        </w:r>
      </w:hyperlink>
      <w:r>
        <w:t xml:space="preserve"> заполняются расчетным способом: гр. </w:t>
      </w:r>
      <w:hyperlink w:anchor="P6929">
        <w:r>
          <w:rPr>
            <w:color w:val="0000FF"/>
          </w:rPr>
          <w:t>стр. 7</w:t>
        </w:r>
      </w:hyperlink>
      <w:r>
        <w:t xml:space="preserve"> = (гр. </w:t>
      </w:r>
      <w:hyperlink w:anchor="P6921">
        <w:r>
          <w:rPr>
            <w:color w:val="0000FF"/>
          </w:rPr>
          <w:t>стр. 6</w:t>
        </w:r>
      </w:hyperlink>
      <w:r>
        <w:t xml:space="preserve"> - гр. </w:t>
      </w:r>
      <w:hyperlink w:anchor="P6921">
        <w:r>
          <w:rPr>
            <w:color w:val="0000FF"/>
          </w:rPr>
          <w:t>стр. 6</w:t>
        </w:r>
      </w:hyperlink>
      <w:r>
        <w:t xml:space="preserve">|предыдущий год) * гр. </w:t>
      </w:r>
      <w:hyperlink w:anchor="P6913">
        <w:r>
          <w:rPr>
            <w:color w:val="0000FF"/>
          </w:rPr>
          <w:t>стр. 5</w:t>
        </w:r>
      </w:hyperlink>
      <w:r>
        <w:t xml:space="preserve">. Для первого года регулирования: </w:t>
      </w:r>
      <w:hyperlink w:anchor="P6929">
        <w:r>
          <w:rPr>
            <w:color w:val="0000FF"/>
          </w:rPr>
          <w:t>стр. 7</w:t>
        </w:r>
      </w:hyperlink>
      <w:r>
        <w:t xml:space="preserve"> = гр. </w:t>
      </w:r>
      <w:hyperlink w:anchor="P6921">
        <w:r>
          <w:rPr>
            <w:color w:val="0000FF"/>
          </w:rPr>
          <w:t>стр. 6</w:t>
        </w:r>
      </w:hyperlink>
      <w:r>
        <w:t xml:space="preserve"> * гр. </w:t>
      </w:r>
      <w:hyperlink w:anchor="P6913">
        <w:r>
          <w:rPr>
            <w:color w:val="0000FF"/>
          </w:rPr>
          <w:t>стр. 5</w:t>
        </w:r>
      </w:hyperlink>
      <w:r>
        <w:t>. Необходимо согласовать единицы измерения всех показателей для того, чтобы выразить прирост экономии от снижения потребления ресурсов в тыс. руб.</w:t>
      </w:r>
    </w:p>
    <w:p w14:paraId="295B2D9F" w14:textId="77777777" w:rsidR="001E193F" w:rsidRDefault="001E193F">
      <w:pPr>
        <w:pStyle w:val="ConsPlusNormal"/>
        <w:spacing w:before="220"/>
        <w:ind w:firstLine="540"/>
        <w:jc w:val="both"/>
      </w:pPr>
      <w:r>
        <w:t xml:space="preserve">5. В </w:t>
      </w:r>
      <w:hyperlink w:anchor="P6945">
        <w:r>
          <w:rPr>
            <w:color w:val="0000FF"/>
          </w:rPr>
          <w:t>строке 9</w:t>
        </w:r>
      </w:hyperlink>
      <w:r>
        <w:t xml:space="preserve">: гр. 5 = (1 + гр. 6) * (1 + гр. 7) * (1 + гр. 8) </w:t>
      </w:r>
      <w:hyperlink w:anchor="P6937">
        <w:r>
          <w:rPr>
            <w:color w:val="0000FF"/>
          </w:rPr>
          <w:t>строки 8</w:t>
        </w:r>
      </w:hyperlink>
      <w:r>
        <w:t>;</w:t>
      </w:r>
    </w:p>
    <w:p w14:paraId="29F1E99B" w14:textId="77777777" w:rsidR="001E193F" w:rsidRDefault="001E193F">
      <w:pPr>
        <w:pStyle w:val="ConsPlusNormal"/>
        <w:spacing w:before="220"/>
        <w:ind w:firstLine="540"/>
        <w:jc w:val="both"/>
      </w:pPr>
      <w:r>
        <w:t xml:space="preserve">гр. 6 = (1 + гр. 7) * (1 + гр. 8) </w:t>
      </w:r>
      <w:hyperlink w:anchor="P6937">
        <w:r>
          <w:rPr>
            <w:color w:val="0000FF"/>
          </w:rPr>
          <w:t>строки 8</w:t>
        </w:r>
      </w:hyperlink>
      <w:r>
        <w:t>;</w:t>
      </w:r>
    </w:p>
    <w:p w14:paraId="409BA5AB" w14:textId="77777777" w:rsidR="001E193F" w:rsidRDefault="001E193F">
      <w:pPr>
        <w:pStyle w:val="ConsPlusNormal"/>
        <w:spacing w:before="220"/>
        <w:ind w:firstLine="540"/>
        <w:jc w:val="both"/>
      </w:pPr>
      <w:r>
        <w:t xml:space="preserve">гр. 7 = (1 + гр. 8) </w:t>
      </w:r>
      <w:hyperlink w:anchor="P6937">
        <w:r>
          <w:rPr>
            <w:color w:val="0000FF"/>
          </w:rPr>
          <w:t>строки 8</w:t>
        </w:r>
      </w:hyperlink>
      <w:r>
        <w:t>.</w:t>
      </w:r>
    </w:p>
    <w:p w14:paraId="2E2F5A1A" w14:textId="77777777" w:rsidR="001E193F" w:rsidRDefault="001E193F">
      <w:pPr>
        <w:pStyle w:val="ConsPlusNormal"/>
        <w:spacing w:before="220"/>
        <w:ind w:firstLine="540"/>
        <w:jc w:val="both"/>
      </w:pPr>
      <w:r>
        <w:t xml:space="preserve">6. Гр. </w:t>
      </w:r>
      <w:hyperlink w:anchor="P6953">
        <w:r>
          <w:rPr>
            <w:color w:val="0000FF"/>
          </w:rPr>
          <w:t>стр. 10</w:t>
        </w:r>
      </w:hyperlink>
      <w:r>
        <w:t xml:space="preserve"> = гр. </w:t>
      </w:r>
      <w:hyperlink w:anchor="P6929">
        <w:r>
          <w:rPr>
            <w:color w:val="0000FF"/>
          </w:rPr>
          <w:t>стр. 7</w:t>
        </w:r>
      </w:hyperlink>
      <w:r>
        <w:t xml:space="preserve"> * гр. </w:t>
      </w:r>
      <w:hyperlink w:anchor="P6945">
        <w:r>
          <w:rPr>
            <w:color w:val="0000FF"/>
          </w:rPr>
          <w:t>стр. 9</w:t>
        </w:r>
      </w:hyperlink>
      <w:r>
        <w:t>, кроме гр. 8</w:t>
      </w:r>
    </w:p>
    <w:p w14:paraId="69A06E23" w14:textId="77777777" w:rsidR="001E193F" w:rsidRDefault="001E193F">
      <w:pPr>
        <w:pStyle w:val="ConsPlusNormal"/>
        <w:spacing w:before="220"/>
        <w:ind w:firstLine="540"/>
        <w:jc w:val="both"/>
      </w:pPr>
      <w:r>
        <w:t xml:space="preserve">гр. 8 </w:t>
      </w:r>
      <w:hyperlink w:anchor="P6953">
        <w:r>
          <w:rPr>
            <w:color w:val="0000FF"/>
          </w:rPr>
          <w:t>стр. 10</w:t>
        </w:r>
      </w:hyperlink>
      <w:r>
        <w:t xml:space="preserve"> = гр. </w:t>
      </w:r>
      <w:hyperlink w:anchor="P6929">
        <w:r>
          <w:rPr>
            <w:color w:val="0000FF"/>
          </w:rPr>
          <w:t>стр. 7</w:t>
        </w:r>
      </w:hyperlink>
      <w:r>
        <w:t>.</w:t>
      </w:r>
    </w:p>
    <w:p w14:paraId="4AAE149F" w14:textId="77777777" w:rsidR="001E193F" w:rsidRDefault="001E193F">
      <w:pPr>
        <w:pStyle w:val="ConsPlusNormal"/>
        <w:spacing w:before="220"/>
        <w:ind w:firstLine="540"/>
        <w:jc w:val="both"/>
      </w:pPr>
      <w:r>
        <w:t xml:space="preserve">7. </w:t>
      </w:r>
      <w:hyperlink w:anchor="P6961">
        <w:r>
          <w:rPr>
            <w:color w:val="0000FF"/>
          </w:rPr>
          <w:t>Строка 11</w:t>
        </w:r>
      </w:hyperlink>
      <w:r>
        <w:t xml:space="preserve"> заполняется только в графе 8.</w:t>
      </w:r>
    </w:p>
    <w:p w14:paraId="135A04C9" w14:textId="77777777" w:rsidR="001E193F" w:rsidRDefault="001E193F">
      <w:pPr>
        <w:pStyle w:val="ConsPlusNormal"/>
        <w:spacing w:before="220"/>
        <w:ind w:firstLine="540"/>
        <w:jc w:val="both"/>
      </w:pPr>
      <w:r>
        <w:t>Если предшествующий долгосрочный период регулирования составляет 3 года:</w:t>
      </w:r>
    </w:p>
    <w:p w14:paraId="7F765182" w14:textId="77777777" w:rsidR="001E193F" w:rsidRDefault="001E193F">
      <w:pPr>
        <w:pStyle w:val="ConsPlusNormal"/>
        <w:spacing w:before="220"/>
        <w:ind w:firstLine="540"/>
        <w:jc w:val="both"/>
      </w:pPr>
      <w:r>
        <w:t>гр. 8 = (4/5 * гр. 8 + 3/5 * гр. 7 + 2/5 * гр. 6)|</w:t>
      </w:r>
      <w:r>
        <w:rPr>
          <w:vertAlign w:val="subscript"/>
        </w:rPr>
        <w:t>стр. 10</w:t>
      </w:r>
    </w:p>
    <w:p w14:paraId="7921D4CB" w14:textId="77777777" w:rsidR="001E193F" w:rsidRDefault="001E193F">
      <w:pPr>
        <w:pStyle w:val="ConsPlusNormal"/>
        <w:spacing w:before="220"/>
        <w:ind w:firstLine="540"/>
        <w:jc w:val="both"/>
      </w:pPr>
      <w:r>
        <w:t>Если предшествующий долгосрочный период регулирования составляет более 3 лет:</w:t>
      </w:r>
    </w:p>
    <w:p w14:paraId="21ED7798" w14:textId="77777777" w:rsidR="001E193F" w:rsidRDefault="001E193F">
      <w:pPr>
        <w:pStyle w:val="ConsPlusNormal"/>
        <w:spacing w:before="220"/>
        <w:ind w:firstLine="540"/>
        <w:jc w:val="both"/>
      </w:pPr>
      <w:r>
        <w:t>гр. 8 = (4/5 * гр. 8 + 3/5 * гр. 7 + 2/5 * гр. 6 + 1/5 * гр. 5)|</w:t>
      </w:r>
      <w:r>
        <w:rPr>
          <w:vertAlign w:val="subscript"/>
        </w:rPr>
        <w:t>стр. 10</w:t>
      </w:r>
    </w:p>
    <w:p w14:paraId="2E11C1D6" w14:textId="77777777" w:rsidR="001E193F" w:rsidRDefault="001E193F">
      <w:pPr>
        <w:pStyle w:val="ConsPlusNormal"/>
        <w:ind w:firstLine="540"/>
        <w:jc w:val="both"/>
      </w:pPr>
    </w:p>
    <w:p w14:paraId="7A45EA62" w14:textId="77777777" w:rsidR="001E193F" w:rsidRDefault="001E193F">
      <w:pPr>
        <w:pStyle w:val="ConsPlusNormal"/>
        <w:ind w:firstLine="540"/>
        <w:jc w:val="both"/>
      </w:pPr>
    </w:p>
    <w:p w14:paraId="673DA1EB" w14:textId="77777777" w:rsidR="001E193F" w:rsidRDefault="001E193F">
      <w:pPr>
        <w:pStyle w:val="ConsPlusNormal"/>
        <w:ind w:firstLine="540"/>
        <w:jc w:val="both"/>
      </w:pPr>
    </w:p>
    <w:p w14:paraId="42799900" w14:textId="77777777" w:rsidR="001E193F" w:rsidRDefault="001E193F">
      <w:pPr>
        <w:pStyle w:val="ConsPlusNormal"/>
        <w:ind w:firstLine="540"/>
        <w:jc w:val="both"/>
      </w:pPr>
    </w:p>
    <w:p w14:paraId="4DEF6CAA" w14:textId="77777777" w:rsidR="001E193F" w:rsidRDefault="001E193F">
      <w:pPr>
        <w:pStyle w:val="ConsPlusNormal"/>
        <w:ind w:firstLine="540"/>
        <w:jc w:val="both"/>
      </w:pPr>
    </w:p>
    <w:p w14:paraId="7528A386" w14:textId="77777777" w:rsidR="001E193F" w:rsidRDefault="001E193F">
      <w:pPr>
        <w:pStyle w:val="ConsPlusNormal"/>
        <w:jc w:val="right"/>
        <w:outlineLvl w:val="2"/>
      </w:pPr>
      <w:r>
        <w:t>Приложение 5.8</w:t>
      </w:r>
    </w:p>
    <w:p w14:paraId="33164FDB" w14:textId="77777777" w:rsidR="001E193F" w:rsidRDefault="001E193F">
      <w:pPr>
        <w:pStyle w:val="ConsPlusNormal"/>
        <w:ind w:firstLine="540"/>
        <w:jc w:val="both"/>
      </w:pPr>
    </w:p>
    <w:p w14:paraId="7A0247EA" w14:textId="77777777" w:rsidR="001E193F" w:rsidRDefault="001E193F">
      <w:pPr>
        <w:pStyle w:val="ConsPlusNormal"/>
        <w:jc w:val="center"/>
      </w:pPr>
      <w:bookmarkStart w:id="236" w:name="P6992"/>
      <w:bookmarkEnd w:id="236"/>
      <w:r>
        <w:t>Размер</w:t>
      </w:r>
    </w:p>
    <w:p w14:paraId="448DE786" w14:textId="77777777" w:rsidR="001E193F" w:rsidRDefault="001E193F">
      <w:pPr>
        <w:pStyle w:val="ConsPlusNormal"/>
        <w:jc w:val="center"/>
      </w:pPr>
      <w:r>
        <w:t>инвестированного капитала на начало долгосрочного периода</w:t>
      </w:r>
    </w:p>
    <w:p w14:paraId="12F7E1EA" w14:textId="77777777" w:rsidR="001E193F" w:rsidRDefault="001E193F">
      <w:pPr>
        <w:pStyle w:val="ConsPlusNormal"/>
        <w:jc w:val="center"/>
      </w:pPr>
      <w:r>
        <w:t>регулирования при первом применении метода обеспечения</w:t>
      </w:r>
    </w:p>
    <w:p w14:paraId="4AA28681" w14:textId="77777777" w:rsidR="001E193F" w:rsidRDefault="001E193F">
      <w:pPr>
        <w:pStyle w:val="ConsPlusNormal"/>
        <w:jc w:val="center"/>
      </w:pPr>
      <w:r>
        <w:t>доходности инвестированного капитала</w:t>
      </w:r>
    </w:p>
    <w:p w14:paraId="580EDB0E" w14:textId="77777777" w:rsidR="001E193F" w:rsidRDefault="001E193F">
      <w:pPr>
        <w:pStyle w:val="ConsPlusNormal"/>
        <w:jc w:val="center"/>
      </w:pPr>
    </w:p>
    <w:p w14:paraId="4CF679E8"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980"/>
        <w:gridCol w:w="1155"/>
        <w:gridCol w:w="2145"/>
        <w:gridCol w:w="2310"/>
        <w:gridCol w:w="1980"/>
        <w:gridCol w:w="2310"/>
        <w:gridCol w:w="2145"/>
        <w:gridCol w:w="2145"/>
      </w:tblGrid>
      <w:tr w:rsidR="001E193F" w14:paraId="3AB146A8" w14:textId="77777777">
        <w:tc>
          <w:tcPr>
            <w:tcW w:w="16170" w:type="dxa"/>
            <w:gridSpan w:val="8"/>
          </w:tcPr>
          <w:p w14:paraId="26AFA09C" w14:textId="77777777" w:rsidR="001E193F" w:rsidRDefault="001E193F">
            <w:pPr>
              <w:pStyle w:val="ConsPlusNormal"/>
            </w:pPr>
            <w:r>
              <w:lastRenderedPageBreak/>
              <w:t>1. Производственные объекты (основные средства), учитываемые при определении размера инвестированного капитала</w:t>
            </w:r>
          </w:p>
        </w:tc>
      </w:tr>
      <w:tr w:rsidR="001E193F" w14:paraId="76CFBBBB" w14:textId="77777777">
        <w:tc>
          <w:tcPr>
            <w:tcW w:w="1980" w:type="dxa"/>
          </w:tcPr>
          <w:p w14:paraId="3DF06789" w14:textId="77777777" w:rsidR="001E193F" w:rsidRDefault="001E193F">
            <w:pPr>
              <w:pStyle w:val="ConsPlusNormal"/>
              <w:jc w:val="center"/>
            </w:pPr>
            <w:r>
              <w:t>Инвентарный N ОС</w:t>
            </w:r>
          </w:p>
        </w:tc>
        <w:tc>
          <w:tcPr>
            <w:tcW w:w="1155" w:type="dxa"/>
          </w:tcPr>
          <w:p w14:paraId="4AC0B7B4" w14:textId="77777777" w:rsidR="001E193F" w:rsidRDefault="001E193F">
            <w:pPr>
              <w:pStyle w:val="ConsPlusNormal"/>
              <w:jc w:val="center"/>
            </w:pPr>
            <w:r>
              <w:t>Группа ОС</w:t>
            </w:r>
          </w:p>
        </w:tc>
        <w:tc>
          <w:tcPr>
            <w:tcW w:w="2145" w:type="dxa"/>
          </w:tcPr>
          <w:p w14:paraId="5E54526D" w14:textId="77777777" w:rsidR="001E193F" w:rsidRDefault="001E193F">
            <w:pPr>
              <w:pStyle w:val="ConsPlusNormal"/>
              <w:jc w:val="center"/>
            </w:pPr>
            <w:r>
              <w:t>Наименование объекта</w:t>
            </w:r>
          </w:p>
        </w:tc>
        <w:tc>
          <w:tcPr>
            <w:tcW w:w="2310" w:type="dxa"/>
          </w:tcPr>
          <w:p w14:paraId="63EAF7DC" w14:textId="77777777" w:rsidR="001E193F" w:rsidRDefault="001E193F">
            <w:pPr>
              <w:pStyle w:val="ConsPlusNormal"/>
              <w:jc w:val="center"/>
            </w:pPr>
            <w:r>
              <w:t>Дата введения в эксплуатацию, дд.мм.гггг.</w:t>
            </w:r>
          </w:p>
        </w:tc>
        <w:tc>
          <w:tcPr>
            <w:tcW w:w="1980" w:type="dxa"/>
          </w:tcPr>
          <w:p w14:paraId="4833B213" w14:textId="77777777" w:rsidR="001E193F" w:rsidRDefault="001E193F">
            <w:pPr>
              <w:pStyle w:val="ConsPlusNormal"/>
              <w:jc w:val="center"/>
            </w:pPr>
            <w:r>
              <w:t>Остаточная стоимость на 01.01.2010, тыс. руб.</w:t>
            </w:r>
          </w:p>
        </w:tc>
        <w:tc>
          <w:tcPr>
            <w:tcW w:w="2310" w:type="dxa"/>
          </w:tcPr>
          <w:p w14:paraId="0243661D" w14:textId="77777777" w:rsidR="001E193F" w:rsidRDefault="001E193F">
            <w:pPr>
              <w:pStyle w:val="ConsPlusNormal"/>
              <w:jc w:val="center"/>
            </w:pPr>
            <w:r>
              <w:t>Стоимость введенных в эксплуатацию с 01.01.2010 на дату введения в эксплуатацию, тыс. руб.</w:t>
            </w:r>
          </w:p>
        </w:tc>
        <w:tc>
          <w:tcPr>
            <w:tcW w:w="2145" w:type="dxa"/>
          </w:tcPr>
          <w:p w14:paraId="6EB10687" w14:textId="77777777" w:rsidR="001E193F" w:rsidRDefault="001E193F">
            <w:pPr>
              <w:pStyle w:val="ConsPlusNormal"/>
              <w:jc w:val="center"/>
            </w:pPr>
            <w:r>
              <w:t>Начисленная амортизация, тыс. руб.</w:t>
            </w:r>
          </w:p>
        </w:tc>
        <w:tc>
          <w:tcPr>
            <w:tcW w:w="2145" w:type="dxa"/>
          </w:tcPr>
          <w:p w14:paraId="18545864" w14:textId="77777777" w:rsidR="001E193F" w:rsidRDefault="001E193F">
            <w:pPr>
              <w:pStyle w:val="ConsPlusNormal"/>
              <w:jc w:val="center"/>
            </w:pPr>
            <w:r>
              <w:t>Остаточная стоимость выбывших из эксплуатации объектов с 01.01.2010, тыс. руб.</w:t>
            </w:r>
          </w:p>
        </w:tc>
      </w:tr>
      <w:tr w:rsidR="001E193F" w14:paraId="1C28749D" w14:textId="77777777">
        <w:tc>
          <w:tcPr>
            <w:tcW w:w="1980" w:type="dxa"/>
          </w:tcPr>
          <w:p w14:paraId="1A61F91C" w14:textId="77777777" w:rsidR="001E193F" w:rsidRDefault="001E193F">
            <w:pPr>
              <w:pStyle w:val="ConsPlusNormal"/>
              <w:jc w:val="center"/>
            </w:pPr>
            <w:r>
              <w:t>1</w:t>
            </w:r>
          </w:p>
        </w:tc>
        <w:tc>
          <w:tcPr>
            <w:tcW w:w="1155" w:type="dxa"/>
          </w:tcPr>
          <w:p w14:paraId="3B9E6A88" w14:textId="77777777" w:rsidR="001E193F" w:rsidRDefault="001E193F">
            <w:pPr>
              <w:pStyle w:val="ConsPlusNormal"/>
              <w:jc w:val="center"/>
            </w:pPr>
            <w:r>
              <w:t>2</w:t>
            </w:r>
          </w:p>
        </w:tc>
        <w:tc>
          <w:tcPr>
            <w:tcW w:w="2145" w:type="dxa"/>
          </w:tcPr>
          <w:p w14:paraId="4769C88F" w14:textId="77777777" w:rsidR="001E193F" w:rsidRDefault="001E193F">
            <w:pPr>
              <w:pStyle w:val="ConsPlusNormal"/>
              <w:jc w:val="center"/>
            </w:pPr>
            <w:r>
              <w:t>3</w:t>
            </w:r>
          </w:p>
        </w:tc>
        <w:tc>
          <w:tcPr>
            <w:tcW w:w="2310" w:type="dxa"/>
          </w:tcPr>
          <w:p w14:paraId="403FF808" w14:textId="77777777" w:rsidR="001E193F" w:rsidRDefault="001E193F">
            <w:pPr>
              <w:pStyle w:val="ConsPlusNormal"/>
              <w:jc w:val="center"/>
            </w:pPr>
            <w:r>
              <w:t>4</w:t>
            </w:r>
          </w:p>
        </w:tc>
        <w:tc>
          <w:tcPr>
            <w:tcW w:w="1980" w:type="dxa"/>
          </w:tcPr>
          <w:p w14:paraId="711B1BD3" w14:textId="77777777" w:rsidR="001E193F" w:rsidRDefault="001E193F">
            <w:pPr>
              <w:pStyle w:val="ConsPlusNormal"/>
              <w:jc w:val="center"/>
            </w:pPr>
            <w:r>
              <w:t>5</w:t>
            </w:r>
          </w:p>
        </w:tc>
        <w:tc>
          <w:tcPr>
            <w:tcW w:w="2310" w:type="dxa"/>
          </w:tcPr>
          <w:p w14:paraId="38077473" w14:textId="77777777" w:rsidR="001E193F" w:rsidRDefault="001E193F">
            <w:pPr>
              <w:pStyle w:val="ConsPlusNormal"/>
              <w:jc w:val="center"/>
            </w:pPr>
            <w:r>
              <w:t>6</w:t>
            </w:r>
          </w:p>
        </w:tc>
        <w:tc>
          <w:tcPr>
            <w:tcW w:w="2145" w:type="dxa"/>
          </w:tcPr>
          <w:p w14:paraId="110B30EE" w14:textId="77777777" w:rsidR="001E193F" w:rsidRDefault="001E193F">
            <w:pPr>
              <w:pStyle w:val="ConsPlusNormal"/>
              <w:jc w:val="center"/>
            </w:pPr>
            <w:r>
              <w:t>7</w:t>
            </w:r>
          </w:p>
        </w:tc>
        <w:tc>
          <w:tcPr>
            <w:tcW w:w="2145" w:type="dxa"/>
          </w:tcPr>
          <w:p w14:paraId="7560C312" w14:textId="77777777" w:rsidR="001E193F" w:rsidRDefault="001E193F">
            <w:pPr>
              <w:pStyle w:val="ConsPlusNormal"/>
              <w:jc w:val="center"/>
            </w:pPr>
            <w:r>
              <w:t>8</w:t>
            </w:r>
          </w:p>
        </w:tc>
      </w:tr>
      <w:tr w:rsidR="001E193F" w14:paraId="1F9A0E2F" w14:textId="77777777">
        <w:tc>
          <w:tcPr>
            <w:tcW w:w="1980" w:type="dxa"/>
          </w:tcPr>
          <w:p w14:paraId="570E743D" w14:textId="77777777" w:rsidR="001E193F" w:rsidRDefault="001E193F">
            <w:pPr>
              <w:pStyle w:val="ConsPlusNormal"/>
              <w:jc w:val="center"/>
            </w:pPr>
          </w:p>
        </w:tc>
        <w:tc>
          <w:tcPr>
            <w:tcW w:w="1155" w:type="dxa"/>
          </w:tcPr>
          <w:p w14:paraId="608E33C1" w14:textId="77777777" w:rsidR="001E193F" w:rsidRDefault="001E193F">
            <w:pPr>
              <w:pStyle w:val="ConsPlusNormal"/>
              <w:jc w:val="center"/>
            </w:pPr>
          </w:p>
        </w:tc>
        <w:tc>
          <w:tcPr>
            <w:tcW w:w="2145" w:type="dxa"/>
          </w:tcPr>
          <w:p w14:paraId="4A646D05" w14:textId="77777777" w:rsidR="001E193F" w:rsidRDefault="001E193F">
            <w:pPr>
              <w:pStyle w:val="ConsPlusNormal"/>
              <w:jc w:val="center"/>
            </w:pPr>
          </w:p>
        </w:tc>
        <w:tc>
          <w:tcPr>
            <w:tcW w:w="2310" w:type="dxa"/>
          </w:tcPr>
          <w:p w14:paraId="09B746F7" w14:textId="77777777" w:rsidR="001E193F" w:rsidRDefault="001E193F">
            <w:pPr>
              <w:pStyle w:val="ConsPlusNormal"/>
              <w:jc w:val="center"/>
            </w:pPr>
          </w:p>
        </w:tc>
        <w:tc>
          <w:tcPr>
            <w:tcW w:w="1980" w:type="dxa"/>
          </w:tcPr>
          <w:p w14:paraId="572A25A8" w14:textId="77777777" w:rsidR="001E193F" w:rsidRDefault="001E193F">
            <w:pPr>
              <w:pStyle w:val="ConsPlusNormal"/>
              <w:jc w:val="center"/>
            </w:pPr>
          </w:p>
        </w:tc>
        <w:tc>
          <w:tcPr>
            <w:tcW w:w="2310" w:type="dxa"/>
          </w:tcPr>
          <w:p w14:paraId="06F37327" w14:textId="77777777" w:rsidR="001E193F" w:rsidRDefault="001E193F">
            <w:pPr>
              <w:pStyle w:val="ConsPlusNormal"/>
              <w:jc w:val="center"/>
            </w:pPr>
          </w:p>
        </w:tc>
        <w:tc>
          <w:tcPr>
            <w:tcW w:w="2145" w:type="dxa"/>
          </w:tcPr>
          <w:p w14:paraId="44955FD5" w14:textId="77777777" w:rsidR="001E193F" w:rsidRDefault="001E193F">
            <w:pPr>
              <w:pStyle w:val="ConsPlusNormal"/>
              <w:jc w:val="center"/>
            </w:pPr>
          </w:p>
        </w:tc>
        <w:tc>
          <w:tcPr>
            <w:tcW w:w="2145" w:type="dxa"/>
          </w:tcPr>
          <w:p w14:paraId="318A3EDA" w14:textId="77777777" w:rsidR="001E193F" w:rsidRDefault="001E193F">
            <w:pPr>
              <w:pStyle w:val="ConsPlusNormal"/>
              <w:jc w:val="center"/>
            </w:pPr>
          </w:p>
        </w:tc>
      </w:tr>
      <w:tr w:rsidR="001E193F" w14:paraId="312A5C31" w14:textId="77777777">
        <w:tc>
          <w:tcPr>
            <w:tcW w:w="1980" w:type="dxa"/>
          </w:tcPr>
          <w:p w14:paraId="741EE482" w14:textId="77777777" w:rsidR="001E193F" w:rsidRDefault="001E193F">
            <w:pPr>
              <w:pStyle w:val="ConsPlusNormal"/>
              <w:jc w:val="center"/>
            </w:pPr>
          </w:p>
        </w:tc>
        <w:tc>
          <w:tcPr>
            <w:tcW w:w="1155" w:type="dxa"/>
          </w:tcPr>
          <w:p w14:paraId="60313B59" w14:textId="77777777" w:rsidR="001E193F" w:rsidRDefault="001E193F">
            <w:pPr>
              <w:pStyle w:val="ConsPlusNormal"/>
              <w:jc w:val="center"/>
            </w:pPr>
          </w:p>
        </w:tc>
        <w:tc>
          <w:tcPr>
            <w:tcW w:w="2145" w:type="dxa"/>
          </w:tcPr>
          <w:p w14:paraId="5BBEA35E" w14:textId="77777777" w:rsidR="001E193F" w:rsidRDefault="001E193F">
            <w:pPr>
              <w:pStyle w:val="ConsPlusNormal"/>
              <w:jc w:val="center"/>
            </w:pPr>
          </w:p>
        </w:tc>
        <w:tc>
          <w:tcPr>
            <w:tcW w:w="2310" w:type="dxa"/>
          </w:tcPr>
          <w:p w14:paraId="3B8E256A" w14:textId="77777777" w:rsidR="001E193F" w:rsidRDefault="001E193F">
            <w:pPr>
              <w:pStyle w:val="ConsPlusNormal"/>
              <w:jc w:val="center"/>
            </w:pPr>
          </w:p>
        </w:tc>
        <w:tc>
          <w:tcPr>
            <w:tcW w:w="1980" w:type="dxa"/>
          </w:tcPr>
          <w:p w14:paraId="573E2C4C" w14:textId="77777777" w:rsidR="001E193F" w:rsidRDefault="001E193F">
            <w:pPr>
              <w:pStyle w:val="ConsPlusNormal"/>
              <w:jc w:val="center"/>
            </w:pPr>
          </w:p>
        </w:tc>
        <w:tc>
          <w:tcPr>
            <w:tcW w:w="2310" w:type="dxa"/>
          </w:tcPr>
          <w:p w14:paraId="073642D1" w14:textId="77777777" w:rsidR="001E193F" w:rsidRDefault="001E193F">
            <w:pPr>
              <w:pStyle w:val="ConsPlusNormal"/>
              <w:jc w:val="center"/>
            </w:pPr>
          </w:p>
        </w:tc>
        <w:tc>
          <w:tcPr>
            <w:tcW w:w="2145" w:type="dxa"/>
          </w:tcPr>
          <w:p w14:paraId="47AE1249" w14:textId="77777777" w:rsidR="001E193F" w:rsidRDefault="001E193F">
            <w:pPr>
              <w:pStyle w:val="ConsPlusNormal"/>
              <w:jc w:val="center"/>
            </w:pPr>
          </w:p>
        </w:tc>
        <w:tc>
          <w:tcPr>
            <w:tcW w:w="2145" w:type="dxa"/>
          </w:tcPr>
          <w:p w14:paraId="7C00437F" w14:textId="77777777" w:rsidR="001E193F" w:rsidRDefault="001E193F">
            <w:pPr>
              <w:pStyle w:val="ConsPlusNormal"/>
              <w:jc w:val="center"/>
            </w:pPr>
          </w:p>
        </w:tc>
      </w:tr>
      <w:tr w:rsidR="001E193F" w14:paraId="47E80DFF" w14:textId="77777777">
        <w:tc>
          <w:tcPr>
            <w:tcW w:w="7590" w:type="dxa"/>
            <w:gridSpan w:val="4"/>
          </w:tcPr>
          <w:p w14:paraId="411FA3C9" w14:textId="77777777" w:rsidR="001E193F" w:rsidRDefault="001E193F">
            <w:pPr>
              <w:pStyle w:val="ConsPlusNormal"/>
            </w:pPr>
            <w:bookmarkStart w:id="237" w:name="P7030"/>
            <w:bookmarkEnd w:id="237"/>
            <w:r>
              <w:t>Итого:</w:t>
            </w:r>
          </w:p>
        </w:tc>
        <w:tc>
          <w:tcPr>
            <w:tcW w:w="1980" w:type="dxa"/>
          </w:tcPr>
          <w:p w14:paraId="75DB23A4" w14:textId="77777777" w:rsidR="001E193F" w:rsidRDefault="001E193F">
            <w:pPr>
              <w:pStyle w:val="ConsPlusNormal"/>
              <w:jc w:val="both"/>
            </w:pPr>
          </w:p>
        </w:tc>
        <w:tc>
          <w:tcPr>
            <w:tcW w:w="2310" w:type="dxa"/>
          </w:tcPr>
          <w:p w14:paraId="72F351AC" w14:textId="77777777" w:rsidR="001E193F" w:rsidRDefault="001E193F">
            <w:pPr>
              <w:pStyle w:val="ConsPlusNormal"/>
              <w:jc w:val="both"/>
            </w:pPr>
          </w:p>
        </w:tc>
        <w:tc>
          <w:tcPr>
            <w:tcW w:w="2145" w:type="dxa"/>
          </w:tcPr>
          <w:p w14:paraId="7B912080" w14:textId="77777777" w:rsidR="001E193F" w:rsidRDefault="001E193F">
            <w:pPr>
              <w:pStyle w:val="ConsPlusNormal"/>
              <w:jc w:val="both"/>
            </w:pPr>
          </w:p>
        </w:tc>
        <w:tc>
          <w:tcPr>
            <w:tcW w:w="2145" w:type="dxa"/>
          </w:tcPr>
          <w:p w14:paraId="0998D9CC" w14:textId="77777777" w:rsidR="001E193F" w:rsidRDefault="001E193F">
            <w:pPr>
              <w:pStyle w:val="ConsPlusNormal"/>
              <w:jc w:val="both"/>
            </w:pPr>
          </w:p>
        </w:tc>
      </w:tr>
      <w:tr w:rsidR="001E193F" w14:paraId="5A084E77" w14:textId="77777777">
        <w:tc>
          <w:tcPr>
            <w:tcW w:w="14025" w:type="dxa"/>
            <w:gridSpan w:val="7"/>
          </w:tcPr>
          <w:p w14:paraId="2C6DD3E4" w14:textId="77777777" w:rsidR="001E193F" w:rsidRDefault="001E193F">
            <w:pPr>
              <w:pStyle w:val="ConsPlusNormal"/>
            </w:pPr>
            <w:bookmarkStart w:id="238" w:name="P7035"/>
            <w:bookmarkEnd w:id="238"/>
            <w:r>
              <w:t>2. Стоимость производственных объектов, учитываемая при определении размера инвестированного капитала</w:t>
            </w:r>
          </w:p>
        </w:tc>
        <w:tc>
          <w:tcPr>
            <w:tcW w:w="2145" w:type="dxa"/>
          </w:tcPr>
          <w:p w14:paraId="0C66AD05" w14:textId="77777777" w:rsidR="001E193F" w:rsidRDefault="001E193F">
            <w:pPr>
              <w:pStyle w:val="ConsPlusNormal"/>
              <w:jc w:val="both"/>
            </w:pPr>
          </w:p>
        </w:tc>
      </w:tr>
      <w:tr w:rsidR="001E193F" w14:paraId="596766F2" w14:textId="77777777">
        <w:tc>
          <w:tcPr>
            <w:tcW w:w="14025" w:type="dxa"/>
            <w:gridSpan w:val="7"/>
          </w:tcPr>
          <w:p w14:paraId="0BB7072C" w14:textId="77777777" w:rsidR="001E193F" w:rsidRDefault="001E193F">
            <w:pPr>
              <w:pStyle w:val="ConsPlusNormal"/>
            </w:pPr>
            <w:bookmarkStart w:id="239" w:name="P7037"/>
            <w:bookmarkEnd w:id="239"/>
            <w:r>
              <w:t>3. Источники финансирования создания производственных объектов</w:t>
            </w:r>
          </w:p>
        </w:tc>
        <w:tc>
          <w:tcPr>
            <w:tcW w:w="2145" w:type="dxa"/>
          </w:tcPr>
          <w:p w14:paraId="079AD198" w14:textId="77777777" w:rsidR="001E193F" w:rsidRDefault="001E193F">
            <w:pPr>
              <w:pStyle w:val="ConsPlusNormal"/>
              <w:jc w:val="both"/>
            </w:pPr>
          </w:p>
        </w:tc>
      </w:tr>
      <w:tr w:rsidR="001E193F" w14:paraId="0CF03021" w14:textId="77777777">
        <w:tc>
          <w:tcPr>
            <w:tcW w:w="14025" w:type="dxa"/>
            <w:gridSpan w:val="7"/>
          </w:tcPr>
          <w:p w14:paraId="6EE52AA0" w14:textId="77777777" w:rsidR="001E193F" w:rsidRDefault="001E193F">
            <w:pPr>
              <w:pStyle w:val="ConsPlusNormal"/>
            </w:pPr>
            <w:r>
              <w:t>- плата за подключение к системе теплоснабжения</w:t>
            </w:r>
          </w:p>
        </w:tc>
        <w:tc>
          <w:tcPr>
            <w:tcW w:w="2145" w:type="dxa"/>
          </w:tcPr>
          <w:p w14:paraId="68A13EB9" w14:textId="77777777" w:rsidR="001E193F" w:rsidRDefault="001E193F">
            <w:pPr>
              <w:pStyle w:val="ConsPlusNormal"/>
              <w:jc w:val="both"/>
            </w:pPr>
          </w:p>
        </w:tc>
      </w:tr>
      <w:tr w:rsidR="001E193F" w14:paraId="5723975C" w14:textId="77777777">
        <w:tc>
          <w:tcPr>
            <w:tcW w:w="14025" w:type="dxa"/>
            <w:gridSpan w:val="7"/>
          </w:tcPr>
          <w:p w14:paraId="75730B32" w14:textId="77777777" w:rsidR="001E193F" w:rsidRDefault="001E193F">
            <w:pPr>
              <w:pStyle w:val="ConsPlusNormal"/>
            </w:pPr>
            <w:r>
              <w:t>- доход, полученный регулируемой организацией за счет применения надбавок к тарифам</w:t>
            </w:r>
          </w:p>
        </w:tc>
        <w:tc>
          <w:tcPr>
            <w:tcW w:w="2145" w:type="dxa"/>
          </w:tcPr>
          <w:p w14:paraId="5981799E" w14:textId="77777777" w:rsidR="001E193F" w:rsidRDefault="001E193F">
            <w:pPr>
              <w:pStyle w:val="ConsPlusNormal"/>
              <w:jc w:val="both"/>
            </w:pPr>
          </w:p>
        </w:tc>
      </w:tr>
      <w:tr w:rsidR="001E193F" w14:paraId="2F1EBA32" w14:textId="77777777">
        <w:tc>
          <w:tcPr>
            <w:tcW w:w="14025" w:type="dxa"/>
            <w:gridSpan w:val="7"/>
          </w:tcPr>
          <w:p w14:paraId="0B729305" w14:textId="77777777" w:rsidR="001E193F" w:rsidRDefault="001E193F">
            <w:pPr>
              <w:pStyle w:val="ConsPlusNormal"/>
            </w:pPr>
            <w:r>
              <w:t>- величина средств, полученных безвозмездно из бюджетов бюджетной системы Российской Федерации и государственных корпораций на финансирование создания введенных в эксплуатацию производственных объектов (по данным бухгалтерского учета)</w:t>
            </w:r>
          </w:p>
        </w:tc>
        <w:tc>
          <w:tcPr>
            <w:tcW w:w="2145" w:type="dxa"/>
          </w:tcPr>
          <w:p w14:paraId="457EDE30" w14:textId="77777777" w:rsidR="001E193F" w:rsidRDefault="001E193F">
            <w:pPr>
              <w:pStyle w:val="ConsPlusNormal"/>
              <w:jc w:val="both"/>
            </w:pPr>
          </w:p>
        </w:tc>
      </w:tr>
      <w:tr w:rsidR="001E193F" w14:paraId="3644721E" w14:textId="77777777">
        <w:tc>
          <w:tcPr>
            <w:tcW w:w="14025" w:type="dxa"/>
            <w:gridSpan w:val="7"/>
          </w:tcPr>
          <w:p w14:paraId="48D9D313" w14:textId="77777777" w:rsidR="001E193F" w:rsidRDefault="001E193F">
            <w:pPr>
              <w:pStyle w:val="ConsPlusNormal"/>
            </w:pPr>
            <w:bookmarkStart w:id="240" w:name="P7045"/>
            <w:bookmarkEnd w:id="240"/>
            <w:r>
              <w:t>4. Размер инвестированного капитала при первом применении метода обеспечения доходности инвестированного капитала</w:t>
            </w:r>
          </w:p>
        </w:tc>
        <w:tc>
          <w:tcPr>
            <w:tcW w:w="2145" w:type="dxa"/>
          </w:tcPr>
          <w:p w14:paraId="6783619B" w14:textId="77777777" w:rsidR="001E193F" w:rsidRDefault="001E193F">
            <w:pPr>
              <w:pStyle w:val="ConsPlusNormal"/>
              <w:jc w:val="both"/>
            </w:pPr>
          </w:p>
        </w:tc>
      </w:tr>
      <w:tr w:rsidR="001E193F" w14:paraId="1A645AA3" w14:textId="77777777">
        <w:tc>
          <w:tcPr>
            <w:tcW w:w="14025" w:type="dxa"/>
            <w:gridSpan w:val="7"/>
          </w:tcPr>
          <w:p w14:paraId="7ADAB792" w14:textId="77777777" w:rsidR="001E193F" w:rsidRDefault="001E193F">
            <w:pPr>
              <w:pStyle w:val="ConsPlusNormal"/>
            </w:pPr>
            <w:bookmarkStart w:id="241" w:name="P7047"/>
            <w:bookmarkEnd w:id="241"/>
            <w:r>
              <w:t>5. Величина ежегодного возврата инвестиций, осуществленных до перехода к регулированию тарифов с использованием метода обеспечения доходности инвестированного капитала</w:t>
            </w:r>
          </w:p>
        </w:tc>
        <w:tc>
          <w:tcPr>
            <w:tcW w:w="2145" w:type="dxa"/>
          </w:tcPr>
          <w:p w14:paraId="33C1519A" w14:textId="77777777" w:rsidR="001E193F" w:rsidRDefault="001E193F">
            <w:pPr>
              <w:pStyle w:val="ConsPlusNormal"/>
              <w:jc w:val="both"/>
            </w:pPr>
          </w:p>
        </w:tc>
      </w:tr>
    </w:tbl>
    <w:p w14:paraId="16F5E2F4" w14:textId="77777777" w:rsidR="001E193F" w:rsidRDefault="001E193F">
      <w:pPr>
        <w:pStyle w:val="ConsPlusNormal"/>
        <w:sectPr w:rsidR="001E193F">
          <w:pgSz w:w="16838" w:h="11905" w:orient="landscape"/>
          <w:pgMar w:top="1701" w:right="1134" w:bottom="850" w:left="1134" w:header="0" w:footer="0" w:gutter="0"/>
          <w:cols w:space="720"/>
          <w:titlePg/>
        </w:sectPr>
      </w:pPr>
    </w:p>
    <w:p w14:paraId="721065E8" w14:textId="77777777" w:rsidR="001E193F" w:rsidRDefault="001E193F">
      <w:pPr>
        <w:pStyle w:val="ConsPlusNormal"/>
        <w:ind w:firstLine="540"/>
        <w:jc w:val="both"/>
      </w:pPr>
    </w:p>
    <w:p w14:paraId="7A22691E" w14:textId="77777777" w:rsidR="001E193F" w:rsidRDefault="001E193F">
      <w:pPr>
        <w:pStyle w:val="ConsPlusNormal"/>
        <w:ind w:firstLine="540"/>
        <w:jc w:val="both"/>
      </w:pPr>
      <w:r>
        <w:t>Примечания:</w:t>
      </w:r>
    </w:p>
    <w:p w14:paraId="15279D36" w14:textId="77777777" w:rsidR="001E193F" w:rsidRDefault="001E193F">
      <w:pPr>
        <w:pStyle w:val="ConsPlusNormal"/>
        <w:spacing w:before="220"/>
        <w:ind w:firstLine="540"/>
        <w:jc w:val="both"/>
      </w:pPr>
      <w:r>
        <w:t>1. В гр. 2 указывается название группы основных средств.</w:t>
      </w:r>
    </w:p>
    <w:p w14:paraId="2BC6D717" w14:textId="77777777" w:rsidR="001E193F" w:rsidRDefault="001E193F">
      <w:pPr>
        <w:pStyle w:val="ConsPlusNormal"/>
        <w:spacing w:before="220"/>
        <w:ind w:firstLine="540"/>
        <w:jc w:val="both"/>
      </w:pPr>
      <w:r>
        <w:t>2. В гр. 3 указывается наименование производственного объекта, в состав которого входит ОС.</w:t>
      </w:r>
    </w:p>
    <w:p w14:paraId="06366939" w14:textId="77777777" w:rsidR="001E193F" w:rsidRDefault="001E193F">
      <w:pPr>
        <w:pStyle w:val="ConsPlusNormal"/>
        <w:spacing w:before="220"/>
        <w:ind w:firstLine="540"/>
        <w:jc w:val="both"/>
      </w:pPr>
      <w:r>
        <w:t>3. В гр. 5 указывается остаточная стоимость производственных объектов, принадлежащих регулируемой организации на праве собственности, определенная по данным бухгалтерского учета на 1 января 2010 г.</w:t>
      </w:r>
    </w:p>
    <w:p w14:paraId="706F5757" w14:textId="77777777" w:rsidR="001E193F" w:rsidRDefault="001E193F">
      <w:pPr>
        <w:pStyle w:val="ConsPlusNormal"/>
        <w:spacing w:before="220"/>
        <w:ind w:firstLine="540"/>
        <w:jc w:val="both"/>
      </w:pPr>
      <w:r>
        <w:t>4. В гр. 6 указывается стоимость введенных в эксплуатацию производственных объектов в срок от 1 января 2010 г. до 31 декабря включительно года, предшествующего началу первого долгосрочного периода регулирования (по данным бухгалтерского учета, на дату введения указанных объектов в эксплуатацию без учета выплаченных процентов по займам и кредитам, полученным регулируемой организацией для финансирования строительства (реконструкции, модернизации) таких производственных объектов до их ввода в эксплуатацию),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w:t>
      </w:r>
    </w:p>
    <w:p w14:paraId="7A76A82D" w14:textId="77777777" w:rsidR="001E193F" w:rsidRDefault="001E193F">
      <w:pPr>
        <w:pStyle w:val="ConsPlusNormal"/>
        <w:spacing w:before="220"/>
        <w:ind w:firstLine="540"/>
        <w:jc w:val="both"/>
      </w:pPr>
      <w:r>
        <w:t>5. В гр. 7 указывается амортизация, начисленная за период с 1 января 2010 г. до 31 декабря включительно года, предшествующего началу первого долгосрочного периода регулирования (по данным бухгалтерского учета).</w:t>
      </w:r>
    </w:p>
    <w:p w14:paraId="351EC50D" w14:textId="77777777" w:rsidR="001E193F" w:rsidRDefault="001E193F">
      <w:pPr>
        <w:pStyle w:val="ConsPlusNormal"/>
        <w:spacing w:before="220"/>
        <w:ind w:firstLine="540"/>
        <w:jc w:val="both"/>
      </w:pPr>
      <w:r>
        <w:t>6. В гр. 8 указывается остаточная стоимость производственных объектов, выбывших из эксплуатации за период с 1 января 2010 г. до 31 декабря включительно года, предшествующего началу первого долгосрочного периода регулирования (по данным бухгалтерского учета на дату выбытия).</w:t>
      </w:r>
    </w:p>
    <w:p w14:paraId="787A638E" w14:textId="77777777" w:rsidR="001E193F" w:rsidRDefault="001E193F">
      <w:pPr>
        <w:pStyle w:val="ConsPlusNormal"/>
        <w:spacing w:before="220"/>
        <w:ind w:firstLine="540"/>
        <w:jc w:val="both"/>
      </w:pPr>
      <w:r>
        <w:t xml:space="preserve">7. </w:t>
      </w:r>
      <w:hyperlink w:anchor="P7030">
        <w:r>
          <w:rPr>
            <w:color w:val="0000FF"/>
          </w:rPr>
          <w:t>Строка</w:t>
        </w:r>
      </w:hyperlink>
      <w:r>
        <w:t xml:space="preserve"> "Итого" заполняется в гр. 5 - 8.</w:t>
      </w:r>
    </w:p>
    <w:p w14:paraId="0A4A24A4" w14:textId="77777777" w:rsidR="001E193F" w:rsidRDefault="001E193F">
      <w:pPr>
        <w:pStyle w:val="ConsPlusNormal"/>
        <w:spacing w:before="220"/>
        <w:ind w:firstLine="540"/>
        <w:jc w:val="both"/>
      </w:pPr>
      <w:r>
        <w:t xml:space="preserve">8. </w:t>
      </w:r>
      <w:hyperlink w:anchor="P7035">
        <w:r>
          <w:rPr>
            <w:color w:val="0000FF"/>
          </w:rPr>
          <w:t>Строка</w:t>
        </w:r>
      </w:hyperlink>
      <w:r>
        <w:t xml:space="preserve"> "Стоимость производственных объектов, учитываемая при определении размера инвестированного капитала регулируемой организации" заполняется в графе 8: гр. 8 = (гр. 5 + гр. 6 - гр. 7 - гр. 8) по </w:t>
      </w:r>
      <w:hyperlink w:anchor="P7030">
        <w:r>
          <w:rPr>
            <w:color w:val="0000FF"/>
          </w:rPr>
          <w:t>строке</w:t>
        </w:r>
      </w:hyperlink>
      <w:r>
        <w:t xml:space="preserve"> "Итого".</w:t>
      </w:r>
    </w:p>
    <w:p w14:paraId="596C6A57" w14:textId="77777777" w:rsidR="001E193F" w:rsidRDefault="001E193F">
      <w:pPr>
        <w:pStyle w:val="ConsPlusNormal"/>
        <w:spacing w:before="220"/>
        <w:ind w:firstLine="540"/>
        <w:jc w:val="both"/>
      </w:pPr>
      <w:r>
        <w:t xml:space="preserve">9. </w:t>
      </w:r>
      <w:hyperlink w:anchor="P7037">
        <w:r>
          <w:rPr>
            <w:color w:val="0000FF"/>
          </w:rPr>
          <w:t>Строка</w:t>
        </w:r>
      </w:hyperlink>
      <w:r>
        <w:t xml:space="preserve"> "Источники финансирования создания производственных объектов" заполняется по источникам финансирования создания производственных объектов, использованных регулируемой организацией за период с 1 января 2010 г. до 31 декабря включительно года, предшествующего началу первого долгосрочного периода регулирования.</w:t>
      </w:r>
    </w:p>
    <w:p w14:paraId="2F385F60" w14:textId="77777777" w:rsidR="001E193F" w:rsidRDefault="001E193F">
      <w:pPr>
        <w:pStyle w:val="ConsPlusNormal"/>
        <w:spacing w:before="220"/>
        <w:ind w:firstLine="540"/>
        <w:jc w:val="both"/>
      </w:pPr>
      <w:r>
        <w:t xml:space="preserve">10. </w:t>
      </w:r>
      <w:hyperlink w:anchor="P7045">
        <w:r>
          <w:rPr>
            <w:color w:val="0000FF"/>
          </w:rPr>
          <w:t>Стр. 4</w:t>
        </w:r>
      </w:hyperlink>
      <w:r>
        <w:t xml:space="preserve"> = </w:t>
      </w:r>
      <w:hyperlink w:anchor="P7035">
        <w:r>
          <w:rPr>
            <w:color w:val="0000FF"/>
          </w:rPr>
          <w:t>стр. 2</w:t>
        </w:r>
      </w:hyperlink>
      <w:r>
        <w:t xml:space="preserve"> - </w:t>
      </w:r>
      <w:hyperlink w:anchor="P7037">
        <w:r>
          <w:rPr>
            <w:color w:val="0000FF"/>
          </w:rPr>
          <w:t>стр. 3</w:t>
        </w:r>
      </w:hyperlink>
      <w:r>
        <w:t>.</w:t>
      </w:r>
    </w:p>
    <w:p w14:paraId="20AFC290" w14:textId="77777777" w:rsidR="001E193F" w:rsidRDefault="001E193F">
      <w:pPr>
        <w:pStyle w:val="ConsPlusNormal"/>
        <w:spacing w:before="220"/>
        <w:ind w:firstLine="540"/>
        <w:jc w:val="both"/>
      </w:pPr>
      <w:r>
        <w:t xml:space="preserve">11. </w:t>
      </w:r>
      <w:hyperlink w:anchor="P7047">
        <w:r>
          <w:rPr>
            <w:color w:val="0000FF"/>
          </w:rPr>
          <w:t>Стр. 5</w:t>
        </w:r>
      </w:hyperlink>
      <w:r>
        <w:t xml:space="preserve"> = </w:t>
      </w:r>
      <w:hyperlink w:anchor="P7045">
        <w:r>
          <w:rPr>
            <w:color w:val="0000FF"/>
          </w:rPr>
          <w:t>стр. 4</w:t>
        </w:r>
      </w:hyperlink>
      <w:r>
        <w:t xml:space="preserve"> / срок возврата инвестированного капитала.</w:t>
      </w:r>
    </w:p>
    <w:p w14:paraId="11C7DC3E" w14:textId="77777777" w:rsidR="001E193F" w:rsidRDefault="001E193F">
      <w:pPr>
        <w:pStyle w:val="ConsPlusNormal"/>
        <w:ind w:firstLine="540"/>
        <w:jc w:val="both"/>
      </w:pPr>
    </w:p>
    <w:p w14:paraId="3B58E667" w14:textId="77777777" w:rsidR="001E193F" w:rsidRDefault="001E193F">
      <w:pPr>
        <w:pStyle w:val="ConsPlusNormal"/>
        <w:ind w:firstLine="540"/>
        <w:jc w:val="both"/>
      </w:pPr>
    </w:p>
    <w:p w14:paraId="5C8BD9E1" w14:textId="77777777" w:rsidR="001E193F" w:rsidRDefault="001E193F">
      <w:pPr>
        <w:pStyle w:val="ConsPlusNormal"/>
        <w:ind w:firstLine="540"/>
        <w:jc w:val="both"/>
      </w:pPr>
    </w:p>
    <w:p w14:paraId="7C326C1E" w14:textId="77777777" w:rsidR="001E193F" w:rsidRDefault="001E193F">
      <w:pPr>
        <w:pStyle w:val="ConsPlusNormal"/>
        <w:ind w:firstLine="540"/>
        <w:jc w:val="both"/>
      </w:pPr>
    </w:p>
    <w:p w14:paraId="356AC3DE" w14:textId="77777777" w:rsidR="001E193F" w:rsidRDefault="001E193F">
      <w:pPr>
        <w:pStyle w:val="ConsPlusNormal"/>
        <w:ind w:firstLine="540"/>
        <w:jc w:val="both"/>
      </w:pPr>
    </w:p>
    <w:p w14:paraId="5BE8F6FC" w14:textId="77777777" w:rsidR="001E193F" w:rsidRDefault="001E193F">
      <w:pPr>
        <w:pStyle w:val="ConsPlusNormal"/>
        <w:jc w:val="right"/>
        <w:outlineLvl w:val="2"/>
      </w:pPr>
      <w:r>
        <w:t>Приложение 5.9</w:t>
      </w:r>
    </w:p>
    <w:p w14:paraId="13580B80"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2D6593F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3BDDAD5"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580F31A"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EFAD822" w14:textId="77777777" w:rsidR="001E193F" w:rsidRDefault="001E193F">
            <w:pPr>
              <w:pStyle w:val="ConsPlusNormal"/>
              <w:jc w:val="center"/>
            </w:pPr>
            <w:r>
              <w:rPr>
                <w:color w:val="392C69"/>
              </w:rPr>
              <w:t>Список изменяющих документов</w:t>
            </w:r>
          </w:p>
          <w:p w14:paraId="48423FDB" w14:textId="77777777" w:rsidR="001E193F" w:rsidRDefault="001E193F">
            <w:pPr>
              <w:pStyle w:val="ConsPlusNormal"/>
              <w:jc w:val="center"/>
            </w:pPr>
            <w:r>
              <w:rPr>
                <w:color w:val="392C69"/>
              </w:rPr>
              <w:t xml:space="preserve">(в ред. Приказов ФАС России от 04.07.2016 </w:t>
            </w:r>
            <w:hyperlink r:id="rId703">
              <w:r>
                <w:rPr>
                  <w:color w:val="0000FF"/>
                </w:rPr>
                <w:t>N 888/16</w:t>
              </w:r>
            </w:hyperlink>
            <w:r>
              <w:rPr>
                <w:color w:val="392C69"/>
              </w:rPr>
              <w:t>,</w:t>
            </w:r>
          </w:p>
          <w:p w14:paraId="3098948B" w14:textId="77777777" w:rsidR="001E193F" w:rsidRDefault="001E193F">
            <w:pPr>
              <w:pStyle w:val="ConsPlusNormal"/>
              <w:jc w:val="center"/>
            </w:pPr>
            <w:r>
              <w:rPr>
                <w:color w:val="392C69"/>
              </w:rPr>
              <w:t xml:space="preserve">от 04.10.2017 </w:t>
            </w:r>
            <w:hyperlink r:id="rId704">
              <w:r>
                <w:rPr>
                  <w:color w:val="0000FF"/>
                </w:rPr>
                <w:t>N 1292/17</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887661F" w14:textId="77777777" w:rsidR="001E193F" w:rsidRDefault="001E193F">
            <w:pPr>
              <w:pStyle w:val="ConsPlusNormal"/>
            </w:pPr>
          </w:p>
        </w:tc>
      </w:tr>
    </w:tbl>
    <w:p w14:paraId="2CEB6438" w14:textId="77777777" w:rsidR="001E193F" w:rsidRDefault="001E193F">
      <w:pPr>
        <w:pStyle w:val="ConsPlusNormal"/>
        <w:jc w:val="center"/>
      </w:pPr>
    </w:p>
    <w:p w14:paraId="5D70963A" w14:textId="77777777" w:rsidR="001E193F" w:rsidRDefault="001E193F">
      <w:pPr>
        <w:pStyle w:val="ConsPlusNormal"/>
        <w:jc w:val="center"/>
      </w:pPr>
      <w:bookmarkStart w:id="242" w:name="P7072"/>
      <w:bookmarkEnd w:id="242"/>
      <w:r>
        <w:t>Расчет</w:t>
      </w:r>
    </w:p>
    <w:p w14:paraId="43401FC3" w14:textId="77777777" w:rsidR="001E193F" w:rsidRDefault="001E193F">
      <w:pPr>
        <w:pStyle w:val="ConsPlusNormal"/>
        <w:jc w:val="center"/>
      </w:pPr>
      <w:r>
        <w:lastRenderedPageBreak/>
        <w:t>необходимой валовой выручки методом индексации</w:t>
      </w:r>
    </w:p>
    <w:p w14:paraId="0E0F5CE0" w14:textId="77777777" w:rsidR="001E193F" w:rsidRDefault="001E193F">
      <w:pPr>
        <w:pStyle w:val="ConsPlusNormal"/>
        <w:jc w:val="center"/>
      </w:pPr>
      <w:r>
        <w:t>установленных тарифов</w:t>
      </w:r>
    </w:p>
    <w:p w14:paraId="7E6AB977" w14:textId="77777777" w:rsidR="001E193F" w:rsidRDefault="001E193F">
      <w:pPr>
        <w:pStyle w:val="ConsPlusNormal"/>
        <w:jc w:val="both"/>
      </w:pPr>
    </w:p>
    <w:p w14:paraId="5F59FDFE"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2438"/>
        <w:gridCol w:w="1205"/>
        <w:gridCol w:w="1195"/>
        <w:gridCol w:w="1181"/>
        <w:gridCol w:w="1190"/>
        <w:gridCol w:w="504"/>
        <w:gridCol w:w="504"/>
        <w:gridCol w:w="1181"/>
        <w:gridCol w:w="1200"/>
      </w:tblGrid>
      <w:tr w:rsidR="001E193F" w14:paraId="42F5E86E" w14:textId="77777777">
        <w:tc>
          <w:tcPr>
            <w:tcW w:w="624" w:type="dxa"/>
            <w:vMerge w:val="restart"/>
          </w:tcPr>
          <w:p w14:paraId="1A71EB8B" w14:textId="77777777" w:rsidR="001E193F" w:rsidRDefault="001E193F">
            <w:pPr>
              <w:pStyle w:val="ConsPlusNormal"/>
              <w:jc w:val="center"/>
            </w:pPr>
            <w:r>
              <w:lastRenderedPageBreak/>
              <w:t>N п.п</w:t>
            </w:r>
          </w:p>
        </w:tc>
        <w:tc>
          <w:tcPr>
            <w:tcW w:w="2438" w:type="dxa"/>
            <w:vMerge w:val="restart"/>
          </w:tcPr>
          <w:p w14:paraId="1F65E70D" w14:textId="77777777" w:rsidR="001E193F" w:rsidRDefault="001E193F">
            <w:pPr>
              <w:pStyle w:val="ConsPlusNormal"/>
              <w:jc w:val="center"/>
            </w:pPr>
            <w:r>
              <w:t>Наименование расхода</w:t>
            </w:r>
          </w:p>
        </w:tc>
        <w:tc>
          <w:tcPr>
            <w:tcW w:w="2400" w:type="dxa"/>
            <w:gridSpan w:val="2"/>
          </w:tcPr>
          <w:p w14:paraId="235D9000" w14:textId="77777777" w:rsidR="001E193F" w:rsidRDefault="001E193F">
            <w:pPr>
              <w:pStyle w:val="ConsPlusNormal"/>
              <w:jc w:val="center"/>
            </w:pPr>
            <w:r>
              <w:t>год i0</w:t>
            </w:r>
          </w:p>
        </w:tc>
        <w:tc>
          <w:tcPr>
            <w:tcW w:w="2371" w:type="dxa"/>
            <w:gridSpan w:val="2"/>
          </w:tcPr>
          <w:p w14:paraId="576A2544" w14:textId="77777777" w:rsidR="001E193F" w:rsidRDefault="001E193F">
            <w:pPr>
              <w:pStyle w:val="ConsPlusNormal"/>
              <w:jc w:val="center"/>
            </w:pPr>
            <w:r>
              <w:t>год i0 + 1</w:t>
            </w:r>
          </w:p>
        </w:tc>
        <w:tc>
          <w:tcPr>
            <w:tcW w:w="1008" w:type="dxa"/>
            <w:gridSpan w:val="2"/>
          </w:tcPr>
          <w:p w14:paraId="1E2496AB" w14:textId="77777777" w:rsidR="001E193F" w:rsidRDefault="001E193F">
            <w:pPr>
              <w:pStyle w:val="ConsPlusNormal"/>
              <w:jc w:val="center"/>
            </w:pPr>
            <w:r>
              <w:t>...</w:t>
            </w:r>
          </w:p>
        </w:tc>
        <w:tc>
          <w:tcPr>
            <w:tcW w:w="2381" w:type="dxa"/>
            <w:gridSpan w:val="2"/>
          </w:tcPr>
          <w:p w14:paraId="7CB4E659" w14:textId="77777777" w:rsidR="001E193F" w:rsidRDefault="001E193F">
            <w:pPr>
              <w:pStyle w:val="ConsPlusNormal"/>
              <w:jc w:val="center"/>
            </w:pPr>
            <w:r>
              <w:t>год i1</w:t>
            </w:r>
          </w:p>
        </w:tc>
      </w:tr>
      <w:tr w:rsidR="001E193F" w14:paraId="40E31F40" w14:textId="77777777">
        <w:tc>
          <w:tcPr>
            <w:tcW w:w="624" w:type="dxa"/>
            <w:vMerge/>
          </w:tcPr>
          <w:p w14:paraId="6EE2A6CA" w14:textId="77777777" w:rsidR="001E193F" w:rsidRDefault="001E193F">
            <w:pPr>
              <w:pStyle w:val="ConsPlusNormal"/>
            </w:pPr>
          </w:p>
        </w:tc>
        <w:tc>
          <w:tcPr>
            <w:tcW w:w="2438" w:type="dxa"/>
            <w:vMerge/>
          </w:tcPr>
          <w:p w14:paraId="082583A1" w14:textId="77777777" w:rsidR="001E193F" w:rsidRDefault="001E193F">
            <w:pPr>
              <w:pStyle w:val="ConsPlusNormal"/>
            </w:pPr>
          </w:p>
        </w:tc>
        <w:tc>
          <w:tcPr>
            <w:tcW w:w="1205" w:type="dxa"/>
          </w:tcPr>
          <w:p w14:paraId="22376EDD" w14:textId="77777777" w:rsidR="001E193F" w:rsidRDefault="001E193F">
            <w:pPr>
              <w:pStyle w:val="ConsPlusNormal"/>
              <w:jc w:val="center"/>
            </w:pPr>
            <w:r>
              <w:t>факт в году i0 по данным регулируемой организации</w:t>
            </w:r>
          </w:p>
        </w:tc>
        <w:tc>
          <w:tcPr>
            <w:tcW w:w="1195" w:type="dxa"/>
          </w:tcPr>
          <w:p w14:paraId="43A4D0AD" w14:textId="77777777" w:rsidR="001E193F" w:rsidRDefault="001E193F">
            <w:pPr>
              <w:pStyle w:val="ConsPlusNormal"/>
              <w:jc w:val="center"/>
            </w:pPr>
            <w:r>
              <w:t>прогноз на год i0 по данным регулируемой организации</w:t>
            </w:r>
          </w:p>
        </w:tc>
        <w:tc>
          <w:tcPr>
            <w:tcW w:w="1181" w:type="dxa"/>
          </w:tcPr>
          <w:p w14:paraId="24E66620" w14:textId="77777777" w:rsidR="001E193F" w:rsidRDefault="001E193F">
            <w:pPr>
              <w:pStyle w:val="ConsPlusNormal"/>
              <w:jc w:val="center"/>
            </w:pPr>
            <w:r>
              <w:t>факт в году i0 + 1 по данным регулируемой организации</w:t>
            </w:r>
          </w:p>
        </w:tc>
        <w:tc>
          <w:tcPr>
            <w:tcW w:w="1190" w:type="dxa"/>
          </w:tcPr>
          <w:p w14:paraId="35E894F8" w14:textId="77777777" w:rsidR="001E193F" w:rsidRDefault="001E193F">
            <w:pPr>
              <w:pStyle w:val="ConsPlusNormal"/>
              <w:jc w:val="center"/>
            </w:pPr>
            <w:r>
              <w:t>прогноз на год i0 + 1 по данным регулируемой организации</w:t>
            </w:r>
          </w:p>
        </w:tc>
        <w:tc>
          <w:tcPr>
            <w:tcW w:w="504" w:type="dxa"/>
          </w:tcPr>
          <w:p w14:paraId="36A7C28A" w14:textId="77777777" w:rsidR="001E193F" w:rsidRDefault="001E193F">
            <w:pPr>
              <w:pStyle w:val="ConsPlusNormal"/>
              <w:jc w:val="center"/>
            </w:pPr>
          </w:p>
        </w:tc>
        <w:tc>
          <w:tcPr>
            <w:tcW w:w="504" w:type="dxa"/>
          </w:tcPr>
          <w:p w14:paraId="5CDEF6CE" w14:textId="77777777" w:rsidR="001E193F" w:rsidRDefault="001E193F">
            <w:pPr>
              <w:pStyle w:val="ConsPlusNormal"/>
              <w:jc w:val="center"/>
            </w:pPr>
          </w:p>
        </w:tc>
        <w:tc>
          <w:tcPr>
            <w:tcW w:w="1181" w:type="dxa"/>
          </w:tcPr>
          <w:p w14:paraId="70AF3265" w14:textId="77777777" w:rsidR="001E193F" w:rsidRDefault="001E193F">
            <w:pPr>
              <w:pStyle w:val="ConsPlusNormal"/>
              <w:jc w:val="center"/>
            </w:pPr>
            <w:r>
              <w:t>факт в году i1 по данным регулируемой организации</w:t>
            </w:r>
          </w:p>
        </w:tc>
        <w:tc>
          <w:tcPr>
            <w:tcW w:w="1200" w:type="dxa"/>
          </w:tcPr>
          <w:p w14:paraId="0C2D4CAC" w14:textId="77777777" w:rsidR="001E193F" w:rsidRDefault="001E193F">
            <w:pPr>
              <w:pStyle w:val="ConsPlusNormal"/>
              <w:jc w:val="center"/>
            </w:pPr>
            <w:r>
              <w:t>прогноз на год i1 по данным регулируемой организации</w:t>
            </w:r>
          </w:p>
        </w:tc>
      </w:tr>
      <w:tr w:rsidR="001E193F" w14:paraId="4D0314D2" w14:textId="77777777">
        <w:tc>
          <w:tcPr>
            <w:tcW w:w="624" w:type="dxa"/>
          </w:tcPr>
          <w:p w14:paraId="6432C000" w14:textId="77777777" w:rsidR="001E193F" w:rsidRDefault="001E193F">
            <w:pPr>
              <w:pStyle w:val="ConsPlusNormal"/>
              <w:jc w:val="center"/>
            </w:pPr>
            <w:r>
              <w:t>1</w:t>
            </w:r>
          </w:p>
        </w:tc>
        <w:tc>
          <w:tcPr>
            <w:tcW w:w="2438" w:type="dxa"/>
          </w:tcPr>
          <w:p w14:paraId="09FCB378" w14:textId="77777777" w:rsidR="001E193F" w:rsidRDefault="001E193F">
            <w:pPr>
              <w:pStyle w:val="ConsPlusNormal"/>
              <w:jc w:val="center"/>
            </w:pPr>
            <w:r>
              <w:t>2</w:t>
            </w:r>
          </w:p>
        </w:tc>
        <w:tc>
          <w:tcPr>
            <w:tcW w:w="1205" w:type="dxa"/>
          </w:tcPr>
          <w:p w14:paraId="3E7DB28C" w14:textId="77777777" w:rsidR="001E193F" w:rsidRDefault="001E193F">
            <w:pPr>
              <w:pStyle w:val="ConsPlusNormal"/>
              <w:jc w:val="center"/>
            </w:pPr>
            <w:r>
              <w:t>3</w:t>
            </w:r>
          </w:p>
        </w:tc>
        <w:tc>
          <w:tcPr>
            <w:tcW w:w="1195" w:type="dxa"/>
          </w:tcPr>
          <w:p w14:paraId="77378849" w14:textId="77777777" w:rsidR="001E193F" w:rsidRDefault="001E193F">
            <w:pPr>
              <w:pStyle w:val="ConsPlusNormal"/>
              <w:jc w:val="center"/>
            </w:pPr>
            <w:r>
              <w:t>4</w:t>
            </w:r>
          </w:p>
        </w:tc>
        <w:tc>
          <w:tcPr>
            <w:tcW w:w="1181" w:type="dxa"/>
          </w:tcPr>
          <w:p w14:paraId="28745A26" w14:textId="77777777" w:rsidR="001E193F" w:rsidRDefault="001E193F">
            <w:pPr>
              <w:pStyle w:val="ConsPlusNormal"/>
              <w:jc w:val="center"/>
            </w:pPr>
            <w:r>
              <w:t>5</w:t>
            </w:r>
          </w:p>
        </w:tc>
        <w:tc>
          <w:tcPr>
            <w:tcW w:w="1190" w:type="dxa"/>
          </w:tcPr>
          <w:p w14:paraId="12B32093" w14:textId="77777777" w:rsidR="001E193F" w:rsidRDefault="001E193F">
            <w:pPr>
              <w:pStyle w:val="ConsPlusNormal"/>
              <w:jc w:val="center"/>
            </w:pPr>
            <w:r>
              <w:t>6</w:t>
            </w:r>
          </w:p>
        </w:tc>
        <w:tc>
          <w:tcPr>
            <w:tcW w:w="504" w:type="dxa"/>
          </w:tcPr>
          <w:p w14:paraId="7CF566CA" w14:textId="77777777" w:rsidR="001E193F" w:rsidRDefault="001E193F">
            <w:pPr>
              <w:pStyle w:val="ConsPlusNormal"/>
              <w:jc w:val="center"/>
            </w:pPr>
            <w:r>
              <w:t>...</w:t>
            </w:r>
          </w:p>
        </w:tc>
        <w:tc>
          <w:tcPr>
            <w:tcW w:w="504" w:type="dxa"/>
          </w:tcPr>
          <w:p w14:paraId="6D7546D8" w14:textId="77777777" w:rsidR="001E193F" w:rsidRDefault="001E193F">
            <w:pPr>
              <w:pStyle w:val="ConsPlusNormal"/>
              <w:jc w:val="center"/>
            </w:pPr>
            <w:r>
              <w:t>...</w:t>
            </w:r>
          </w:p>
        </w:tc>
        <w:tc>
          <w:tcPr>
            <w:tcW w:w="1181" w:type="dxa"/>
          </w:tcPr>
          <w:p w14:paraId="472BC939" w14:textId="77777777" w:rsidR="001E193F" w:rsidRDefault="001E193F">
            <w:pPr>
              <w:pStyle w:val="ConsPlusNormal"/>
              <w:jc w:val="center"/>
            </w:pPr>
            <w:r>
              <w:t>n - 1</w:t>
            </w:r>
          </w:p>
        </w:tc>
        <w:tc>
          <w:tcPr>
            <w:tcW w:w="1200" w:type="dxa"/>
          </w:tcPr>
          <w:p w14:paraId="75D37A2D" w14:textId="77777777" w:rsidR="001E193F" w:rsidRDefault="001E193F">
            <w:pPr>
              <w:pStyle w:val="ConsPlusNormal"/>
              <w:jc w:val="center"/>
            </w:pPr>
            <w:r>
              <w:t>n</w:t>
            </w:r>
          </w:p>
        </w:tc>
      </w:tr>
      <w:tr w:rsidR="001E193F" w14:paraId="077D39D1" w14:textId="77777777">
        <w:tc>
          <w:tcPr>
            <w:tcW w:w="624" w:type="dxa"/>
          </w:tcPr>
          <w:p w14:paraId="0A429B87" w14:textId="77777777" w:rsidR="001E193F" w:rsidRDefault="001E193F">
            <w:pPr>
              <w:pStyle w:val="ConsPlusNormal"/>
              <w:jc w:val="center"/>
            </w:pPr>
            <w:bookmarkStart w:id="243" w:name="P7100"/>
            <w:bookmarkEnd w:id="243"/>
            <w:r>
              <w:t>1.</w:t>
            </w:r>
          </w:p>
        </w:tc>
        <w:tc>
          <w:tcPr>
            <w:tcW w:w="2438" w:type="dxa"/>
          </w:tcPr>
          <w:p w14:paraId="38553859" w14:textId="77777777" w:rsidR="001E193F" w:rsidRDefault="001E193F">
            <w:pPr>
              <w:pStyle w:val="ConsPlusNormal"/>
            </w:pPr>
            <w:r>
              <w:t>Операционные (подконтрольные) расходы</w:t>
            </w:r>
          </w:p>
        </w:tc>
        <w:tc>
          <w:tcPr>
            <w:tcW w:w="1205" w:type="dxa"/>
          </w:tcPr>
          <w:p w14:paraId="385F91EA" w14:textId="77777777" w:rsidR="001E193F" w:rsidRDefault="001E193F">
            <w:pPr>
              <w:pStyle w:val="ConsPlusNormal"/>
            </w:pPr>
          </w:p>
        </w:tc>
        <w:tc>
          <w:tcPr>
            <w:tcW w:w="1195" w:type="dxa"/>
          </w:tcPr>
          <w:p w14:paraId="456D80D8" w14:textId="77777777" w:rsidR="001E193F" w:rsidRDefault="001E193F">
            <w:pPr>
              <w:pStyle w:val="ConsPlusNormal"/>
            </w:pPr>
          </w:p>
        </w:tc>
        <w:tc>
          <w:tcPr>
            <w:tcW w:w="1181" w:type="dxa"/>
          </w:tcPr>
          <w:p w14:paraId="14F4B936" w14:textId="77777777" w:rsidR="001E193F" w:rsidRDefault="001E193F">
            <w:pPr>
              <w:pStyle w:val="ConsPlusNormal"/>
            </w:pPr>
          </w:p>
        </w:tc>
        <w:tc>
          <w:tcPr>
            <w:tcW w:w="1190" w:type="dxa"/>
          </w:tcPr>
          <w:p w14:paraId="0B71FED3" w14:textId="77777777" w:rsidR="001E193F" w:rsidRDefault="001E193F">
            <w:pPr>
              <w:pStyle w:val="ConsPlusNormal"/>
            </w:pPr>
          </w:p>
        </w:tc>
        <w:tc>
          <w:tcPr>
            <w:tcW w:w="504" w:type="dxa"/>
          </w:tcPr>
          <w:p w14:paraId="2F498C97" w14:textId="77777777" w:rsidR="001E193F" w:rsidRDefault="001E193F">
            <w:pPr>
              <w:pStyle w:val="ConsPlusNormal"/>
            </w:pPr>
          </w:p>
        </w:tc>
        <w:tc>
          <w:tcPr>
            <w:tcW w:w="504" w:type="dxa"/>
          </w:tcPr>
          <w:p w14:paraId="33A34F94" w14:textId="77777777" w:rsidR="001E193F" w:rsidRDefault="001E193F">
            <w:pPr>
              <w:pStyle w:val="ConsPlusNormal"/>
            </w:pPr>
          </w:p>
        </w:tc>
        <w:tc>
          <w:tcPr>
            <w:tcW w:w="1181" w:type="dxa"/>
          </w:tcPr>
          <w:p w14:paraId="1B30A8A0" w14:textId="77777777" w:rsidR="001E193F" w:rsidRDefault="001E193F">
            <w:pPr>
              <w:pStyle w:val="ConsPlusNormal"/>
            </w:pPr>
          </w:p>
        </w:tc>
        <w:tc>
          <w:tcPr>
            <w:tcW w:w="1200" w:type="dxa"/>
          </w:tcPr>
          <w:p w14:paraId="34C1BD05" w14:textId="77777777" w:rsidR="001E193F" w:rsidRDefault="001E193F">
            <w:pPr>
              <w:pStyle w:val="ConsPlusNormal"/>
            </w:pPr>
          </w:p>
        </w:tc>
      </w:tr>
      <w:tr w:rsidR="001E193F" w14:paraId="0DA512AE" w14:textId="77777777">
        <w:tc>
          <w:tcPr>
            <w:tcW w:w="624" w:type="dxa"/>
          </w:tcPr>
          <w:p w14:paraId="6A1FC7F6" w14:textId="77777777" w:rsidR="001E193F" w:rsidRDefault="001E193F">
            <w:pPr>
              <w:pStyle w:val="ConsPlusNormal"/>
              <w:jc w:val="center"/>
            </w:pPr>
            <w:r>
              <w:t>2.</w:t>
            </w:r>
          </w:p>
        </w:tc>
        <w:tc>
          <w:tcPr>
            <w:tcW w:w="2438" w:type="dxa"/>
          </w:tcPr>
          <w:p w14:paraId="60471BAE" w14:textId="77777777" w:rsidR="001E193F" w:rsidRDefault="001E193F">
            <w:pPr>
              <w:pStyle w:val="ConsPlusNormal"/>
            </w:pPr>
            <w:r>
              <w:t>Неподконтрольные расходы</w:t>
            </w:r>
          </w:p>
        </w:tc>
        <w:tc>
          <w:tcPr>
            <w:tcW w:w="1205" w:type="dxa"/>
          </w:tcPr>
          <w:p w14:paraId="22FDD0F5" w14:textId="77777777" w:rsidR="001E193F" w:rsidRDefault="001E193F">
            <w:pPr>
              <w:pStyle w:val="ConsPlusNormal"/>
            </w:pPr>
          </w:p>
        </w:tc>
        <w:tc>
          <w:tcPr>
            <w:tcW w:w="1195" w:type="dxa"/>
          </w:tcPr>
          <w:p w14:paraId="7E460C4F" w14:textId="77777777" w:rsidR="001E193F" w:rsidRDefault="001E193F">
            <w:pPr>
              <w:pStyle w:val="ConsPlusNormal"/>
            </w:pPr>
          </w:p>
        </w:tc>
        <w:tc>
          <w:tcPr>
            <w:tcW w:w="1181" w:type="dxa"/>
          </w:tcPr>
          <w:p w14:paraId="60533393" w14:textId="77777777" w:rsidR="001E193F" w:rsidRDefault="001E193F">
            <w:pPr>
              <w:pStyle w:val="ConsPlusNormal"/>
            </w:pPr>
          </w:p>
        </w:tc>
        <w:tc>
          <w:tcPr>
            <w:tcW w:w="1190" w:type="dxa"/>
          </w:tcPr>
          <w:p w14:paraId="72EE786C" w14:textId="77777777" w:rsidR="001E193F" w:rsidRDefault="001E193F">
            <w:pPr>
              <w:pStyle w:val="ConsPlusNormal"/>
            </w:pPr>
          </w:p>
        </w:tc>
        <w:tc>
          <w:tcPr>
            <w:tcW w:w="504" w:type="dxa"/>
          </w:tcPr>
          <w:p w14:paraId="418EC843" w14:textId="77777777" w:rsidR="001E193F" w:rsidRDefault="001E193F">
            <w:pPr>
              <w:pStyle w:val="ConsPlusNormal"/>
            </w:pPr>
          </w:p>
        </w:tc>
        <w:tc>
          <w:tcPr>
            <w:tcW w:w="504" w:type="dxa"/>
          </w:tcPr>
          <w:p w14:paraId="1DA58417" w14:textId="77777777" w:rsidR="001E193F" w:rsidRDefault="001E193F">
            <w:pPr>
              <w:pStyle w:val="ConsPlusNormal"/>
            </w:pPr>
          </w:p>
        </w:tc>
        <w:tc>
          <w:tcPr>
            <w:tcW w:w="1181" w:type="dxa"/>
          </w:tcPr>
          <w:p w14:paraId="71C92059" w14:textId="77777777" w:rsidR="001E193F" w:rsidRDefault="001E193F">
            <w:pPr>
              <w:pStyle w:val="ConsPlusNormal"/>
            </w:pPr>
          </w:p>
        </w:tc>
        <w:tc>
          <w:tcPr>
            <w:tcW w:w="1200" w:type="dxa"/>
          </w:tcPr>
          <w:p w14:paraId="4BEAE6CD" w14:textId="77777777" w:rsidR="001E193F" w:rsidRDefault="001E193F">
            <w:pPr>
              <w:pStyle w:val="ConsPlusNormal"/>
            </w:pPr>
          </w:p>
        </w:tc>
      </w:tr>
      <w:tr w:rsidR="001E193F" w14:paraId="39D41F2C" w14:textId="77777777">
        <w:tc>
          <w:tcPr>
            <w:tcW w:w="624" w:type="dxa"/>
          </w:tcPr>
          <w:p w14:paraId="10CA4646" w14:textId="77777777" w:rsidR="001E193F" w:rsidRDefault="001E193F">
            <w:pPr>
              <w:pStyle w:val="ConsPlusNormal"/>
              <w:jc w:val="center"/>
            </w:pPr>
            <w:bookmarkStart w:id="244" w:name="P7120"/>
            <w:bookmarkEnd w:id="244"/>
            <w:r>
              <w:t>3.</w:t>
            </w:r>
          </w:p>
        </w:tc>
        <w:tc>
          <w:tcPr>
            <w:tcW w:w="2438" w:type="dxa"/>
          </w:tcPr>
          <w:p w14:paraId="3AF6B396" w14:textId="77777777" w:rsidR="001E193F" w:rsidRDefault="001E193F">
            <w:pPr>
              <w:pStyle w:val="ConsPlusNormal"/>
            </w:pPr>
            <w:r>
              <w:t>Расходы на приобретение (производство) энергетических ресурсов, холодной воды и теплоносителя</w:t>
            </w:r>
          </w:p>
        </w:tc>
        <w:tc>
          <w:tcPr>
            <w:tcW w:w="1205" w:type="dxa"/>
          </w:tcPr>
          <w:p w14:paraId="25545843" w14:textId="77777777" w:rsidR="001E193F" w:rsidRDefault="001E193F">
            <w:pPr>
              <w:pStyle w:val="ConsPlusNormal"/>
            </w:pPr>
          </w:p>
        </w:tc>
        <w:tc>
          <w:tcPr>
            <w:tcW w:w="1195" w:type="dxa"/>
          </w:tcPr>
          <w:p w14:paraId="2FCAC2DB" w14:textId="77777777" w:rsidR="001E193F" w:rsidRDefault="001E193F">
            <w:pPr>
              <w:pStyle w:val="ConsPlusNormal"/>
            </w:pPr>
          </w:p>
        </w:tc>
        <w:tc>
          <w:tcPr>
            <w:tcW w:w="1181" w:type="dxa"/>
          </w:tcPr>
          <w:p w14:paraId="10A20E19" w14:textId="77777777" w:rsidR="001E193F" w:rsidRDefault="001E193F">
            <w:pPr>
              <w:pStyle w:val="ConsPlusNormal"/>
            </w:pPr>
          </w:p>
        </w:tc>
        <w:tc>
          <w:tcPr>
            <w:tcW w:w="1190" w:type="dxa"/>
          </w:tcPr>
          <w:p w14:paraId="340393F3" w14:textId="77777777" w:rsidR="001E193F" w:rsidRDefault="001E193F">
            <w:pPr>
              <w:pStyle w:val="ConsPlusNormal"/>
            </w:pPr>
          </w:p>
        </w:tc>
        <w:tc>
          <w:tcPr>
            <w:tcW w:w="504" w:type="dxa"/>
          </w:tcPr>
          <w:p w14:paraId="084F93F8" w14:textId="77777777" w:rsidR="001E193F" w:rsidRDefault="001E193F">
            <w:pPr>
              <w:pStyle w:val="ConsPlusNormal"/>
            </w:pPr>
          </w:p>
        </w:tc>
        <w:tc>
          <w:tcPr>
            <w:tcW w:w="504" w:type="dxa"/>
          </w:tcPr>
          <w:p w14:paraId="6FEC3788" w14:textId="77777777" w:rsidR="001E193F" w:rsidRDefault="001E193F">
            <w:pPr>
              <w:pStyle w:val="ConsPlusNormal"/>
            </w:pPr>
          </w:p>
        </w:tc>
        <w:tc>
          <w:tcPr>
            <w:tcW w:w="1181" w:type="dxa"/>
          </w:tcPr>
          <w:p w14:paraId="541B3D36" w14:textId="77777777" w:rsidR="001E193F" w:rsidRDefault="001E193F">
            <w:pPr>
              <w:pStyle w:val="ConsPlusNormal"/>
            </w:pPr>
          </w:p>
        </w:tc>
        <w:tc>
          <w:tcPr>
            <w:tcW w:w="1200" w:type="dxa"/>
          </w:tcPr>
          <w:p w14:paraId="34083488" w14:textId="77777777" w:rsidR="001E193F" w:rsidRDefault="001E193F">
            <w:pPr>
              <w:pStyle w:val="ConsPlusNormal"/>
            </w:pPr>
          </w:p>
        </w:tc>
      </w:tr>
      <w:tr w:rsidR="001E193F" w14:paraId="07C799F5" w14:textId="77777777">
        <w:tc>
          <w:tcPr>
            <w:tcW w:w="624" w:type="dxa"/>
          </w:tcPr>
          <w:p w14:paraId="19BCA5B1" w14:textId="77777777" w:rsidR="001E193F" w:rsidRDefault="001E193F">
            <w:pPr>
              <w:pStyle w:val="ConsPlusNormal"/>
              <w:jc w:val="center"/>
            </w:pPr>
            <w:r>
              <w:t>4.</w:t>
            </w:r>
          </w:p>
        </w:tc>
        <w:tc>
          <w:tcPr>
            <w:tcW w:w="2438" w:type="dxa"/>
          </w:tcPr>
          <w:p w14:paraId="752D2E72" w14:textId="77777777" w:rsidR="001E193F" w:rsidRDefault="001E193F">
            <w:pPr>
              <w:pStyle w:val="ConsPlusNormal"/>
            </w:pPr>
            <w:r>
              <w:t>Нормативная прибыль</w:t>
            </w:r>
          </w:p>
        </w:tc>
        <w:tc>
          <w:tcPr>
            <w:tcW w:w="1205" w:type="dxa"/>
          </w:tcPr>
          <w:p w14:paraId="615BBFA0" w14:textId="77777777" w:rsidR="001E193F" w:rsidRDefault="001E193F">
            <w:pPr>
              <w:pStyle w:val="ConsPlusNormal"/>
            </w:pPr>
          </w:p>
        </w:tc>
        <w:tc>
          <w:tcPr>
            <w:tcW w:w="1195" w:type="dxa"/>
          </w:tcPr>
          <w:p w14:paraId="17D352D7" w14:textId="77777777" w:rsidR="001E193F" w:rsidRDefault="001E193F">
            <w:pPr>
              <w:pStyle w:val="ConsPlusNormal"/>
            </w:pPr>
          </w:p>
        </w:tc>
        <w:tc>
          <w:tcPr>
            <w:tcW w:w="1181" w:type="dxa"/>
          </w:tcPr>
          <w:p w14:paraId="211DC34C" w14:textId="77777777" w:rsidR="001E193F" w:rsidRDefault="001E193F">
            <w:pPr>
              <w:pStyle w:val="ConsPlusNormal"/>
            </w:pPr>
          </w:p>
        </w:tc>
        <w:tc>
          <w:tcPr>
            <w:tcW w:w="1190" w:type="dxa"/>
          </w:tcPr>
          <w:p w14:paraId="0DD9EF23" w14:textId="77777777" w:rsidR="001E193F" w:rsidRDefault="001E193F">
            <w:pPr>
              <w:pStyle w:val="ConsPlusNormal"/>
            </w:pPr>
          </w:p>
        </w:tc>
        <w:tc>
          <w:tcPr>
            <w:tcW w:w="504" w:type="dxa"/>
          </w:tcPr>
          <w:p w14:paraId="7CB7D1DA" w14:textId="77777777" w:rsidR="001E193F" w:rsidRDefault="001E193F">
            <w:pPr>
              <w:pStyle w:val="ConsPlusNormal"/>
            </w:pPr>
          </w:p>
        </w:tc>
        <w:tc>
          <w:tcPr>
            <w:tcW w:w="504" w:type="dxa"/>
          </w:tcPr>
          <w:p w14:paraId="32FA849E" w14:textId="77777777" w:rsidR="001E193F" w:rsidRDefault="001E193F">
            <w:pPr>
              <w:pStyle w:val="ConsPlusNormal"/>
            </w:pPr>
          </w:p>
        </w:tc>
        <w:tc>
          <w:tcPr>
            <w:tcW w:w="1181" w:type="dxa"/>
          </w:tcPr>
          <w:p w14:paraId="4FBE74F1" w14:textId="77777777" w:rsidR="001E193F" w:rsidRDefault="001E193F">
            <w:pPr>
              <w:pStyle w:val="ConsPlusNormal"/>
            </w:pPr>
          </w:p>
        </w:tc>
        <w:tc>
          <w:tcPr>
            <w:tcW w:w="1200" w:type="dxa"/>
          </w:tcPr>
          <w:p w14:paraId="58992FB2" w14:textId="77777777" w:rsidR="001E193F" w:rsidRDefault="001E193F">
            <w:pPr>
              <w:pStyle w:val="ConsPlusNormal"/>
            </w:pPr>
          </w:p>
        </w:tc>
      </w:tr>
      <w:tr w:rsidR="001E193F" w14:paraId="7290A4ED" w14:textId="77777777">
        <w:tc>
          <w:tcPr>
            <w:tcW w:w="624" w:type="dxa"/>
          </w:tcPr>
          <w:p w14:paraId="0F69FAC3" w14:textId="77777777" w:rsidR="001E193F" w:rsidRDefault="001E193F">
            <w:pPr>
              <w:pStyle w:val="ConsPlusNormal"/>
              <w:jc w:val="center"/>
            </w:pPr>
            <w:bookmarkStart w:id="245" w:name="P7140"/>
            <w:bookmarkEnd w:id="245"/>
            <w:r>
              <w:t>5.</w:t>
            </w:r>
          </w:p>
        </w:tc>
        <w:tc>
          <w:tcPr>
            <w:tcW w:w="2438" w:type="dxa"/>
          </w:tcPr>
          <w:p w14:paraId="6FC5CB80" w14:textId="77777777" w:rsidR="001E193F" w:rsidRDefault="001E193F">
            <w:pPr>
              <w:pStyle w:val="ConsPlusNormal"/>
            </w:pPr>
            <w:r>
              <w:t>Расчетная предпринимательская прибыль</w:t>
            </w:r>
          </w:p>
        </w:tc>
        <w:tc>
          <w:tcPr>
            <w:tcW w:w="1205" w:type="dxa"/>
          </w:tcPr>
          <w:p w14:paraId="121CE457" w14:textId="77777777" w:rsidR="001E193F" w:rsidRDefault="001E193F">
            <w:pPr>
              <w:pStyle w:val="ConsPlusNormal"/>
            </w:pPr>
          </w:p>
        </w:tc>
        <w:tc>
          <w:tcPr>
            <w:tcW w:w="1195" w:type="dxa"/>
          </w:tcPr>
          <w:p w14:paraId="79709460" w14:textId="77777777" w:rsidR="001E193F" w:rsidRDefault="001E193F">
            <w:pPr>
              <w:pStyle w:val="ConsPlusNormal"/>
            </w:pPr>
          </w:p>
        </w:tc>
        <w:tc>
          <w:tcPr>
            <w:tcW w:w="1181" w:type="dxa"/>
          </w:tcPr>
          <w:p w14:paraId="6EF91E9C" w14:textId="77777777" w:rsidR="001E193F" w:rsidRDefault="001E193F">
            <w:pPr>
              <w:pStyle w:val="ConsPlusNormal"/>
            </w:pPr>
          </w:p>
        </w:tc>
        <w:tc>
          <w:tcPr>
            <w:tcW w:w="1190" w:type="dxa"/>
          </w:tcPr>
          <w:p w14:paraId="66182AB3" w14:textId="77777777" w:rsidR="001E193F" w:rsidRDefault="001E193F">
            <w:pPr>
              <w:pStyle w:val="ConsPlusNormal"/>
            </w:pPr>
          </w:p>
        </w:tc>
        <w:tc>
          <w:tcPr>
            <w:tcW w:w="504" w:type="dxa"/>
          </w:tcPr>
          <w:p w14:paraId="482B01C0" w14:textId="77777777" w:rsidR="001E193F" w:rsidRDefault="001E193F">
            <w:pPr>
              <w:pStyle w:val="ConsPlusNormal"/>
            </w:pPr>
          </w:p>
        </w:tc>
        <w:tc>
          <w:tcPr>
            <w:tcW w:w="504" w:type="dxa"/>
          </w:tcPr>
          <w:p w14:paraId="34EEEBBB" w14:textId="77777777" w:rsidR="001E193F" w:rsidRDefault="001E193F">
            <w:pPr>
              <w:pStyle w:val="ConsPlusNormal"/>
            </w:pPr>
          </w:p>
        </w:tc>
        <w:tc>
          <w:tcPr>
            <w:tcW w:w="1181" w:type="dxa"/>
          </w:tcPr>
          <w:p w14:paraId="4CD63BA0" w14:textId="77777777" w:rsidR="001E193F" w:rsidRDefault="001E193F">
            <w:pPr>
              <w:pStyle w:val="ConsPlusNormal"/>
            </w:pPr>
          </w:p>
        </w:tc>
        <w:tc>
          <w:tcPr>
            <w:tcW w:w="1200" w:type="dxa"/>
          </w:tcPr>
          <w:p w14:paraId="51BA4908" w14:textId="77777777" w:rsidR="001E193F" w:rsidRDefault="001E193F">
            <w:pPr>
              <w:pStyle w:val="ConsPlusNormal"/>
            </w:pPr>
          </w:p>
        </w:tc>
      </w:tr>
      <w:tr w:rsidR="001E193F" w14:paraId="44727505" w14:textId="77777777">
        <w:tc>
          <w:tcPr>
            <w:tcW w:w="624" w:type="dxa"/>
          </w:tcPr>
          <w:p w14:paraId="3213FCF4" w14:textId="77777777" w:rsidR="001E193F" w:rsidRDefault="001E193F">
            <w:pPr>
              <w:pStyle w:val="ConsPlusNormal"/>
              <w:jc w:val="center"/>
            </w:pPr>
            <w:bookmarkStart w:id="246" w:name="P7150"/>
            <w:bookmarkEnd w:id="246"/>
            <w:r>
              <w:t>6.</w:t>
            </w:r>
          </w:p>
        </w:tc>
        <w:tc>
          <w:tcPr>
            <w:tcW w:w="2438" w:type="dxa"/>
          </w:tcPr>
          <w:p w14:paraId="43DBE300" w14:textId="77777777" w:rsidR="001E193F" w:rsidRDefault="001E193F">
            <w:pPr>
              <w:pStyle w:val="ConsPlusNormal"/>
            </w:pPr>
            <w:r>
              <w:t xml:space="preserve">Результаты деятельности до перехода к </w:t>
            </w:r>
            <w:r>
              <w:lastRenderedPageBreak/>
              <w:t>регулированию цен (тарифов) на основе долгосрочных параметров регулирования</w:t>
            </w:r>
          </w:p>
        </w:tc>
        <w:tc>
          <w:tcPr>
            <w:tcW w:w="1205" w:type="dxa"/>
          </w:tcPr>
          <w:p w14:paraId="65A03FFA" w14:textId="77777777" w:rsidR="001E193F" w:rsidRDefault="001E193F">
            <w:pPr>
              <w:pStyle w:val="ConsPlusNormal"/>
            </w:pPr>
          </w:p>
        </w:tc>
        <w:tc>
          <w:tcPr>
            <w:tcW w:w="1195" w:type="dxa"/>
          </w:tcPr>
          <w:p w14:paraId="4FC356E0" w14:textId="77777777" w:rsidR="001E193F" w:rsidRDefault="001E193F">
            <w:pPr>
              <w:pStyle w:val="ConsPlusNormal"/>
            </w:pPr>
          </w:p>
        </w:tc>
        <w:tc>
          <w:tcPr>
            <w:tcW w:w="1181" w:type="dxa"/>
          </w:tcPr>
          <w:p w14:paraId="13E8AF49" w14:textId="77777777" w:rsidR="001E193F" w:rsidRDefault="001E193F">
            <w:pPr>
              <w:pStyle w:val="ConsPlusNormal"/>
            </w:pPr>
          </w:p>
        </w:tc>
        <w:tc>
          <w:tcPr>
            <w:tcW w:w="1190" w:type="dxa"/>
          </w:tcPr>
          <w:p w14:paraId="60994A2D" w14:textId="77777777" w:rsidR="001E193F" w:rsidRDefault="001E193F">
            <w:pPr>
              <w:pStyle w:val="ConsPlusNormal"/>
            </w:pPr>
          </w:p>
        </w:tc>
        <w:tc>
          <w:tcPr>
            <w:tcW w:w="504" w:type="dxa"/>
          </w:tcPr>
          <w:p w14:paraId="73BF8533" w14:textId="77777777" w:rsidR="001E193F" w:rsidRDefault="001E193F">
            <w:pPr>
              <w:pStyle w:val="ConsPlusNormal"/>
            </w:pPr>
          </w:p>
        </w:tc>
        <w:tc>
          <w:tcPr>
            <w:tcW w:w="504" w:type="dxa"/>
          </w:tcPr>
          <w:p w14:paraId="1565E21A" w14:textId="77777777" w:rsidR="001E193F" w:rsidRDefault="001E193F">
            <w:pPr>
              <w:pStyle w:val="ConsPlusNormal"/>
            </w:pPr>
          </w:p>
        </w:tc>
        <w:tc>
          <w:tcPr>
            <w:tcW w:w="1181" w:type="dxa"/>
          </w:tcPr>
          <w:p w14:paraId="009FBA91" w14:textId="77777777" w:rsidR="001E193F" w:rsidRDefault="001E193F">
            <w:pPr>
              <w:pStyle w:val="ConsPlusNormal"/>
            </w:pPr>
          </w:p>
        </w:tc>
        <w:tc>
          <w:tcPr>
            <w:tcW w:w="1200" w:type="dxa"/>
          </w:tcPr>
          <w:p w14:paraId="0AC50C38" w14:textId="77777777" w:rsidR="001E193F" w:rsidRDefault="001E193F">
            <w:pPr>
              <w:pStyle w:val="ConsPlusNormal"/>
            </w:pPr>
          </w:p>
        </w:tc>
      </w:tr>
      <w:tr w:rsidR="001E193F" w14:paraId="37A9C0E8" w14:textId="77777777">
        <w:tc>
          <w:tcPr>
            <w:tcW w:w="624" w:type="dxa"/>
          </w:tcPr>
          <w:p w14:paraId="76001A64" w14:textId="77777777" w:rsidR="001E193F" w:rsidRDefault="001E193F">
            <w:pPr>
              <w:pStyle w:val="ConsPlusNormal"/>
              <w:jc w:val="center"/>
            </w:pPr>
            <w:bookmarkStart w:id="247" w:name="P7160"/>
            <w:bookmarkEnd w:id="247"/>
            <w:r>
              <w:t>7.</w:t>
            </w:r>
          </w:p>
        </w:tc>
        <w:tc>
          <w:tcPr>
            <w:tcW w:w="2438" w:type="dxa"/>
          </w:tcPr>
          <w:p w14:paraId="7D01611D" w14:textId="77777777" w:rsidR="001E193F" w:rsidRDefault="001E193F">
            <w:pPr>
              <w:pStyle w:val="ConsPlusNormal"/>
            </w:pPr>
            <w:r>
              <w:t>Корректировка с целью учета отклонения фактических значений параметров расчета тарифов от значений, учтенных при установлении тарифов</w:t>
            </w:r>
          </w:p>
        </w:tc>
        <w:tc>
          <w:tcPr>
            <w:tcW w:w="1205" w:type="dxa"/>
          </w:tcPr>
          <w:p w14:paraId="38F7A03A" w14:textId="77777777" w:rsidR="001E193F" w:rsidRDefault="001E193F">
            <w:pPr>
              <w:pStyle w:val="ConsPlusNormal"/>
            </w:pPr>
          </w:p>
        </w:tc>
        <w:tc>
          <w:tcPr>
            <w:tcW w:w="1195" w:type="dxa"/>
          </w:tcPr>
          <w:p w14:paraId="0ECAB34E" w14:textId="77777777" w:rsidR="001E193F" w:rsidRDefault="001E193F">
            <w:pPr>
              <w:pStyle w:val="ConsPlusNormal"/>
            </w:pPr>
          </w:p>
        </w:tc>
        <w:tc>
          <w:tcPr>
            <w:tcW w:w="1181" w:type="dxa"/>
          </w:tcPr>
          <w:p w14:paraId="114D6FD6" w14:textId="77777777" w:rsidR="001E193F" w:rsidRDefault="001E193F">
            <w:pPr>
              <w:pStyle w:val="ConsPlusNormal"/>
            </w:pPr>
          </w:p>
        </w:tc>
        <w:tc>
          <w:tcPr>
            <w:tcW w:w="1190" w:type="dxa"/>
          </w:tcPr>
          <w:p w14:paraId="62C81691" w14:textId="77777777" w:rsidR="001E193F" w:rsidRDefault="001E193F">
            <w:pPr>
              <w:pStyle w:val="ConsPlusNormal"/>
            </w:pPr>
          </w:p>
        </w:tc>
        <w:tc>
          <w:tcPr>
            <w:tcW w:w="504" w:type="dxa"/>
          </w:tcPr>
          <w:p w14:paraId="3116B0DD" w14:textId="77777777" w:rsidR="001E193F" w:rsidRDefault="001E193F">
            <w:pPr>
              <w:pStyle w:val="ConsPlusNormal"/>
            </w:pPr>
          </w:p>
        </w:tc>
        <w:tc>
          <w:tcPr>
            <w:tcW w:w="504" w:type="dxa"/>
          </w:tcPr>
          <w:p w14:paraId="4E8BCF3F" w14:textId="77777777" w:rsidR="001E193F" w:rsidRDefault="001E193F">
            <w:pPr>
              <w:pStyle w:val="ConsPlusNormal"/>
            </w:pPr>
          </w:p>
        </w:tc>
        <w:tc>
          <w:tcPr>
            <w:tcW w:w="1181" w:type="dxa"/>
          </w:tcPr>
          <w:p w14:paraId="649A903B" w14:textId="77777777" w:rsidR="001E193F" w:rsidRDefault="001E193F">
            <w:pPr>
              <w:pStyle w:val="ConsPlusNormal"/>
            </w:pPr>
          </w:p>
        </w:tc>
        <w:tc>
          <w:tcPr>
            <w:tcW w:w="1200" w:type="dxa"/>
          </w:tcPr>
          <w:p w14:paraId="189C1A4D" w14:textId="77777777" w:rsidR="001E193F" w:rsidRDefault="001E193F">
            <w:pPr>
              <w:pStyle w:val="ConsPlusNormal"/>
            </w:pPr>
          </w:p>
        </w:tc>
      </w:tr>
      <w:tr w:rsidR="001E193F" w14:paraId="5DAECB0B" w14:textId="77777777">
        <w:tc>
          <w:tcPr>
            <w:tcW w:w="624" w:type="dxa"/>
          </w:tcPr>
          <w:p w14:paraId="065A6252" w14:textId="77777777" w:rsidR="001E193F" w:rsidRDefault="001E193F">
            <w:pPr>
              <w:pStyle w:val="ConsPlusNormal"/>
              <w:jc w:val="center"/>
            </w:pPr>
            <w:bookmarkStart w:id="248" w:name="P7170"/>
            <w:bookmarkEnd w:id="248"/>
            <w:r>
              <w:t>8.</w:t>
            </w:r>
          </w:p>
        </w:tc>
        <w:tc>
          <w:tcPr>
            <w:tcW w:w="2438" w:type="dxa"/>
          </w:tcPr>
          <w:p w14:paraId="547A95B1" w14:textId="77777777" w:rsidR="001E193F" w:rsidRDefault="001E193F">
            <w:pPr>
              <w:pStyle w:val="ConsPlusNormal"/>
            </w:pPr>
            <w:r>
              <w:t>Корректировка необходимой валовой выручки с учетом степени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в случае недостижения регулируемой организацией плановых значений показателей надежности объектов теплоснабжения</w:t>
            </w:r>
          </w:p>
        </w:tc>
        <w:tc>
          <w:tcPr>
            <w:tcW w:w="1205" w:type="dxa"/>
          </w:tcPr>
          <w:p w14:paraId="7DCD8016" w14:textId="77777777" w:rsidR="001E193F" w:rsidRDefault="001E193F">
            <w:pPr>
              <w:pStyle w:val="ConsPlusNormal"/>
            </w:pPr>
          </w:p>
        </w:tc>
        <w:tc>
          <w:tcPr>
            <w:tcW w:w="1195" w:type="dxa"/>
          </w:tcPr>
          <w:p w14:paraId="4FB7D58F" w14:textId="77777777" w:rsidR="001E193F" w:rsidRDefault="001E193F">
            <w:pPr>
              <w:pStyle w:val="ConsPlusNormal"/>
            </w:pPr>
          </w:p>
        </w:tc>
        <w:tc>
          <w:tcPr>
            <w:tcW w:w="1181" w:type="dxa"/>
          </w:tcPr>
          <w:p w14:paraId="5A88BBAB" w14:textId="77777777" w:rsidR="001E193F" w:rsidRDefault="001E193F">
            <w:pPr>
              <w:pStyle w:val="ConsPlusNormal"/>
            </w:pPr>
          </w:p>
        </w:tc>
        <w:tc>
          <w:tcPr>
            <w:tcW w:w="1190" w:type="dxa"/>
          </w:tcPr>
          <w:p w14:paraId="4A947E77" w14:textId="77777777" w:rsidR="001E193F" w:rsidRDefault="001E193F">
            <w:pPr>
              <w:pStyle w:val="ConsPlusNormal"/>
            </w:pPr>
          </w:p>
        </w:tc>
        <w:tc>
          <w:tcPr>
            <w:tcW w:w="504" w:type="dxa"/>
          </w:tcPr>
          <w:p w14:paraId="3DC471EC" w14:textId="77777777" w:rsidR="001E193F" w:rsidRDefault="001E193F">
            <w:pPr>
              <w:pStyle w:val="ConsPlusNormal"/>
            </w:pPr>
          </w:p>
        </w:tc>
        <w:tc>
          <w:tcPr>
            <w:tcW w:w="504" w:type="dxa"/>
          </w:tcPr>
          <w:p w14:paraId="34534AA5" w14:textId="77777777" w:rsidR="001E193F" w:rsidRDefault="001E193F">
            <w:pPr>
              <w:pStyle w:val="ConsPlusNormal"/>
            </w:pPr>
          </w:p>
        </w:tc>
        <w:tc>
          <w:tcPr>
            <w:tcW w:w="1181" w:type="dxa"/>
          </w:tcPr>
          <w:p w14:paraId="7A636298" w14:textId="77777777" w:rsidR="001E193F" w:rsidRDefault="001E193F">
            <w:pPr>
              <w:pStyle w:val="ConsPlusNormal"/>
            </w:pPr>
          </w:p>
        </w:tc>
        <w:tc>
          <w:tcPr>
            <w:tcW w:w="1200" w:type="dxa"/>
          </w:tcPr>
          <w:p w14:paraId="51CA6C6F" w14:textId="77777777" w:rsidR="001E193F" w:rsidRDefault="001E193F">
            <w:pPr>
              <w:pStyle w:val="ConsPlusNormal"/>
            </w:pPr>
          </w:p>
        </w:tc>
      </w:tr>
      <w:tr w:rsidR="001E193F" w14:paraId="4E83AF6F" w14:textId="77777777">
        <w:tc>
          <w:tcPr>
            <w:tcW w:w="624" w:type="dxa"/>
          </w:tcPr>
          <w:p w14:paraId="15B05458" w14:textId="77777777" w:rsidR="001E193F" w:rsidRDefault="001E193F">
            <w:pPr>
              <w:pStyle w:val="ConsPlusNormal"/>
              <w:jc w:val="center"/>
            </w:pPr>
            <w:bookmarkStart w:id="249" w:name="P7180"/>
            <w:bookmarkEnd w:id="249"/>
            <w:r>
              <w:lastRenderedPageBreak/>
              <w:t>9.</w:t>
            </w:r>
          </w:p>
        </w:tc>
        <w:tc>
          <w:tcPr>
            <w:tcW w:w="2438" w:type="dxa"/>
          </w:tcPr>
          <w:p w14:paraId="28A0644D" w14:textId="77777777" w:rsidR="001E193F" w:rsidRDefault="001E193F">
            <w:pPr>
              <w:pStyle w:val="ConsPlusNormal"/>
            </w:pPr>
            <w:r>
              <w:t>Корректировка НВВ в связи с изменением (неисполнением) инвестиционной программы</w:t>
            </w:r>
          </w:p>
        </w:tc>
        <w:tc>
          <w:tcPr>
            <w:tcW w:w="1205" w:type="dxa"/>
          </w:tcPr>
          <w:p w14:paraId="2C349785" w14:textId="77777777" w:rsidR="001E193F" w:rsidRDefault="001E193F">
            <w:pPr>
              <w:pStyle w:val="ConsPlusNormal"/>
            </w:pPr>
          </w:p>
        </w:tc>
        <w:tc>
          <w:tcPr>
            <w:tcW w:w="1195" w:type="dxa"/>
          </w:tcPr>
          <w:p w14:paraId="78A58FF8" w14:textId="77777777" w:rsidR="001E193F" w:rsidRDefault="001E193F">
            <w:pPr>
              <w:pStyle w:val="ConsPlusNormal"/>
            </w:pPr>
          </w:p>
        </w:tc>
        <w:tc>
          <w:tcPr>
            <w:tcW w:w="1181" w:type="dxa"/>
          </w:tcPr>
          <w:p w14:paraId="02912851" w14:textId="77777777" w:rsidR="001E193F" w:rsidRDefault="001E193F">
            <w:pPr>
              <w:pStyle w:val="ConsPlusNormal"/>
            </w:pPr>
          </w:p>
        </w:tc>
        <w:tc>
          <w:tcPr>
            <w:tcW w:w="1190" w:type="dxa"/>
          </w:tcPr>
          <w:p w14:paraId="15C44B6C" w14:textId="77777777" w:rsidR="001E193F" w:rsidRDefault="001E193F">
            <w:pPr>
              <w:pStyle w:val="ConsPlusNormal"/>
            </w:pPr>
          </w:p>
        </w:tc>
        <w:tc>
          <w:tcPr>
            <w:tcW w:w="504" w:type="dxa"/>
          </w:tcPr>
          <w:p w14:paraId="268E3738" w14:textId="77777777" w:rsidR="001E193F" w:rsidRDefault="001E193F">
            <w:pPr>
              <w:pStyle w:val="ConsPlusNormal"/>
            </w:pPr>
          </w:p>
        </w:tc>
        <w:tc>
          <w:tcPr>
            <w:tcW w:w="504" w:type="dxa"/>
          </w:tcPr>
          <w:p w14:paraId="38E926AD" w14:textId="77777777" w:rsidR="001E193F" w:rsidRDefault="001E193F">
            <w:pPr>
              <w:pStyle w:val="ConsPlusNormal"/>
            </w:pPr>
          </w:p>
        </w:tc>
        <w:tc>
          <w:tcPr>
            <w:tcW w:w="1181" w:type="dxa"/>
          </w:tcPr>
          <w:p w14:paraId="637D91B0" w14:textId="77777777" w:rsidR="001E193F" w:rsidRDefault="001E193F">
            <w:pPr>
              <w:pStyle w:val="ConsPlusNormal"/>
            </w:pPr>
          </w:p>
        </w:tc>
        <w:tc>
          <w:tcPr>
            <w:tcW w:w="1200" w:type="dxa"/>
          </w:tcPr>
          <w:p w14:paraId="634AFAC8" w14:textId="77777777" w:rsidR="001E193F" w:rsidRDefault="001E193F">
            <w:pPr>
              <w:pStyle w:val="ConsPlusNormal"/>
            </w:pPr>
          </w:p>
        </w:tc>
      </w:tr>
      <w:tr w:rsidR="001E193F" w14:paraId="5419F707" w14:textId="77777777">
        <w:tc>
          <w:tcPr>
            <w:tcW w:w="624" w:type="dxa"/>
          </w:tcPr>
          <w:p w14:paraId="2CEE1AEE" w14:textId="77777777" w:rsidR="001E193F" w:rsidRDefault="001E193F">
            <w:pPr>
              <w:pStyle w:val="ConsPlusNormal"/>
              <w:jc w:val="center"/>
            </w:pPr>
            <w:bookmarkStart w:id="250" w:name="P7190"/>
            <w:bookmarkEnd w:id="250"/>
            <w:r>
              <w:t>10.</w:t>
            </w:r>
          </w:p>
        </w:tc>
        <w:tc>
          <w:tcPr>
            <w:tcW w:w="2438" w:type="dxa"/>
          </w:tcPr>
          <w:p w14:paraId="458BDBA0" w14:textId="77777777" w:rsidR="001E193F" w:rsidRDefault="001E193F">
            <w:pPr>
              <w:pStyle w:val="ConsPlusNormal"/>
            </w:pPr>
            <w:r>
              <w:t>Корректировка, подлежащая учету в НВВ и учитывающая отклонение фактических показателей энергосбережения и повышения энергетической эффективности от установленных плановых (расчетных) показателей 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w:t>
            </w:r>
          </w:p>
        </w:tc>
        <w:tc>
          <w:tcPr>
            <w:tcW w:w="1205" w:type="dxa"/>
          </w:tcPr>
          <w:p w14:paraId="217567B0" w14:textId="77777777" w:rsidR="001E193F" w:rsidRDefault="001E193F">
            <w:pPr>
              <w:pStyle w:val="ConsPlusNormal"/>
            </w:pPr>
          </w:p>
        </w:tc>
        <w:tc>
          <w:tcPr>
            <w:tcW w:w="1195" w:type="dxa"/>
          </w:tcPr>
          <w:p w14:paraId="30178742" w14:textId="77777777" w:rsidR="001E193F" w:rsidRDefault="001E193F">
            <w:pPr>
              <w:pStyle w:val="ConsPlusNormal"/>
            </w:pPr>
          </w:p>
        </w:tc>
        <w:tc>
          <w:tcPr>
            <w:tcW w:w="1181" w:type="dxa"/>
          </w:tcPr>
          <w:p w14:paraId="11ACAAEC" w14:textId="77777777" w:rsidR="001E193F" w:rsidRDefault="001E193F">
            <w:pPr>
              <w:pStyle w:val="ConsPlusNormal"/>
            </w:pPr>
          </w:p>
        </w:tc>
        <w:tc>
          <w:tcPr>
            <w:tcW w:w="1190" w:type="dxa"/>
          </w:tcPr>
          <w:p w14:paraId="2825DF33" w14:textId="77777777" w:rsidR="001E193F" w:rsidRDefault="001E193F">
            <w:pPr>
              <w:pStyle w:val="ConsPlusNormal"/>
            </w:pPr>
          </w:p>
        </w:tc>
        <w:tc>
          <w:tcPr>
            <w:tcW w:w="504" w:type="dxa"/>
          </w:tcPr>
          <w:p w14:paraId="4FF07B99" w14:textId="77777777" w:rsidR="001E193F" w:rsidRDefault="001E193F">
            <w:pPr>
              <w:pStyle w:val="ConsPlusNormal"/>
            </w:pPr>
          </w:p>
        </w:tc>
        <w:tc>
          <w:tcPr>
            <w:tcW w:w="504" w:type="dxa"/>
          </w:tcPr>
          <w:p w14:paraId="57C26EC7" w14:textId="77777777" w:rsidR="001E193F" w:rsidRDefault="001E193F">
            <w:pPr>
              <w:pStyle w:val="ConsPlusNormal"/>
            </w:pPr>
          </w:p>
        </w:tc>
        <w:tc>
          <w:tcPr>
            <w:tcW w:w="1181" w:type="dxa"/>
          </w:tcPr>
          <w:p w14:paraId="5920AC19" w14:textId="77777777" w:rsidR="001E193F" w:rsidRDefault="001E193F">
            <w:pPr>
              <w:pStyle w:val="ConsPlusNormal"/>
            </w:pPr>
          </w:p>
        </w:tc>
        <w:tc>
          <w:tcPr>
            <w:tcW w:w="1200" w:type="dxa"/>
          </w:tcPr>
          <w:p w14:paraId="557712D2" w14:textId="77777777" w:rsidR="001E193F" w:rsidRDefault="001E193F">
            <w:pPr>
              <w:pStyle w:val="ConsPlusNormal"/>
            </w:pPr>
          </w:p>
        </w:tc>
      </w:tr>
      <w:tr w:rsidR="001E193F" w14:paraId="68412F69" w14:textId="77777777">
        <w:tc>
          <w:tcPr>
            <w:tcW w:w="624" w:type="dxa"/>
          </w:tcPr>
          <w:p w14:paraId="0326A13C" w14:textId="77777777" w:rsidR="001E193F" w:rsidRDefault="001E193F">
            <w:pPr>
              <w:pStyle w:val="ConsPlusNormal"/>
              <w:jc w:val="center"/>
            </w:pPr>
          </w:p>
        </w:tc>
        <w:tc>
          <w:tcPr>
            <w:tcW w:w="2438" w:type="dxa"/>
          </w:tcPr>
          <w:p w14:paraId="7C043E87" w14:textId="77777777" w:rsidR="001E193F" w:rsidRDefault="001E193F">
            <w:pPr>
              <w:pStyle w:val="ConsPlusNormal"/>
            </w:pPr>
            <w:r>
              <w:t>валовая выручка</w:t>
            </w:r>
          </w:p>
        </w:tc>
        <w:tc>
          <w:tcPr>
            <w:tcW w:w="1205" w:type="dxa"/>
          </w:tcPr>
          <w:p w14:paraId="49DFC90A" w14:textId="77777777" w:rsidR="001E193F" w:rsidRDefault="001E193F">
            <w:pPr>
              <w:pStyle w:val="ConsPlusNormal"/>
            </w:pPr>
          </w:p>
        </w:tc>
        <w:tc>
          <w:tcPr>
            <w:tcW w:w="1195" w:type="dxa"/>
          </w:tcPr>
          <w:p w14:paraId="2930691D" w14:textId="77777777" w:rsidR="001E193F" w:rsidRDefault="001E193F">
            <w:pPr>
              <w:pStyle w:val="ConsPlusNormal"/>
            </w:pPr>
          </w:p>
        </w:tc>
        <w:tc>
          <w:tcPr>
            <w:tcW w:w="1181" w:type="dxa"/>
          </w:tcPr>
          <w:p w14:paraId="413D4744" w14:textId="77777777" w:rsidR="001E193F" w:rsidRDefault="001E193F">
            <w:pPr>
              <w:pStyle w:val="ConsPlusNormal"/>
            </w:pPr>
          </w:p>
        </w:tc>
        <w:tc>
          <w:tcPr>
            <w:tcW w:w="1190" w:type="dxa"/>
          </w:tcPr>
          <w:p w14:paraId="66E3CB5A" w14:textId="77777777" w:rsidR="001E193F" w:rsidRDefault="001E193F">
            <w:pPr>
              <w:pStyle w:val="ConsPlusNormal"/>
            </w:pPr>
          </w:p>
        </w:tc>
        <w:tc>
          <w:tcPr>
            <w:tcW w:w="504" w:type="dxa"/>
          </w:tcPr>
          <w:p w14:paraId="4BFD18C1" w14:textId="77777777" w:rsidR="001E193F" w:rsidRDefault="001E193F">
            <w:pPr>
              <w:pStyle w:val="ConsPlusNormal"/>
            </w:pPr>
          </w:p>
        </w:tc>
        <w:tc>
          <w:tcPr>
            <w:tcW w:w="504" w:type="dxa"/>
          </w:tcPr>
          <w:p w14:paraId="47AB94E1" w14:textId="77777777" w:rsidR="001E193F" w:rsidRDefault="001E193F">
            <w:pPr>
              <w:pStyle w:val="ConsPlusNormal"/>
            </w:pPr>
          </w:p>
        </w:tc>
        <w:tc>
          <w:tcPr>
            <w:tcW w:w="1181" w:type="dxa"/>
          </w:tcPr>
          <w:p w14:paraId="1C7B63BE" w14:textId="77777777" w:rsidR="001E193F" w:rsidRDefault="001E193F">
            <w:pPr>
              <w:pStyle w:val="ConsPlusNormal"/>
            </w:pPr>
          </w:p>
        </w:tc>
        <w:tc>
          <w:tcPr>
            <w:tcW w:w="1200" w:type="dxa"/>
          </w:tcPr>
          <w:p w14:paraId="44AE27FF" w14:textId="77777777" w:rsidR="001E193F" w:rsidRDefault="001E193F">
            <w:pPr>
              <w:pStyle w:val="ConsPlusNormal"/>
            </w:pPr>
          </w:p>
        </w:tc>
      </w:tr>
      <w:tr w:rsidR="001E193F" w14:paraId="3A00F867" w14:textId="77777777">
        <w:tc>
          <w:tcPr>
            <w:tcW w:w="624" w:type="dxa"/>
          </w:tcPr>
          <w:p w14:paraId="27C4BDD1" w14:textId="77777777" w:rsidR="001E193F" w:rsidRDefault="001E193F">
            <w:pPr>
              <w:pStyle w:val="ConsPlusNormal"/>
              <w:jc w:val="center"/>
            </w:pPr>
            <w:bookmarkStart w:id="251" w:name="P7210"/>
            <w:bookmarkEnd w:id="251"/>
            <w:r>
              <w:t>12</w:t>
            </w:r>
          </w:p>
        </w:tc>
        <w:tc>
          <w:tcPr>
            <w:tcW w:w="2438" w:type="dxa"/>
          </w:tcPr>
          <w:p w14:paraId="41B2B944" w14:textId="77777777" w:rsidR="001E193F" w:rsidRDefault="001E193F">
            <w:pPr>
              <w:pStyle w:val="ConsPlusNormal"/>
            </w:pPr>
            <w:r>
              <w:t>Товарная выручка</w:t>
            </w:r>
          </w:p>
        </w:tc>
        <w:tc>
          <w:tcPr>
            <w:tcW w:w="1205" w:type="dxa"/>
          </w:tcPr>
          <w:p w14:paraId="007A4457" w14:textId="77777777" w:rsidR="001E193F" w:rsidRDefault="001E193F">
            <w:pPr>
              <w:pStyle w:val="ConsPlusNormal"/>
            </w:pPr>
          </w:p>
        </w:tc>
        <w:tc>
          <w:tcPr>
            <w:tcW w:w="1195" w:type="dxa"/>
          </w:tcPr>
          <w:p w14:paraId="6D9C80E3" w14:textId="77777777" w:rsidR="001E193F" w:rsidRDefault="001E193F">
            <w:pPr>
              <w:pStyle w:val="ConsPlusNormal"/>
            </w:pPr>
          </w:p>
        </w:tc>
        <w:tc>
          <w:tcPr>
            <w:tcW w:w="1181" w:type="dxa"/>
          </w:tcPr>
          <w:p w14:paraId="28098904" w14:textId="77777777" w:rsidR="001E193F" w:rsidRDefault="001E193F">
            <w:pPr>
              <w:pStyle w:val="ConsPlusNormal"/>
            </w:pPr>
          </w:p>
        </w:tc>
        <w:tc>
          <w:tcPr>
            <w:tcW w:w="1190" w:type="dxa"/>
          </w:tcPr>
          <w:p w14:paraId="10DA29E9" w14:textId="77777777" w:rsidR="001E193F" w:rsidRDefault="001E193F">
            <w:pPr>
              <w:pStyle w:val="ConsPlusNormal"/>
            </w:pPr>
          </w:p>
        </w:tc>
        <w:tc>
          <w:tcPr>
            <w:tcW w:w="504" w:type="dxa"/>
          </w:tcPr>
          <w:p w14:paraId="1C867FC0" w14:textId="77777777" w:rsidR="001E193F" w:rsidRDefault="001E193F">
            <w:pPr>
              <w:pStyle w:val="ConsPlusNormal"/>
            </w:pPr>
          </w:p>
        </w:tc>
        <w:tc>
          <w:tcPr>
            <w:tcW w:w="504" w:type="dxa"/>
          </w:tcPr>
          <w:p w14:paraId="6EDFB3C0" w14:textId="77777777" w:rsidR="001E193F" w:rsidRDefault="001E193F">
            <w:pPr>
              <w:pStyle w:val="ConsPlusNormal"/>
            </w:pPr>
          </w:p>
        </w:tc>
        <w:tc>
          <w:tcPr>
            <w:tcW w:w="1181" w:type="dxa"/>
          </w:tcPr>
          <w:p w14:paraId="16FFC623" w14:textId="77777777" w:rsidR="001E193F" w:rsidRDefault="001E193F">
            <w:pPr>
              <w:pStyle w:val="ConsPlusNormal"/>
            </w:pPr>
          </w:p>
        </w:tc>
        <w:tc>
          <w:tcPr>
            <w:tcW w:w="1200" w:type="dxa"/>
          </w:tcPr>
          <w:p w14:paraId="6D60EA14" w14:textId="77777777" w:rsidR="001E193F" w:rsidRDefault="001E193F">
            <w:pPr>
              <w:pStyle w:val="ConsPlusNormal"/>
            </w:pPr>
          </w:p>
        </w:tc>
      </w:tr>
    </w:tbl>
    <w:p w14:paraId="52465A10" w14:textId="77777777" w:rsidR="001E193F" w:rsidRDefault="001E193F">
      <w:pPr>
        <w:pStyle w:val="ConsPlusNormal"/>
        <w:sectPr w:rsidR="001E193F">
          <w:pgSz w:w="16838" w:h="11905" w:orient="landscape"/>
          <w:pgMar w:top="1701" w:right="1134" w:bottom="850" w:left="1134" w:header="0" w:footer="0" w:gutter="0"/>
          <w:cols w:space="720"/>
          <w:titlePg/>
        </w:sectPr>
      </w:pPr>
    </w:p>
    <w:p w14:paraId="6FF9FF10" w14:textId="77777777" w:rsidR="001E193F" w:rsidRDefault="001E193F">
      <w:pPr>
        <w:pStyle w:val="ConsPlusNormal"/>
        <w:jc w:val="both"/>
      </w:pPr>
    </w:p>
    <w:p w14:paraId="64BAEE30" w14:textId="77777777" w:rsidR="001E193F" w:rsidRDefault="001E193F">
      <w:pPr>
        <w:pStyle w:val="ConsPlusNormal"/>
        <w:ind w:firstLine="540"/>
        <w:jc w:val="both"/>
      </w:pPr>
      <w:r>
        <w:t>Примечания:</w:t>
      </w:r>
    </w:p>
    <w:p w14:paraId="72509E7F" w14:textId="77777777" w:rsidR="001E193F" w:rsidRDefault="001E193F">
      <w:pPr>
        <w:pStyle w:val="ConsPlusNormal"/>
        <w:spacing w:before="220"/>
        <w:ind w:firstLine="540"/>
        <w:jc w:val="both"/>
      </w:pPr>
      <w:r>
        <w:t>1. Год i0 - первый год долгосрочного периода регулирования, год i1 - последний год долгосрочного периода регулирования.</w:t>
      </w:r>
    </w:p>
    <w:p w14:paraId="19DD6008" w14:textId="77777777" w:rsidR="001E193F" w:rsidRDefault="001E193F">
      <w:pPr>
        <w:pStyle w:val="ConsPlusNormal"/>
        <w:spacing w:before="220"/>
        <w:ind w:firstLine="540"/>
        <w:jc w:val="both"/>
      </w:pPr>
      <w:r>
        <w:t xml:space="preserve">2. Графы 3, 5, ..., n - 1 </w:t>
      </w:r>
      <w:hyperlink w:anchor="P7100">
        <w:r>
          <w:rPr>
            <w:color w:val="0000FF"/>
          </w:rPr>
          <w:t>строк 1</w:t>
        </w:r>
      </w:hyperlink>
      <w:r>
        <w:t xml:space="preserve"> и </w:t>
      </w:r>
      <w:hyperlink w:anchor="P7120">
        <w:r>
          <w:rPr>
            <w:color w:val="0000FF"/>
          </w:rPr>
          <w:t>3</w:t>
        </w:r>
      </w:hyperlink>
      <w:r>
        <w:t xml:space="preserve"> заполняются на основе фактических значений параметров расчета тарифов взамен прогнозных.</w:t>
      </w:r>
    </w:p>
    <w:p w14:paraId="5CB9C9FA" w14:textId="77777777" w:rsidR="001E193F" w:rsidRDefault="001E193F">
      <w:pPr>
        <w:pStyle w:val="ConsPlusNormal"/>
        <w:spacing w:before="220"/>
        <w:ind w:firstLine="540"/>
        <w:jc w:val="both"/>
      </w:pPr>
      <w:r>
        <w:t xml:space="preserve">3. В </w:t>
      </w:r>
      <w:hyperlink w:anchor="P7140">
        <w:r>
          <w:rPr>
            <w:color w:val="0000FF"/>
          </w:rPr>
          <w:t>строке 5</w:t>
        </w:r>
      </w:hyperlink>
      <w:r>
        <w:t xml:space="preserve"> графы 3, 5, n - 1 не заполняются.</w:t>
      </w:r>
    </w:p>
    <w:p w14:paraId="5E866910" w14:textId="77777777" w:rsidR="001E193F" w:rsidRDefault="001E193F">
      <w:pPr>
        <w:pStyle w:val="ConsPlusNormal"/>
        <w:spacing w:before="220"/>
        <w:ind w:firstLine="540"/>
        <w:jc w:val="both"/>
      </w:pPr>
      <w:r>
        <w:t xml:space="preserve">4. </w:t>
      </w:r>
      <w:hyperlink w:anchor="P7150">
        <w:r>
          <w:rPr>
            <w:color w:val="0000FF"/>
          </w:rPr>
          <w:t>Строка 6</w:t>
        </w:r>
      </w:hyperlink>
      <w:r>
        <w:t xml:space="preserve"> заполняется только для первого долгосрочного периода регулирования.</w:t>
      </w:r>
    </w:p>
    <w:p w14:paraId="65798492" w14:textId="77777777" w:rsidR="001E193F" w:rsidRDefault="001E193F">
      <w:pPr>
        <w:pStyle w:val="ConsPlusNormal"/>
        <w:spacing w:before="220"/>
        <w:ind w:firstLine="540"/>
        <w:jc w:val="both"/>
      </w:pPr>
      <w:r>
        <w:t xml:space="preserve">5. Графы 4, 6, ..., n строки 11 заполняются как сумма соответствующих граф строк с </w:t>
      </w:r>
      <w:hyperlink w:anchor="P7100">
        <w:r>
          <w:rPr>
            <w:color w:val="0000FF"/>
          </w:rPr>
          <w:t>1</w:t>
        </w:r>
      </w:hyperlink>
      <w:r>
        <w:t xml:space="preserve"> по </w:t>
      </w:r>
      <w:hyperlink w:anchor="P7190">
        <w:r>
          <w:rPr>
            <w:color w:val="0000FF"/>
          </w:rPr>
          <w:t>10</w:t>
        </w:r>
      </w:hyperlink>
      <w:r>
        <w:t>.</w:t>
      </w:r>
    </w:p>
    <w:p w14:paraId="01DFB540" w14:textId="77777777" w:rsidR="001E193F" w:rsidRDefault="001E193F">
      <w:pPr>
        <w:pStyle w:val="ConsPlusNormal"/>
        <w:spacing w:before="220"/>
        <w:ind w:firstLine="540"/>
        <w:jc w:val="both"/>
      </w:pPr>
      <w:r>
        <w:t xml:space="preserve">6. Графы 3, 5, ..., n - 1 строки 11 заполняются как сумма соответствующих граф строк с </w:t>
      </w:r>
      <w:hyperlink w:anchor="P7100">
        <w:r>
          <w:rPr>
            <w:color w:val="0000FF"/>
          </w:rPr>
          <w:t>1</w:t>
        </w:r>
      </w:hyperlink>
      <w:r>
        <w:t xml:space="preserve"> по </w:t>
      </w:r>
      <w:hyperlink w:anchor="P7150">
        <w:r>
          <w:rPr>
            <w:color w:val="0000FF"/>
          </w:rPr>
          <w:t>6</w:t>
        </w:r>
      </w:hyperlink>
      <w:r>
        <w:t>.</w:t>
      </w:r>
    </w:p>
    <w:p w14:paraId="7E39146A" w14:textId="77777777" w:rsidR="001E193F" w:rsidRDefault="001E193F">
      <w:pPr>
        <w:pStyle w:val="ConsPlusNormal"/>
        <w:spacing w:before="220"/>
        <w:ind w:firstLine="540"/>
        <w:jc w:val="both"/>
      </w:pPr>
      <w:r>
        <w:t xml:space="preserve">7. В </w:t>
      </w:r>
      <w:hyperlink w:anchor="P7160">
        <w:r>
          <w:rPr>
            <w:color w:val="0000FF"/>
          </w:rPr>
          <w:t>строке 7</w:t>
        </w:r>
      </w:hyperlink>
      <w:r>
        <w:t>:</w:t>
      </w:r>
    </w:p>
    <w:p w14:paraId="6ED1213D" w14:textId="77777777" w:rsidR="001E193F" w:rsidRDefault="001E193F">
      <w:pPr>
        <w:pStyle w:val="ConsPlusNormal"/>
        <w:spacing w:before="220"/>
        <w:ind w:firstLine="540"/>
        <w:jc w:val="both"/>
      </w:pPr>
      <w:r>
        <w:t xml:space="preserve">гр. 7 = гр. 3 стр. 11 - гр. 3 </w:t>
      </w:r>
      <w:hyperlink w:anchor="P7210">
        <w:r>
          <w:rPr>
            <w:color w:val="0000FF"/>
          </w:rPr>
          <w:t>стр. 12</w:t>
        </w:r>
      </w:hyperlink>
      <w:r>
        <w:t xml:space="preserve"> + гр. 3 </w:t>
      </w:r>
      <w:hyperlink w:anchor="P7160">
        <w:r>
          <w:rPr>
            <w:color w:val="0000FF"/>
          </w:rPr>
          <w:t>стр. 7</w:t>
        </w:r>
      </w:hyperlink>
      <w:r>
        <w:t>;</w:t>
      </w:r>
    </w:p>
    <w:p w14:paraId="67F5264E" w14:textId="77777777" w:rsidR="001E193F" w:rsidRDefault="001E193F">
      <w:pPr>
        <w:pStyle w:val="ConsPlusNormal"/>
        <w:spacing w:before="220"/>
        <w:ind w:firstLine="540"/>
        <w:jc w:val="both"/>
      </w:pPr>
      <w:r>
        <w:t xml:space="preserve">гр. 9 = гр. 5 стр. 11 - гр. 5 </w:t>
      </w:r>
      <w:hyperlink w:anchor="P7210">
        <w:r>
          <w:rPr>
            <w:color w:val="0000FF"/>
          </w:rPr>
          <w:t>стр. 12</w:t>
        </w:r>
      </w:hyperlink>
      <w:r>
        <w:t xml:space="preserve"> + гр. 5 </w:t>
      </w:r>
      <w:hyperlink w:anchor="P7160">
        <w:r>
          <w:rPr>
            <w:color w:val="0000FF"/>
          </w:rPr>
          <w:t>стр. 7</w:t>
        </w:r>
      </w:hyperlink>
      <w:r>
        <w:t xml:space="preserve"> и т.д.;</w:t>
      </w:r>
    </w:p>
    <w:p w14:paraId="42CB75FF" w14:textId="77777777" w:rsidR="001E193F" w:rsidRDefault="001E193F">
      <w:pPr>
        <w:pStyle w:val="ConsPlusNormal"/>
        <w:spacing w:before="220"/>
        <w:ind w:firstLine="540"/>
        <w:jc w:val="both"/>
      </w:pPr>
      <w:r>
        <w:t>гр. 3 и 5 заполняются аналогично по данным таблицы предыдущего долгосрочного периода регулирования.</w:t>
      </w:r>
    </w:p>
    <w:p w14:paraId="127A948D" w14:textId="77777777" w:rsidR="001E193F" w:rsidRDefault="001E193F">
      <w:pPr>
        <w:pStyle w:val="ConsPlusNormal"/>
        <w:spacing w:before="220"/>
        <w:ind w:firstLine="540"/>
        <w:jc w:val="both"/>
      </w:pPr>
      <w:r>
        <w:t xml:space="preserve">8. </w:t>
      </w:r>
      <w:hyperlink w:anchor="P7210">
        <w:r>
          <w:rPr>
            <w:color w:val="0000FF"/>
          </w:rPr>
          <w:t>Строка 12</w:t>
        </w:r>
      </w:hyperlink>
      <w:r>
        <w:t xml:space="preserve"> заполняется только в графах 3, 5, ..., n - 1.</w:t>
      </w:r>
    </w:p>
    <w:p w14:paraId="03A1A1B2" w14:textId="77777777" w:rsidR="001E193F" w:rsidRDefault="001E193F">
      <w:pPr>
        <w:pStyle w:val="ConsPlusNormal"/>
        <w:spacing w:before="220"/>
        <w:ind w:firstLine="540"/>
        <w:jc w:val="both"/>
      </w:pPr>
      <w:r>
        <w:t xml:space="preserve">9. К таблице прилагаются дополнительные материалы, содержащие обоснованный расчет по </w:t>
      </w:r>
      <w:hyperlink w:anchor="P7170">
        <w:r>
          <w:rPr>
            <w:color w:val="0000FF"/>
          </w:rPr>
          <w:t>строкам 8</w:t>
        </w:r>
      </w:hyperlink>
      <w:r>
        <w:t xml:space="preserve">, </w:t>
      </w:r>
      <w:hyperlink w:anchor="P7180">
        <w:r>
          <w:rPr>
            <w:color w:val="0000FF"/>
          </w:rPr>
          <w:t>9</w:t>
        </w:r>
      </w:hyperlink>
      <w:r>
        <w:t xml:space="preserve">, </w:t>
      </w:r>
      <w:hyperlink w:anchor="P7190">
        <w:r>
          <w:rPr>
            <w:color w:val="0000FF"/>
          </w:rPr>
          <w:t>10</w:t>
        </w:r>
      </w:hyperlink>
      <w:r>
        <w:t xml:space="preserve">, </w:t>
      </w:r>
      <w:hyperlink w:anchor="P7210">
        <w:r>
          <w:rPr>
            <w:color w:val="0000FF"/>
          </w:rPr>
          <w:t>12</w:t>
        </w:r>
      </w:hyperlink>
      <w:r>
        <w:t>.</w:t>
      </w:r>
    </w:p>
    <w:p w14:paraId="6AC4CD2E" w14:textId="77777777" w:rsidR="001E193F" w:rsidRDefault="001E193F">
      <w:pPr>
        <w:pStyle w:val="ConsPlusNormal"/>
        <w:ind w:firstLine="540"/>
        <w:jc w:val="both"/>
      </w:pPr>
    </w:p>
    <w:p w14:paraId="1B003B4D" w14:textId="77777777" w:rsidR="001E193F" w:rsidRDefault="001E193F">
      <w:pPr>
        <w:pStyle w:val="ConsPlusNormal"/>
        <w:ind w:firstLine="540"/>
        <w:jc w:val="both"/>
      </w:pPr>
    </w:p>
    <w:p w14:paraId="72EFA780" w14:textId="77777777" w:rsidR="001E193F" w:rsidRDefault="001E193F">
      <w:pPr>
        <w:pStyle w:val="ConsPlusNormal"/>
        <w:ind w:firstLine="540"/>
        <w:jc w:val="both"/>
      </w:pPr>
    </w:p>
    <w:p w14:paraId="6EF9D1FB" w14:textId="77777777" w:rsidR="001E193F" w:rsidRDefault="001E193F">
      <w:pPr>
        <w:pStyle w:val="ConsPlusNormal"/>
        <w:ind w:firstLine="540"/>
        <w:jc w:val="both"/>
      </w:pPr>
    </w:p>
    <w:p w14:paraId="00F98D63" w14:textId="77777777" w:rsidR="001E193F" w:rsidRDefault="001E193F">
      <w:pPr>
        <w:pStyle w:val="ConsPlusNormal"/>
        <w:ind w:firstLine="540"/>
        <w:jc w:val="both"/>
      </w:pPr>
    </w:p>
    <w:p w14:paraId="00B1C48B" w14:textId="77777777" w:rsidR="001E193F" w:rsidRDefault="001E193F">
      <w:pPr>
        <w:pStyle w:val="ConsPlusNormal"/>
        <w:jc w:val="right"/>
        <w:outlineLvl w:val="2"/>
      </w:pPr>
      <w:r>
        <w:t>Приложение 5.10</w:t>
      </w:r>
    </w:p>
    <w:p w14:paraId="3ECDB71A"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47C87D4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F64508"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C33AAB"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AAE8837" w14:textId="77777777" w:rsidR="001E193F" w:rsidRDefault="001E193F">
            <w:pPr>
              <w:pStyle w:val="ConsPlusNormal"/>
              <w:jc w:val="center"/>
            </w:pPr>
            <w:r>
              <w:rPr>
                <w:color w:val="392C69"/>
              </w:rPr>
              <w:t>Список изменяющих документов</w:t>
            </w:r>
          </w:p>
          <w:p w14:paraId="04AC7482" w14:textId="77777777" w:rsidR="001E193F" w:rsidRDefault="001E193F">
            <w:pPr>
              <w:pStyle w:val="ConsPlusNormal"/>
              <w:jc w:val="center"/>
            </w:pPr>
            <w:r>
              <w:rPr>
                <w:color w:val="392C69"/>
              </w:rPr>
              <w:t xml:space="preserve">(в ред. </w:t>
            </w:r>
            <w:hyperlink r:id="rId705">
              <w:r>
                <w:rPr>
                  <w:color w:val="0000FF"/>
                </w:rPr>
                <w:t>Приказа</w:t>
              </w:r>
            </w:hyperlink>
            <w:r>
              <w:rPr>
                <w:color w:val="392C69"/>
              </w:rPr>
              <w:t xml:space="preserve"> ФАС России от 04.10.2017 N 1292/17)</w:t>
            </w:r>
          </w:p>
        </w:tc>
        <w:tc>
          <w:tcPr>
            <w:tcW w:w="113" w:type="dxa"/>
            <w:tcBorders>
              <w:top w:val="nil"/>
              <w:left w:val="nil"/>
              <w:bottom w:val="nil"/>
              <w:right w:val="nil"/>
            </w:tcBorders>
            <w:shd w:val="clear" w:color="auto" w:fill="F4F3F8"/>
            <w:tcMar>
              <w:top w:w="0" w:type="dxa"/>
              <w:left w:w="0" w:type="dxa"/>
              <w:bottom w:w="0" w:type="dxa"/>
              <w:right w:w="0" w:type="dxa"/>
            </w:tcMar>
          </w:tcPr>
          <w:p w14:paraId="66FE607D" w14:textId="77777777" w:rsidR="001E193F" w:rsidRDefault="001E193F">
            <w:pPr>
              <w:pStyle w:val="ConsPlusNormal"/>
            </w:pPr>
          </w:p>
        </w:tc>
      </w:tr>
    </w:tbl>
    <w:p w14:paraId="717A7C15" w14:textId="77777777" w:rsidR="001E193F" w:rsidRDefault="001E193F">
      <w:pPr>
        <w:pStyle w:val="ConsPlusNormal"/>
        <w:ind w:firstLine="540"/>
        <w:jc w:val="both"/>
      </w:pPr>
    </w:p>
    <w:p w14:paraId="02F71E6E" w14:textId="77777777" w:rsidR="001E193F" w:rsidRDefault="001E193F">
      <w:pPr>
        <w:pStyle w:val="ConsPlusNormal"/>
        <w:jc w:val="center"/>
      </w:pPr>
      <w:bookmarkStart w:id="252" w:name="P7243"/>
      <w:bookmarkEnd w:id="252"/>
      <w:r>
        <w:t>Расчет</w:t>
      </w:r>
    </w:p>
    <w:p w14:paraId="5D570B8B" w14:textId="77777777" w:rsidR="001E193F" w:rsidRDefault="001E193F">
      <w:pPr>
        <w:pStyle w:val="ConsPlusNormal"/>
        <w:jc w:val="center"/>
      </w:pPr>
      <w:r>
        <w:t>необходимой валовой выручки методом обеспечения доходности</w:t>
      </w:r>
    </w:p>
    <w:p w14:paraId="6F62CC6E" w14:textId="77777777" w:rsidR="001E193F" w:rsidRDefault="001E193F">
      <w:pPr>
        <w:pStyle w:val="ConsPlusNormal"/>
        <w:jc w:val="center"/>
      </w:pPr>
      <w:r>
        <w:t>инвестированного капитала</w:t>
      </w:r>
    </w:p>
    <w:p w14:paraId="3C498F3F" w14:textId="77777777" w:rsidR="001E193F" w:rsidRDefault="001E193F">
      <w:pPr>
        <w:pStyle w:val="ConsPlusNormal"/>
        <w:jc w:val="center"/>
      </w:pPr>
    </w:p>
    <w:p w14:paraId="6D094451"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55"/>
        <w:gridCol w:w="3960"/>
        <w:gridCol w:w="2145"/>
        <w:gridCol w:w="2145"/>
        <w:gridCol w:w="2145"/>
        <w:gridCol w:w="2145"/>
        <w:gridCol w:w="990"/>
        <w:gridCol w:w="990"/>
        <w:gridCol w:w="2145"/>
        <w:gridCol w:w="2145"/>
      </w:tblGrid>
      <w:tr w:rsidR="001E193F" w14:paraId="2AEE9AB6" w14:textId="77777777">
        <w:tc>
          <w:tcPr>
            <w:tcW w:w="1155" w:type="dxa"/>
            <w:vMerge w:val="restart"/>
          </w:tcPr>
          <w:p w14:paraId="178ECEDD" w14:textId="77777777" w:rsidR="001E193F" w:rsidRDefault="001E193F">
            <w:pPr>
              <w:pStyle w:val="ConsPlusNormal"/>
              <w:jc w:val="center"/>
            </w:pPr>
            <w:r>
              <w:lastRenderedPageBreak/>
              <w:t>N п.п.</w:t>
            </w:r>
          </w:p>
        </w:tc>
        <w:tc>
          <w:tcPr>
            <w:tcW w:w="3960" w:type="dxa"/>
            <w:vMerge w:val="restart"/>
          </w:tcPr>
          <w:p w14:paraId="5CA2BC71" w14:textId="77777777" w:rsidR="001E193F" w:rsidRDefault="001E193F">
            <w:pPr>
              <w:pStyle w:val="ConsPlusNormal"/>
              <w:jc w:val="center"/>
            </w:pPr>
            <w:r>
              <w:t>Наименование расхода</w:t>
            </w:r>
          </w:p>
        </w:tc>
        <w:tc>
          <w:tcPr>
            <w:tcW w:w="4290" w:type="dxa"/>
            <w:gridSpan w:val="2"/>
          </w:tcPr>
          <w:p w14:paraId="6A2411D1" w14:textId="77777777" w:rsidR="001E193F" w:rsidRDefault="001E193F">
            <w:pPr>
              <w:pStyle w:val="ConsPlusNormal"/>
              <w:jc w:val="center"/>
            </w:pPr>
            <w:r>
              <w:t>год i0</w:t>
            </w:r>
          </w:p>
        </w:tc>
        <w:tc>
          <w:tcPr>
            <w:tcW w:w="4290" w:type="dxa"/>
            <w:gridSpan w:val="2"/>
          </w:tcPr>
          <w:p w14:paraId="04CC65CE" w14:textId="77777777" w:rsidR="001E193F" w:rsidRDefault="001E193F">
            <w:pPr>
              <w:pStyle w:val="ConsPlusNormal"/>
              <w:jc w:val="center"/>
            </w:pPr>
            <w:r>
              <w:t>год i0 + 1</w:t>
            </w:r>
          </w:p>
        </w:tc>
        <w:tc>
          <w:tcPr>
            <w:tcW w:w="1980" w:type="dxa"/>
            <w:gridSpan w:val="2"/>
          </w:tcPr>
          <w:p w14:paraId="306A5260" w14:textId="77777777" w:rsidR="001E193F" w:rsidRDefault="001E193F">
            <w:pPr>
              <w:pStyle w:val="ConsPlusNormal"/>
              <w:jc w:val="center"/>
            </w:pPr>
            <w:r>
              <w:t>...</w:t>
            </w:r>
          </w:p>
        </w:tc>
        <w:tc>
          <w:tcPr>
            <w:tcW w:w="4290" w:type="dxa"/>
            <w:gridSpan w:val="2"/>
          </w:tcPr>
          <w:p w14:paraId="79E6EBBD" w14:textId="77777777" w:rsidR="001E193F" w:rsidRDefault="001E193F">
            <w:pPr>
              <w:pStyle w:val="ConsPlusNormal"/>
              <w:jc w:val="center"/>
            </w:pPr>
            <w:r>
              <w:t>год i1</w:t>
            </w:r>
          </w:p>
        </w:tc>
      </w:tr>
      <w:tr w:rsidR="001E193F" w14:paraId="70B06A44" w14:textId="77777777">
        <w:tc>
          <w:tcPr>
            <w:tcW w:w="1155" w:type="dxa"/>
            <w:vMerge/>
          </w:tcPr>
          <w:p w14:paraId="1EB20512" w14:textId="77777777" w:rsidR="001E193F" w:rsidRDefault="001E193F">
            <w:pPr>
              <w:pStyle w:val="ConsPlusNormal"/>
            </w:pPr>
          </w:p>
        </w:tc>
        <w:tc>
          <w:tcPr>
            <w:tcW w:w="3960" w:type="dxa"/>
            <w:vMerge/>
          </w:tcPr>
          <w:p w14:paraId="2E794BEC" w14:textId="77777777" w:rsidR="001E193F" w:rsidRDefault="001E193F">
            <w:pPr>
              <w:pStyle w:val="ConsPlusNormal"/>
            </w:pPr>
          </w:p>
        </w:tc>
        <w:tc>
          <w:tcPr>
            <w:tcW w:w="2145" w:type="dxa"/>
          </w:tcPr>
          <w:p w14:paraId="7E62620A" w14:textId="77777777" w:rsidR="001E193F" w:rsidRDefault="001E193F">
            <w:pPr>
              <w:pStyle w:val="ConsPlusNormal"/>
              <w:jc w:val="center"/>
            </w:pPr>
            <w:r>
              <w:t>факт в году i0 по данным регулируемой организации</w:t>
            </w:r>
          </w:p>
        </w:tc>
        <w:tc>
          <w:tcPr>
            <w:tcW w:w="2145" w:type="dxa"/>
          </w:tcPr>
          <w:p w14:paraId="1F581A83" w14:textId="77777777" w:rsidR="001E193F" w:rsidRDefault="001E193F">
            <w:pPr>
              <w:pStyle w:val="ConsPlusNormal"/>
              <w:jc w:val="center"/>
            </w:pPr>
            <w:r>
              <w:t>прогноз на год i0 по данным регулируемой организации</w:t>
            </w:r>
          </w:p>
        </w:tc>
        <w:tc>
          <w:tcPr>
            <w:tcW w:w="2145" w:type="dxa"/>
          </w:tcPr>
          <w:p w14:paraId="11FDD741" w14:textId="77777777" w:rsidR="001E193F" w:rsidRDefault="001E193F">
            <w:pPr>
              <w:pStyle w:val="ConsPlusNormal"/>
              <w:jc w:val="center"/>
            </w:pPr>
            <w:r>
              <w:t>факт в году i0 + 1 по данным регулируемой организации</w:t>
            </w:r>
          </w:p>
        </w:tc>
        <w:tc>
          <w:tcPr>
            <w:tcW w:w="2145" w:type="dxa"/>
          </w:tcPr>
          <w:p w14:paraId="52378CEA" w14:textId="77777777" w:rsidR="001E193F" w:rsidRDefault="001E193F">
            <w:pPr>
              <w:pStyle w:val="ConsPlusNormal"/>
              <w:jc w:val="center"/>
            </w:pPr>
            <w:r>
              <w:t>прогноз на год i0 + 1 по данным регулируемой организации</w:t>
            </w:r>
          </w:p>
        </w:tc>
        <w:tc>
          <w:tcPr>
            <w:tcW w:w="990" w:type="dxa"/>
          </w:tcPr>
          <w:p w14:paraId="3825BE9B" w14:textId="77777777" w:rsidR="001E193F" w:rsidRDefault="001E193F">
            <w:pPr>
              <w:pStyle w:val="ConsPlusNormal"/>
              <w:jc w:val="center"/>
            </w:pPr>
          </w:p>
        </w:tc>
        <w:tc>
          <w:tcPr>
            <w:tcW w:w="990" w:type="dxa"/>
          </w:tcPr>
          <w:p w14:paraId="1B0E12BB" w14:textId="77777777" w:rsidR="001E193F" w:rsidRDefault="001E193F">
            <w:pPr>
              <w:pStyle w:val="ConsPlusNormal"/>
              <w:jc w:val="center"/>
            </w:pPr>
          </w:p>
        </w:tc>
        <w:tc>
          <w:tcPr>
            <w:tcW w:w="2145" w:type="dxa"/>
          </w:tcPr>
          <w:p w14:paraId="05F16249" w14:textId="77777777" w:rsidR="001E193F" w:rsidRDefault="001E193F">
            <w:pPr>
              <w:pStyle w:val="ConsPlusNormal"/>
              <w:jc w:val="center"/>
            </w:pPr>
            <w:r>
              <w:t>факт в году i1 по данным регулируемой организации</w:t>
            </w:r>
          </w:p>
        </w:tc>
        <w:tc>
          <w:tcPr>
            <w:tcW w:w="2145" w:type="dxa"/>
          </w:tcPr>
          <w:p w14:paraId="18542F89" w14:textId="77777777" w:rsidR="001E193F" w:rsidRDefault="001E193F">
            <w:pPr>
              <w:pStyle w:val="ConsPlusNormal"/>
              <w:jc w:val="center"/>
            </w:pPr>
            <w:r>
              <w:t>прогноз на год i1 по данным регулируемой организации</w:t>
            </w:r>
          </w:p>
        </w:tc>
      </w:tr>
      <w:tr w:rsidR="001E193F" w14:paraId="07612C1E" w14:textId="77777777">
        <w:tc>
          <w:tcPr>
            <w:tcW w:w="1155" w:type="dxa"/>
          </w:tcPr>
          <w:p w14:paraId="3AE9A831" w14:textId="77777777" w:rsidR="001E193F" w:rsidRDefault="001E193F">
            <w:pPr>
              <w:pStyle w:val="ConsPlusNormal"/>
              <w:jc w:val="center"/>
            </w:pPr>
            <w:r>
              <w:t>1</w:t>
            </w:r>
          </w:p>
        </w:tc>
        <w:tc>
          <w:tcPr>
            <w:tcW w:w="3960" w:type="dxa"/>
          </w:tcPr>
          <w:p w14:paraId="30E63273" w14:textId="77777777" w:rsidR="001E193F" w:rsidRDefault="001E193F">
            <w:pPr>
              <w:pStyle w:val="ConsPlusNormal"/>
              <w:jc w:val="center"/>
            </w:pPr>
            <w:r>
              <w:t>2</w:t>
            </w:r>
          </w:p>
        </w:tc>
        <w:tc>
          <w:tcPr>
            <w:tcW w:w="2145" w:type="dxa"/>
          </w:tcPr>
          <w:p w14:paraId="0A2A26AB" w14:textId="77777777" w:rsidR="001E193F" w:rsidRDefault="001E193F">
            <w:pPr>
              <w:pStyle w:val="ConsPlusNormal"/>
              <w:jc w:val="center"/>
            </w:pPr>
            <w:r>
              <w:t>3</w:t>
            </w:r>
          </w:p>
        </w:tc>
        <w:tc>
          <w:tcPr>
            <w:tcW w:w="2145" w:type="dxa"/>
          </w:tcPr>
          <w:p w14:paraId="0E1A2D24" w14:textId="77777777" w:rsidR="001E193F" w:rsidRDefault="001E193F">
            <w:pPr>
              <w:pStyle w:val="ConsPlusNormal"/>
              <w:jc w:val="center"/>
            </w:pPr>
            <w:r>
              <w:t>4</w:t>
            </w:r>
          </w:p>
        </w:tc>
        <w:tc>
          <w:tcPr>
            <w:tcW w:w="2145" w:type="dxa"/>
          </w:tcPr>
          <w:p w14:paraId="1D426857" w14:textId="77777777" w:rsidR="001E193F" w:rsidRDefault="001E193F">
            <w:pPr>
              <w:pStyle w:val="ConsPlusNormal"/>
              <w:jc w:val="center"/>
            </w:pPr>
            <w:r>
              <w:t>5</w:t>
            </w:r>
          </w:p>
        </w:tc>
        <w:tc>
          <w:tcPr>
            <w:tcW w:w="2145" w:type="dxa"/>
          </w:tcPr>
          <w:p w14:paraId="17A9962B" w14:textId="77777777" w:rsidR="001E193F" w:rsidRDefault="001E193F">
            <w:pPr>
              <w:pStyle w:val="ConsPlusNormal"/>
              <w:jc w:val="center"/>
            </w:pPr>
            <w:r>
              <w:t>6</w:t>
            </w:r>
          </w:p>
        </w:tc>
        <w:tc>
          <w:tcPr>
            <w:tcW w:w="990" w:type="dxa"/>
          </w:tcPr>
          <w:p w14:paraId="5FF2AAD0" w14:textId="77777777" w:rsidR="001E193F" w:rsidRDefault="001E193F">
            <w:pPr>
              <w:pStyle w:val="ConsPlusNormal"/>
              <w:jc w:val="center"/>
            </w:pPr>
            <w:r>
              <w:t>...</w:t>
            </w:r>
          </w:p>
        </w:tc>
        <w:tc>
          <w:tcPr>
            <w:tcW w:w="990" w:type="dxa"/>
          </w:tcPr>
          <w:p w14:paraId="7B8FDA6E" w14:textId="77777777" w:rsidR="001E193F" w:rsidRDefault="001E193F">
            <w:pPr>
              <w:pStyle w:val="ConsPlusNormal"/>
              <w:jc w:val="center"/>
            </w:pPr>
            <w:r>
              <w:t>...</w:t>
            </w:r>
          </w:p>
        </w:tc>
        <w:tc>
          <w:tcPr>
            <w:tcW w:w="2145" w:type="dxa"/>
          </w:tcPr>
          <w:p w14:paraId="58BBAB3D" w14:textId="77777777" w:rsidR="001E193F" w:rsidRDefault="001E193F">
            <w:pPr>
              <w:pStyle w:val="ConsPlusNormal"/>
              <w:jc w:val="center"/>
            </w:pPr>
            <w:r>
              <w:t>n - 1</w:t>
            </w:r>
          </w:p>
        </w:tc>
        <w:tc>
          <w:tcPr>
            <w:tcW w:w="2145" w:type="dxa"/>
          </w:tcPr>
          <w:p w14:paraId="32A537F9" w14:textId="77777777" w:rsidR="001E193F" w:rsidRDefault="001E193F">
            <w:pPr>
              <w:pStyle w:val="ConsPlusNormal"/>
              <w:jc w:val="center"/>
            </w:pPr>
            <w:r>
              <w:t>n</w:t>
            </w:r>
          </w:p>
        </w:tc>
      </w:tr>
      <w:tr w:rsidR="001E193F" w14:paraId="4A1C96FD" w14:textId="77777777">
        <w:tc>
          <w:tcPr>
            <w:tcW w:w="1155" w:type="dxa"/>
          </w:tcPr>
          <w:p w14:paraId="35E63A83" w14:textId="77777777" w:rsidR="001E193F" w:rsidRDefault="001E193F">
            <w:pPr>
              <w:pStyle w:val="ConsPlusNormal"/>
              <w:jc w:val="center"/>
            </w:pPr>
            <w:bookmarkStart w:id="253" w:name="P7271"/>
            <w:bookmarkEnd w:id="253"/>
            <w:r>
              <w:t>1.</w:t>
            </w:r>
          </w:p>
        </w:tc>
        <w:tc>
          <w:tcPr>
            <w:tcW w:w="3960" w:type="dxa"/>
          </w:tcPr>
          <w:p w14:paraId="5C5F9598" w14:textId="77777777" w:rsidR="001E193F" w:rsidRDefault="001E193F">
            <w:pPr>
              <w:pStyle w:val="ConsPlusNormal"/>
            </w:pPr>
            <w:r>
              <w:t>Операционные (подконтрольные) расходы</w:t>
            </w:r>
          </w:p>
        </w:tc>
        <w:tc>
          <w:tcPr>
            <w:tcW w:w="2145" w:type="dxa"/>
          </w:tcPr>
          <w:p w14:paraId="59FAD889" w14:textId="77777777" w:rsidR="001E193F" w:rsidRDefault="001E193F">
            <w:pPr>
              <w:pStyle w:val="ConsPlusNormal"/>
              <w:jc w:val="both"/>
            </w:pPr>
          </w:p>
        </w:tc>
        <w:tc>
          <w:tcPr>
            <w:tcW w:w="2145" w:type="dxa"/>
          </w:tcPr>
          <w:p w14:paraId="0751E454" w14:textId="77777777" w:rsidR="001E193F" w:rsidRDefault="001E193F">
            <w:pPr>
              <w:pStyle w:val="ConsPlusNormal"/>
              <w:jc w:val="both"/>
            </w:pPr>
          </w:p>
        </w:tc>
        <w:tc>
          <w:tcPr>
            <w:tcW w:w="2145" w:type="dxa"/>
          </w:tcPr>
          <w:p w14:paraId="6BB114D9" w14:textId="77777777" w:rsidR="001E193F" w:rsidRDefault="001E193F">
            <w:pPr>
              <w:pStyle w:val="ConsPlusNormal"/>
              <w:jc w:val="both"/>
            </w:pPr>
          </w:p>
        </w:tc>
        <w:tc>
          <w:tcPr>
            <w:tcW w:w="2145" w:type="dxa"/>
          </w:tcPr>
          <w:p w14:paraId="0379BABA" w14:textId="77777777" w:rsidR="001E193F" w:rsidRDefault="001E193F">
            <w:pPr>
              <w:pStyle w:val="ConsPlusNormal"/>
              <w:jc w:val="both"/>
            </w:pPr>
          </w:p>
        </w:tc>
        <w:tc>
          <w:tcPr>
            <w:tcW w:w="990" w:type="dxa"/>
          </w:tcPr>
          <w:p w14:paraId="6FFD28A4" w14:textId="77777777" w:rsidR="001E193F" w:rsidRDefault="001E193F">
            <w:pPr>
              <w:pStyle w:val="ConsPlusNormal"/>
              <w:jc w:val="both"/>
            </w:pPr>
          </w:p>
        </w:tc>
        <w:tc>
          <w:tcPr>
            <w:tcW w:w="990" w:type="dxa"/>
          </w:tcPr>
          <w:p w14:paraId="5E0D08D2" w14:textId="77777777" w:rsidR="001E193F" w:rsidRDefault="001E193F">
            <w:pPr>
              <w:pStyle w:val="ConsPlusNormal"/>
              <w:jc w:val="both"/>
            </w:pPr>
          </w:p>
        </w:tc>
        <w:tc>
          <w:tcPr>
            <w:tcW w:w="2145" w:type="dxa"/>
          </w:tcPr>
          <w:p w14:paraId="35185A33" w14:textId="77777777" w:rsidR="001E193F" w:rsidRDefault="001E193F">
            <w:pPr>
              <w:pStyle w:val="ConsPlusNormal"/>
              <w:jc w:val="both"/>
            </w:pPr>
          </w:p>
        </w:tc>
        <w:tc>
          <w:tcPr>
            <w:tcW w:w="2145" w:type="dxa"/>
          </w:tcPr>
          <w:p w14:paraId="02491E50" w14:textId="77777777" w:rsidR="001E193F" w:rsidRDefault="001E193F">
            <w:pPr>
              <w:pStyle w:val="ConsPlusNormal"/>
              <w:jc w:val="both"/>
            </w:pPr>
          </w:p>
        </w:tc>
      </w:tr>
      <w:tr w:rsidR="001E193F" w14:paraId="6E5D7FE3" w14:textId="77777777">
        <w:tc>
          <w:tcPr>
            <w:tcW w:w="1155" w:type="dxa"/>
          </w:tcPr>
          <w:p w14:paraId="45D93D08" w14:textId="77777777" w:rsidR="001E193F" w:rsidRDefault="001E193F">
            <w:pPr>
              <w:pStyle w:val="ConsPlusNormal"/>
              <w:jc w:val="center"/>
            </w:pPr>
            <w:r>
              <w:t>2.</w:t>
            </w:r>
          </w:p>
        </w:tc>
        <w:tc>
          <w:tcPr>
            <w:tcW w:w="3960" w:type="dxa"/>
          </w:tcPr>
          <w:p w14:paraId="3A073393" w14:textId="77777777" w:rsidR="001E193F" w:rsidRDefault="001E193F">
            <w:pPr>
              <w:pStyle w:val="ConsPlusNormal"/>
            </w:pPr>
            <w:r>
              <w:t>Неподконтрольные расходы</w:t>
            </w:r>
          </w:p>
        </w:tc>
        <w:tc>
          <w:tcPr>
            <w:tcW w:w="2145" w:type="dxa"/>
          </w:tcPr>
          <w:p w14:paraId="415255CF" w14:textId="77777777" w:rsidR="001E193F" w:rsidRDefault="001E193F">
            <w:pPr>
              <w:pStyle w:val="ConsPlusNormal"/>
              <w:jc w:val="both"/>
            </w:pPr>
          </w:p>
        </w:tc>
        <w:tc>
          <w:tcPr>
            <w:tcW w:w="2145" w:type="dxa"/>
          </w:tcPr>
          <w:p w14:paraId="0EB2C403" w14:textId="77777777" w:rsidR="001E193F" w:rsidRDefault="001E193F">
            <w:pPr>
              <w:pStyle w:val="ConsPlusNormal"/>
              <w:jc w:val="both"/>
            </w:pPr>
          </w:p>
        </w:tc>
        <w:tc>
          <w:tcPr>
            <w:tcW w:w="2145" w:type="dxa"/>
          </w:tcPr>
          <w:p w14:paraId="7B166A72" w14:textId="77777777" w:rsidR="001E193F" w:rsidRDefault="001E193F">
            <w:pPr>
              <w:pStyle w:val="ConsPlusNormal"/>
              <w:jc w:val="both"/>
            </w:pPr>
          </w:p>
        </w:tc>
        <w:tc>
          <w:tcPr>
            <w:tcW w:w="2145" w:type="dxa"/>
          </w:tcPr>
          <w:p w14:paraId="25FEA2EF" w14:textId="77777777" w:rsidR="001E193F" w:rsidRDefault="001E193F">
            <w:pPr>
              <w:pStyle w:val="ConsPlusNormal"/>
              <w:jc w:val="both"/>
            </w:pPr>
          </w:p>
        </w:tc>
        <w:tc>
          <w:tcPr>
            <w:tcW w:w="990" w:type="dxa"/>
          </w:tcPr>
          <w:p w14:paraId="34BD66B1" w14:textId="77777777" w:rsidR="001E193F" w:rsidRDefault="001E193F">
            <w:pPr>
              <w:pStyle w:val="ConsPlusNormal"/>
              <w:jc w:val="both"/>
            </w:pPr>
          </w:p>
        </w:tc>
        <w:tc>
          <w:tcPr>
            <w:tcW w:w="990" w:type="dxa"/>
          </w:tcPr>
          <w:p w14:paraId="61197329" w14:textId="77777777" w:rsidR="001E193F" w:rsidRDefault="001E193F">
            <w:pPr>
              <w:pStyle w:val="ConsPlusNormal"/>
              <w:jc w:val="both"/>
            </w:pPr>
          </w:p>
        </w:tc>
        <w:tc>
          <w:tcPr>
            <w:tcW w:w="2145" w:type="dxa"/>
          </w:tcPr>
          <w:p w14:paraId="2863C416" w14:textId="77777777" w:rsidR="001E193F" w:rsidRDefault="001E193F">
            <w:pPr>
              <w:pStyle w:val="ConsPlusNormal"/>
              <w:jc w:val="both"/>
            </w:pPr>
          </w:p>
        </w:tc>
        <w:tc>
          <w:tcPr>
            <w:tcW w:w="2145" w:type="dxa"/>
          </w:tcPr>
          <w:p w14:paraId="166651D1" w14:textId="77777777" w:rsidR="001E193F" w:rsidRDefault="001E193F">
            <w:pPr>
              <w:pStyle w:val="ConsPlusNormal"/>
              <w:jc w:val="both"/>
            </w:pPr>
          </w:p>
        </w:tc>
      </w:tr>
      <w:tr w:rsidR="001E193F" w14:paraId="4412626A" w14:textId="77777777">
        <w:tc>
          <w:tcPr>
            <w:tcW w:w="1155" w:type="dxa"/>
          </w:tcPr>
          <w:p w14:paraId="140013D0" w14:textId="77777777" w:rsidR="001E193F" w:rsidRDefault="001E193F">
            <w:pPr>
              <w:pStyle w:val="ConsPlusNormal"/>
              <w:jc w:val="center"/>
            </w:pPr>
            <w:bookmarkStart w:id="254" w:name="P7291"/>
            <w:bookmarkEnd w:id="254"/>
            <w:r>
              <w:t>3.</w:t>
            </w:r>
          </w:p>
        </w:tc>
        <w:tc>
          <w:tcPr>
            <w:tcW w:w="3960" w:type="dxa"/>
          </w:tcPr>
          <w:p w14:paraId="6204DF36" w14:textId="77777777" w:rsidR="001E193F" w:rsidRDefault="001E193F">
            <w:pPr>
              <w:pStyle w:val="ConsPlusNormal"/>
            </w:pPr>
            <w:r>
              <w:t>Расходы на приобретение (производство) энергетических ресурсов, холодной воды и теплоносителя</w:t>
            </w:r>
          </w:p>
        </w:tc>
        <w:tc>
          <w:tcPr>
            <w:tcW w:w="2145" w:type="dxa"/>
          </w:tcPr>
          <w:p w14:paraId="6FF413D9" w14:textId="77777777" w:rsidR="001E193F" w:rsidRDefault="001E193F">
            <w:pPr>
              <w:pStyle w:val="ConsPlusNormal"/>
              <w:jc w:val="both"/>
            </w:pPr>
          </w:p>
        </w:tc>
        <w:tc>
          <w:tcPr>
            <w:tcW w:w="2145" w:type="dxa"/>
          </w:tcPr>
          <w:p w14:paraId="01AA67FE" w14:textId="77777777" w:rsidR="001E193F" w:rsidRDefault="001E193F">
            <w:pPr>
              <w:pStyle w:val="ConsPlusNormal"/>
              <w:jc w:val="both"/>
            </w:pPr>
          </w:p>
        </w:tc>
        <w:tc>
          <w:tcPr>
            <w:tcW w:w="2145" w:type="dxa"/>
          </w:tcPr>
          <w:p w14:paraId="01642E01" w14:textId="77777777" w:rsidR="001E193F" w:rsidRDefault="001E193F">
            <w:pPr>
              <w:pStyle w:val="ConsPlusNormal"/>
              <w:jc w:val="both"/>
            </w:pPr>
          </w:p>
        </w:tc>
        <w:tc>
          <w:tcPr>
            <w:tcW w:w="2145" w:type="dxa"/>
          </w:tcPr>
          <w:p w14:paraId="7B458EB7" w14:textId="77777777" w:rsidR="001E193F" w:rsidRDefault="001E193F">
            <w:pPr>
              <w:pStyle w:val="ConsPlusNormal"/>
              <w:jc w:val="both"/>
            </w:pPr>
          </w:p>
        </w:tc>
        <w:tc>
          <w:tcPr>
            <w:tcW w:w="990" w:type="dxa"/>
          </w:tcPr>
          <w:p w14:paraId="3680F5B7" w14:textId="77777777" w:rsidR="001E193F" w:rsidRDefault="001E193F">
            <w:pPr>
              <w:pStyle w:val="ConsPlusNormal"/>
              <w:jc w:val="both"/>
            </w:pPr>
          </w:p>
        </w:tc>
        <w:tc>
          <w:tcPr>
            <w:tcW w:w="990" w:type="dxa"/>
          </w:tcPr>
          <w:p w14:paraId="0C5F423A" w14:textId="77777777" w:rsidR="001E193F" w:rsidRDefault="001E193F">
            <w:pPr>
              <w:pStyle w:val="ConsPlusNormal"/>
              <w:jc w:val="both"/>
            </w:pPr>
          </w:p>
        </w:tc>
        <w:tc>
          <w:tcPr>
            <w:tcW w:w="2145" w:type="dxa"/>
          </w:tcPr>
          <w:p w14:paraId="3D7C6F41" w14:textId="77777777" w:rsidR="001E193F" w:rsidRDefault="001E193F">
            <w:pPr>
              <w:pStyle w:val="ConsPlusNormal"/>
              <w:jc w:val="both"/>
            </w:pPr>
          </w:p>
        </w:tc>
        <w:tc>
          <w:tcPr>
            <w:tcW w:w="2145" w:type="dxa"/>
          </w:tcPr>
          <w:p w14:paraId="69C4F5B0" w14:textId="77777777" w:rsidR="001E193F" w:rsidRDefault="001E193F">
            <w:pPr>
              <w:pStyle w:val="ConsPlusNormal"/>
              <w:jc w:val="both"/>
            </w:pPr>
          </w:p>
        </w:tc>
      </w:tr>
      <w:tr w:rsidR="001E193F" w14:paraId="1B07CFD2" w14:textId="77777777">
        <w:tc>
          <w:tcPr>
            <w:tcW w:w="1155" w:type="dxa"/>
          </w:tcPr>
          <w:p w14:paraId="1056518E" w14:textId="77777777" w:rsidR="001E193F" w:rsidRDefault="001E193F">
            <w:pPr>
              <w:pStyle w:val="ConsPlusNormal"/>
              <w:jc w:val="center"/>
            </w:pPr>
            <w:bookmarkStart w:id="255" w:name="P7301"/>
            <w:bookmarkEnd w:id="255"/>
            <w:r>
              <w:t>4.</w:t>
            </w:r>
          </w:p>
        </w:tc>
        <w:tc>
          <w:tcPr>
            <w:tcW w:w="3960" w:type="dxa"/>
          </w:tcPr>
          <w:p w14:paraId="5A836E48" w14:textId="77777777" w:rsidR="001E193F" w:rsidRDefault="001E193F">
            <w:pPr>
              <w:pStyle w:val="ConsPlusNormal"/>
            </w:pPr>
            <w:r>
              <w:t>Возврат инвестированного капитала</w:t>
            </w:r>
          </w:p>
        </w:tc>
        <w:tc>
          <w:tcPr>
            <w:tcW w:w="2145" w:type="dxa"/>
          </w:tcPr>
          <w:p w14:paraId="7F2A94BF" w14:textId="77777777" w:rsidR="001E193F" w:rsidRDefault="001E193F">
            <w:pPr>
              <w:pStyle w:val="ConsPlusNormal"/>
              <w:jc w:val="both"/>
            </w:pPr>
          </w:p>
        </w:tc>
        <w:tc>
          <w:tcPr>
            <w:tcW w:w="2145" w:type="dxa"/>
          </w:tcPr>
          <w:p w14:paraId="1F99665D" w14:textId="77777777" w:rsidR="001E193F" w:rsidRDefault="001E193F">
            <w:pPr>
              <w:pStyle w:val="ConsPlusNormal"/>
              <w:jc w:val="both"/>
            </w:pPr>
          </w:p>
        </w:tc>
        <w:tc>
          <w:tcPr>
            <w:tcW w:w="2145" w:type="dxa"/>
          </w:tcPr>
          <w:p w14:paraId="5AF8C4BE" w14:textId="77777777" w:rsidR="001E193F" w:rsidRDefault="001E193F">
            <w:pPr>
              <w:pStyle w:val="ConsPlusNormal"/>
              <w:jc w:val="both"/>
            </w:pPr>
          </w:p>
        </w:tc>
        <w:tc>
          <w:tcPr>
            <w:tcW w:w="2145" w:type="dxa"/>
          </w:tcPr>
          <w:p w14:paraId="14A08764" w14:textId="77777777" w:rsidR="001E193F" w:rsidRDefault="001E193F">
            <w:pPr>
              <w:pStyle w:val="ConsPlusNormal"/>
              <w:jc w:val="both"/>
            </w:pPr>
          </w:p>
        </w:tc>
        <w:tc>
          <w:tcPr>
            <w:tcW w:w="990" w:type="dxa"/>
          </w:tcPr>
          <w:p w14:paraId="6D76BD0D" w14:textId="77777777" w:rsidR="001E193F" w:rsidRDefault="001E193F">
            <w:pPr>
              <w:pStyle w:val="ConsPlusNormal"/>
              <w:jc w:val="both"/>
            </w:pPr>
          </w:p>
        </w:tc>
        <w:tc>
          <w:tcPr>
            <w:tcW w:w="990" w:type="dxa"/>
          </w:tcPr>
          <w:p w14:paraId="7F3F7EA0" w14:textId="77777777" w:rsidR="001E193F" w:rsidRDefault="001E193F">
            <w:pPr>
              <w:pStyle w:val="ConsPlusNormal"/>
              <w:jc w:val="both"/>
            </w:pPr>
          </w:p>
        </w:tc>
        <w:tc>
          <w:tcPr>
            <w:tcW w:w="2145" w:type="dxa"/>
          </w:tcPr>
          <w:p w14:paraId="41E9B756" w14:textId="77777777" w:rsidR="001E193F" w:rsidRDefault="001E193F">
            <w:pPr>
              <w:pStyle w:val="ConsPlusNormal"/>
              <w:jc w:val="both"/>
            </w:pPr>
          </w:p>
        </w:tc>
        <w:tc>
          <w:tcPr>
            <w:tcW w:w="2145" w:type="dxa"/>
          </w:tcPr>
          <w:p w14:paraId="3E2B37C8" w14:textId="77777777" w:rsidR="001E193F" w:rsidRDefault="001E193F">
            <w:pPr>
              <w:pStyle w:val="ConsPlusNormal"/>
              <w:jc w:val="both"/>
            </w:pPr>
          </w:p>
        </w:tc>
      </w:tr>
      <w:tr w:rsidR="001E193F" w14:paraId="1C9B6FAF" w14:textId="77777777">
        <w:tc>
          <w:tcPr>
            <w:tcW w:w="1155" w:type="dxa"/>
          </w:tcPr>
          <w:p w14:paraId="15BC6ECD" w14:textId="77777777" w:rsidR="001E193F" w:rsidRDefault="001E193F">
            <w:pPr>
              <w:pStyle w:val="ConsPlusNormal"/>
              <w:jc w:val="center"/>
            </w:pPr>
            <w:bookmarkStart w:id="256" w:name="P7311"/>
            <w:bookmarkEnd w:id="256"/>
            <w:r>
              <w:t>5.</w:t>
            </w:r>
          </w:p>
        </w:tc>
        <w:tc>
          <w:tcPr>
            <w:tcW w:w="3960" w:type="dxa"/>
          </w:tcPr>
          <w:p w14:paraId="78F37B32" w14:textId="77777777" w:rsidR="001E193F" w:rsidRDefault="001E193F">
            <w:pPr>
              <w:pStyle w:val="ConsPlusNormal"/>
              <w:jc w:val="both"/>
            </w:pPr>
            <w:r>
              <w:t>Доход на инвестированный капитал</w:t>
            </w:r>
          </w:p>
        </w:tc>
        <w:tc>
          <w:tcPr>
            <w:tcW w:w="2145" w:type="dxa"/>
          </w:tcPr>
          <w:p w14:paraId="2FCA2D5E" w14:textId="77777777" w:rsidR="001E193F" w:rsidRDefault="001E193F">
            <w:pPr>
              <w:pStyle w:val="ConsPlusNormal"/>
              <w:jc w:val="both"/>
            </w:pPr>
          </w:p>
        </w:tc>
        <w:tc>
          <w:tcPr>
            <w:tcW w:w="2145" w:type="dxa"/>
          </w:tcPr>
          <w:p w14:paraId="7A3B40E4" w14:textId="77777777" w:rsidR="001E193F" w:rsidRDefault="001E193F">
            <w:pPr>
              <w:pStyle w:val="ConsPlusNormal"/>
              <w:jc w:val="both"/>
            </w:pPr>
          </w:p>
        </w:tc>
        <w:tc>
          <w:tcPr>
            <w:tcW w:w="2145" w:type="dxa"/>
          </w:tcPr>
          <w:p w14:paraId="4E35718C" w14:textId="77777777" w:rsidR="001E193F" w:rsidRDefault="001E193F">
            <w:pPr>
              <w:pStyle w:val="ConsPlusNormal"/>
              <w:jc w:val="both"/>
            </w:pPr>
          </w:p>
        </w:tc>
        <w:tc>
          <w:tcPr>
            <w:tcW w:w="2145" w:type="dxa"/>
          </w:tcPr>
          <w:p w14:paraId="7351F879" w14:textId="77777777" w:rsidR="001E193F" w:rsidRDefault="001E193F">
            <w:pPr>
              <w:pStyle w:val="ConsPlusNormal"/>
              <w:jc w:val="both"/>
            </w:pPr>
          </w:p>
        </w:tc>
        <w:tc>
          <w:tcPr>
            <w:tcW w:w="990" w:type="dxa"/>
          </w:tcPr>
          <w:p w14:paraId="2AB63A63" w14:textId="77777777" w:rsidR="001E193F" w:rsidRDefault="001E193F">
            <w:pPr>
              <w:pStyle w:val="ConsPlusNormal"/>
              <w:jc w:val="both"/>
            </w:pPr>
          </w:p>
        </w:tc>
        <w:tc>
          <w:tcPr>
            <w:tcW w:w="990" w:type="dxa"/>
          </w:tcPr>
          <w:p w14:paraId="2BEAA854" w14:textId="77777777" w:rsidR="001E193F" w:rsidRDefault="001E193F">
            <w:pPr>
              <w:pStyle w:val="ConsPlusNormal"/>
              <w:jc w:val="both"/>
            </w:pPr>
          </w:p>
        </w:tc>
        <w:tc>
          <w:tcPr>
            <w:tcW w:w="2145" w:type="dxa"/>
          </w:tcPr>
          <w:p w14:paraId="6448797A" w14:textId="77777777" w:rsidR="001E193F" w:rsidRDefault="001E193F">
            <w:pPr>
              <w:pStyle w:val="ConsPlusNormal"/>
              <w:jc w:val="both"/>
            </w:pPr>
          </w:p>
        </w:tc>
        <w:tc>
          <w:tcPr>
            <w:tcW w:w="2145" w:type="dxa"/>
          </w:tcPr>
          <w:p w14:paraId="4B692ACA" w14:textId="77777777" w:rsidR="001E193F" w:rsidRDefault="001E193F">
            <w:pPr>
              <w:pStyle w:val="ConsPlusNormal"/>
              <w:jc w:val="both"/>
            </w:pPr>
          </w:p>
        </w:tc>
      </w:tr>
      <w:tr w:rsidR="001E193F" w14:paraId="3852D3EA" w14:textId="77777777">
        <w:tc>
          <w:tcPr>
            <w:tcW w:w="1155" w:type="dxa"/>
          </w:tcPr>
          <w:p w14:paraId="1218606C" w14:textId="77777777" w:rsidR="001E193F" w:rsidRDefault="001E193F">
            <w:pPr>
              <w:pStyle w:val="ConsPlusNormal"/>
              <w:jc w:val="center"/>
            </w:pPr>
            <w:bookmarkStart w:id="257" w:name="P7321"/>
            <w:bookmarkEnd w:id="257"/>
            <w:r>
              <w:t>5.1</w:t>
            </w:r>
          </w:p>
        </w:tc>
        <w:tc>
          <w:tcPr>
            <w:tcW w:w="3960" w:type="dxa"/>
          </w:tcPr>
          <w:p w14:paraId="4C37CC86" w14:textId="77777777" w:rsidR="001E193F" w:rsidRDefault="001E193F">
            <w:pPr>
              <w:pStyle w:val="ConsPlusNormal"/>
              <w:jc w:val="both"/>
            </w:pPr>
            <w:r>
              <w:t>размер инвестированного капитала при переходе к регулированию тарифов с использованием метода обеспечения доходности инвестированного капитала (остаточная величина)</w:t>
            </w:r>
          </w:p>
        </w:tc>
        <w:tc>
          <w:tcPr>
            <w:tcW w:w="2145" w:type="dxa"/>
          </w:tcPr>
          <w:p w14:paraId="13AE20DA" w14:textId="77777777" w:rsidR="001E193F" w:rsidRDefault="001E193F">
            <w:pPr>
              <w:pStyle w:val="ConsPlusNormal"/>
              <w:jc w:val="both"/>
            </w:pPr>
          </w:p>
        </w:tc>
        <w:tc>
          <w:tcPr>
            <w:tcW w:w="2145" w:type="dxa"/>
          </w:tcPr>
          <w:p w14:paraId="1A2EFB74" w14:textId="77777777" w:rsidR="001E193F" w:rsidRDefault="001E193F">
            <w:pPr>
              <w:pStyle w:val="ConsPlusNormal"/>
              <w:jc w:val="both"/>
            </w:pPr>
          </w:p>
        </w:tc>
        <w:tc>
          <w:tcPr>
            <w:tcW w:w="2145" w:type="dxa"/>
          </w:tcPr>
          <w:p w14:paraId="177143B8" w14:textId="77777777" w:rsidR="001E193F" w:rsidRDefault="001E193F">
            <w:pPr>
              <w:pStyle w:val="ConsPlusNormal"/>
              <w:jc w:val="both"/>
            </w:pPr>
          </w:p>
        </w:tc>
        <w:tc>
          <w:tcPr>
            <w:tcW w:w="2145" w:type="dxa"/>
          </w:tcPr>
          <w:p w14:paraId="6F3FB49F" w14:textId="77777777" w:rsidR="001E193F" w:rsidRDefault="001E193F">
            <w:pPr>
              <w:pStyle w:val="ConsPlusNormal"/>
              <w:jc w:val="both"/>
            </w:pPr>
          </w:p>
        </w:tc>
        <w:tc>
          <w:tcPr>
            <w:tcW w:w="990" w:type="dxa"/>
          </w:tcPr>
          <w:p w14:paraId="7A011C3D" w14:textId="77777777" w:rsidR="001E193F" w:rsidRDefault="001E193F">
            <w:pPr>
              <w:pStyle w:val="ConsPlusNormal"/>
              <w:jc w:val="both"/>
            </w:pPr>
          </w:p>
        </w:tc>
        <w:tc>
          <w:tcPr>
            <w:tcW w:w="990" w:type="dxa"/>
          </w:tcPr>
          <w:p w14:paraId="17A54055" w14:textId="77777777" w:rsidR="001E193F" w:rsidRDefault="001E193F">
            <w:pPr>
              <w:pStyle w:val="ConsPlusNormal"/>
              <w:jc w:val="both"/>
            </w:pPr>
          </w:p>
        </w:tc>
        <w:tc>
          <w:tcPr>
            <w:tcW w:w="2145" w:type="dxa"/>
          </w:tcPr>
          <w:p w14:paraId="39A1AD35" w14:textId="77777777" w:rsidR="001E193F" w:rsidRDefault="001E193F">
            <w:pPr>
              <w:pStyle w:val="ConsPlusNormal"/>
              <w:jc w:val="both"/>
            </w:pPr>
          </w:p>
        </w:tc>
        <w:tc>
          <w:tcPr>
            <w:tcW w:w="2145" w:type="dxa"/>
          </w:tcPr>
          <w:p w14:paraId="0A7EAA2A" w14:textId="77777777" w:rsidR="001E193F" w:rsidRDefault="001E193F">
            <w:pPr>
              <w:pStyle w:val="ConsPlusNormal"/>
              <w:jc w:val="both"/>
            </w:pPr>
          </w:p>
        </w:tc>
      </w:tr>
      <w:tr w:rsidR="001E193F" w14:paraId="63FC33BE" w14:textId="77777777">
        <w:tc>
          <w:tcPr>
            <w:tcW w:w="1155" w:type="dxa"/>
          </w:tcPr>
          <w:p w14:paraId="5C989CDC" w14:textId="77777777" w:rsidR="001E193F" w:rsidRDefault="001E193F">
            <w:pPr>
              <w:pStyle w:val="ConsPlusNormal"/>
              <w:jc w:val="center"/>
            </w:pPr>
            <w:bookmarkStart w:id="258" w:name="P7331"/>
            <w:bookmarkEnd w:id="258"/>
            <w:r>
              <w:t>5.2</w:t>
            </w:r>
          </w:p>
        </w:tc>
        <w:tc>
          <w:tcPr>
            <w:tcW w:w="3960" w:type="dxa"/>
          </w:tcPr>
          <w:p w14:paraId="65C6907E" w14:textId="77777777" w:rsidR="001E193F" w:rsidRDefault="001E193F">
            <w:pPr>
              <w:pStyle w:val="ConsPlusNormal"/>
              <w:jc w:val="both"/>
            </w:pPr>
            <w:r>
              <w:t>база инвестированного капитала на начало года (остаточная величина)</w:t>
            </w:r>
          </w:p>
        </w:tc>
        <w:tc>
          <w:tcPr>
            <w:tcW w:w="2145" w:type="dxa"/>
          </w:tcPr>
          <w:p w14:paraId="0DA2132F" w14:textId="77777777" w:rsidR="001E193F" w:rsidRDefault="001E193F">
            <w:pPr>
              <w:pStyle w:val="ConsPlusNormal"/>
              <w:jc w:val="both"/>
            </w:pPr>
          </w:p>
        </w:tc>
        <w:tc>
          <w:tcPr>
            <w:tcW w:w="2145" w:type="dxa"/>
          </w:tcPr>
          <w:p w14:paraId="1DC6AAA6" w14:textId="77777777" w:rsidR="001E193F" w:rsidRDefault="001E193F">
            <w:pPr>
              <w:pStyle w:val="ConsPlusNormal"/>
              <w:jc w:val="both"/>
            </w:pPr>
          </w:p>
        </w:tc>
        <w:tc>
          <w:tcPr>
            <w:tcW w:w="2145" w:type="dxa"/>
          </w:tcPr>
          <w:p w14:paraId="698D5B19" w14:textId="77777777" w:rsidR="001E193F" w:rsidRDefault="001E193F">
            <w:pPr>
              <w:pStyle w:val="ConsPlusNormal"/>
              <w:jc w:val="both"/>
            </w:pPr>
          </w:p>
        </w:tc>
        <w:tc>
          <w:tcPr>
            <w:tcW w:w="2145" w:type="dxa"/>
          </w:tcPr>
          <w:p w14:paraId="6EECC225" w14:textId="77777777" w:rsidR="001E193F" w:rsidRDefault="001E193F">
            <w:pPr>
              <w:pStyle w:val="ConsPlusNormal"/>
              <w:jc w:val="both"/>
            </w:pPr>
          </w:p>
        </w:tc>
        <w:tc>
          <w:tcPr>
            <w:tcW w:w="990" w:type="dxa"/>
          </w:tcPr>
          <w:p w14:paraId="0BE0ED25" w14:textId="77777777" w:rsidR="001E193F" w:rsidRDefault="001E193F">
            <w:pPr>
              <w:pStyle w:val="ConsPlusNormal"/>
              <w:jc w:val="both"/>
            </w:pPr>
          </w:p>
        </w:tc>
        <w:tc>
          <w:tcPr>
            <w:tcW w:w="990" w:type="dxa"/>
          </w:tcPr>
          <w:p w14:paraId="4EF666E7" w14:textId="77777777" w:rsidR="001E193F" w:rsidRDefault="001E193F">
            <w:pPr>
              <w:pStyle w:val="ConsPlusNormal"/>
              <w:jc w:val="both"/>
            </w:pPr>
          </w:p>
        </w:tc>
        <w:tc>
          <w:tcPr>
            <w:tcW w:w="2145" w:type="dxa"/>
          </w:tcPr>
          <w:p w14:paraId="5DD68A2D" w14:textId="77777777" w:rsidR="001E193F" w:rsidRDefault="001E193F">
            <w:pPr>
              <w:pStyle w:val="ConsPlusNormal"/>
              <w:jc w:val="both"/>
            </w:pPr>
          </w:p>
        </w:tc>
        <w:tc>
          <w:tcPr>
            <w:tcW w:w="2145" w:type="dxa"/>
          </w:tcPr>
          <w:p w14:paraId="0A7FCD86" w14:textId="77777777" w:rsidR="001E193F" w:rsidRDefault="001E193F">
            <w:pPr>
              <w:pStyle w:val="ConsPlusNormal"/>
              <w:jc w:val="both"/>
            </w:pPr>
          </w:p>
        </w:tc>
      </w:tr>
      <w:tr w:rsidR="001E193F" w14:paraId="43D8C914" w14:textId="77777777">
        <w:tc>
          <w:tcPr>
            <w:tcW w:w="1155" w:type="dxa"/>
          </w:tcPr>
          <w:p w14:paraId="5D59E45A" w14:textId="77777777" w:rsidR="001E193F" w:rsidRDefault="001E193F">
            <w:pPr>
              <w:pStyle w:val="ConsPlusNormal"/>
              <w:jc w:val="center"/>
            </w:pPr>
            <w:r>
              <w:t>5.3</w:t>
            </w:r>
          </w:p>
        </w:tc>
        <w:tc>
          <w:tcPr>
            <w:tcW w:w="3960" w:type="dxa"/>
          </w:tcPr>
          <w:p w14:paraId="5C9A32DA" w14:textId="77777777" w:rsidR="001E193F" w:rsidRDefault="001E193F">
            <w:pPr>
              <w:pStyle w:val="ConsPlusNormal"/>
              <w:jc w:val="both"/>
            </w:pPr>
            <w:r>
              <w:t>нормативная величина чистого оборотного капитала</w:t>
            </w:r>
          </w:p>
        </w:tc>
        <w:tc>
          <w:tcPr>
            <w:tcW w:w="2145" w:type="dxa"/>
          </w:tcPr>
          <w:p w14:paraId="229DAD17" w14:textId="77777777" w:rsidR="001E193F" w:rsidRDefault="001E193F">
            <w:pPr>
              <w:pStyle w:val="ConsPlusNormal"/>
              <w:jc w:val="both"/>
            </w:pPr>
          </w:p>
        </w:tc>
        <w:tc>
          <w:tcPr>
            <w:tcW w:w="2145" w:type="dxa"/>
          </w:tcPr>
          <w:p w14:paraId="1606014F" w14:textId="77777777" w:rsidR="001E193F" w:rsidRDefault="001E193F">
            <w:pPr>
              <w:pStyle w:val="ConsPlusNormal"/>
              <w:jc w:val="both"/>
            </w:pPr>
          </w:p>
        </w:tc>
        <w:tc>
          <w:tcPr>
            <w:tcW w:w="2145" w:type="dxa"/>
          </w:tcPr>
          <w:p w14:paraId="7F6CDEC8" w14:textId="77777777" w:rsidR="001E193F" w:rsidRDefault="001E193F">
            <w:pPr>
              <w:pStyle w:val="ConsPlusNormal"/>
              <w:jc w:val="both"/>
            </w:pPr>
          </w:p>
        </w:tc>
        <w:tc>
          <w:tcPr>
            <w:tcW w:w="2145" w:type="dxa"/>
          </w:tcPr>
          <w:p w14:paraId="0EAB8982" w14:textId="77777777" w:rsidR="001E193F" w:rsidRDefault="001E193F">
            <w:pPr>
              <w:pStyle w:val="ConsPlusNormal"/>
              <w:jc w:val="both"/>
            </w:pPr>
          </w:p>
        </w:tc>
        <w:tc>
          <w:tcPr>
            <w:tcW w:w="990" w:type="dxa"/>
          </w:tcPr>
          <w:p w14:paraId="65C6F499" w14:textId="77777777" w:rsidR="001E193F" w:rsidRDefault="001E193F">
            <w:pPr>
              <w:pStyle w:val="ConsPlusNormal"/>
              <w:jc w:val="both"/>
            </w:pPr>
          </w:p>
        </w:tc>
        <w:tc>
          <w:tcPr>
            <w:tcW w:w="990" w:type="dxa"/>
          </w:tcPr>
          <w:p w14:paraId="1CA29083" w14:textId="77777777" w:rsidR="001E193F" w:rsidRDefault="001E193F">
            <w:pPr>
              <w:pStyle w:val="ConsPlusNormal"/>
              <w:jc w:val="both"/>
            </w:pPr>
          </w:p>
        </w:tc>
        <w:tc>
          <w:tcPr>
            <w:tcW w:w="2145" w:type="dxa"/>
          </w:tcPr>
          <w:p w14:paraId="238EBFE4" w14:textId="77777777" w:rsidR="001E193F" w:rsidRDefault="001E193F">
            <w:pPr>
              <w:pStyle w:val="ConsPlusNormal"/>
              <w:jc w:val="both"/>
            </w:pPr>
          </w:p>
        </w:tc>
        <w:tc>
          <w:tcPr>
            <w:tcW w:w="2145" w:type="dxa"/>
          </w:tcPr>
          <w:p w14:paraId="3664608D" w14:textId="77777777" w:rsidR="001E193F" w:rsidRDefault="001E193F">
            <w:pPr>
              <w:pStyle w:val="ConsPlusNormal"/>
              <w:jc w:val="both"/>
            </w:pPr>
          </w:p>
        </w:tc>
      </w:tr>
      <w:tr w:rsidR="001E193F" w14:paraId="612F7097" w14:textId="77777777">
        <w:tc>
          <w:tcPr>
            <w:tcW w:w="1155" w:type="dxa"/>
          </w:tcPr>
          <w:p w14:paraId="6EA6E585" w14:textId="77777777" w:rsidR="001E193F" w:rsidRDefault="001E193F">
            <w:pPr>
              <w:pStyle w:val="ConsPlusNormal"/>
              <w:jc w:val="center"/>
            </w:pPr>
            <w:r>
              <w:t>5.4</w:t>
            </w:r>
          </w:p>
        </w:tc>
        <w:tc>
          <w:tcPr>
            <w:tcW w:w="3960" w:type="dxa"/>
          </w:tcPr>
          <w:p w14:paraId="13C016AE" w14:textId="77777777" w:rsidR="001E193F" w:rsidRDefault="001E193F">
            <w:pPr>
              <w:pStyle w:val="ConsPlusNormal"/>
              <w:jc w:val="both"/>
            </w:pPr>
            <w:r>
              <w:t xml:space="preserve">норма доходности, установленная для </w:t>
            </w:r>
            <w:r>
              <w:lastRenderedPageBreak/>
              <w:t>капитала, созданного до перехода к регулированию тарифов с использованием метода обеспечения доходности</w:t>
            </w:r>
          </w:p>
        </w:tc>
        <w:tc>
          <w:tcPr>
            <w:tcW w:w="2145" w:type="dxa"/>
          </w:tcPr>
          <w:p w14:paraId="4B32D253" w14:textId="77777777" w:rsidR="001E193F" w:rsidRDefault="001E193F">
            <w:pPr>
              <w:pStyle w:val="ConsPlusNormal"/>
              <w:jc w:val="both"/>
            </w:pPr>
          </w:p>
        </w:tc>
        <w:tc>
          <w:tcPr>
            <w:tcW w:w="2145" w:type="dxa"/>
          </w:tcPr>
          <w:p w14:paraId="77BB8E12" w14:textId="77777777" w:rsidR="001E193F" w:rsidRDefault="001E193F">
            <w:pPr>
              <w:pStyle w:val="ConsPlusNormal"/>
              <w:jc w:val="both"/>
            </w:pPr>
          </w:p>
        </w:tc>
        <w:tc>
          <w:tcPr>
            <w:tcW w:w="2145" w:type="dxa"/>
          </w:tcPr>
          <w:p w14:paraId="71463329" w14:textId="77777777" w:rsidR="001E193F" w:rsidRDefault="001E193F">
            <w:pPr>
              <w:pStyle w:val="ConsPlusNormal"/>
              <w:jc w:val="both"/>
            </w:pPr>
          </w:p>
        </w:tc>
        <w:tc>
          <w:tcPr>
            <w:tcW w:w="2145" w:type="dxa"/>
          </w:tcPr>
          <w:p w14:paraId="2D259804" w14:textId="77777777" w:rsidR="001E193F" w:rsidRDefault="001E193F">
            <w:pPr>
              <w:pStyle w:val="ConsPlusNormal"/>
              <w:jc w:val="both"/>
            </w:pPr>
          </w:p>
        </w:tc>
        <w:tc>
          <w:tcPr>
            <w:tcW w:w="990" w:type="dxa"/>
          </w:tcPr>
          <w:p w14:paraId="1645AF7E" w14:textId="77777777" w:rsidR="001E193F" w:rsidRDefault="001E193F">
            <w:pPr>
              <w:pStyle w:val="ConsPlusNormal"/>
              <w:jc w:val="both"/>
            </w:pPr>
          </w:p>
        </w:tc>
        <w:tc>
          <w:tcPr>
            <w:tcW w:w="990" w:type="dxa"/>
          </w:tcPr>
          <w:p w14:paraId="0A6A26AE" w14:textId="77777777" w:rsidR="001E193F" w:rsidRDefault="001E193F">
            <w:pPr>
              <w:pStyle w:val="ConsPlusNormal"/>
              <w:jc w:val="both"/>
            </w:pPr>
          </w:p>
        </w:tc>
        <w:tc>
          <w:tcPr>
            <w:tcW w:w="2145" w:type="dxa"/>
          </w:tcPr>
          <w:p w14:paraId="255A93A4" w14:textId="77777777" w:rsidR="001E193F" w:rsidRDefault="001E193F">
            <w:pPr>
              <w:pStyle w:val="ConsPlusNormal"/>
              <w:jc w:val="both"/>
            </w:pPr>
          </w:p>
        </w:tc>
        <w:tc>
          <w:tcPr>
            <w:tcW w:w="2145" w:type="dxa"/>
          </w:tcPr>
          <w:p w14:paraId="1EDEB76C" w14:textId="77777777" w:rsidR="001E193F" w:rsidRDefault="001E193F">
            <w:pPr>
              <w:pStyle w:val="ConsPlusNormal"/>
              <w:jc w:val="both"/>
            </w:pPr>
          </w:p>
        </w:tc>
      </w:tr>
      <w:tr w:rsidR="001E193F" w14:paraId="48707268" w14:textId="77777777">
        <w:tc>
          <w:tcPr>
            <w:tcW w:w="1155" w:type="dxa"/>
          </w:tcPr>
          <w:p w14:paraId="73FF4032" w14:textId="77777777" w:rsidR="001E193F" w:rsidRDefault="001E193F">
            <w:pPr>
              <w:pStyle w:val="ConsPlusNormal"/>
              <w:jc w:val="center"/>
            </w:pPr>
            <w:r>
              <w:t>5.5</w:t>
            </w:r>
          </w:p>
        </w:tc>
        <w:tc>
          <w:tcPr>
            <w:tcW w:w="3960" w:type="dxa"/>
          </w:tcPr>
          <w:p w14:paraId="224EBB39" w14:textId="77777777" w:rsidR="001E193F" w:rsidRDefault="001E193F">
            <w:pPr>
              <w:pStyle w:val="ConsPlusNormal"/>
            </w:pPr>
            <w:r>
              <w:t>норма доходности</w:t>
            </w:r>
          </w:p>
        </w:tc>
        <w:tc>
          <w:tcPr>
            <w:tcW w:w="2145" w:type="dxa"/>
          </w:tcPr>
          <w:p w14:paraId="41713354" w14:textId="77777777" w:rsidR="001E193F" w:rsidRDefault="001E193F">
            <w:pPr>
              <w:pStyle w:val="ConsPlusNormal"/>
              <w:jc w:val="both"/>
            </w:pPr>
          </w:p>
        </w:tc>
        <w:tc>
          <w:tcPr>
            <w:tcW w:w="2145" w:type="dxa"/>
          </w:tcPr>
          <w:p w14:paraId="2ECAEB25" w14:textId="77777777" w:rsidR="001E193F" w:rsidRDefault="001E193F">
            <w:pPr>
              <w:pStyle w:val="ConsPlusNormal"/>
              <w:jc w:val="both"/>
            </w:pPr>
          </w:p>
        </w:tc>
        <w:tc>
          <w:tcPr>
            <w:tcW w:w="2145" w:type="dxa"/>
          </w:tcPr>
          <w:p w14:paraId="39ABA4D0" w14:textId="77777777" w:rsidR="001E193F" w:rsidRDefault="001E193F">
            <w:pPr>
              <w:pStyle w:val="ConsPlusNormal"/>
              <w:jc w:val="both"/>
            </w:pPr>
          </w:p>
        </w:tc>
        <w:tc>
          <w:tcPr>
            <w:tcW w:w="2145" w:type="dxa"/>
          </w:tcPr>
          <w:p w14:paraId="08DE8626" w14:textId="77777777" w:rsidR="001E193F" w:rsidRDefault="001E193F">
            <w:pPr>
              <w:pStyle w:val="ConsPlusNormal"/>
              <w:jc w:val="both"/>
            </w:pPr>
          </w:p>
        </w:tc>
        <w:tc>
          <w:tcPr>
            <w:tcW w:w="990" w:type="dxa"/>
          </w:tcPr>
          <w:p w14:paraId="5BCD1753" w14:textId="77777777" w:rsidR="001E193F" w:rsidRDefault="001E193F">
            <w:pPr>
              <w:pStyle w:val="ConsPlusNormal"/>
              <w:jc w:val="both"/>
            </w:pPr>
          </w:p>
        </w:tc>
        <w:tc>
          <w:tcPr>
            <w:tcW w:w="990" w:type="dxa"/>
          </w:tcPr>
          <w:p w14:paraId="6604BBD8" w14:textId="77777777" w:rsidR="001E193F" w:rsidRDefault="001E193F">
            <w:pPr>
              <w:pStyle w:val="ConsPlusNormal"/>
              <w:jc w:val="both"/>
            </w:pPr>
          </w:p>
        </w:tc>
        <w:tc>
          <w:tcPr>
            <w:tcW w:w="2145" w:type="dxa"/>
          </w:tcPr>
          <w:p w14:paraId="5EA72E80" w14:textId="77777777" w:rsidR="001E193F" w:rsidRDefault="001E193F">
            <w:pPr>
              <w:pStyle w:val="ConsPlusNormal"/>
              <w:jc w:val="both"/>
            </w:pPr>
          </w:p>
        </w:tc>
        <w:tc>
          <w:tcPr>
            <w:tcW w:w="2145" w:type="dxa"/>
          </w:tcPr>
          <w:p w14:paraId="4EAFC6F5" w14:textId="77777777" w:rsidR="001E193F" w:rsidRDefault="001E193F">
            <w:pPr>
              <w:pStyle w:val="ConsPlusNormal"/>
              <w:jc w:val="both"/>
            </w:pPr>
          </w:p>
        </w:tc>
      </w:tr>
      <w:tr w:rsidR="001E193F" w14:paraId="53BD75E7" w14:textId="77777777">
        <w:tc>
          <w:tcPr>
            <w:tcW w:w="1155" w:type="dxa"/>
          </w:tcPr>
          <w:p w14:paraId="1CE1CB9C" w14:textId="77777777" w:rsidR="001E193F" w:rsidRDefault="001E193F">
            <w:pPr>
              <w:pStyle w:val="ConsPlusNormal"/>
              <w:jc w:val="center"/>
            </w:pPr>
            <w:bookmarkStart w:id="259" w:name="P7371"/>
            <w:bookmarkEnd w:id="259"/>
            <w:r>
              <w:t>6.</w:t>
            </w:r>
          </w:p>
        </w:tc>
        <w:tc>
          <w:tcPr>
            <w:tcW w:w="3960" w:type="dxa"/>
          </w:tcPr>
          <w:p w14:paraId="1D4CF29F" w14:textId="77777777" w:rsidR="001E193F" w:rsidRDefault="001E193F">
            <w:pPr>
              <w:pStyle w:val="ConsPlusNormal"/>
              <w:jc w:val="both"/>
            </w:pPr>
            <w:r>
              <w:t>Результаты деятельности до перехода к регулированию цен (тарифов) на основе долгосрочных параметров регулирования</w:t>
            </w:r>
          </w:p>
        </w:tc>
        <w:tc>
          <w:tcPr>
            <w:tcW w:w="2145" w:type="dxa"/>
          </w:tcPr>
          <w:p w14:paraId="2C047429" w14:textId="77777777" w:rsidR="001E193F" w:rsidRDefault="001E193F">
            <w:pPr>
              <w:pStyle w:val="ConsPlusNormal"/>
              <w:jc w:val="both"/>
            </w:pPr>
          </w:p>
        </w:tc>
        <w:tc>
          <w:tcPr>
            <w:tcW w:w="2145" w:type="dxa"/>
          </w:tcPr>
          <w:p w14:paraId="41E91DCA" w14:textId="77777777" w:rsidR="001E193F" w:rsidRDefault="001E193F">
            <w:pPr>
              <w:pStyle w:val="ConsPlusNormal"/>
              <w:jc w:val="both"/>
            </w:pPr>
          </w:p>
        </w:tc>
        <w:tc>
          <w:tcPr>
            <w:tcW w:w="2145" w:type="dxa"/>
          </w:tcPr>
          <w:p w14:paraId="2728A082" w14:textId="77777777" w:rsidR="001E193F" w:rsidRDefault="001E193F">
            <w:pPr>
              <w:pStyle w:val="ConsPlusNormal"/>
              <w:jc w:val="both"/>
            </w:pPr>
          </w:p>
        </w:tc>
        <w:tc>
          <w:tcPr>
            <w:tcW w:w="2145" w:type="dxa"/>
          </w:tcPr>
          <w:p w14:paraId="5CA251B3" w14:textId="77777777" w:rsidR="001E193F" w:rsidRDefault="001E193F">
            <w:pPr>
              <w:pStyle w:val="ConsPlusNormal"/>
              <w:jc w:val="both"/>
            </w:pPr>
          </w:p>
        </w:tc>
        <w:tc>
          <w:tcPr>
            <w:tcW w:w="990" w:type="dxa"/>
          </w:tcPr>
          <w:p w14:paraId="5A251BE3" w14:textId="77777777" w:rsidR="001E193F" w:rsidRDefault="001E193F">
            <w:pPr>
              <w:pStyle w:val="ConsPlusNormal"/>
              <w:jc w:val="both"/>
            </w:pPr>
          </w:p>
        </w:tc>
        <w:tc>
          <w:tcPr>
            <w:tcW w:w="990" w:type="dxa"/>
          </w:tcPr>
          <w:p w14:paraId="5CABC7D4" w14:textId="77777777" w:rsidR="001E193F" w:rsidRDefault="001E193F">
            <w:pPr>
              <w:pStyle w:val="ConsPlusNormal"/>
              <w:jc w:val="both"/>
            </w:pPr>
          </w:p>
        </w:tc>
        <w:tc>
          <w:tcPr>
            <w:tcW w:w="2145" w:type="dxa"/>
          </w:tcPr>
          <w:p w14:paraId="451DED3A" w14:textId="77777777" w:rsidR="001E193F" w:rsidRDefault="001E193F">
            <w:pPr>
              <w:pStyle w:val="ConsPlusNormal"/>
              <w:jc w:val="both"/>
            </w:pPr>
          </w:p>
        </w:tc>
        <w:tc>
          <w:tcPr>
            <w:tcW w:w="2145" w:type="dxa"/>
          </w:tcPr>
          <w:p w14:paraId="2822A26A" w14:textId="77777777" w:rsidR="001E193F" w:rsidRDefault="001E193F">
            <w:pPr>
              <w:pStyle w:val="ConsPlusNormal"/>
              <w:jc w:val="both"/>
            </w:pPr>
          </w:p>
        </w:tc>
      </w:tr>
      <w:tr w:rsidR="001E193F" w14:paraId="11773301" w14:textId="77777777">
        <w:tc>
          <w:tcPr>
            <w:tcW w:w="1155" w:type="dxa"/>
          </w:tcPr>
          <w:p w14:paraId="2660FE01" w14:textId="77777777" w:rsidR="001E193F" w:rsidRDefault="001E193F">
            <w:pPr>
              <w:pStyle w:val="ConsPlusNormal"/>
              <w:jc w:val="center"/>
            </w:pPr>
            <w:bookmarkStart w:id="260" w:name="P7381"/>
            <w:bookmarkEnd w:id="260"/>
            <w:r>
              <w:t>7.</w:t>
            </w:r>
          </w:p>
        </w:tc>
        <w:tc>
          <w:tcPr>
            <w:tcW w:w="3960" w:type="dxa"/>
          </w:tcPr>
          <w:p w14:paraId="71FD3318" w14:textId="77777777" w:rsidR="001E193F" w:rsidRDefault="001E193F">
            <w:pPr>
              <w:pStyle w:val="ConsPlusNormal"/>
              <w:jc w:val="both"/>
            </w:pPr>
            <w:r>
              <w:t>Корректировка с целью учета отклонения фактических значений параметров расчета тарифов от значений, учтенных при установлении тарифов</w:t>
            </w:r>
          </w:p>
        </w:tc>
        <w:tc>
          <w:tcPr>
            <w:tcW w:w="2145" w:type="dxa"/>
          </w:tcPr>
          <w:p w14:paraId="199E0B8B" w14:textId="77777777" w:rsidR="001E193F" w:rsidRDefault="001E193F">
            <w:pPr>
              <w:pStyle w:val="ConsPlusNormal"/>
              <w:jc w:val="both"/>
            </w:pPr>
          </w:p>
        </w:tc>
        <w:tc>
          <w:tcPr>
            <w:tcW w:w="2145" w:type="dxa"/>
          </w:tcPr>
          <w:p w14:paraId="5F2D95A8" w14:textId="77777777" w:rsidR="001E193F" w:rsidRDefault="001E193F">
            <w:pPr>
              <w:pStyle w:val="ConsPlusNormal"/>
              <w:jc w:val="both"/>
            </w:pPr>
          </w:p>
        </w:tc>
        <w:tc>
          <w:tcPr>
            <w:tcW w:w="2145" w:type="dxa"/>
          </w:tcPr>
          <w:p w14:paraId="72D336C7" w14:textId="77777777" w:rsidR="001E193F" w:rsidRDefault="001E193F">
            <w:pPr>
              <w:pStyle w:val="ConsPlusNormal"/>
              <w:jc w:val="both"/>
            </w:pPr>
          </w:p>
        </w:tc>
        <w:tc>
          <w:tcPr>
            <w:tcW w:w="2145" w:type="dxa"/>
          </w:tcPr>
          <w:p w14:paraId="2BE96DF3" w14:textId="77777777" w:rsidR="001E193F" w:rsidRDefault="001E193F">
            <w:pPr>
              <w:pStyle w:val="ConsPlusNormal"/>
              <w:jc w:val="both"/>
            </w:pPr>
          </w:p>
        </w:tc>
        <w:tc>
          <w:tcPr>
            <w:tcW w:w="990" w:type="dxa"/>
          </w:tcPr>
          <w:p w14:paraId="352BCE48" w14:textId="77777777" w:rsidR="001E193F" w:rsidRDefault="001E193F">
            <w:pPr>
              <w:pStyle w:val="ConsPlusNormal"/>
              <w:jc w:val="both"/>
            </w:pPr>
          </w:p>
        </w:tc>
        <w:tc>
          <w:tcPr>
            <w:tcW w:w="990" w:type="dxa"/>
          </w:tcPr>
          <w:p w14:paraId="6C95732D" w14:textId="77777777" w:rsidR="001E193F" w:rsidRDefault="001E193F">
            <w:pPr>
              <w:pStyle w:val="ConsPlusNormal"/>
              <w:jc w:val="both"/>
            </w:pPr>
          </w:p>
        </w:tc>
        <w:tc>
          <w:tcPr>
            <w:tcW w:w="2145" w:type="dxa"/>
          </w:tcPr>
          <w:p w14:paraId="3C706914" w14:textId="77777777" w:rsidR="001E193F" w:rsidRDefault="001E193F">
            <w:pPr>
              <w:pStyle w:val="ConsPlusNormal"/>
              <w:jc w:val="both"/>
            </w:pPr>
          </w:p>
        </w:tc>
        <w:tc>
          <w:tcPr>
            <w:tcW w:w="2145" w:type="dxa"/>
          </w:tcPr>
          <w:p w14:paraId="3F7BF51D" w14:textId="77777777" w:rsidR="001E193F" w:rsidRDefault="001E193F">
            <w:pPr>
              <w:pStyle w:val="ConsPlusNormal"/>
              <w:jc w:val="both"/>
            </w:pPr>
          </w:p>
        </w:tc>
      </w:tr>
      <w:tr w:rsidR="001E193F" w14:paraId="13BE6983" w14:textId="77777777">
        <w:tc>
          <w:tcPr>
            <w:tcW w:w="1155" w:type="dxa"/>
          </w:tcPr>
          <w:p w14:paraId="24EC5C32" w14:textId="77777777" w:rsidR="001E193F" w:rsidRDefault="001E193F">
            <w:pPr>
              <w:pStyle w:val="ConsPlusNormal"/>
              <w:jc w:val="center"/>
            </w:pPr>
            <w:bookmarkStart w:id="261" w:name="P7391"/>
            <w:bookmarkEnd w:id="261"/>
            <w:r>
              <w:t>8.</w:t>
            </w:r>
          </w:p>
        </w:tc>
        <w:tc>
          <w:tcPr>
            <w:tcW w:w="3960" w:type="dxa"/>
          </w:tcPr>
          <w:p w14:paraId="1A99B1CC" w14:textId="77777777" w:rsidR="001E193F" w:rsidRDefault="001E193F">
            <w:pPr>
              <w:pStyle w:val="ConsPlusNormal"/>
              <w:jc w:val="both"/>
            </w:pPr>
            <w:r>
              <w:t>Корректировка необходимой валовой выручки с учетом степени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в случае недостижения регулируемой организацией плановых значений показателей надежности объектов теплоснабжения</w:t>
            </w:r>
          </w:p>
        </w:tc>
        <w:tc>
          <w:tcPr>
            <w:tcW w:w="2145" w:type="dxa"/>
          </w:tcPr>
          <w:p w14:paraId="1546AB77" w14:textId="77777777" w:rsidR="001E193F" w:rsidRDefault="001E193F">
            <w:pPr>
              <w:pStyle w:val="ConsPlusNormal"/>
              <w:jc w:val="both"/>
            </w:pPr>
          </w:p>
        </w:tc>
        <w:tc>
          <w:tcPr>
            <w:tcW w:w="2145" w:type="dxa"/>
          </w:tcPr>
          <w:p w14:paraId="532CAB3A" w14:textId="77777777" w:rsidR="001E193F" w:rsidRDefault="001E193F">
            <w:pPr>
              <w:pStyle w:val="ConsPlusNormal"/>
              <w:jc w:val="both"/>
            </w:pPr>
          </w:p>
        </w:tc>
        <w:tc>
          <w:tcPr>
            <w:tcW w:w="2145" w:type="dxa"/>
          </w:tcPr>
          <w:p w14:paraId="73B1B658" w14:textId="77777777" w:rsidR="001E193F" w:rsidRDefault="001E193F">
            <w:pPr>
              <w:pStyle w:val="ConsPlusNormal"/>
              <w:jc w:val="both"/>
            </w:pPr>
          </w:p>
        </w:tc>
        <w:tc>
          <w:tcPr>
            <w:tcW w:w="2145" w:type="dxa"/>
          </w:tcPr>
          <w:p w14:paraId="03AD4BDA" w14:textId="77777777" w:rsidR="001E193F" w:rsidRDefault="001E193F">
            <w:pPr>
              <w:pStyle w:val="ConsPlusNormal"/>
              <w:jc w:val="both"/>
            </w:pPr>
          </w:p>
        </w:tc>
        <w:tc>
          <w:tcPr>
            <w:tcW w:w="990" w:type="dxa"/>
          </w:tcPr>
          <w:p w14:paraId="2A43A3AB" w14:textId="77777777" w:rsidR="001E193F" w:rsidRDefault="001E193F">
            <w:pPr>
              <w:pStyle w:val="ConsPlusNormal"/>
              <w:jc w:val="both"/>
            </w:pPr>
          </w:p>
        </w:tc>
        <w:tc>
          <w:tcPr>
            <w:tcW w:w="990" w:type="dxa"/>
          </w:tcPr>
          <w:p w14:paraId="7FEA96CE" w14:textId="77777777" w:rsidR="001E193F" w:rsidRDefault="001E193F">
            <w:pPr>
              <w:pStyle w:val="ConsPlusNormal"/>
              <w:jc w:val="both"/>
            </w:pPr>
          </w:p>
        </w:tc>
        <w:tc>
          <w:tcPr>
            <w:tcW w:w="2145" w:type="dxa"/>
          </w:tcPr>
          <w:p w14:paraId="65A86C2C" w14:textId="77777777" w:rsidR="001E193F" w:rsidRDefault="001E193F">
            <w:pPr>
              <w:pStyle w:val="ConsPlusNormal"/>
              <w:jc w:val="both"/>
            </w:pPr>
          </w:p>
        </w:tc>
        <w:tc>
          <w:tcPr>
            <w:tcW w:w="2145" w:type="dxa"/>
          </w:tcPr>
          <w:p w14:paraId="094AC042" w14:textId="77777777" w:rsidR="001E193F" w:rsidRDefault="001E193F">
            <w:pPr>
              <w:pStyle w:val="ConsPlusNormal"/>
              <w:jc w:val="both"/>
            </w:pPr>
          </w:p>
        </w:tc>
      </w:tr>
      <w:tr w:rsidR="001E193F" w14:paraId="18CF9F85" w14:textId="77777777">
        <w:tblPrEx>
          <w:tblBorders>
            <w:insideH w:val="nil"/>
          </w:tblBorders>
        </w:tblPrEx>
        <w:tc>
          <w:tcPr>
            <w:tcW w:w="1155" w:type="dxa"/>
            <w:tcBorders>
              <w:bottom w:val="nil"/>
            </w:tcBorders>
          </w:tcPr>
          <w:p w14:paraId="0AE28FA6" w14:textId="77777777" w:rsidR="001E193F" w:rsidRDefault="001E193F">
            <w:pPr>
              <w:pStyle w:val="ConsPlusNormal"/>
              <w:jc w:val="center"/>
            </w:pPr>
            <w:bookmarkStart w:id="262" w:name="P7401"/>
            <w:bookmarkEnd w:id="262"/>
            <w:r>
              <w:t>9.</w:t>
            </w:r>
          </w:p>
        </w:tc>
        <w:tc>
          <w:tcPr>
            <w:tcW w:w="3960" w:type="dxa"/>
            <w:tcBorders>
              <w:bottom w:val="nil"/>
            </w:tcBorders>
          </w:tcPr>
          <w:p w14:paraId="30AD8A9A" w14:textId="77777777" w:rsidR="001E193F" w:rsidRDefault="001E193F">
            <w:pPr>
              <w:pStyle w:val="ConsPlusNormal"/>
            </w:pPr>
            <w:r>
              <w:t xml:space="preserve">Корректировка, подлежащая учету в НВВ и учитывающая отклонение фактических показателей энергосбережения и повышения энергетической эффективности от </w:t>
            </w:r>
            <w:r>
              <w:lastRenderedPageBreak/>
              <w:t>установленных плановых (расчетных) показателей и отклонение сроков реализации программы</w:t>
            </w:r>
          </w:p>
        </w:tc>
        <w:tc>
          <w:tcPr>
            <w:tcW w:w="2145" w:type="dxa"/>
            <w:tcBorders>
              <w:bottom w:val="nil"/>
            </w:tcBorders>
          </w:tcPr>
          <w:p w14:paraId="0CAB11BC" w14:textId="77777777" w:rsidR="001E193F" w:rsidRDefault="001E193F">
            <w:pPr>
              <w:pStyle w:val="ConsPlusNormal"/>
              <w:jc w:val="both"/>
            </w:pPr>
          </w:p>
        </w:tc>
        <w:tc>
          <w:tcPr>
            <w:tcW w:w="2145" w:type="dxa"/>
            <w:tcBorders>
              <w:bottom w:val="nil"/>
            </w:tcBorders>
          </w:tcPr>
          <w:p w14:paraId="19D42055" w14:textId="77777777" w:rsidR="001E193F" w:rsidRDefault="001E193F">
            <w:pPr>
              <w:pStyle w:val="ConsPlusNormal"/>
              <w:jc w:val="both"/>
            </w:pPr>
          </w:p>
        </w:tc>
        <w:tc>
          <w:tcPr>
            <w:tcW w:w="2145" w:type="dxa"/>
            <w:tcBorders>
              <w:bottom w:val="nil"/>
            </w:tcBorders>
          </w:tcPr>
          <w:p w14:paraId="79E917D8" w14:textId="77777777" w:rsidR="001E193F" w:rsidRDefault="001E193F">
            <w:pPr>
              <w:pStyle w:val="ConsPlusNormal"/>
              <w:jc w:val="both"/>
            </w:pPr>
          </w:p>
        </w:tc>
        <w:tc>
          <w:tcPr>
            <w:tcW w:w="2145" w:type="dxa"/>
            <w:tcBorders>
              <w:bottom w:val="nil"/>
            </w:tcBorders>
          </w:tcPr>
          <w:p w14:paraId="7E44B7CB" w14:textId="77777777" w:rsidR="001E193F" w:rsidRDefault="001E193F">
            <w:pPr>
              <w:pStyle w:val="ConsPlusNormal"/>
              <w:jc w:val="both"/>
            </w:pPr>
          </w:p>
        </w:tc>
        <w:tc>
          <w:tcPr>
            <w:tcW w:w="990" w:type="dxa"/>
            <w:tcBorders>
              <w:bottom w:val="nil"/>
            </w:tcBorders>
          </w:tcPr>
          <w:p w14:paraId="2D4BF08A" w14:textId="77777777" w:rsidR="001E193F" w:rsidRDefault="001E193F">
            <w:pPr>
              <w:pStyle w:val="ConsPlusNormal"/>
              <w:jc w:val="both"/>
            </w:pPr>
          </w:p>
        </w:tc>
        <w:tc>
          <w:tcPr>
            <w:tcW w:w="990" w:type="dxa"/>
            <w:tcBorders>
              <w:bottom w:val="nil"/>
            </w:tcBorders>
          </w:tcPr>
          <w:p w14:paraId="5557B978" w14:textId="77777777" w:rsidR="001E193F" w:rsidRDefault="001E193F">
            <w:pPr>
              <w:pStyle w:val="ConsPlusNormal"/>
              <w:jc w:val="both"/>
            </w:pPr>
          </w:p>
        </w:tc>
        <w:tc>
          <w:tcPr>
            <w:tcW w:w="2145" w:type="dxa"/>
            <w:tcBorders>
              <w:bottom w:val="nil"/>
            </w:tcBorders>
          </w:tcPr>
          <w:p w14:paraId="21731A8B" w14:textId="77777777" w:rsidR="001E193F" w:rsidRDefault="001E193F">
            <w:pPr>
              <w:pStyle w:val="ConsPlusNormal"/>
              <w:jc w:val="both"/>
            </w:pPr>
          </w:p>
        </w:tc>
        <w:tc>
          <w:tcPr>
            <w:tcW w:w="2145" w:type="dxa"/>
            <w:tcBorders>
              <w:bottom w:val="nil"/>
            </w:tcBorders>
          </w:tcPr>
          <w:p w14:paraId="57CE1A31" w14:textId="77777777" w:rsidR="001E193F" w:rsidRDefault="001E193F">
            <w:pPr>
              <w:pStyle w:val="ConsPlusNormal"/>
              <w:jc w:val="both"/>
            </w:pPr>
          </w:p>
        </w:tc>
      </w:tr>
      <w:tr w:rsidR="001E193F" w14:paraId="3E1CCCFB" w14:textId="77777777">
        <w:tblPrEx>
          <w:tblBorders>
            <w:insideH w:val="nil"/>
          </w:tblBorders>
        </w:tblPrEx>
        <w:tc>
          <w:tcPr>
            <w:tcW w:w="1155" w:type="dxa"/>
            <w:tcBorders>
              <w:top w:val="nil"/>
            </w:tcBorders>
          </w:tcPr>
          <w:p w14:paraId="7027835C" w14:textId="77777777" w:rsidR="001E193F" w:rsidRDefault="001E193F">
            <w:pPr>
              <w:pStyle w:val="ConsPlusNormal"/>
              <w:jc w:val="both"/>
            </w:pPr>
          </w:p>
        </w:tc>
        <w:tc>
          <w:tcPr>
            <w:tcW w:w="3960" w:type="dxa"/>
            <w:tcBorders>
              <w:top w:val="nil"/>
            </w:tcBorders>
          </w:tcPr>
          <w:p w14:paraId="36E75CA7" w14:textId="77777777" w:rsidR="001E193F" w:rsidRDefault="001E193F">
            <w:pPr>
              <w:pStyle w:val="ConsPlusNormal"/>
              <w:jc w:val="both"/>
            </w:pPr>
            <w:r>
              <w:t>в области энергосбережения и повышения энергетической эффективности от установленных сроков реализации такой программы</w:t>
            </w:r>
          </w:p>
        </w:tc>
        <w:tc>
          <w:tcPr>
            <w:tcW w:w="2145" w:type="dxa"/>
            <w:tcBorders>
              <w:top w:val="nil"/>
            </w:tcBorders>
          </w:tcPr>
          <w:p w14:paraId="64DA52CD" w14:textId="77777777" w:rsidR="001E193F" w:rsidRDefault="001E193F">
            <w:pPr>
              <w:pStyle w:val="ConsPlusNormal"/>
              <w:jc w:val="both"/>
            </w:pPr>
          </w:p>
        </w:tc>
        <w:tc>
          <w:tcPr>
            <w:tcW w:w="2145" w:type="dxa"/>
            <w:tcBorders>
              <w:top w:val="nil"/>
            </w:tcBorders>
          </w:tcPr>
          <w:p w14:paraId="26A75E09" w14:textId="77777777" w:rsidR="001E193F" w:rsidRDefault="001E193F">
            <w:pPr>
              <w:pStyle w:val="ConsPlusNormal"/>
              <w:jc w:val="both"/>
            </w:pPr>
          </w:p>
        </w:tc>
        <w:tc>
          <w:tcPr>
            <w:tcW w:w="2145" w:type="dxa"/>
            <w:tcBorders>
              <w:top w:val="nil"/>
            </w:tcBorders>
          </w:tcPr>
          <w:p w14:paraId="7DCF57C2" w14:textId="77777777" w:rsidR="001E193F" w:rsidRDefault="001E193F">
            <w:pPr>
              <w:pStyle w:val="ConsPlusNormal"/>
              <w:jc w:val="both"/>
            </w:pPr>
          </w:p>
        </w:tc>
        <w:tc>
          <w:tcPr>
            <w:tcW w:w="2145" w:type="dxa"/>
            <w:tcBorders>
              <w:top w:val="nil"/>
            </w:tcBorders>
          </w:tcPr>
          <w:p w14:paraId="16669B2D" w14:textId="77777777" w:rsidR="001E193F" w:rsidRDefault="001E193F">
            <w:pPr>
              <w:pStyle w:val="ConsPlusNormal"/>
              <w:jc w:val="both"/>
            </w:pPr>
          </w:p>
        </w:tc>
        <w:tc>
          <w:tcPr>
            <w:tcW w:w="990" w:type="dxa"/>
            <w:tcBorders>
              <w:top w:val="nil"/>
            </w:tcBorders>
          </w:tcPr>
          <w:p w14:paraId="795BBDD3" w14:textId="77777777" w:rsidR="001E193F" w:rsidRDefault="001E193F">
            <w:pPr>
              <w:pStyle w:val="ConsPlusNormal"/>
              <w:jc w:val="both"/>
            </w:pPr>
          </w:p>
        </w:tc>
        <w:tc>
          <w:tcPr>
            <w:tcW w:w="990" w:type="dxa"/>
            <w:tcBorders>
              <w:top w:val="nil"/>
            </w:tcBorders>
          </w:tcPr>
          <w:p w14:paraId="4F8E357F" w14:textId="77777777" w:rsidR="001E193F" w:rsidRDefault="001E193F">
            <w:pPr>
              <w:pStyle w:val="ConsPlusNormal"/>
              <w:jc w:val="both"/>
            </w:pPr>
          </w:p>
        </w:tc>
        <w:tc>
          <w:tcPr>
            <w:tcW w:w="2145" w:type="dxa"/>
            <w:tcBorders>
              <w:top w:val="nil"/>
            </w:tcBorders>
          </w:tcPr>
          <w:p w14:paraId="1DA72E11" w14:textId="77777777" w:rsidR="001E193F" w:rsidRDefault="001E193F">
            <w:pPr>
              <w:pStyle w:val="ConsPlusNormal"/>
              <w:jc w:val="both"/>
            </w:pPr>
          </w:p>
        </w:tc>
        <w:tc>
          <w:tcPr>
            <w:tcW w:w="2145" w:type="dxa"/>
            <w:tcBorders>
              <w:top w:val="nil"/>
            </w:tcBorders>
          </w:tcPr>
          <w:p w14:paraId="319F0F5A" w14:textId="77777777" w:rsidR="001E193F" w:rsidRDefault="001E193F">
            <w:pPr>
              <w:pStyle w:val="ConsPlusNormal"/>
              <w:jc w:val="both"/>
            </w:pPr>
          </w:p>
        </w:tc>
      </w:tr>
      <w:tr w:rsidR="001E193F" w14:paraId="4F6F918B" w14:textId="77777777">
        <w:tc>
          <w:tcPr>
            <w:tcW w:w="1155" w:type="dxa"/>
          </w:tcPr>
          <w:p w14:paraId="71F0987D" w14:textId="77777777" w:rsidR="001E193F" w:rsidRDefault="001E193F">
            <w:pPr>
              <w:pStyle w:val="ConsPlusNormal"/>
              <w:jc w:val="center"/>
            </w:pPr>
            <w:bookmarkStart w:id="263" w:name="P7421"/>
            <w:bookmarkEnd w:id="263"/>
            <w:r>
              <w:t>10.</w:t>
            </w:r>
          </w:p>
        </w:tc>
        <w:tc>
          <w:tcPr>
            <w:tcW w:w="3960" w:type="dxa"/>
          </w:tcPr>
          <w:p w14:paraId="3616F569" w14:textId="77777777" w:rsidR="001E193F" w:rsidRDefault="001E193F">
            <w:pPr>
              <w:pStyle w:val="ConsPlusNormal"/>
              <w:jc w:val="both"/>
            </w:pPr>
            <w:r>
              <w:t>ИТОГО необходимая валовая выручка</w:t>
            </w:r>
          </w:p>
        </w:tc>
        <w:tc>
          <w:tcPr>
            <w:tcW w:w="2145" w:type="dxa"/>
          </w:tcPr>
          <w:p w14:paraId="29D19CAE" w14:textId="77777777" w:rsidR="001E193F" w:rsidRDefault="001E193F">
            <w:pPr>
              <w:pStyle w:val="ConsPlusNormal"/>
              <w:jc w:val="both"/>
            </w:pPr>
          </w:p>
        </w:tc>
        <w:tc>
          <w:tcPr>
            <w:tcW w:w="2145" w:type="dxa"/>
          </w:tcPr>
          <w:p w14:paraId="69748963" w14:textId="77777777" w:rsidR="001E193F" w:rsidRDefault="001E193F">
            <w:pPr>
              <w:pStyle w:val="ConsPlusNormal"/>
              <w:jc w:val="both"/>
            </w:pPr>
          </w:p>
        </w:tc>
        <w:tc>
          <w:tcPr>
            <w:tcW w:w="2145" w:type="dxa"/>
          </w:tcPr>
          <w:p w14:paraId="36C7946D" w14:textId="77777777" w:rsidR="001E193F" w:rsidRDefault="001E193F">
            <w:pPr>
              <w:pStyle w:val="ConsPlusNormal"/>
              <w:jc w:val="both"/>
            </w:pPr>
          </w:p>
        </w:tc>
        <w:tc>
          <w:tcPr>
            <w:tcW w:w="2145" w:type="dxa"/>
          </w:tcPr>
          <w:p w14:paraId="2195DDEF" w14:textId="77777777" w:rsidR="001E193F" w:rsidRDefault="001E193F">
            <w:pPr>
              <w:pStyle w:val="ConsPlusNormal"/>
              <w:jc w:val="both"/>
            </w:pPr>
          </w:p>
        </w:tc>
        <w:tc>
          <w:tcPr>
            <w:tcW w:w="990" w:type="dxa"/>
          </w:tcPr>
          <w:p w14:paraId="0D6FE67B" w14:textId="77777777" w:rsidR="001E193F" w:rsidRDefault="001E193F">
            <w:pPr>
              <w:pStyle w:val="ConsPlusNormal"/>
              <w:jc w:val="both"/>
            </w:pPr>
          </w:p>
        </w:tc>
        <w:tc>
          <w:tcPr>
            <w:tcW w:w="990" w:type="dxa"/>
          </w:tcPr>
          <w:p w14:paraId="18E9A932" w14:textId="77777777" w:rsidR="001E193F" w:rsidRDefault="001E193F">
            <w:pPr>
              <w:pStyle w:val="ConsPlusNormal"/>
              <w:jc w:val="both"/>
            </w:pPr>
          </w:p>
        </w:tc>
        <w:tc>
          <w:tcPr>
            <w:tcW w:w="2145" w:type="dxa"/>
          </w:tcPr>
          <w:p w14:paraId="570C9298" w14:textId="77777777" w:rsidR="001E193F" w:rsidRDefault="001E193F">
            <w:pPr>
              <w:pStyle w:val="ConsPlusNormal"/>
              <w:jc w:val="both"/>
            </w:pPr>
          </w:p>
        </w:tc>
        <w:tc>
          <w:tcPr>
            <w:tcW w:w="2145" w:type="dxa"/>
          </w:tcPr>
          <w:p w14:paraId="1860AA3C" w14:textId="77777777" w:rsidR="001E193F" w:rsidRDefault="001E193F">
            <w:pPr>
              <w:pStyle w:val="ConsPlusNormal"/>
              <w:jc w:val="both"/>
            </w:pPr>
          </w:p>
        </w:tc>
      </w:tr>
      <w:tr w:rsidR="001E193F" w14:paraId="5C5D42AB" w14:textId="77777777">
        <w:tc>
          <w:tcPr>
            <w:tcW w:w="1155" w:type="dxa"/>
          </w:tcPr>
          <w:p w14:paraId="062F61DC" w14:textId="77777777" w:rsidR="001E193F" w:rsidRDefault="001E193F">
            <w:pPr>
              <w:pStyle w:val="ConsPlusNormal"/>
              <w:jc w:val="center"/>
            </w:pPr>
            <w:bookmarkStart w:id="264" w:name="P7431"/>
            <w:bookmarkEnd w:id="264"/>
            <w:r>
              <w:t>11.</w:t>
            </w:r>
          </w:p>
        </w:tc>
        <w:tc>
          <w:tcPr>
            <w:tcW w:w="3960" w:type="dxa"/>
          </w:tcPr>
          <w:p w14:paraId="62C9D8A9" w14:textId="77777777" w:rsidR="001E193F" w:rsidRDefault="001E193F">
            <w:pPr>
              <w:pStyle w:val="ConsPlusNormal"/>
            </w:pPr>
            <w:r>
              <w:t>Товарная выручка</w:t>
            </w:r>
          </w:p>
        </w:tc>
        <w:tc>
          <w:tcPr>
            <w:tcW w:w="2145" w:type="dxa"/>
          </w:tcPr>
          <w:p w14:paraId="7489BDE2" w14:textId="77777777" w:rsidR="001E193F" w:rsidRDefault="001E193F">
            <w:pPr>
              <w:pStyle w:val="ConsPlusNormal"/>
              <w:jc w:val="both"/>
            </w:pPr>
          </w:p>
        </w:tc>
        <w:tc>
          <w:tcPr>
            <w:tcW w:w="2145" w:type="dxa"/>
          </w:tcPr>
          <w:p w14:paraId="634675EB" w14:textId="77777777" w:rsidR="001E193F" w:rsidRDefault="001E193F">
            <w:pPr>
              <w:pStyle w:val="ConsPlusNormal"/>
              <w:jc w:val="both"/>
            </w:pPr>
          </w:p>
        </w:tc>
        <w:tc>
          <w:tcPr>
            <w:tcW w:w="2145" w:type="dxa"/>
          </w:tcPr>
          <w:p w14:paraId="2126AB17" w14:textId="77777777" w:rsidR="001E193F" w:rsidRDefault="001E193F">
            <w:pPr>
              <w:pStyle w:val="ConsPlusNormal"/>
              <w:jc w:val="both"/>
            </w:pPr>
          </w:p>
        </w:tc>
        <w:tc>
          <w:tcPr>
            <w:tcW w:w="2145" w:type="dxa"/>
          </w:tcPr>
          <w:p w14:paraId="637E485A" w14:textId="77777777" w:rsidR="001E193F" w:rsidRDefault="001E193F">
            <w:pPr>
              <w:pStyle w:val="ConsPlusNormal"/>
              <w:jc w:val="both"/>
            </w:pPr>
          </w:p>
        </w:tc>
        <w:tc>
          <w:tcPr>
            <w:tcW w:w="990" w:type="dxa"/>
          </w:tcPr>
          <w:p w14:paraId="7EAA8AF8" w14:textId="77777777" w:rsidR="001E193F" w:rsidRDefault="001E193F">
            <w:pPr>
              <w:pStyle w:val="ConsPlusNormal"/>
              <w:jc w:val="both"/>
            </w:pPr>
          </w:p>
        </w:tc>
        <w:tc>
          <w:tcPr>
            <w:tcW w:w="990" w:type="dxa"/>
          </w:tcPr>
          <w:p w14:paraId="6FA249F8" w14:textId="77777777" w:rsidR="001E193F" w:rsidRDefault="001E193F">
            <w:pPr>
              <w:pStyle w:val="ConsPlusNormal"/>
              <w:jc w:val="both"/>
            </w:pPr>
          </w:p>
        </w:tc>
        <w:tc>
          <w:tcPr>
            <w:tcW w:w="2145" w:type="dxa"/>
          </w:tcPr>
          <w:p w14:paraId="3FFCB54A" w14:textId="77777777" w:rsidR="001E193F" w:rsidRDefault="001E193F">
            <w:pPr>
              <w:pStyle w:val="ConsPlusNormal"/>
              <w:jc w:val="both"/>
            </w:pPr>
          </w:p>
        </w:tc>
        <w:tc>
          <w:tcPr>
            <w:tcW w:w="2145" w:type="dxa"/>
          </w:tcPr>
          <w:p w14:paraId="5CC3BE02" w14:textId="77777777" w:rsidR="001E193F" w:rsidRDefault="001E193F">
            <w:pPr>
              <w:pStyle w:val="ConsPlusNormal"/>
              <w:jc w:val="both"/>
            </w:pPr>
          </w:p>
        </w:tc>
      </w:tr>
    </w:tbl>
    <w:p w14:paraId="00D38233" w14:textId="77777777" w:rsidR="001E193F" w:rsidRDefault="001E193F">
      <w:pPr>
        <w:pStyle w:val="ConsPlusNormal"/>
        <w:sectPr w:rsidR="001E193F">
          <w:pgSz w:w="16838" w:h="11905" w:orient="landscape"/>
          <w:pgMar w:top="1701" w:right="1134" w:bottom="850" w:left="1134" w:header="0" w:footer="0" w:gutter="0"/>
          <w:cols w:space="720"/>
          <w:titlePg/>
        </w:sectPr>
      </w:pPr>
    </w:p>
    <w:p w14:paraId="4D369D77" w14:textId="77777777" w:rsidR="001E193F" w:rsidRDefault="001E193F">
      <w:pPr>
        <w:pStyle w:val="ConsPlusNormal"/>
        <w:ind w:firstLine="540"/>
        <w:jc w:val="both"/>
      </w:pPr>
    </w:p>
    <w:p w14:paraId="4343CE40" w14:textId="77777777" w:rsidR="001E193F" w:rsidRDefault="001E193F">
      <w:pPr>
        <w:pStyle w:val="ConsPlusNormal"/>
        <w:ind w:firstLine="540"/>
        <w:jc w:val="both"/>
      </w:pPr>
      <w:r>
        <w:t>Примечания:</w:t>
      </w:r>
    </w:p>
    <w:p w14:paraId="1B4C4166" w14:textId="77777777" w:rsidR="001E193F" w:rsidRDefault="001E193F">
      <w:pPr>
        <w:pStyle w:val="ConsPlusNormal"/>
        <w:spacing w:before="220"/>
        <w:ind w:firstLine="540"/>
        <w:jc w:val="both"/>
      </w:pPr>
      <w:r>
        <w:t>1. Год i0 - первый год долгосрочного периода регулирования, год i1 - последний год долгосрочного периода регулирования.</w:t>
      </w:r>
    </w:p>
    <w:p w14:paraId="577598DB" w14:textId="77777777" w:rsidR="001E193F" w:rsidRDefault="001E193F">
      <w:pPr>
        <w:pStyle w:val="ConsPlusNormal"/>
        <w:spacing w:before="220"/>
        <w:ind w:firstLine="540"/>
        <w:jc w:val="both"/>
      </w:pPr>
      <w:r>
        <w:t xml:space="preserve">2. Графы 3, 5, ..., n - 1 </w:t>
      </w:r>
      <w:hyperlink w:anchor="P7271">
        <w:r>
          <w:rPr>
            <w:color w:val="0000FF"/>
          </w:rPr>
          <w:t>строк 1</w:t>
        </w:r>
      </w:hyperlink>
      <w:r>
        <w:t xml:space="preserve"> и </w:t>
      </w:r>
      <w:hyperlink w:anchor="P7291">
        <w:r>
          <w:rPr>
            <w:color w:val="0000FF"/>
          </w:rPr>
          <w:t>3</w:t>
        </w:r>
      </w:hyperlink>
      <w:r>
        <w:t xml:space="preserve"> заполняются на основе фактических значений параметров расчета тарифов взамен прогнозных.</w:t>
      </w:r>
    </w:p>
    <w:p w14:paraId="5575E93E" w14:textId="77777777" w:rsidR="001E193F" w:rsidRDefault="001E193F">
      <w:pPr>
        <w:pStyle w:val="ConsPlusNormal"/>
        <w:spacing w:before="220"/>
        <w:ind w:firstLine="540"/>
        <w:jc w:val="both"/>
      </w:pPr>
      <w:r>
        <w:t xml:space="preserve">3. </w:t>
      </w:r>
      <w:hyperlink w:anchor="P7301">
        <w:r>
          <w:rPr>
            <w:color w:val="0000FF"/>
          </w:rPr>
          <w:t>Строки 4</w:t>
        </w:r>
      </w:hyperlink>
      <w:r>
        <w:t xml:space="preserve">, </w:t>
      </w:r>
      <w:hyperlink w:anchor="P7331">
        <w:r>
          <w:rPr>
            <w:color w:val="0000FF"/>
          </w:rPr>
          <w:t>5.2</w:t>
        </w:r>
      </w:hyperlink>
      <w:r>
        <w:t xml:space="preserve"> заполняются в соответствии с системой отчетности, представляемой в федеральный орган исполнительной власти в области государственного регулирования тарифов в сфере теплоснабжения, а также органы исполнительной власти субъектов Российской Федерации в области регулирования цен (тарифов) и органы местного самоуправления поселений и городских округов.</w:t>
      </w:r>
    </w:p>
    <w:p w14:paraId="2781C7A4" w14:textId="77777777" w:rsidR="001E193F" w:rsidRDefault="001E193F">
      <w:pPr>
        <w:pStyle w:val="ConsPlusNormal"/>
        <w:spacing w:before="220"/>
        <w:ind w:firstLine="540"/>
        <w:jc w:val="both"/>
      </w:pPr>
      <w:r>
        <w:t xml:space="preserve">4. </w:t>
      </w:r>
      <w:hyperlink w:anchor="P7311">
        <w:r>
          <w:rPr>
            <w:color w:val="0000FF"/>
          </w:rPr>
          <w:t>Строка 5</w:t>
        </w:r>
      </w:hyperlink>
      <w:r>
        <w:t xml:space="preserve"> заполняется в соответствии с </w:t>
      </w:r>
      <w:hyperlink w:anchor="P755">
        <w:r>
          <w:rPr>
            <w:color w:val="0000FF"/>
          </w:rPr>
          <w:t>пунктом 70</w:t>
        </w:r>
      </w:hyperlink>
      <w:r>
        <w:t xml:space="preserve"> настоящих Методических указаний.</w:t>
      </w:r>
    </w:p>
    <w:p w14:paraId="38D4A96F" w14:textId="77777777" w:rsidR="001E193F" w:rsidRDefault="001E193F">
      <w:pPr>
        <w:pStyle w:val="ConsPlusNormal"/>
        <w:spacing w:before="220"/>
        <w:ind w:firstLine="540"/>
        <w:jc w:val="both"/>
      </w:pPr>
      <w:r>
        <w:t xml:space="preserve">5. </w:t>
      </w:r>
      <w:hyperlink w:anchor="P7321">
        <w:r>
          <w:rPr>
            <w:color w:val="0000FF"/>
          </w:rPr>
          <w:t>Строка 5.1</w:t>
        </w:r>
      </w:hyperlink>
      <w:r>
        <w:t xml:space="preserve"> при первом применении метода обеспечения доходности инвестированного капитала заполняется в соответствии с </w:t>
      </w:r>
      <w:hyperlink w:anchor="P6727">
        <w:r>
          <w:rPr>
            <w:color w:val="0000FF"/>
          </w:rPr>
          <w:t>приложением 5.6</w:t>
        </w:r>
      </w:hyperlink>
      <w:r>
        <w:t xml:space="preserve"> к настоящим Методическим указаниям, в дальнейшем - в соответствии с системой отчетности, представляемой в федеральный орган исполнительной власти в области государственного регулирования тарифов в сфере теплоснабжения, а также органы исполнительной власти субъектов Российской Федерации в области регулирования цен (тарифов) и органы местного самоуправления поселений и городских округов.</w:t>
      </w:r>
    </w:p>
    <w:p w14:paraId="5174CC68" w14:textId="77777777" w:rsidR="001E193F" w:rsidRDefault="001E193F">
      <w:pPr>
        <w:pStyle w:val="ConsPlusNormal"/>
        <w:spacing w:before="220"/>
        <w:ind w:firstLine="540"/>
        <w:jc w:val="both"/>
      </w:pPr>
      <w:r>
        <w:t xml:space="preserve">6. </w:t>
      </w:r>
      <w:hyperlink w:anchor="P7371">
        <w:r>
          <w:rPr>
            <w:color w:val="0000FF"/>
          </w:rPr>
          <w:t>Строка 6</w:t>
        </w:r>
      </w:hyperlink>
      <w:r>
        <w:t xml:space="preserve"> заполняется только для первого долгосрочного периода регулирования.</w:t>
      </w:r>
    </w:p>
    <w:p w14:paraId="08D29DC2" w14:textId="77777777" w:rsidR="001E193F" w:rsidRDefault="001E193F">
      <w:pPr>
        <w:pStyle w:val="ConsPlusNormal"/>
        <w:spacing w:before="220"/>
        <w:ind w:firstLine="540"/>
        <w:jc w:val="both"/>
      </w:pPr>
      <w:r>
        <w:t xml:space="preserve">7. </w:t>
      </w:r>
      <w:hyperlink w:anchor="P7421">
        <w:r>
          <w:rPr>
            <w:color w:val="0000FF"/>
          </w:rPr>
          <w:t>Строка 10</w:t>
        </w:r>
      </w:hyperlink>
      <w:r>
        <w:t xml:space="preserve"> заполняется как сумма соответствующих граф строк с </w:t>
      </w:r>
      <w:hyperlink w:anchor="P7271">
        <w:r>
          <w:rPr>
            <w:color w:val="0000FF"/>
          </w:rPr>
          <w:t>1</w:t>
        </w:r>
      </w:hyperlink>
      <w:r>
        <w:t xml:space="preserve"> по </w:t>
      </w:r>
      <w:hyperlink w:anchor="P7401">
        <w:r>
          <w:rPr>
            <w:color w:val="0000FF"/>
          </w:rPr>
          <w:t>9</w:t>
        </w:r>
      </w:hyperlink>
      <w:r>
        <w:t>.</w:t>
      </w:r>
    </w:p>
    <w:p w14:paraId="12FAC524" w14:textId="77777777" w:rsidR="001E193F" w:rsidRDefault="001E193F">
      <w:pPr>
        <w:pStyle w:val="ConsPlusNormal"/>
        <w:spacing w:before="220"/>
        <w:ind w:firstLine="540"/>
        <w:jc w:val="both"/>
      </w:pPr>
      <w:r>
        <w:t xml:space="preserve">8. В </w:t>
      </w:r>
      <w:hyperlink w:anchor="P7381">
        <w:r>
          <w:rPr>
            <w:color w:val="0000FF"/>
          </w:rPr>
          <w:t>строке 7</w:t>
        </w:r>
      </w:hyperlink>
      <w:r>
        <w:t>:</w:t>
      </w:r>
    </w:p>
    <w:p w14:paraId="3969A941" w14:textId="77777777" w:rsidR="001E193F" w:rsidRDefault="001E193F">
      <w:pPr>
        <w:pStyle w:val="ConsPlusNormal"/>
        <w:spacing w:before="220"/>
        <w:ind w:firstLine="540"/>
        <w:jc w:val="both"/>
      </w:pPr>
      <w:r>
        <w:t xml:space="preserve">гр. 7 = гр. 3 </w:t>
      </w:r>
      <w:hyperlink w:anchor="P7421">
        <w:r>
          <w:rPr>
            <w:color w:val="0000FF"/>
          </w:rPr>
          <w:t>стр. 10</w:t>
        </w:r>
      </w:hyperlink>
      <w:r>
        <w:t xml:space="preserve"> - гр. 3 </w:t>
      </w:r>
      <w:hyperlink w:anchor="P7431">
        <w:r>
          <w:rPr>
            <w:color w:val="0000FF"/>
          </w:rPr>
          <w:t>стр. 11</w:t>
        </w:r>
      </w:hyperlink>
      <w:r>
        <w:t xml:space="preserve"> + гр. 3 </w:t>
      </w:r>
      <w:hyperlink w:anchor="P7381">
        <w:r>
          <w:rPr>
            <w:color w:val="0000FF"/>
          </w:rPr>
          <w:t>стр. 7</w:t>
        </w:r>
      </w:hyperlink>
      <w:r>
        <w:t>;</w:t>
      </w:r>
    </w:p>
    <w:p w14:paraId="258EFEC7" w14:textId="77777777" w:rsidR="001E193F" w:rsidRDefault="001E193F">
      <w:pPr>
        <w:pStyle w:val="ConsPlusNormal"/>
        <w:spacing w:before="220"/>
        <w:ind w:firstLine="540"/>
        <w:jc w:val="both"/>
      </w:pPr>
      <w:r>
        <w:t xml:space="preserve">гр. 9 = гр. 5 </w:t>
      </w:r>
      <w:hyperlink w:anchor="P7421">
        <w:r>
          <w:rPr>
            <w:color w:val="0000FF"/>
          </w:rPr>
          <w:t>стр. 10</w:t>
        </w:r>
      </w:hyperlink>
      <w:r>
        <w:t xml:space="preserve"> - гр. 5 </w:t>
      </w:r>
      <w:hyperlink w:anchor="P7431">
        <w:r>
          <w:rPr>
            <w:color w:val="0000FF"/>
          </w:rPr>
          <w:t>стр. 11</w:t>
        </w:r>
      </w:hyperlink>
      <w:r>
        <w:t xml:space="preserve"> + гр. 5 </w:t>
      </w:r>
      <w:hyperlink w:anchor="P7381">
        <w:r>
          <w:rPr>
            <w:color w:val="0000FF"/>
          </w:rPr>
          <w:t>стр. 7</w:t>
        </w:r>
      </w:hyperlink>
      <w:r>
        <w:t xml:space="preserve"> и т.д.;</w:t>
      </w:r>
    </w:p>
    <w:p w14:paraId="79D0DBCD" w14:textId="77777777" w:rsidR="001E193F" w:rsidRDefault="001E193F">
      <w:pPr>
        <w:pStyle w:val="ConsPlusNormal"/>
        <w:spacing w:before="220"/>
        <w:ind w:firstLine="540"/>
        <w:jc w:val="both"/>
      </w:pPr>
      <w:r>
        <w:t>гр. 3 и 5 заполняются аналогично по данным таблицы предыдущего долгосрочного периода регулирования.</w:t>
      </w:r>
    </w:p>
    <w:p w14:paraId="5C8D3A90" w14:textId="77777777" w:rsidR="001E193F" w:rsidRDefault="001E193F">
      <w:pPr>
        <w:pStyle w:val="ConsPlusNormal"/>
        <w:spacing w:before="220"/>
        <w:ind w:firstLine="540"/>
        <w:jc w:val="both"/>
      </w:pPr>
      <w:r>
        <w:t xml:space="preserve">9. </w:t>
      </w:r>
      <w:hyperlink w:anchor="P7431">
        <w:r>
          <w:rPr>
            <w:color w:val="0000FF"/>
          </w:rPr>
          <w:t>Строка 11</w:t>
        </w:r>
      </w:hyperlink>
      <w:r>
        <w:t xml:space="preserve"> заполняется только в графах 3, 5, ..., n - 1.</w:t>
      </w:r>
    </w:p>
    <w:p w14:paraId="310C8027" w14:textId="77777777" w:rsidR="001E193F" w:rsidRDefault="001E193F">
      <w:pPr>
        <w:pStyle w:val="ConsPlusNormal"/>
        <w:spacing w:before="220"/>
        <w:ind w:firstLine="540"/>
        <w:jc w:val="both"/>
      </w:pPr>
      <w:r>
        <w:t xml:space="preserve">10. К таблице прилагаются дополнительные материалы, содержащие обоснованный расчет по </w:t>
      </w:r>
      <w:hyperlink w:anchor="P7391">
        <w:r>
          <w:rPr>
            <w:color w:val="0000FF"/>
          </w:rPr>
          <w:t>строкам 8</w:t>
        </w:r>
      </w:hyperlink>
      <w:r>
        <w:t xml:space="preserve">, </w:t>
      </w:r>
      <w:hyperlink w:anchor="P7401">
        <w:r>
          <w:rPr>
            <w:color w:val="0000FF"/>
          </w:rPr>
          <w:t>9</w:t>
        </w:r>
      </w:hyperlink>
      <w:r>
        <w:t xml:space="preserve">, </w:t>
      </w:r>
      <w:hyperlink w:anchor="P7431">
        <w:r>
          <w:rPr>
            <w:color w:val="0000FF"/>
          </w:rPr>
          <w:t>11</w:t>
        </w:r>
      </w:hyperlink>
      <w:r>
        <w:t>.</w:t>
      </w:r>
    </w:p>
    <w:p w14:paraId="479D29D7" w14:textId="77777777" w:rsidR="001E193F" w:rsidRDefault="001E193F">
      <w:pPr>
        <w:pStyle w:val="ConsPlusNormal"/>
        <w:jc w:val="right"/>
      </w:pPr>
    </w:p>
    <w:p w14:paraId="735AF67E" w14:textId="77777777" w:rsidR="001E193F" w:rsidRDefault="001E193F">
      <w:pPr>
        <w:pStyle w:val="ConsPlusNormal"/>
        <w:jc w:val="right"/>
      </w:pPr>
    </w:p>
    <w:p w14:paraId="03AF345E" w14:textId="77777777" w:rsidR="001E193F" w:rsidRDefault="001E193F">
      <w:pPr>
        <w:pStyle w:val="ConsPlusNormal"/>
        <w:jc w:val="right"/>
      </w:pPr>
    </w:p>
    <w:p w14:paraId="73789F89" w14:textId="77777777" w:rsidR="001E193F" w:rsidRDefault="001E193F">
      <w:pPr>
        <w:pStyle w:val="ConsPlusNormal"/>
        <w:jc w:val="right"/>
      </w:pPr>
    </w:p>
    <w:p w14:paraId="758D3D1B" w14:textId="77777777" w:rsidR="001E193F" w:rsidRDefault="001E193F">
      <w:pPr>
        <w:pStyle w:val="ConsPlusNormal"/>
        <w:jc w:val="right"/>
      </w:pPr>
    </w:p>
    <w:p w14:paraId="466E3C34" w14:textId="77777777" w:rsidR="001E193F" w:rsidRDefault="001E193F">
      <w:pPr>
        <w:pStyle w:val="ConsPlusNormal"/>
        <w:jc w:val="right"/>
        <w:outlineLvl w:val="1"/>
      </w:pPr>
      <w:r>
        <w:t>Приложение 6</w:t>
      </w:r>
    </w:p>
    <w:p w14:paraId="0E08796D" w14:textId="77777777" w:rsidR="001E193F" w:rsidRDefault="001E193F">
      <w:pPr>
        <w:pStyle w:val="ConsPlusNormal"/>
        <w:jc w:val="right"/>
      </w:pPr>
      <w:r>
        <w:t>к Методическим указаниям,</w:t>
      </w:r>
    </w:p>
    <w:p w14:paraId="7626F89A" w14:textId="77777777" w:rsidR="001E193F" w:rsidRDefault="001E193F">
      <w:pPr>
        <w:pStyle w:val="ConsPlusNormal"/>
        <w:jc w:val="right"/>
      </w:pPr>
      <w:r>
        <w:t>утвержденным приказом ФСТ России</w:t>
      </w:r>
    </w:p>
    <w:p w14:paraId="501C1A04" w14:textId="77777777" w:rsidR="001E193F" w:rsidRDefault="001E193F">
      <w:pPr>
        <w:pStyle w:val="ConsPlusNormal"/>
        <w:jc w:val="right"/>
      </w:pPr>
      <w:r>
        <w:t>от 13 июня 2013 г. 760-э</w:t>
      </w:r>
    </w:p>
    <w:p w14:paraId="611EDED9" w14:textId="77777777" w:rsidR="001E193F" w:rsidRDefault="001E193F">
      <w:pPr>
        <w:pStyle w:val="ConsPlusNormal"/>
        <w:ind w:firstLine="540"/>
        <w:jc w:val="both"/>
      </w:pPr>
    </w:p>
    <w:p w14:paraId="78580B09" w14:textId="77777777" w:rsidR="001E193F" w:rsidRDefault="001E193F">
      <w:pPr>
        <w:pStyle w:val="ConsPlusTitle"/>
        <w:jc w:val="center"/>
      </w:pPr>
      <w:r>
        <w:t>РАСЧЕТ</w:t>
      </w:r>
    </w:p>
    <w:p w14:paraId="64AC6129" w14:textId="77777777" w:rsidR="001E193F" w:rsidRDefault="001E193F">
      <w:pPr>
        <w:pStyle w:val="ConsPlusTitle"/>
        <w:jc w:val="center"/>
      </w:pPr>
      <w:r>
        <w:t>РЕГУЛИРУЕМЫХ ЦЕН (ТАРИФОВ) НА ТОВАРЫ И УСЛУГИ</w:t>
      </w:r>
    </w:p>
    <w:p w14:paraId="44185CB4" w14:textId="77777777" w:rsidR="001E193F" w:rsidRDefault="001E193F">
      <w:pPr>
        <w:pStyle w:val="ConsPlusTitle"/>
        <w:jc w:val="center"/>
      </w:pPr>
      <w:r>
        <w:t>В СФЕРЕ ТЕПЛОСНАБЖЕНИЯ</w:t>
      </w:r>
    </w:p>
    <w:p w14:paraId="75A93410"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6ABD06F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73F3F5F"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06F1F90"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21AC17C" w14:textId="77777777" w:rsidR="001E193F" w:rsidRDefault="001E193F">
            <w:pPr>
              <w:pStyle w:val="ConsPlusNormal"/>
              <w:jc w:val="center"/>
            </w:pPr>
            <w:r>
              <w:rPr>
                <w:color w:val="392C69"/>
              </w:rPr>
              <w:t>Список изменяющих документов</w:t>
            </w:r>
          </w:p>
          <w:p w14:paraId="677D9AA5" w14:textId="77777777" w:rsidR="001E193F" w:rsidRDefault="001E193F">
            <w:pPr>
              <w:pStyle w:val="ConsPlusNormal"/>
              <w:jc w:val="center"/>
            </w:pPr>
            <w:r>
              <w:rPr>
                <w:color w:val="392C69"/>
              </w:rPr>
              <w:t xml:space="preserve">(в ред. </w:t>
            </w:r>
            <w:hyperlink r:id="rId706">
              <w:r>
                <w:rPr>
                  <w:color w:val="0000FF"/>
                </w:rPr>
                <w:t>Приказа</w:t>
              </w:r>
            </w:hyperlink>
            <w:r>
              <w:rPr>
                <w:color w:val="392C69"/>
              </w:rPr>
              <w:t xml:space="preserve"> ФСТ России от 04.10.2017 N 1292/17,</w:t>
            </w:r>
          </w:p>
          <w:p w14:paraId="58A29BA9" w14:textId="77777777" w:rsidR="001E193F" w:rsidRDefault="001E193F">
            <w:pPr>
              <w:pStyle w:val="ConsPlusNormal"/>
              <w:jc w:val="center"/>
            </w:pPr>
            <w:hyperlink r:id="rId707">
              <w:r>
                <w:rPr>
                  <w:color w:val="0000FF"/>
                </w:rPr>
                <w:t>Приказа</w:t>
              </w:r>
            </w:hyperlink>
            <w:r>
              <w:rPr>
                <w:color w:val="392C69"/>
              </w:rPr>
              <w:t xml:space="preserve"> ФАС России от 29.08.2019 N 1152/19)</w:t>
            </w:r>
          </w:p>
        </w:tc>
        <w:tc>
          <w:tcPr>
            <w:tcW w:w="113" w:type="dxa"/>
            <w:tcBorders>
              <w:top w:val="nil"/>
              <w:left w:val="nil"/>
              <w:bottom w:val="nil"/>
              <w:right w:val="nil"/>
            </w:tcBorders>
            <w:shd w:val="clear" w:color="auto" w:fill="F4F3F8"/>
            <w:tcMar>
              <w:top w:w="0" w:type="dxa"/>
              <w:left w:w="0" w:type="dxa"/>
              <w:bottom w:w="0" w:type="dxa"/>
              <w:right w:w="0" w:type="dxa"/>
            </w:tcMar>
          </w:tcPr>
          <w:p w14:paraId="713A7590" w14:textId="77777777" w:rsidR="001E193F" w:rsidRDefault="001E193F">
            <w:pPr>
              <w:pStyle w:val="ConsPlusNormal"/>
            </w:pPr>
          </w:p>
        </w:tc>
      </w:tr>
    </w:tbl>
    <w:p w14:paraId="70C193C9" w14:textId="77777777" w:rsidR="001E193F" w:rsidRDefault="001E193F">
      <w:pPr>
        <w:pStyle w:val="ConsPlusNormal"/>
        <w:jc w:val="right"/>
      </w:pPr>
    </w:p>
    <w:p w14:paraId="4D4F8699" w14:textId="77777777" w:rsidR="001E193F" w:rsidRDefault="001E193F">
      <w:pPr>
        <w:pStyle w:val="ConsPlusNormal"/>
        <w:jc w:val="right"/>
      </w:pPr>
    </w:p>
    <w:p w14:paraId="7EEB69BB" w14:textId="77777777" w:rsidR="001E193F" w:rsidRDefault="001E193F">
      <w:pPr>
        <w:pStyle w:val="ConsPlusNormal"/>
        <w:jc w:val="right"/>
      </w:pPr>
    </w:p>
    <w:p w14:paraId="28441615" w14:textId="77777777" w:rsidR="001E193F" w:rsidRDefault="001E193F">
      <w:pPr>
        <w:pStyle w:val="ConsPlusNormal"/>
        <w:jc w:val="right"/>
      </w:pPr>
    </w:p>
    <w:p w14:paraId="570FF3E0" w14:textId="77777777" w:rsidR="001E193F" w:rsidRDefault="001E193F">
      <w:pPr>
        <w:pStyle w:val="ConsPlusNormal"/>
        <w:jc w:val="right"/>
      </w:pPr>
    </w:p>
    <w:p w14:paraId="1A0BC6D2" w14:textId="77777777" w:rsidR="001E193F" w:rsidRDefault="001E193F">
      <w:pPr>
        <w:pStyle w:val="ConsPlusNormal"/>
        <w:jc w:val="right"/>
        <w:outlineLvl w:val="2"/>
      </w:pPr>
      <w:r>
        <w:t>Приложение 6.1</w:t>
      </w:r>
    </w:p>
    <w:p w14:paraId="50D73616" w14:textId="77777777" w:rsidR="001E193F" w:rsidRDefault="001E193F">
      <w:pPr>
        <w:pStyle w:val="ConsPlusNormal"/>
        <w:jc w:val="right"/>
      </w:pPr>
    </w:p>
    <w:p w14:paraId="6B42D4FD" w14:textId="77777777" w:rsidR="001E193F" w:rsidRDefault="001E193F">
      <w:pPr>
        <w:pStyle w:val="ConsPlusNormal"/>
        <w:jc w:val="center"/>
      </w:pPr>
      <w:bookmarkStart w:id="265" w:name="P7479"/>
      <w:bookmarkEnd w:id="265"/>
      <w:r>
        <w:t>Расчет</w:t>
      </w:r>
    </w:p>
    <w:p w14:paraId="7DF1D66F" w14:textId="77777777" w:rsidR="001E193F" w:rsidRDefault="001E193F">
      <w:pPr>
        <w:pStyle w:val="ConsPlusNormal"/>
        <w:jc w:val="center"/>
      </w:pPr>
      <w:r>
        <w:t>тарифов на тепловую энергию (мощность), отпускаемую</w:t>
      </w:r>
    </w:p>
    <w:p w14:paraId="41BC4926" w14:textId="77777777" w:rsidR="001E193F" w:rsidRDefault="001E193F">
      <w:pPr>
        <w:pStyle w:val="ConsPlusNormal"/>
        <w:jc w:val="center"/>
      </w:pPr>
      <w:r>
        <w:t>от источника (источников) тепловой энергии</w:t>
      </w:r>
    </w:p>
    <w:p w14:paraId="6F4F1523" w14:textId="77777777" w:rsidR="001E193F" w:rsidRDefault="001E193F">
      <w:pPr>
        <w:pStyle w:val="ConsPlusNormal"/>
        <w:ind w:firstLine="540"/>
        <w:jc w:val="both"/>
      </w:pPr>
    </w:p>
    <w:p w14:paraId="47EAD3DB"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2475"/>
        <w:gridCol w:w="1980"/>
        <w:gridCol w:w="1650"/>
        <w:gridCol w:w="2475"/>
        <w:gridCol w:w="2145"/>
        <w:gridCol w:w="2475"/>
        <w:gridCol w:w="1485"/>
        <w:gridCol w:w="2310"/>
        <w:gridCol w:w="2475"/>
        <w:gridCol w:w="2475"/>
      </w:tblGrid>
      <w:tr w:rsidR="001E193F" w14:paraId="1A174ABB" w14:textId="77777777">
        <w:tc>
          <w:tcPr>
            <w:tcW w:w="990" w:type="dxa"/>
          </w:tcPr>
          <w:p w14:paraId="16CE4104" w14:textId="77777777" w:rsidR="001E193F" w:rsidRDefault="001E193F">
            <w:pPr>
              <w:pStyle w:val="ConsPlusNormal"/>
              <w:jc w:val="center"/>
            </w:pPr>
            <w:r>
              <w:lastRenderedPageBreak/>
              <w:t>N п/п</w:t>
            </w:r>
          </w:p>
        </w:tc>
        <w:tc>
          <w:tcPr>
            <w:tcW w:w="2475" w:type="dxa"/>
          </w:tcPr>
          <w:p w14:paraId="01A102BC" w14:textId="77777777" w:rsidR="001E193F" w:rsidRDefault="001E193F">
            <w:pPr>
              <w:pStyle w:val="ConsPlusNormal"/>
              <w:jc w:val="center"/>
            </w:pPr>
            <w:r>
              <w:t>Источник тепловой энергии</w:t>
            </w:r>
          </w:p>
        </w:tc>
        <w:tc>
          <w:tcPr>
            <w:tcW w:w="1980" w:type="dxa"/>
          </w:tcPr>
          <w:p w14:paraId="18F29654" w14:textId="77777777" w:rsidR="001E193F" w:rsidRDefault="001E193F">
            <w:pPr>
              <w:pStyle w:val="ConsPlusNormal"/>
              <w:jc w:val="center"/>
            </w:pPr>
            <w:r>
              <w:t>Необходимая валовая выручка, тыс. руб.</w:t>
            </w:r>
          </w:p>
        </w:tc>
        <w:tc>
          <w:tcPr>
            <w:tcW w:w="1650" w:type="dxa"/>
          </w:tcPr>
          <w:p w14:paraId="2D7DD88E" w14:textId="77777777" w:rsidR="001E193F" w:rsidRDefault="001E193F">
            <w:pPr>
              <w:pStyle w:val="ConsPlusNormal"/>
              <w:jc w:val="center"/>
            </w:pPr>
            <w:r>
              <w:t>Объем отпуска тепловой энергии от источника тепловой энергии, тыс. Гкал</w:t>
            </w:r>
          </w:p>
        </w:tc>
        <w:tc>
          <w:tcPr>
            <w:tcW w:w="2475" w:type="dxa"/>
          </w:tcPr>
          <w:p w14:paraId="4FE97BDD" w14:textId="77777777" w:rsidR="001E193F" w:rsidRDefault="001E193F">
            <w:pPr>
              <w:pStyle w:val="ConsPlusNormal"/>
              <w:jc w:val="center"/>
            </w:pPr>
            <w:r>
              <w:t>в т.ч. по нерегулируемым долгосрочным договорам, тыс. Гкал</w:t>
            </w:r>
          </w:p>
        </w:tc>
        <w:tc>
          <w:tcPr>
            <w:tcW w:w="2145" w:type="dxa"/>
          </w:tcPr>
          <w:p w14:paraId="4B41BF4A" w14:textId="77777777" w:rsidR="001E193F" w:rsidRDefault="001E193F">
            <w:pPr>
              <w:pStyle w:val="ConsPlusNormal"/>
              <w:jc w:val="center"/>
            </w:pPr>
            <w:r>
              <w:t>Суммарная договорная (заявленная) тепловая нагрузка потребителей тепловой энергии, Гкал/ч</w:t>
            </w:r>
          </w:p>
        </w:tc>
        <w:tc>
          <w:tcPr>
            <w:tcW w:w="2475" w:type="dxa"/>
          </w:tcPr>
          <w:p w14:paraId="34544E8E" w14:textId="77777777" w:rsidR="001E193F" w:rsidRDefault="001E193F">
            <w:pPr>
              <w:pStyle w:val="ConsPlusNormal"/>
              <w:jc w:val="center"/>
            </w:pPr>
            <w:r>
              <w:t>в т.ч. по нерегулируемым долгосрочным договорам, Гкал/ч</w:t>
            </w:r>
          </w:p>
        </w:tc>
        <w:tc>
          <w:tcPr>
            <w:tcW w:w="1485" w:type="dxa"/>
          </w:tcPr>
          <w:p w14:paraId="21565ACE" w14:textId="77777777" w:rsidR="001E193F" w:rsidRDefault="001E193F">
            <w:pPr>
              <w:pStyle w:val="ConsPlusNormal"/>
              <w:jc w:val="center"/>
            </w:pPr>
            <w:r>
              <w:t>Расходы на топливо, тыс. руб.</w:t>
            </w:r>
          </w:p>
        </w:tc>
        <w:tc>
          <w:tcPr>
            <w:tcW w:w="2310" w:type="dxa"/>
          </w:tcPr>
          <w:p w14:paraId="08E653AD" w14:textId="77777777" w:rsidR="001E193F" w:rsidRDefault="001E193F">
            <w:pPr>
              <w:pStyle w:val="ConsPlusNormal"/>
              <w:jc w:val="center"/>
            </w:pPr>
            <w:r>
              <w:t>Одноставочный тариф, руб./ Гкал</w:t>
            </w:r>
          </w:p>
        </w:tc>
        <w:tc>
          <w:tcPr>
            <w:tcW w:w="2475" w:type="dxa"/>
          </w:tcPr>
          <w:p w14:paraId="0724C83A" w14:textId="77777777" w:rsidR="001E193F" w:rsidRDefault="001E193F">
            <w:pPr>
              <w:pStyle w:val="ConsPlusNormal"/>
              <w:jc w:val="center"/>
            </w:pPr>
            <w:r>
              <w:t>Ставка за тепловую энергию двухставочного тарифа, руб./ Гкал</w:t>
            </w:r>
          </w:p>
        </w:tc>
        <w:tc>
          <w:tcPr>
            <w:tcW w:w="2475" w:type="dxa"/>
          </w:tcPr>
          <w:p w14:paraId="29220B46" w14:textId="77777777" w:rsidR="001E193F" w:rsidRDefault="001E193F">
            <w:pPr>
              <w:pStyle w:val="ConsPlusNormal"/>
              <w:jc w:val="center"/>
            </w:pPr>
            <w:r>
              <w:t>Ставка за содержание тепловой мощности двухставочного тарифа, тыс. руб./Гкал/ч в мес.</w:t>
            </w:r>
          </w:p>
        </w:tc>
      </w:tr>
      <w:tr w:rsidR="001E193F" w14:paraId="7D5AB26B" w14:textId="77777777">
        <w:tc>
          <w:tcPr>
            <w:tcW w:w="990" w:type="dxa"/>
          </w:tcPr>
          <w:p w14:paraId="0A9ABAA8" w14:textId="77777777" w:rsidR="001E193F" w:rsidRDefault="001E193F">
            <w:pPr>
              <w:pStyle w:val="ConsPlusNormal"/>
              <w:jc w:val="center"/>
            </w:pPr>
            <w:r>
              <w:t>1</w:t>
            </w:r>
          </w:p>
        </w:tc>
        <w:tc>
          <w:tcPr>
            <w:tcW w:w="2475" w:type="dxa"/>
          </w:tcPr>
          <w:p w14:paraId="6CF786E3" w14:textId="77777777" w:rsidR="001E193F" w:rsidRDefault="001E193F">
            <w:pPr>
              <w:pStyle w:val="ConsPlusNormal"/>
              <w:jc w:val="center"/>
            </w:pPr>
            <w:r>
              <w:t>2</w:t>
            </w:r>
          </w:p>
        </w:tc>
        <w:tc>
          <w:tcPr>
            <w:tcW w:w="1980" w:type="dxa"/>
          </w:tcPr>
          <w:p w14:paraId="6EFE93B8" w14:textId="77777777" w:rsidR="001E193F" w:rsidRDefault="001E193F">
            <w:pPr>
              <w:pStyle w:val="ConsPlusNormal"/>
              <w:jc w:val="center"/>
            </w:pPr>
            <w:r>
              <w:t>3</w:t>
            </w:r>
          </w:p>
        </w:tc>
        <w:tc>
          <w:tcPr>
            <w:tcW w:w="1650" w:type="dxa"/>
          </w:tcPr>
          <w:p w14:paraId="3775F15B" w14:textId="77777777" w:rsidR="001E193F" w:rsidRDefault="001E193F">
            <w:pPr>
              <w:pStyle w:val="ConsPlusNormal"/>
              <w:jc w:val="center"/>
            </w:pPr>
            <w:r>
              <w:t>4</w:t>
            </w:r>
          </w:p>
        </w:tc>
        <w:tc>
          <w:tcPr>
            <w:tcW w:w="2475" w:type="dxa"/>
          </w:tcPr>
          <w:p w14:paraId="42B8FF1C" w14:textId="77777777" w:rsidR="001E193F" w:rsidRDefault="001E193F">
            <w:pPr>
              <w:pStyle w:val="ConsPlusNormal"/>
              <w:jc w:val="center"/>
            </w:pPr>
            <w:r>
              <w:t>5</w:t>
            </w:r>
          </w:p>
        </w:tc>
        <w:tc>
          <w:tcPr>
            <w:tcW w:w="2145" w:type="dxa"/>
          </w:tcPr>
          <w:p w14:paraId="4E1FA0D9" w14:textId="77777777" w:rsidR="001E193F" w:rsidRDefault="001E193F">
            <w:pPr>
              <w:pStyle w:val="ConsPlusNormal"/>
              <w:jc w:val="center"/>
            </w:pPr>
            <w:r>
              <w:t>6</w:t>
            </w:r>
          </w:p>
        </w:tc>
        <w:tc>
          <w:tcPr>
            <w:tcW w:w="2475" w:type="dxa"/>
          </w:tcPr>
          <w:p w14:paraId="2E6A9035" w14:textId="77777777" w:rsidR="001E193F" w:rsidRDefault="001E193F">
            <w:pPr>
              <w:pStyle w:val="ConsPlusNormal"/>
              <w:jc w:val="center"/>
            </w:pPr>
            <w:r>
              <w:t>7</w:t>
            </w:r>
          </w:p>
        </w:tc>
        <w:tc>
          <w:tcPr>
            <w:tcW w:w="1485" w:type="dxa"/>
          </w:tcPr>
          <w:p w14:paraId="492AFFE5" w14:textId="77777777" w:rsidR="001E193F" w:rsidRDefault="001E193F">
            <w:pPr>
              <w:pStyle w:val="ConsPlusNormal"/>
              <w:jc w:val="center"/>
            </w:pPr>
            <w:r>
              <w:t>8</w:t>
            </w:r>
          </w:p>
        </w:tc>
        <w:tc>
          <w:tcPr>
            <w:tcW w:w="2310" w:type="dxa"/>
          </w:tcPr>
          <w:p w14:paraId="11A7C857" w14:textId="77777777" w:rsidR="001E193F" w:rsidRDefault="001E193F">
            <w:pPr>
              <w:pStyle w:val="ConsPlusNormal"/>
              <w:jc w:val="center"/>
            </w:pPr>
            <w:r>
              <w:t>9</w:t>
            </w:r>
          </w:p>
        </w:tc>
        <w:tc>
          <w:tcPr>
            <w:tcW w:w="2475" w:type="dxa"/>
          </w:tcPr>
          <w:p w14:paraId="6CBD6468" w14:textId="77777777" w:rsidR="001E193F" w:rsidRDefault="001E193F">
            <w:pPr>
              <w:pStyle w:val="ConsPlusNormal"/>
              <w:jc w:val="center"/>
            </w:pPr>
            <w:r>
              <w:t>10</w:t>
            </w:r>
          </w:p>
        </w:tc>
        <w:tc>
          <w:tcPr>
            <w:tcW w:w="2475" w:type="dxa"/>
          </w:tcPr>
          <w:p w14:paraId="38C1C977" w14:textId="77777777" w:rsidR="001E193F" w:rsidRDefault="001E193F">
            <w:pPr>
              <w:pStyle w:val="ConsPlusNormal"/>
              <w:jc w:val="center"/>
            </w:pPr>
            <w:r>
              <w:t>11</w:t>
            </w:r>
          </w:p>
        </w:tc>
      </w:tr>
      <w:tr w:rsidR="001E193F" w14:paraId="725E1F69" w14:textId="77777777">
        <w:tc>
          <w:tcPr>
            <w:tcW w:w="22935" w:type="dxa"/>
            <w:gridSpan w:val="11"/>
          </w:tcPr>
          <w:p w14:paraId="1B7BAB0F" w14:textId="77777777" w:rsidR="001E193F" w:rsidRDefault="001E193F">
            <w:pPr>
              <w:pStyle w:val="ConsPlusNormal"/>
              <w:jc w:val="center"/>
              <w:outlineLvl w:val="3"/>
            </w:pPr>
            <w:r>
              <w:t>Базовый период</w:t>
            </w:r>
          </w:p>
        </w:tc>
      </w:tr>
      <w:tr w:rsidR="001E193F" w14:paraId="02EE0B27" w14:textId="77777777">
        <w:tc>
          <w:tcPr>
            <w:tcW w:w="990" w:type="dxa"/>
          </w:tcPr>
          <w:p w14:paraId="1FE7EB7E" w14:textId="77777777" w:rsidR="001E193F" w:rsidRDefault="001E193F">
            <w:pPr>
              <w:pStyle w:val="ConsPlusNormal"/>
              <w:jc w:val="center"/>
            </w:pPr>
            <w:bookmarkStart w:id="266" w:name="P7506"/>
            <w:bookmarkEnd w:id="266"/>
            <w:r>
              <w:t>1</w:t>
            </w:r>
          </w:p>
        </w:tc>
        <w:tc>
          <w:tcPr>
            <w:tcW w:w="2475" w:type="dxa"/>
          </w:tcPr>
          <w:p w14:paraId="1F420D6D" w14:textId="77777777" w:rsidR="001E193F" w:rsidRDefault="001E193F">
            <w:pPr>
              <w:pStyle w:val="ConsPlusNormal"/>
            </w:pPr>
            <w:r>
              <w:t>Источник тепловой энергии 1</w:t>
            </w:r>
          </w:p>
        </w:tc>
        <w:tc>
          <w:tcPr>
            <w:tcW w:w="1980" w:type="dxa"/>
          </w:tcPr>
          <w:p w14:paraId="4409E178" w14:textId="77777777" w:rsidR="001E193F" w:rsidRDefault="001E193F">
            <w:pPr>
              <w:pStyle w:val="ConsPlusNormal"/>
              <w:jc w:val="both"/>
            </w:pPr>
          </w:p>
        </w:tc>
        <w:tc>
          <w:tcPr>
            <w:tcW w:w="1650" w:type="dxa"/>
          </w:tcPr>
          <w:p w14:paraId="4A1B8E63" w14:textId="77777777" w:rsidR="001E193F" w:rsidRDefault="001E193F">
            <w:pPr>
              <w:pStyle w:val="ConsPlusNormal"/>
              <w:jc w:val="both"/>
            </w:pPr>
          </w:p>
        </w:tc>
        <w:tc>
          <w:tcPr>
            <w:tcW w:w="2475" w:type="dxa"/>
          </w:tcPr>
          <w:p w14:paraId="1E3244FB" w14:textId="77777777" w:rsidR="001E193F" w:rsidRDefault="001E193F">
            <w:pPr>
              <w:pStyle w:val="ConsPlusNormal"/>
              <w:jc w:val="both"/>
            </w:pPr>
          </w:p>
        </w:tc>
        <w:tc>
          <w:tcPr>
            <w:tcW w:w="2145" w:type="dxa"/>
          </w:tcPr>
          <w:p w14:paraId="098D22EF" w14:textId="77777777" w:rsidR="001E193F" w:rsidRDefault="001E193F">
            <w:pPr>
              <w:pStyle w:val="ConsPlusNormal"/>
              <w:jc w:val="both"/>
            </w:pPr>
          </w:p>
        </w:tc>
        <w:tc>
          <w:tcPr>
            <w:tcW w:w="2475" w:type="dxa"/>
          </w:tcPr>
          <w:p w14:paraId="0681E4D3" w14:textId="77777777" w:rsidR="001E193F" w:rsidRDefault="001E193F">
            <w:pPr>
              <w:pStyle w:val="ConsPlusNormal"/>
              <w:jc w:val="both"/>
            </w:pPr>
          </w:p>
        </w:tc>
        <w:tc>
          <w:tcPr>
            <w:tcW w:w="1485" w:type="dxa"/>
          </w:tcPr>
          <w:p w14:paraId="40341665" w14:textId="77777777" w:rsidR="001E193F" w:rsidRDefault="001E193F">
            <w:pPr>
              <w:pStyle w:val="ConsPlusNormal"/>
              <w:jc w:val="both"/>
            </w:pPr>
          </w:p>
        </w:tc>
        <w:tc>
          <w:tcPr>
            <w:tcW w:w="2310" w:type="dxa"/>
          </w:tcPr>
          <w:p w14:paraId="294BECD2" w14:textId="77777777" w:rsidR="001E193F" w:rsidRDefault="001E193F">
            <w:pPr>
              <w:pStyle w:val="ConsPlusNormal"/>
              <w:jc w:val="both"/>
            </w:pPr>
          </w:p>
        </w:tc>
        <w:tc>
          <w:tcPr>
            <w:tcW w:w="2475" w:type="dxa"/>
          </w:tcPr>
          <w:p w14:paraId="60C8FCBE" w14:textId="77777777" w:rsidR="001E193F" w:rsidRDefault="001E193F">
            <w:pPr>
              <w:pStyle w:val="ConsPlusNormal"/>
              <w:jc w:val="both"/>
            </w:pPr>
          </w:p>
        </w:tc>
        <w:tc>
          <w:tcPr>
            <w:tcW w:w="2475" w:type="dxa"/>
          </w:tcPr>
          <w:p w14:paraId="1994F7AB" w14:textId="77777777" w:rsidR="001E193F" w:rsidRDefault="001E193F">
            <w:pPr>
              <w:pStyle w:val="ConsPlusNormal"/>
              <w:jc w:val="both"/>
            </w:pPr>
          </w:p>
        </w:tc>
      </w:tr>
      <w:tr w:rsidR="001E193F" w14:paraId="5426A341" w14:textId="77777777">
        <w:tc>
          <w:tcPr>
            <w:tcW w:w="990" w:type="dxa"/>
          </w:tcPr>
          <w:p w14:paraId="012E9B35" w14:textId="77777777" w:rsidR="001E193F" w:rsidRDefault="001E193F">
            <w:pPr>
              <w:pStyle w:val="ConsPlusNormal"/>
              <w:jc w:val="center"/>
            </w:pPr>
          </w:p>
        </w:tc>
        <w:tc>
          <w:tcPr>
            <w:tcW w:w="2475" w:type="dxa"/>
          </w:tcPr>
          <w:p w14:paraId="7404F108" w14:textId="77777777" w:rsidR="001E193F" w:rsidRDefault="001E193F">
            <w:pPr>
              <w:pStyle w:val="ConsPlusNormal"/>
            </w:pPr>
            <w:r>
              <w:t>- вода</w:t>
            </w:r>
          </w:p>
        </w:tc>
        <w:tc>
          <w:tcPr>
            <w:tcW w:w="1980" w:type="dxa"/>
          </w:tcPr>
          <w:p w14:paraId="7C9FBA41" w14:textId="77777777" w:rsidR="001E193F" w:rsidRDefault="001E193F">
            <w:pPr>
              <w:pStyle w:val="ConsPlusNormal"/>
              <w:jc w:val="both"/>
            </w:pPr>
          </w:p>
        </w:tc>
        <w:tc>
          <w:tcPr>
            <w:tcW w:w="1650" w:type="dxa"/>
          </w:tcPr>
          <w:p w14:paraId="16B95477" w14:textId="77777777" w:rsidR="001E193F" w:rsidRDefault="001E193F">
            <w:pPr>
              <w:pStyle w:val="ConsPlusNormal"/>
              <w:jc w:val="both"/>
            </w:pPr>
          </w:p>
        </w:tc>
        <w:tc>
          <w:tcPr>
            <w:tcW w:w="2475" w:type="dxa"/>
          </w:tcPr>
          <w:p w14:paraId="5EEA0EA7" w14:textId="77777777" w:rsidR="001E193F" w:rsidRDefault="001E193F">
            <w:pPr>
              <w:pStyle w:val="ConsPlusNormal"/>
              <w:jc w:val="both"/>
            </w:pPr>
          </w:p>
        </w:tc>
        <w:tc>
          <w:tcPr>
            <w:tcW w:w="2145" w:type="dxa"/>
          </w:tcPr>
          <w:p w14:paraId="54410A10" w14:textId="77777777" w:rsidR="001E193F" w:rsidRDefault="001E193F">
            <w:pPr>
              <w:pStyle w:val="ConsPlusNormal"/>
              <w:jc w:val="both"/>
            </w:pPr>
          </w:p>
        </w:tc>
        <w:tc>
          <w:tcPr>
            <w:tcW w:w="2475" w:type="dxa"/>
          </w:tcPr>
          <w:p w14:paraId="5E2BE925" w14:textId="77777777" w:rsidR="001E193F" w:rsidRDefault="001E193F">
            <w:pPr>
              <w:pStyle w:val="ConsPlusNormal"/>
              <w:jc w:val="both"/>
            </w:pPr>
          </w:p>
        </w:tc>
        <w:tc>
          <w:tcPr>
            <w:tcW w:w="1485" w:type="dxa"/>
          </w:tcPr>
          <w:p w14:paraId="559C0868" w14:textId="77777777" w:rsidR="001E193F" w:rsidRDefault="001E193F">
            <w:pPr>
              <w:pStyle w:val="ConsPlusNormal"/>
              <w:jc w:val="both"/>
            </w:pPr>
          </w:p>
        </w:tc>
        <w:tc>
          <w:tcPr>
            <w:tcW w:w="2310" w:type="dxa"/>
          </w:tcPr>
          <w:p w14:paraId="5DFB610F" w14:textId="77777777" w:rsidR="001E193F" w:rsidRDefault="001E193F">
            <w:pPr>
              <w:pStyle w:val="ConsPlusNormal"/>
              <w:jc w:val="both"/>
            </w:pPr>
          </w:p>
        </w:tc>
        <w:tc>
          <w:tcPr>
            <w:tcW w:w="2475" w:type="dxa"/>
          </w:tcPr>
          <w:p w14:paraId="0FC77024" w14:textId="77777777" w:rsidR="001E193F" w:rsidRDefault="001E193F">
            <w:pPr>
              <w:pStyle w:val="ConsPlusNormal"/>
              <w:jc w:val="both"/>
            </w:pPr>
          </w:p>
        </w:tc>
        <w:tc>
          <w:tcPr>
            <w:tcW w:w="2475" w:type="dxa"/>
          </w:tcPr>
          <w:p w14:paraId="7125D9EF" w14:textId="77777777" w:rsidR="001E193F" w:rsidRDefault="001E193F">
            <w:pPr>
              <w:pStyle w:val="ConsPlusNormal"/>
              <w:jc w:val="both"/>
            </w:pPr>
          </w:p>
        </w:tc>
      </w:tr>
      <w:tr w:rsidR="001E193F" w14:paraId="0555D4EF" w14:textId="77777777">
        <w:tc>
          <w:tcPr>
            <w:tcW w:w="990" w:type="dxa"/>
          </w:tcPr>
          <w:p w14:paraId="6951D126" w14:textId="77777777" w:rsidR="001E193F" w:rsidRDefault="001E193F">
            <w:pPr>
              <w:pStyle w:val="ConsPlusNormal"/>
              <w:jc w:val="center"/>
            </w:pPr>
          </w:p>
        </w:tc>
        <w:tc>
          <w:tcPr>
            <w:tcW w:w="2475" w:type="dxa"/>
          </w:tcPr>
          <w:p w14:paraId="02D18529" w14:textId="77777777" w:rsidR="001E193F" w:rsidRDefault="001E193F">
            <w:pPr>
              <w:pStyle w:val="ConsPlusNormal"/>
            </w:pPr>
            <w:r>
              <w:t>- отборный пар от 1,2 до 2,5 кгс/см</w:t>
            </w:r>
            <w:r>
              <w:rPr>
                <w:vertAlign w:val="superscript"/>
              </w:rPr>
              <w:t>2</w:t>
            </w:r>
          </w:p>
        </w:tc>
        <w:tc>
          <w:tcPr>
            <w:tcW w:w="1980" w:type="dxa"/>
          </w:tcPr>
          <w:p w14:paraId="3AEE2E04" w14:textId="77777777" w:rsidR="001E193F" w:rsidRDefault="001E193F">
            <w:pPr>
              <w:pStyle w:val="ConsPlusNormal"/>
              <w:jc w:val="both"/>
            </w:pPr>
          </w:p>
        </w:tc>
        <w:tc>
          <w:tcPr>
            <w:tcW w:w="1650" w:type="dxa"/>
          </w:tcPr>
          <w:p w14:paraId="5E682B2B" w14:textId="77777777" w:rsidR="001E193F" w:rsidRDefault="001E193F">
            <w:pPr>
              <w:pStyle w:val="ConsPlusNormal"/>
              <w:jc w:val="both"/>
            </w:pPr>
          </w:p>
        </w:tc>
        <w:tc>
          <w:tcPr>
            <w:tcW w:w="2475" w:type="dxa"/>
          </w:tcPr>
          <w:p w14:paraId="5D4CE7B0" w14:textId="77777777" w:rsidR="001E193F" w:rsidRDefault="001E193F">
            <w:pPr>
              <w:pStyle w:val="ConsPlusNormal"/>
              <w:jc w:val="both"/>
            </w:pPr>
          </w:p>
        </w:tc>
        <w:tc>
          <w:tcPr>
            <w:tcW w:w="2145" w:type="dxa"/>
          </w:tcPr>
          <w:p w14:paraId="6A612752" w14:textId="77777777" w:rsidR="001E193F" w:rsidRDefault="001E193F">
            <w:pPr>
              <w:pStyle w:val="ConsPlusNormal"/>
              <w:jc w:val="both"/>
            </w:pPr>
          </w:p>
        </w:tc>
        <w:tc>
          <w:tcPr>
            <w:tcW w:w="2475" w:type="dxa"/>
          </w:tcPr>
          <w:p w14:paraId="2C2E7392" w14:textId="77777777" w:rsidR="001E193F" w:rsidRDefault="001E193F">
            <w:pPr>
              <w:pStyle w:val="ConsPlusNormal"/>
              <w:jc w:val="both"/>
            </w:pPr>
          </w:p>
        </w:tc>
        <w:tc>
          <w:tcPr>
            <w:tcW w:w="1485" w:type="dxa"/>
          </w:tcPr>
          <w:p w14:paraId="0D146868" w14:textId="77777777" w:rsidR="001E193F" w:rsidRDefault="001E193F">
            <w:pPr>
              <w:pStyle w:val="ConsPlusNormal"/>
              <w:jc w:val="both"/>
            </w:pPr>
          </w:p>
        </w:tc>
        <w:tc>
          <w:tcPr>
            <w:tcW w:w="2310" w:type="dxa"/>
          </w:tcPr>
          <w:p w14:paraId="62F61261" w14:textId="77777777" w:rsidR="001E193F" w:rsidRDefault="001E193F">
            <w:pPr>
              <w:pStyle w:val="ConsPlusNormal"/>
              <w:jc w:val="both"/>
            </w:pPr>
          </w:p>
        </w:tc>
        <w:tc>
          <w:tcPr>
            <w:tcW w:w="2475" w:type="dxa"/>
          </w:tcPr>
          <w:p w14:paraId="152C00B6" w14:textId="77777777" w:rsidR="001E193F" w:rsidRDefault="001E193F">
            <w:pPr>
              <w:pStyle w:val="ConsPlusNormal"/>
              <w:jc w:val="both"/>
            </w:pPr>
          </w:p>
        </w:tc>
        <w:tc>
          <w:tcPr>
            <w:tcW w:w="2475" w:type="dxa"/>
          </w:tcPr>
          <w:p w14:paraId="5424080E" w14:textId="77777777" w:rsidR="001E193F" w:rsidRDefault="001E193F">
            <w:pPr>
              <w:pStyle w:val="ConsPlusNormal"/>
              <w:jc w:val="both"/>
            </w:pPr>
          </w:p>
        </w:tc>
      </w:tr>
      <w:tr w:rsidR="001E193F" w14:paraId="2C3FCBDC" w14:textId="77777777">
        <w:tc>
          <w:tcPr>
            <w:tcW w:w="990" w:type="dxa"/>
          </w:tcPr>
          <w:p w14:paraId="48D6921E" w14:textId="77777777" w:rsidR="001E193F" w:rsidRDefault="001E193F">
            <w:pPr>
              <w:pStyle w:val="ConsPlusNormal"/>
              <w:jc w:val="center"/>
            </w:pPr>
          </w:p>
        </w:tc>
        <w:tc>
          <w:tcPr>
            <w:tcW w:w="2475" w:type="dxa"/>
          </w:tcPr>
          <w:p w14:paraId="6AB052B3" w14:textId="77777777" w:rsidR="001E193F" w:rsidRDefault="001E193F">
            <w:pPr>
              <w:pStyle w:val="ConsPlusNormal"/>
            </w:pPr>
            <w:r>
              <w:t>- отборный пар от 2,5 до 7,0 кгс/см</w:t>
            </w:r>
            <w:r>
              <w:rPr>
                <w:vertAlign w:val="superscript"/>
              </w:rPr>
              <w:t>2</w:t>
            </w:r>
          </w:p>
        </w:tc>
        <w:tc>
          <w:tcPr>
            <w:tcW w:w="1980" w:type="dxa"/>
          </w:tcPr>
          <w:p w14:paraId="09619A03" w14:textId="77777777" w:rsidR="001E193F" w:rsidRDefault="001E193F">
            <w:pPr>
              <w:pStyle w:val="ConsPlusNormal"/>
              <w:jc w:val="both"/>
            </w:pPr>
          </w:p>
        </w:tc>
        <w:tc>
          <w:tcPr>
            <w:tcW w:w="1650" w:type="dxa"/>
          </w:tcPr>
          <w:p w14:paraId="005E17AC" w14:textId="77777777" w:rsidR="001E193F" w:rsidRDefault="001E193F">
            <w:pPr>
              <w:pStyle w:val="ConsPlusNormal"/>
              <w:jc w:val="both"/>
            </w:pPr>
          </w:p>
        </w:tc>
        <w:tc>
          <w:tcPr>
            <w:tcW w:w="2475" w:type="dxa"/>
          </w:tcPr>
          <w:p w14:paraId="34BEC5E7" w14:textId="77777777" w:rsidR="001E193F" w:rsidRDefault="001E193F">
            <w:pPr>
              <w:pStyle w:val="ConsPlusNormal"/>
              <w:jc w:val="both"/>
            </w:pPr>
          </w:p>
        </w:tc>
        <w:tc>
          <w:tcPr>
            <w:tcW w:w="2145" w:type="dxa"/>
          </w:tcPr>
          <w:p w14:paraId="15BAED0A" w14:textId="77777777" w:rsidR="001E193F" w:rsidRDefault="001E193F">
            <w:pPr>
              <w:pStyle w:val="ConsPlusNormal"/>
              <w:jc w:val="both"/>
            </w:pPr>
          </w:p>
        </w:tc>
        <w:tc>
          <w:tcPr>
            <w:tcW w:w="2475" w:type="dxa"/>
          </w:tcPr>
          <w:p w14:paraId="3F244A63" w14:textId="77777777" w:rsidR="001E193F" w:rsidRDefault="001E193F">
            <w:pPr>
              <w:pStyle w:val="ConsPlusNormal"/>
              <w:jc w:val="both"/>
            </w:pPr>
          </w:p>
        </w:tc>
        <w:tc>
          <w:tcPr>
            <w:tcW w:w="1485" w:type="dxa"/>
          </w:tcPr>
          <w:p w14:paraId="6E4682D1" w14:textId="77777777" w:rsidR="001E193F" w:rsidRDefault="001E193F">
            <w:pPr>
              <w:pStyle w:val="ConsPlusNormal"/>
              <w:jc w:val="both"/>
            </w:pPr>
          </w:p>
        </w:tc>
        <w:tc>
          <w:tcPr>
            <w:tcW w:w="2310" w:type="dxa"/>
          </w:tcPr>
          <w:p w14:paraId="22157760" w14:textId="77777777" w:rsidR="001E193F" w:rsidRDefault="001E193F">
            <w:pPr>
              <w:pStyle w:val="ConsPlusNormal"/>
              <w:jc w:val="both"/>
            </w:pPr>
          </w:p>
        </w:tc>
        <w:tc>
          <w:tcPr>
            <w:tcW w:w="2475" w:type="dxa"/>
          </w:tcPr>
          <w:p w14:paraId="2C9163A2" w14:textId="77777777" w:rsidR="001E193F" w:rsidRDefault="001E193F">
            <w:pPr>
              <w:pStyle w:val="ConsPlusNormal"/>
              <w:jc w:val="both"/>
            </w:pPr>
          </w:p>
        </w:tc>
        <w:tc>
          <w:tcPr>
            <w:tcW w:w="2475" w:type="dxa"/>
          </w:tcPr>
          <w:p w14:paraId="60A81BCF" w14:textId="77777777" w:rsidR="001E193F" w:rsidRDefault="001E193F">
            <w:pPr>
              <w:pStyle w:val="ConsPlusNormal"/>
              <w:jc w:val="both"/>
            </w:pPr>
          </w:p>
        </w:tc>
      </w:tr>
      <w:tr w:rsidR="001E193F" w14:paraId="0FF0D2D6" w14:textId="77777777">
        <w:tc>
          <w:tcPr>
            <w:tcW w:w="990" w:type="dxa"/>
          </w:tcPr>
          <w:p w14:paraId="267C93D6" w14:textId="77777777" w:rsidR="001E193F" w:rsidRDefault="001E193F">
            <w:pPr>
              <w:pStyle w:val="ConsPlusNormal"/>
              <w:jc w:val="center"/>
            </w:pPr>
          </w:p>
        </w:tc>
        <w:tc>
          <w:tcPr>
            <w:tcW w:w="2475" w:type="dxa"/>
          </w:tcPr>
          <w:p w14:paraId="14403536" w14:textId="77777777" w:rsidR="001E193F" w:rsidRDefault="001E193F">
            <w:pPr>
              <w:pStyle w:val="ConsPlusNormal"/>
              <w:jc w:val="both"/>
            </w:pPr>
            <w:r>
              <w:t>- отборный пар от 7,0 до 13,0 кгс/см</w:t>
            </w:r>
            <w:r>
              <w:rPr>
                <w:vertAlign w:val="superscript"/>
              </w:rPr>
              <w:t>2</w:t>
            </w:r>
          </w:p>
        </w:tc>
        <w:tc>
          <w:tcPr>
            <w:tcW w:w="1980" w:type="dxa"/>
          </w:tcPr>
          <w:p w14:paraId="7E46227E" w14:textId="77777777" w:rsidR="001E193F" w:rsidRDefault="001E193F">
            <w:pPr>
              <w:pStyle w:val="ConsPlusNormal"/>
              <w:jc w:val="both"/>
            </w:pPr>
          </w:p>
        </w:tc>
        <w:tc>
          <w:tcPr>
            <w:tcW w:w="1650" w:type="dxa"/>
          </w:tcPr>
          <w:p w14:paraId="63A63FB8" w14:textId="77777777" w:rsidR="001E193F" w:rsidRDefault="001E193F">
            <w:pPr>
              <w:pStyle w:val="ConsPlusNormal"/>
              <w:jc w:val="both"/>
            </w:pPr>
          </w:p>
        </w:tc>
        <w:tc>
          <w:tcPr>
            <w:tcW w:w="2475" w:type="dxa"/>
          </w:tcPr>
          <w:p w14:paraId="7BE77119" w14:textId="77777777" w:rsidR="001E193F" w:rsidRDefault="001E193F">
            <w:pPr>
              <w:pStyle w:val="ConsPlusNormal"/>
              <w:jc w:val="both"/>
            </w:pPr>
          </w:p>
        </w:tc>
        <w:tc>
          <w:tcPr>
            <w:tcW w:w="2145" w:type="dxa"/>
          </w:tcPr>
          <w:p w14:paraId="78EAC490" w14:textId="77777777" w:rsidR="001E193F" w:rsidRDefault="001E193F">
            <w:pPr>
              <w:pStyle w:val="ConsPlusNormal"/>
              <w:jc w:val="both"/>
            </w:pPr>
          </w:p>
        </w:tc>
        <w:tc>
          <w:tcPr>
            <w:tcW w:w="2475" w:type="dxa"/>
          </w:tcPr>
          <w:p w14:paraId="6183CB83" w14:textId="77777777" w:rsidR="001E193F" w:rsidRDefault="001E193F">
            <w:pPr>
              <w:pStyle w:val="ConsPlusNormal"/>
              <w:jc w:val="both"/>
            </w:pPr>
          </w:p>
        </w:tc>
        <w:tc>
          <w:tcPr>
            <w:tcW w:w="1485" w:type="dxa"/>
          </w:tcPr>
          <w:p w14:paraId="18233C88" w14:textId="77777777" w:rsidR="001E193F" w:rsidRDefault="001E193F">
            <w:pPr>
              <w:pStyle w:val="ConsPlusNormal"/>
              <w:jc w:val="both"/>
            </w:pPr>
          </w:p>
        </w:tc>
        <w:tc>
          <w:tcPr>
            <w:tcW w:w="2310" w:type="dxa"/>
          </w:tcPr>
          <w:p w14:paraId="1AD5DC04" w14:textId="77777777" w:rsidR="001E193F" w:rsidRDefault="001E193F">
            <w:pPr>
              <w:pStyle w:val="ConsPlusNormal"/>
              <w:jc w:val="both"/>
            </w:pPr>
          </w:p>
        </w:tc>
        <w:tc>
          <w:tcPr>
            <w:tcW w:w="2475" w:type="dxa"/>
          </w:tcPr>
          <w:p w14:paraId="1966382F" w14:textId="77777777" w:rsidR="001E193F" w:rsidRDefault="001E193F">
            <w:pPr>
              <w:pStyle w:val="ConsPlusNormal"/>
              <w:jc w:val="both"/>
            </w:pPr>
          </w:p>
        </w:tc>
        <w:tc>
          <w:tcPr>
            <w:tcW w:w="2475" w:type="dxa"/>
          </w:tcPr>
          <w:p w14:paraId="0186156E" w14:textId="77777777" w:rsidR="001E193F" w:rsidRDefault="001E193F">
            <w:pPr>
              <w:pStyle w:val="ConsPlusNormal"/>
              <w:jc w:val="both"/>
            </w:pPr>
          </w:p>
        </w:tc>
      </w:tr>
      <w:tr w:rsidR="001E193F" w14:paraId="7AED87B1" w14:textId="77777777">
        <w:tc>
          <w:tcPr>
            <w:tcW w:w="990" w:type="dxa"/>
          </w:tcPr>
          <w:p w14:paraId="24D52639" w14:textId="77777777" w:rsidR="001E193F" w:rsidRDefault="001E193F">
            <w:pPr>
              <w:pStyle w:val="ConsPlusNormal"/>
              <w:jc w:val="center"/>
            </w:pPr>
          </w:p>
        </w:tc>
        <w:tc>
          <w:tcPr>
            <w:tcW w:w="2475" w:type="dxa"/>
          </w:tcPr>
          <w:p w14:paraId="20282CD1" w14:textId="77777777" w:rsidR="001E193F" w:rsidRDefault="001E193F">
            <w:pPr>
              <w:pStyle w:val="ConsPlusNormal"/>
            </w:pPr>
            <w:r>
              <w:t>- отборный пар свыше 13,0 кгс/см</w:t>
            </w:r>
            <w:r>
              <w:rPr>
                <w:vertAlign w:val="superscript"/>
              </w:rPr>
              <w:t>2</w:t>
            </w:r>
          </w:p>
        </w:tc>
        <w:tc>
          <w:tcPr>
            <w:tcW w:w="1980" w:type="dxa"/>
          </w:tcPr>
          <w:p w14:paraId="404C106D" w14:textId="77777777" w:rsidR="001E193F" w:rsidRDefault="001E193F">
            <w:pPr>
              <w:pStyle w:val="ConsPlusNormal"/>
              <w:jc w:val="both"/>
            </w:pPr>
          </w:p>
        </w:tc>
        <w:tc>
          <w:tcPr>
            <w:tcW w:w="1650" w:type="dxa"/>
          </w:tcPr>
          <w:p w14:paraId="411EF429" w14:textId="77777777" w:rsidR="001E193F" w:rsidRDefault="001E193F">
            <w:pPr>
              <w:pStyle w:val="ConsPlusNormal"/>
              <w:jc w:val="both"/>
            </w:pPr>
          </w:p>
        </w:tc>
        <w:tc>
          <w:tcPr>
            <w:tcW w:w="2475" w:type="dxa"/>
          </w:tcPr>
          <w:p w14:paraId="5B89A0DC" w14:textId="77777777" w:rsidR="001E193F" w:rsidRDefault="001E193F">
            <w:pPr>
              <w:pStyle w:val="ConsPlusNormal"/>
              <w:jc w:val="both"/>
            </w:pPr>
          </w:p>
        </w:tc>
        <w:tc>
          <w:tcPr>
            <w:tcW w:w="2145" w:type="dxa"/>
          </w:tcPr>
          <w:p w14:paraId="49ECFB34" w14:textId="77777777" w:rsidR="001E193F" w:rsidRDefault="001E193F">
            <w:pPr>
              <w:pStyle w:val="ConsPlusNormal"/>
              <w:jc w:val="both"/>
            </w:pPr>
          </w:p>
        </w:tc>
        <w:tc>
          <w:tcPr>
            <w:tcW w:w="2475" w:type="dxa"/>
          </w:tcPr>
          <w:p w14:paraId="236DC738" w14:textId="77777777" w:rsidR="001E193F" w:rsidRDefault="001E193F">
            <w:pPr>
              <w:pStyle w:val="ConsPlusNormal"/>
              <w:jc w:val="both"/>
            </w:pPr>
          </w:p>
        </w:tc>
        <w:tc>
          <w:tcPr>
            <w:tcW w:w="1485" w:type="dxa"/>
          </w:tcPr>
          <w:p w14:paraId="45807434" w14:textId="77777777" w:rsidR="001E193F" w:rsidRDefault="001E193F">
            <w:pPr>
              <w:pStyle w:val="ConsPlusNormal"/>
              <w:jc w:val="both"/>
            </w:pPr>
          </w:p>
        </w:tc>
        <w:tc>
          <w:tcPr>
            <w:tcW w:w="2310" w:type="dxa"/>
          </w:tcPr>
          <w:p w14:paraId="6BF6C5F4" w14:textId="77777777" w:rsidR="001E193F" w:rsidRDefault="001E193F">
            <w:pPr>
              <w:pStyle w:val="ConsPlusNormal"/>
              <w:jc w:val="both"/>
            </w:pPr>
          </w:p>
        </w:tc>
        <w:tc>
          <w:tcPr>
            <w:tcW w:w="2475" w:type="dxa"/>
          </w:tcPr>
          <w:p w14:paraId="75152463" w14:textId="77777777" w:rsidR="001E193F" w:rsidRDefault="001E193F">
            <w:pPr>
              <w:pStyle w:val="ConsPlusNormal"/>
              <w:jc w:val="both"/>
            </w:pPr>
          </w:p>
        </w:tc>
        <w:tc>
          <w:tcPr>
            <w:tcW w:w="2475" w:type="dxa"/>
          </w:tcPr>
          <w:p w14:paraId="4721E8D1" w14:textId="77777777" w:rsidR="001E193F" w:rsidRDefault="001E193F">
            <w:pPr>
              <w:pStyle w:val="ConsPlusNormal"/>
              <w:jc w:val="both"/>
            </w:pPr>
          </w:p>
        </w:tc>
      </w:tr>
      <w:tr w:rsidR="001E193F" w14:paraId="0FB4D271" w14:textId="77777777">
        <w:tc>
          <w:tcPr>
            <w:tcW w:w="990" w:type="dxa"/>
          </w:tcPr>
          <w:p w14:paraId="057B957A" w14:textId="77777777" w:rsidR="001E193F" w:rsidRDefault="001E193F">
            <w:pPr>
              <w:pStyle w:val="ConsPlusNormal"/>
              <w:jc w:val="center"/>
            </w:pPr>
          </w:p>
        </w:tc>
        <w:tc>
          <w:tcPr>
            <w:tcW w:w="2475" w:type="dxa"/>
          </w:tcPr>
          <w:p w14:paraId="71222CAE" w14:textId="77777777" w:rsidR="001E193F" w:rsidRDefault="001E193F">
            <w:pPr>
              <w:pStyle w:val="ConsPlusNormal"/>
            </w:pPr>
            <w:r>
              <w:t>- острый и редуцированный пар</w:t>
            </w:r>
          </w:p>
        </w:tc>
        <w:tc>
          <w:tcPr>
            <w:tcW w:w="1980" w:type="dxa"/>
          </w:tcPr>
          <w:p w14:paraId="4718F45D" w14:textId="77777777" w:rsidR="001E193F" w:rsidRDefault="001E193F">
            <w:pPr>
              <w:pStyle w:val="ConsPlusNormal"/>
              <w:jc w:val="both"/>
            </w:pPr>
          </w:p>
        </w:tc>
        <w:tc>
          <w:tcPr>
            <w:tcW w:w="1650" w:type="dxa"/>
          </w:tcPr>
          <w:p w14:paraId="23637605" w14:textId="77777777" w:rsidR="001E193F" w:rsidRDefault="001E193F">
            <w:pPr>
              <w:pStyle w:val="ConsPlusNormal"/>
              <w:jc w:val="both"/>
            </w:pPr>
          </w:p>
        </w:tc>
        <w:tc>
          <w:tcPr>
            <w:tcW w:w="2475" w:type="dxa"/>
          </w:tcPr>
          <w:p w14:paraId="39B35650" w14:textId="77777777" w:rsidR="001E193F" w:rsidRDefault="001E193F">
            <w:pPr>
              <w:pStyle w:val="ConsPlusNormal"/>
              <w:jc w:val="both"/>
            </w:pPr>
          </w:p>
        </w:tc>
        <w:tc>
          <w:tcPr>
            <w:tcW w:w="2145" w:type="dxa"/>
          </w:tcPr>
          <w:p w14:paraId="30031341" w14:textId="77777777" w:rsidR="001E193F" w:rsidRDefault="001E193F">
            <w:pPr>
              <w:pStyle w:val="ConsPlusNormal"/>
              <w:jc w:val="both"/>
            </w:pPr>
          </w:p>
        </w:tc>
        <w:tc>
          <w:tcPr>
            <w:tcW w:w="2475" w:type="dxa"/>
          </w:tcPr>
          <w:p w14:paraId="01067670" w14:textId="77777777" w:rsidR="001E193F" w:rsidRDefault="001E193F">
            <w:pPr>
              <w:pStyle w:val="ConsPlusNormal"/>
              <w:jc w:val="both"/>
            </w:pPr>
          </w:p>
        </w:tc>
        <w:tc>
          <w:tcPr>
            <w:tcW w:w="1485" w:type="dxa"/>
          </w:tcPr>
          <w:p w14:paraId="6FFA67A6" w14:textId="77777777" w:rsidR="001E193F" w:rsidRDefault="001E193F">
            <w:pPr>
              <w:pStyle w:val="ConsPlusNormal"/>
              <w:jc w:val="both"/>
            </w:pPr>
          </w:p>
        </w:tc>
        <w:tc>
          <w:tcPr>
            <w:tcW w:w="2310" w:type="dxa"/>
          </w:tcPr>
          <w:p w14:paraId="746737A6" w14:textId="77777777" w:rsidR="001E193F" w:rsidRDefault="001E193F">
            <w:pPr>
              <w:pStyle w:val="ConsPlusNormal"/>
              <w:jc w:val="both"/>
            </w:pPr>
          </w:p>
        </w:tc>
        <w:tc>
          <w:tcPr>
            <w:tcW w:w="2475" w:type="dxa"/>
          </w:tcPr>
          <w:p w14:paraId="36CED9B6" w14:textId="77777777" w:rsidR="001E193F" w:rsidRDefault="001E193F">
            <w:pPr>
              <w:pStyle w:val="ConsPlusNormal"/>
              <w:jc w:val="both"/>
            </w:pPr>
          </w:p>
        </w:tc>
        <w:tc>
          <w:tcPr>
            <w:tcW w:w="2475" w:type="dxa"/>
          </w:tcPr>
          <w:p w14:paraId="3882DF14" w14:textId="77777777" w:rsidR="001E193F" w:rsidRDefault="001E193F">
            <w:pPr>
              <w:pStyle w:val="ConsPlusNormal"/>
              <w:jc w:val="both"/>
            </w:pPr>
          </w:p>
        </w:tc>
      </w:tr>
      <w:tr w:rsidR="001E193F" w14:paraId="7338B057" w14:textId="77777777">
        <w:tc>
          <w:tcPr>
            <w:tcW w:w="990" w:type="dxa"/>
          </w:tcPr>
          <w:p w14:paraId="26F9FA2A" w14:textId="77777777" w:rsidR="001E193F" w:rsidRDefault="001E193F">
            <w:pPr>
              <w:pStyle w:val="ConsPlusNormal"/>
              <w:jc w:val="center"/>
            </w:pPr>
          </w:p>
        </w:tc>
        <w:tc>
          <w:tcPr>
            <w:tcW w:w="2475" w:type="dxa"/>
          </w:tcPr>
          <w:p w14:paraId="5EFEF12D" w14:textId="77777777" w:rsidR="001E193F" w:rsidRDefault="001E193F">
            <w:pPr>
              <w:pStyle w:val="ConsPlusNormal"/>
            </w:pPr>
            <w:r>
              <w:t>...</w:t>
            </w:r>
          </w:p>
        </w:tc>
        <w:tc>
          <w:tcPr>
            <w:tcW w:w="1980" w:type="dxa"/>
          </w:tcPr>
          <w:p w14:paraId="757735F8" w14:textId="77777777" w:rsidR="001E193F" w:rsidRDefault="001E193F">
            <w:pPr>
              <w:pStyle w:val="ConsPlusNormal"/>
              <w:jc w:val="both"/>
            </w:pPr>
          </w:p>
        </w:tc>
        <w:tc>
          <w:tcPr>
            <w:tcW w:w="1650" w:type="dxa"/>
          </w:tcPr>
          <w:p w14:paraId="795E5723" w14:textId="77777777" w:rsidR="001E193F" w:rsidRDefault="001E193F">
            <w:pPr>
              <w:pStyle w:val="ConsPlusNormal"/>
              <w:jc w:val="both"/>
            </w:pPr>
          </w:p>
        </w:tc>
        <w:tc>
          <w:tcPr>
            <w:tcW w:w="2475" w:type="dxa"/>
          </w:tcPr>
          <w:p w14:paraId="3341D739" w14:textId="77777777" w:rsidR="001E193F" w:rsidRDefault="001E193F">
            <w:pPr>
              <w:pStyle w:val="ConsPlusNormal"/>
              <w:jc w:val="both"/>
            </w:pPr>
          </w:p>
        </w:tc>
        <w:tc>
          <w:tcPr>
            <w:tcW w:w="2145" w:type="dxa"/>
          </w:tcPr>
          <w:p w14:paraId="7FEA62C5" w14:textId="77777777" w:rsidR="001E193F" w:rsidRDefault="001E193F">
            <w:pPr>
              <w:pStyle w:val="ConsPlusNormal"/>
              <w:jc w:val="both"/>
            </w:pPr>
          </w:p>
        </w:tc>
        <w:tc>
          <w:tcPr>
            <w:tcW w:w="2475" w:type="dxa"/>
          </w:tcPr>
          <w:p w14:paraId="5DDC2131" w14:textId="77777777" w:rsidR="001E193F" w:rsidRDefault="001E193F">
            <w:pPr>
              <w:pStyle w:val="ConsPlusNormal"/>
              <w:jc w:val="both"/>
            </w:pPr>
          </w:p>
        </w:tc>
        <w:tc>
          <w:tcPr>
            <w:tcW w:w="1485" w:type="dxa"/>
          </w:tcPr>
          <w:p w14:paraId="60F237EE" w14:textId="77777777" w:rsidR="001E193F" w:rsidRDefault="001E193F">
            <w:pPr>
              <w:pStyle w:val="ConsPlusNormal"/>
              <w:jc w:val="both"/>
            </w:pPr>
          </w:p>
        </w:tc>
        <w:tc>
          <w:tcPr>
            <w:tcW w:w="2310" w:type="dxa"/>
          </w:tcPr>
          <w:p w14:paraId="47588B37" w14:textId="77777777" w:rsidR="001E193F" w:rsidRDefault="001E193F">
            <w:pPr>
              <w:pStyle w:val="ConsPlusNormal"/>
              <w:jc w:val="both"/>
            </w:pPr>
          </w:p>
        </w:tc>
        <w:tc>
          <w:tcPr>
            <w:tcW w:w="2475" w:type="dxa"/>
          </w:tcPr>
          <w:p w14:paraId="2AE18A15" w14:textId="77777777" w:rsidR="001E193F" w:rsidRDefault="001E193F">
            <w:pPr>
              <w:pStyle w:val="ConsPlusNormal"/>
              <w:jc w:val="both"/>
            </w:pPr>
          </w:p>
        </w:tc>
        <w:tc>
          <w:tcPr>
            <w:tcW w:w="2475" w:type="dxa"/>
          </w:tcPr>
          <w:p w14:paraId="297B1DF3" w14:textId="77777777" w:rsidR="001E193F" w:rsidRDefault="001E193F">
            <w:pPr>
              <w:pStyle w:val="ConsPlusNormal"/>
              <w:jc w:val="both"/>
            </w:pPr>
          </w:p>
        </w:tc>
      </w:tr>
      <w:tr w:rsidR="001E193F" w14:paraId="49660F22" w14:textId="77777777">
        <w:tc>
          <w:tcPr>
            <w:tcW w:w="990" w:type="dxa"/>
          </w:tcPr>
          <w:p w14:paraId="60D1FB3B" w14:textId="77777777" w:rsidR="001E193F" w:rsidRDefault="001E193F">
            <w:pPr>
              <w:pStyle w:val="ConsPlusNormal"/>
              <w:jc w:val="center"/>
            </w:pPr>
            <w:bookmarkStart w:id="267" w:name="P7594"/>
            <w:bookmarkEnd w:id="267"/>
            <w:r>
              <w:t>n</w:t>
            </w:r>
          </w:p>
        </w:tc>
        <w:tc>
          <w:tcPr>
            <w:tcW w:w="2475" w:type="dxa"/>
          </w:tcPr>
          <w:p w14:paraId="729FE990" w14:textId="77777777" w:rsidR="001E193F" w:rsidRDefault="001E193F">
            <w:pPr>
              <w:pStyle w:val="ConsPlusNormal"/>
            </w:pPr>
            <w:r>
              <w:t>Источник тепловой энергии n</w:t>
            </w:r>
          </w:p>
        </w:tc>
        <w:tc>
          <w:tcPr>
            <w:tcW w:w="1980" w:type="dxa"/>
          </w:tcPr>
          <w:p w14:paraId="7BD01F10" w14:textId="77777777" w:rsidR="001E193F" w:rsidRDefault="001E193F">
            <w:pPr>
              <w:pStyle w:val="ConsPlusNormal"/>
              <w:jc w:val="both"/>
            </w:pPr>
          </w:p>
        </w:tc>
        <w:tc>
          <w:tcPr>
            <w:tcW w:w="1650" w:type="dxa"/>
          </w:tcPr>
          <w:p w14:paraId="7A449C6C" w14:textId="77777777" w:rsidR="001E193F" w:rsidRDefault="001E193F">
            <w:pPr>
              <w:pStyle w:val="ConsPlusNormal"/>
              <w:jc w:val="both"/>
            </w:pPr>
          </w:p>
        </w:tc>
        <w:tc>
          <w:tcPr>
            <w:tcW w:w="2475" w:type="dxa"/>
          </w:tcPr>
          <w:p w14:paraId="3531E5ED" w14:textId="77777777" w:rsidR="001E193F" w:rsidRDefault="001E193F">
            <w:pPr>
              <w:pStyle w:val="ConsPlusNormal"/>
              <w:jc w:val="both"/>
            </w:pPr>
          </w:p>
        </w:tc>
        <w:tc>
          <w:tcPr>
            <w:tcW w:w="2145" w:type="dxa"/>
          </w:tcPr>
          <w:p w14:paraId="564E9754" w14:textId="77777777" w:rsidR="001E193F" w:rsidRDefault="001E193F">
            <w:pPr>
              <w:pStyle w:val="ConsPlusNormal"/>
              <w:jc w:val="both"/>
            </w:pPr>
          </w:p>
        </w:tc>
        <w:tc>
          <w:tcPr>
            <w:tcW w:w="2475" w:type="dxa"/>
          </w:tcPr>
          <w:p w14:paraId="20105061" w14:textId="77777777" w:rsidR="001E193F" w:rsidRDefault="001E193F">
            <w:pPr>
              <w:pStyle w:val="ConsPlusNormal"/>
              <w:jc w:val="both"/>
            </w:pPr>
          </w:p>
        </w:tc>
        <w:tc>
          <w:tcPr>
            <w:tcW w:w="1485" w:type="dxa"/>
          </w:tcPr>
          <w:p w14:paraId="2CE84B11" w14:textId="77777777" w:rsidR="001E193F" w:rsidRDefault="001E193F">
            <w:pPr>
              <w:pStyle w:val="ConsPlusNormal"/>
              <w:jc w:val="both"/>
            </w:pPr>
          </w:p>
        </w:tc>
        <w:tc>
          <w:tcPr>
            <w:tcW w:w="2310" w:type="dxa"/>
          </w:tcPr>
          <w:p w14:paraId="66949CFF" w14:textId="77777777" w:rsidR="001E193F" w:rsidRDefault="001E193F">
            <w:pPr>
              <w:pStyle w:val="ConsPlusNormal"/>
              <w:jc w:val="both"/>
            </w:pPr>
          </w:p>
        </w:tc>
        <w:tc>
          <w:tcPr>
            <w:tcW w:w="2475" w:type="dxa"/>
          </w:tcPr>
          <w:p w14:paraId="6E57C9F6" w14:textId="77777777" w:rsidR="001E193F" w:rsidRDefault="001E193F">
            <w:pPr>
              <w:pStyle w:val="ConsPlusNormal"/>
              <w:jc w:val="both"/>
            </w:pPr>
          </w:p>
        </w:tc>
        <w:tc>
          <w:tcPr>
            <w:tcW w:w="2475" w:type="dxa"/>
          </w:tcPr>
          <w:p w14:paraId="38EBCEB7" w14:textId="77777777" w:rsidR="001E193F" w:rsidRDefault="001E193F">
            <w:pPr>
              <w:pStyle w:val="ConsPlusNormal"/>
              <w:jc w:val="both"/>
            </w:pPr>
          </w:p>
        </w:tc>
      </w:tr>
      <w:tr w:rsidR="001E193F" w14:paraId="66F8C88E" w14:textId="77777777">
        <w:tc>
          <w:tcPr>
            <w:tcW w:w="990" w:type="dxa"/>
          </w:tcPr>
          <w:p w14:paraId="6B5F5E38" w14:textId="77777777" w:rsidR="001E193F" w:rsidRDefault="001E193F">
            <w:pPr>
              <w:pStyle w:val="ConsPlusNormal"/>
              <w:jc w:val="center"/>
            </w:pPr>
          </w:p>
        </w:tc>
        <w:tc>
          <w:tcPr>
            <w:tcW w:w="2475" w:type="dxa"/>
          </w:tcPr>
          <w:p w14:paraId="44AE8680" w14:textId="77777777" w:rsidR="001E193F" w:rsidRDefault="001E193F">
            <w:pPr>
              <w:pStyle w:val="ConsPlusNormal"/>
            </w:pPr>
            <w:r>
              <w:t>...</w:t>
            </w:r>
          </w:p>
        </w:tc>
        <w:tc>
          <w:tcPr>
            <w:tcW w:w="1980" w:type="dxa"/>
          </w:tcPr>
          <w:p w14:paraId="766AB596" w14:textId="77777777" w:rsidR="001E193F" w:rsidRDefault="001E193F">
            <w:pPr>
              <w:pStyle w:val="ConsPlusNormal"/>
              <w:jc w:val="both"/>
            </w:pPr>
          </w:p>
        </w:tc>
        <w:tc>
          <w:tcPr>
            <w:tcW w:w="1650" w:type="dxa"/>
          </w:tcPr>
          <w:p w14:paraId="76C53A91" w14:textId="77777777" w:rsidR="001E193F" w:rsidRDefault="001E193F">
            <w:pPr>
              <w:pStyle w:val="ConsPlusNormal"/>
              <w:jc w:val="both"/>
            </w:pPr>
          </w:p>
        </w:tc>
        <w:tc>
          <w:tcPr>
            <w:tcW w:w="2475" w:type="dxa"/>
          </w:tcPr>
          <w:p w14:paraId="0764CF48" w14:textId="77777777" w:rsidR="001E193F" w:rsidRDefault="001E193F">
            <w:pPr>
              <w:pStyle w:val="ConsPlusNormal"/>
              <w:jc w:val="both"/>
            </w:pPr>
          </w:p>
        </w:tc>
        <w:tc>
          <w:tcPr>
            <w:tcW w:w="2145" w:type="dxa"/>
          </w:tcPr>
          <w:p w14:paraId="4170A159" w14:textId="77777777" w:rsidR="001E193F" w:rsidRDefault="001E193F">
            <w:pPr>
              <w:pStyle w:val="ConsPlusNormal"/>
              <w:jc w:val="both"/>
            </w:pPr>
          </w:p>
        </w:tc>
        <w:tc>
          <w:tcPr>
            <w:tcW w:w="2475" w:type="dxa"/>
          </w:tcPr>
          <w:p w14:paraId="18EAA2E9" w14:textId="77777777" w:rsidR="001E193F" w:rsidRDefault="001E193F">
            <w:pPr>
              <w:pStyle w:val="ConsPlusNormal"/>
              <w:jc w:val="both"/>
            </w:pPr>
          </w:p>
        </w:tc>
        <w:tc>
          <w:tcPr>
            <w:tcW w:w="1485" w:type="dxa"/>
          </w:tcPr>
          <w:p w14:paraId="7C78745F" w14:textId="77777777" w:rsidR="001E193F" w:rsidRDefault="001E193F">
            <w:pPr>
              <w:pStyle w:val="ConsPlusNormal"/>
              <w:jc w:val="both"/>
            </w:pPr>
          </w:p>
        </w:tc>
        <w:tc>
          <w:tcPr>
            <w:tcW w:w="2310" w:type="dxa"/>
          </w:tcPr>
          <w:p w14:paraId="34155567" w14:textId="77777777" w:rsidR="001E193F" w:rsidRDefault="001E193F">
            <w:pPr>
              <w:pStyle w:val="ConsPlusNormal"/>
              <w:jc w:val="both"/>
            </w:pPr>
          </w:p>
        </w:tc>
        <w:tc>
          <w:tcPr>
            <w:tcW w:w="2475" w:type="dxa"/>
          </w:tcPr>
          <w:p w14:paraId="317A11AF" w14:textId="77777777" w:rsidR="001E193F" w:rsidRDefault="001E193F">
            <w:pPr>
              <w:pStyle w:val="ConsPlusNormal"/>
              <w:jc w:val="both"/>
            </w:pPr>
          </w:p>
        </w:tc>
        <w:tc>
          <w:tcPr>
            <w:tcW w:w="2475" w:type="dxa"/>
          </w:tcPr>
          <w:p w14:paraId="33052212" w14:textId="77777777" w:rsidR="001E193F" w:rsidRDefault="001E193F">
            <w:pPr>
              <w:pStyle w:val="ConsPlusNormal"/>
              <w:jc w:val="both"/>
            </w:pPr>
          </w:p>
        </w:tc>
      </w:tr>
      <w:tr w:rsidR="001E193F" w14:paraId="49130ABD" w14:textId="77777777">
        <w:tc>
          <w:tcPr>
            <w:tcW w:w="990" w:type="dxa"/>
          </w:tcPr>
          <w:p w14:paraId="7132DC61" w14:textId="77777777" w:rsidR="001E193F" w:rsidRDefault="001E193F">
            <w:pPr>
              <w:pStyle w:val="ConsPlusNormal"/>
              <w:jc w:val="center"/>
            </w:pPr>
            <w:bookmarkStart w:id="268" w:name="P7616"/>
            <w:bookmarkEnd w:id="268"/>
            <w:r>
              <w:t>n + 1</w:t>
            </w:r>
          </w:p>
        </w:tc>
        <w:tc>
          <w:tcPr>
            <w:tcW w:w="2475" w:type="dxa"/>
          </w:tcPr>
          <w:p w14:paraId="473D6B8D" w14:textId="77777777" w:rsidR="001E193F" w:rsidRDefault="001E193F">
            <w:pPr>
              <w:pStyle w:val="ConsPlusNormal"/>
            </w:pPr>
            <w:r>
              <w:t>Расчет тарифа на тепловую энергию (мощность), отпускаемую от источников тепловой энергии, расположенных в пределах одной системы теплоснабжения</w:t>
            </w:r>
          </w:p>
        </w:tc>
        <w:tc>
          <w:tcPr>
            <w:tcW w:w="1980" w:type="dxa"/>
          </w:tcPr>
          <w:p w14:paraId="1A53D2DF" w14:textId="77777777" w:rsidR="001E193F" w:rsidRDefault="001E193F">
            <w:pPr>
              <w:pStyle w:val="ConsPlusNormal"/>
              <w:jc w:val="both"/>
            </w:pPr>
          </w:p>
        </w:tc>
        <w:tc>
          <w:tcPr>
            <w:tcW w:w="1650" w:type="dxa"/>
          </w:tcPr>
          <w:p w14:paraId="1CCD75E7" w14:textId="77777777" w:rsidR="001E193F" w:rsidRDefault="001E193F">
            <w:pPr>
              <w:pStyle w:val="ConsPlusNormal"/>
              <w:jc w:val="both"/>
            </w:pPr>
          </w:p>
        </w:tc>
        <w:tc>
          <w:tcPr>
            <w:tcW w:w="2475" w:type="dxa"/>
          </w:tcPr>
          <w:p w14:paraId="1130DDF0" w14:textId="77777777" w:rsidR="001E193F" w:rsidRDefault="001E193F">
            <w:pPr>
              <w:pStyle w:val="ConsPlusNormal"/>
              <w:jc w:val="both"/>
            </w:pPr>
          </w:p>
        </w:tc>
        <w:tc>
          <w:tcPr>
            <w:tcW w:w="2145" w:type="dxa"/>
          </w:tcPr>
          <w:p w14:paraId="1ABEEA73" w14:textId="77777777" w:rsidR="001E193F" w:rsidRDefault="001E193F">
            <w:pPr>
              <w:pStyle w:val="ConsPlusNormal"/>
              <w:jc w:val="both"/>
            </w:pPr>
          </w:p>
        </w:tc>
        <w:tc>
          <w:tcPr>
            <w:tcW w:w="2475" w:type="dxa"/>
          </w:tcPr>
          <w:p w14:paraId="29350257" w14:textId="77777777" w:rsidR="001E193F" w:rsidRDefault="001E193F">
            <w:pPr>
              <w:pStyle w:val="ConsPlusNormal"/>
              <w:jc w:val="both"/>
            </w:pPr>
          </w:p>
        </w:tc>
        <w:tc>
          <w:tcPr>
            <w:tcW w:w="1485" w:type="dxa"/>
          </w:tcPr>
          <w:p w14:paraId="71A77ECC" w14:textId="77777777" w:rsidR="001E193F" w:rsidRDefault="001E193F">
            <w:pPr>
              <w:pStyle w:val="ConsPlusNormal"/>
              <w:jc w:val="both"/>
            </w:pPr>
          </w:p>
        </w:tc>
        <w:tc>
          <w:tcPr>
            <w:tcW w:w="2310" w:type="dxa"/>
          </w:tcPr>
          <w:p w14:paraId="41B844FB" w14:textId="77777777" w:rsidR="001E193F" w:rsidRDefault="001E193F">
            <w:pPr>
              <w:pStyle w:val="ConsPlusNormal"/>
              <w:jc w:val="both"/>
            </w:pPr>
          </w:p>
        </w:tc>
        <w:tc>
          <w:tcPr>
            <w:tcW w:w="2475" w:type="dxa"/>
          </w:tcPr>
          <w:p w14:paraId="553B282D" w14:textId="77777777" w:rsidR="001E193F" w:rsidRDefault="001E193F">
            <w:pPr>
              <w:pStyle w:val="ConsPlusNormal"/>
              <w:jc w:val="both"/>
            </w:pPr>
          </w:p>
        </w:tc>
        <w:tc>
          <w:tcPr>
            <w:tcW w:w="2475" w:type="dxa"/>
          </w:tcPr>
          <w:p w14:paraId="59811BC4" w14:textId="77777777" w:rsidR="001E193F" w:rsidRDefault="001E193F">
            <w:pPr>
              <w:pStyle w:val="ConsPlusNormal"/>
              <w:jc w:val="both"/>
            </w:pPr>
          </w:p>
        </w:tc>
      </w:tr>
      <w:tr w:rsidR="001E193F" w14:paraId="58B358D8" w14:textId="77777777">
        <w:tc>
          <w:tcPr>
            <w:tcW w:w="990" w:type="dxa"/>
          </w:tcPr>
          <w:p w14:paraId="7A8FDB02" w14:textId="77777777" w:rsidR="001E193F" w:rsidRDefault="001E193F">
            <w:pPr>
              <w:pStyle w:val="ConsPlusNormal"/>
              <w:jc w:val="center"/>
            </w:pPr>
          </w:p>
        </w:tc>
        <w:tc>
          <w:tcPr>
            <w:tcW w:w="2475" w:type="dxa"/>
          </w:tcPr>
          <w:p w14:paraId="7BD1E092" w14:textId="77777777" w:rsidR="001E193F" w:rsidRDefault="001E193F">
            <w:pPr>
              <w:pStyle w:val="ConsPlusNormal"/>
            </w:pPr>
            <w:r>
              <w:t>- вода</w:t>
            </w:r>
          </w:p>
        </w:tc>
        <w:tc>
          <w:tcPr>
            <w:tcW w:w="1980" w:type="dxa"/>
          </w:tcPr>
          <w:p w14:paraId="3DA14331" w14:textId="77777777" w:rsidR="001E193F" w:rsidRDefault="001E193F">
            <w:pPr>
              <w:pStyle w:val="ConsPlusNormal"/>
              <w:jc w:val="both"/>
            </w:pPr>
          </w:p>
        </w:tc>
        <w:tc>
          <w:tcPr>
            <w:tcW w:w="1650" w:type="dxa"/>
          </w:tcPr>
          <w:p w14:paraId="6E9B75E8" w14:textId="77777777" w:rsidR="001E193F" w:rsidRDefault="001E193F">
            <w:pPr>
              <w:pStyle w:val="ConsPlusNormal"/>
              <w:jc w:val="both"/>
            </w:pPr>
          </w:p>
        </w:tc>
        <w:tc>
          <w:tcPr>
            <w:tcW w:w="2475" w:type="dxa"/>
          </w:tcPr>
          <w:p w14:paraId="5D072D94" w14:textId="77777777" w:rsidR="001E193F" w:rsidRDefault="001E193F">
            <w:pPr>
              <w:pStyle w:val="ConsPlusNormal"/>
              <w:jc w:val="both"/>
            </w:pPr>
          </w:p>
        </w:tc>
        <w:tc>
          <w:tcPr>
            <w:tcW w:w="2145" w:type="dxa"/>
          </w:tcPr>
          <w:p w14:paraId="776C80F8" w14:textId="77777777" w:rsidR="001E193F" w:rsidRDefault="001E193F">
            <w:pPr>
              <w:pStyle w:val="ConsPlusNormal"/>
              <w:jc w:val="both"/>
            </w:pPr>
          </w:p>
        </w:tc>
        <w:tc>
          <w:tcPr>
            <w:tcW w:w="2475" w:type="dxa"/>
          </w:tcPr>
          <w:p w14:paraId="189CB41D" w14:textId="77777777" w:rsidR="001E193F" w:rsidRDefault="001E193F">
            <w:pPr>
              <w:pStyle w:val="ConsPlusNormal"/>
              <w:jc w:val="both"/>
            </w:pPr>
          </w:p>
        </w:tc>
        <w:tc>
          <w:tcPr>
            <w:tcW w:w="1485" w:type="dxa"/>
          </w:tcPr>
          <w:p w14:paraId="4EB6867D" w14:textId="77777777" w:rsidR="001E193F" w:rsidRDefault="001E193F">
            <w:pPr>
              <w:pStyle w:val="ConsPlusNormal"/>
              <w:jc w:val="both"/>
            </w:pPr>
          </w:p>
        </w:tc>
        <w:tc>
          <w:tcPr>
            <w:tcW w:w="2310" w:type="dxa"/>
          </w:tcPr>
          <w:p w14:paraId="4B524DF7" w14:textId="77777777" w:rsidR="001E193F" w:rsidRDefault="001E193F">
            <w:pPr>
              <w:pStyle w:val="ConsPlusNormal"/>
              <w:jc w:val="both"/>
            </w:pPr>
          </w:p>
        </w:tc>
        <w:tc>
          <w:tcPr>
            <w:tcW w:w="2475" w:type="dxa"/>
          </w:tcPr>
          <w:p w14:paraId="2F85CD6E" w14:textId="77777777" w:rsidR="001E193F" w:rsidRDefault="001E193F">
            <w:pPr>
              <w:pStyle w:val="ConsPlusNormal"/>
              <w:jc w:val="both"/>
            </w:pPr>
          </w:p>
        </w:tc>
        <w:tc>
          <w:tcPr>
            <w:tcW w:w="2475" w:type="dxa"/>
          </w:tcPr>
          <w:p w14:paraId="3B26C07D" w14:textId="77777777" w:rsidR="001E193F" w:rsidRDefault="001E193F">
            <w:pPr>
              <w:pStyle w:val="ConsPlusNormal"/>
              <w:jc w:val="both"/>
            </w:pPr>
          </w:p>
        </w:tc>
      </w:tr>
      <w:tr w:rsidR="001E193F" w14:paraId="0C67B4FE" w14:textId="77777777">
        <w:tc>
          <w:tcPr>
            <w:tcW w:w="990" w:type="dxa"/>
          </w:tcPr>
          <w:p w14:paraId="736443B6" w14:textId="77777777" w:rsidR="001E193F" w:rsidRDefault="001E193F">
            <w:pPr>
              <w:pStyle w:val="ConsPlusNormal"/>
              <w:jc w:val="center"/>
            </w:pPr>
          </w:p>
        </w:tc>
        <w:tc>
          <w:tcPr>
            <w:tcW w:w="2475" w:type="dxa"/>
          </w:tcPr>
          <w:p w14:paraId="688696E0" w14:textId="77777777" w:rsidR="001E193F" w:rsidRDefault="001E193F">
            <w:pPr>
              <w:pStyle w:val="ConsPlusNormal"/>
            </w:pPr>
            <w:r>
              <w:t>- отборный пар от 1,2 до 2,5 кгс/см</w:t>
            </w:r>
            <w:r>
              <w:rPr>
                <w:vertAlign w:val="superscript"/>
              </w:rPr>
              <w:t>2</w:t>
            </w:r>
          </w:p>
        </w:tc>
        <w:tc>
          <w:tcPr>
            <w:tcW w:w="1980" w:type="dxa"/>
          </w:tcPr>
          <w:p w14:paraId="0E56EFA9" w14:textId="77777777" w:rsidR="001E193F" w:rsidRDefault="001E193F">
            <w:pPr>
              <w:pStyle w:val="ConsPlusNormal"/>
              <w:jc w:val="both"/>
            </w:pPr>
          </w:p>
        </w:tc>
        <w:tc>
          <w:tcPr>
            <w:tcW w:w="1650" w:type="dxa"/>
          </w:tcPr>
          <w:p w14:paraId="3834E988" w14:textId="77777777" w:rsidR="001E193F" w:rsidRDefault="001E193F">
            <w:pPr>
              <w:pStyle w:val="ConsPlusNormal"/>
              <w:jc w:val="both"/>
            </w:pPr>
          </w:p>
        </w:tc>
        <w:tc>
          <w:tcPr>
            <w:tcW w:w="2475" w:type="dxa"/>
          </w:tcPr>
          <w:p w14:paraId="60EFD6A7" w14:textId="77777777" w:rsidR="001E193F" w:rsidRDefault="001E193F">
            <w:pPr>
              <w:pStyle w:val="ConsPlusNormal"/>
              <w:jc w:val="both"/>
            </w:pPr>
          </w:p>
        </w:tc>
        <w:tc>
          <w:tcPr>
            <w:tcW w:w="2145" w:type="dxa"/>
          </w:tcPr>
          <w:p w14:paraId="6C0AB31C" w14:textId="77777777" w:rsidR="001E193F" w:rsidRDefault="001E193F">
            <w:pPr>
              <w:pStyle w:val="ConsPlusNormal"/>
              <w:jc w:val="both"/>
            </w:pPr>
          </w:p>
        </w:tc>
        <w:tc>
          <w:tcPr>
            <w:tcW w:w="2475" w:type="dxa"/>
          </w:tcPr>
          <w:p w14:paraId="71862F55" w14:textId="77777777" w:rsidR="001E193F" w:rsidRDefault="001E193F">
            <w:pPr>
              <w:pStyle w:val="ConsPlusNormal"/>
              <w:jc w:val="both"/>
            </w:pPr>
          </w:p>
        </w:tc>
        <w:tc>
          <w:tcPr>
            <w:tcW w:w="1485" w:type="dxa"/>
          </w:tcPr>
          <w:p w14:paraId="43D2BAF4" w14:textId="77777777" w:rsidR="001E193F" w:rsidRDefault="001E193F">
            <w:pPr>
              <w:pStyle w:val="ConsPlusNormal"/>
              <w:jc w:val="both"/>
            </w:pPr>
          </w:p>
        </w:tc>
        <w:tc>
          <w:tcPr>
            <w:tcW w:w="2310" w:type="dxa"/>
          </w:tcPr>
          <w:p w14:paraId="065AEBD9" w14:textId="77777777" w:rsidR="001E193F" w:rsidRDefault="001E193F">
            <w:pPr>
              <w:pStyle w:val="ConsPlusNormal"/>
              <w:jc w:val="both"/>
            </w:pPr>
          </w:p>
        </w:tc>
        <w:tc>
          <w:tcPr>
            <w:tcW w:w="2475" w:type="dxa"/>
          </w:tcPr>
          <w:p w14:paraId="6916A910" w14:textId="77777777" w:rsidR="001E193F" w:rsidRDefault="001E193F">
            <w:pPr>
              <w:pStyle w:val="ConsPlusNormal"/>
              <w:jc w:val="both"/>
            </w:pPr>
          </w:p>
        </w:tc>
        <w:tc>
          <w:tcPr>
            <w:tcW w:w="2475" w:type="dxa"/>
          </w:tcPr>
          <w:p w14:paraId="2560C4B9" w14:textId="77777777" w:rsidR="001E193F" w:rsidRDefault="001E193F">
            <w:pPr>
              <w:pStyle w:val="ConsPlusNormal"/>
              <w:jc w:val="both"/>
            </w:pPr>
          </w:p>
        </w:tc>
      </w:tr>
      <w:tr w:rsidR="001E193F" w14:paraId="305B3B6B" w14:textId="77777777">
        <w:tc>
          <w:tcPr>
            <w:tcW w:w="990" w:type="dxa"/>
          </w:tcPr>
          <w:p w14:paraId="01972834" w14:textId="77777777" w:rsidR="001E193F" w:rsidRDefault="001E193F">
            <w:pPr>
              <w:pStyle w:val="ConsPlusNormal"/>
              <w:jc w:val="center"/>
            </w:pPr>
          </w:p>
        </w:tc>
        <w:tc>
          <w:tcPr>
            <w:tcW w:w="2475" w:type="dxa"/>
          </w:tcPr>
          <w:p w14:paraId="1EEE01A6" w14:textId="77777777" w:rsidR="001E193F" w:rsidRDefault="001E193F">
            <w:pPr>
              <w:pStyle w:val="ConsPlusNormal"/>
            </w:pPr>
            <w:r>
              <w:t>- отборный пар от 2,5 до 7,0 кгс/см</w:t>
            </w:r>
            <w:r>
              <w:rPr>
                <w:vertAlign w:val="superscript"/>
              </w:rPr>
              <w:t>2</w:t>
            </w:r>
          </w:p>
        </w:tc>
        <w:tc>
          <w:tcPr>
            <w:tcW w:w="1980" w:type="dxa"/>
          </w:tcPr>
          <w:p w14:paraId="2BC1FDF8" w14:textId="77777777" w:rsidR="001E193F" w:rsidRDefault="001E193F">
            <w:pPr>
              <w:pStyle w:val="ConsPlusNormal"/>
              <w:jc w:val="both"/>
            </w:pPr>
          </w:p>
        </w:tc>
        <w:tc>
          <w:tcPr>
            <w:tcW w:w="1650" w:type="dxa"/>
          </w:tcPr>
          <w:p w14:paraId="4C38EF11" w14:textId="77777777" w:rsidR="001E193F" w:rsidRDefault="001E193F">
            <w:pPr>
              <w:pStyle w:val="ConsPlusNormal"/>
              <w:jc w:val="both"/>
            </w:pPr>
          </w:p>
        </w:tc>
        <w:tc>
          <w:tcPr>
            <w:tcW w:w="2475" w:type="dxa"/>
          </w:tcPr>
          <w:p w14:paraId="3F384AD0" w14:textId="77777777" w:rsidR="001E193F" w:rsidRDefault="001E193F">
            <w:pPr>
              <w:pStyle w:val="ConsPlusNormal"/>
              <w:jc w:val="both"/>
            </w:pPr>
          </w:p>
        </w:tc>
        <w:tc>
          <w:tcPr>
            <w:tcW w:w="2145" w:type="dxa"/>
          </w:tcPr>
          <w:p w14:paraId="6D9AD172" w14:textId="77777777" w:rsidR="001E193F" w:rsidRDefault="001E193F">
            <w:pPr>
              <w:pStyle w:val="ConsPlusNormal"/>
              <w:jc w:val="both"/>
            </w:pPr>
          </w:p>
        </w:tc>
        <w:tc>
          <w:tcPr>
            <w:tcW w:w="2475" w:type="dxa"/>
          </w:tcPr>
          <w:p w14:paraId="6761F1FB" w14:textId="77777777" w:rsidR="001E193F" w:rsidRDefault="001E193F">
            <w:pPr>
              <w:pStyle w:val="ConsPlusNormal"/>
              <w:jc w:val="both"/>
            </w:pPr>
          </w:p>
        </w:tc>
        <w:tc>
          <w:tcPr>
            <w:tcW w:w="1485" w:type="dxa"/>
          </w:tcPr>
          <w:p w14:paraId="338D15DB" w14:textId="77777777" w:rsidR="001E193F" w:rsidRDefault="001E193F">
            <w:pPr>
              <w:pStyle w:val="ConsPlusNormal"/>
              <w:jc w:val="both"/>
            </w:pPr>
          </w:p>
        </w:tc>
        <w:tc>
          <w:tcPr>
            <w:tcW w:w="2310" w:type="dxa"/>
          </w:tcPr>
          <w:p w14:paraId="468C4D12" w14:textId="77777777" w:rsidR="001E193F" w:rsidRDefault="001E193F">
            <w:pPr>
              <w:pStyle w:val="ConsPlusNormal"/>
              <w:jc w:val="both"/>
            </w:pPr>
          </w:p>
        </w:tc>
        <w:tc>
          <w:tcPr>
            <w:tcW w:w="2475" w:type="dxa"/>
          </w:tcPr>
          <w:p w14:paraId="0F759591" w14:textId="77777777" w:rsidR="001E193F" w:rsidRDefault="001E193F">
            <w:pPr>
              <w:pStyle w:val="ConsPlusNormal"/>
              <w:jc w:val="both"/>
            </w:pPr>
          </w:p>
        </w:tc>
        <w:tc>
          <w:tcPr>
            <w:tcW w:w="2475" w:type="dxa"/>
          </w:tcPr>
          <w:p w14:paraId="2CF78FFA" w14:textId="77777777" w:rsidR="001E193F" w:rsidRDefault="001E193F">
            <w:pPr>
              <w:pStyle w:val="ConsPlusNormal"/>
              <w:jc w:val="both"/>
            </w:pPr>
          </w:p>
        </w:tc>
      </w:tr>
      <w:tr w:rsidR="001E193F" w14:paraId="36CEAC86" w14:textId="77777777">
        <w:tc>
          <w:tcPr>
            <w:tcW w:w="990" w:type="dxa"/>
          </w:tcPr>
          <w:p w14:paraId="37034A4B" w14:textId="77777777" w:rsidR="001E193F" w:rsidRDefault="001E193F">
            <w:pPr>
              <w:pStyle w:val="ConsPlusNormal"/>
              <w:jc w:val="center"/>
            </w:pPr>
          </w:p>
        </w:tc>
        <w:tc>
          <w:tcPr>
            <w:tcW w:w="2475" w:type="dxa"/>
          </w:tcPr>
          <w:p w14:paraId="1445F198" w14:textId="77777777" w:rsidR="001E193F" w:rsidRDefault="001E193F">
            <w:pPr>
              <w:pStyle w:val="ConsPlusNormal"/>
              <w:jc w:val="both"/>
            </w:pPr>
            <w:r>
              <w:t>- отборный пар от 7,0 до 13,0 кгс/см</w:t>
            </w:r>
            <w:r>
              <w:rPr>
                <w:vertAlign w:val="superscript"/>
              </w:rPr>
              <w:t>2</w:t>
            </w:r>
          </w:p>
        </w:tc>
        <w:tc>
          <w:tcPr>
            <w:tcW w:w="1980" w:type="dxa"/>
          </w:tcPr>
          <w:p w14:paraId="5A521F98" w14:textId="77777777" w:rsidR="001E193F" w:rsidRDefault="001E193F">
            <w:pPr>
              <w:pStyle w:val="ConsPlusNormal"/>
              <w:jc w:val="both"/>
            </w:pPr>
          </w:p>
        </w:tc>
        <w:tc>
          <w:tcPr>
            <w:tcW w:w="1650" w:type="dxa"/>
          </w:tcPr>
          <w:p w14:paraId="1B930015" w14:textId="77777777" w:rsidR="001E193F" w:rsidRDefault="001E193F">
            <w:pPr>
              <w:pStyle w:val="ConsPlusNormal"/>
              <w:jc w:val="both"/>
            </w:pPr>
          </w:p>
        </w:tc>
        <w:tc>
          <w:tcPr>
            <w:tcW w:w="2475" w:type="dxa"/>
          </w:tcPr>
          <w:p w14:paraId="7176F4C0" w14:textId="77777777" w:rsidR="001E193F" w:rsidRDefault="001E193F">
            <w:pPr>
              <w:pStyle w:val="ConsPlusNormal"/>
              <w:jc w:val="both"/>
            </w:pPr>
          </w:p>
        </w:tc>
        <w:tc>
          <w:tcPr>
            <w:tcW w:w="2145" w:type="dxa"/>
          </w:tcPr>
          <w:p w14:paraId="7B9862C2" w14:textId="77777777" w:rsidR="001E193F" w:rsidRDefault="001E193F">
            <w:pPr>
              <w:pStyle w:val="ConsPlusNormal"/>
              <w:jc w:val="both"/>
            </w:pPr>
          </w:p>
        </w:tc>
        <w:tc>
          <w:tcPr>
            <w:tcW w:w="2475" w:type="dxa"/>
          </w:tcPr>
          <w:p w14:paraId="201193CE" w14:textId="77777777" w:rsidR="001E193F" w:rsidRDefault="001E193F">
            <w:pPr>
              <w:pStyle w:val="ConsPlusNormal"/>
              <w:jc w:val="both"/>
            </w:pPr>
          </w:p>
        </w:tc>
        <w:tc>
          <w:tcPr>
            <w:tcW w:w="1485" w:type="dxa"/>
          </w:tcPr>
          <w:p w14:paraId="5D600BE4" w14:textId="77777777" w:rsidR="001E193F" w:rsidRDefault="001E193F">
            <w:pPr>
              <w:pStyle w:val="ConsPlusNormal"/>
              <w:jc w:val="both"/>
            </w:pPr>
          </w:p>
        </w:tc>
        <w:tc>
          <w:tcPr>
            <w:tcW w:w="2310" w:type="dxa"/>
          </w:tcPr>
          <w:p w14:paraId="48B523A9" w14:textId="77777777" w:rsidR="001E193F" w:rsidRDefault="001E193F">
            <w:pPr>
              <w:pStyle w:val="ConsPlusNormal"/>
              <w:jc w:val="both"/>
            </w:pPr>
          </w:p>
        </w:tc>
        <w:tc>
          <w:tcPr>
            <w:tcW w:w="2475" w:type="dxa"/>
          </w:tcPr>
          <w:p w14:paraId="6825F192" w14:textId="77777777" w:rsidR="001E193F" w:rsidRDefault="001E193F">
            <w:pPr>
              <w:pStyle w:val="ConsPlusNormal"/>
              <w:jc w:val="both"/>
            </w:pPr>
          </w:p>
        </w:tc>
        <w:tc>
          <w:tcPr>
            <w:tcW w:w="2475" w:type="dxa"/>
          </w:tcPr>
          <w:p w14:paraId="12B14C74" w14:textId="77777777" w:rsidR="001E193F" w:rsidRDefault="001E193F">
            <w:pPr>
              <w:pStyle w:val="ConsPlusNormal"/>
              <w:jc w:val="both"/>
            </w:pPr>
          </w:p>
        </w:tc>
      </w:tr>
      <w:tr w:rsidR="001E193F" w14:paraId="1D3549B6" w14:textId="77777777">
        <w:tc>
          <w:tcPr>
            <w:tcW w:w="990" w:type="dxa"/>
          </w:tcPr>
          <w:p w14:paraId="31BD54DE" w14:textId="77777777" w:rsidR="001E193F" w:rsidRDefault="001E193F">
            <w:pPr>
              <w:pStyle w:val="ConsPlusNormal"/>
              <w:jc w:val="center"/>
            </w:pPr>
          </w:p>
        </w:tc>
        <w:tc>
          <w:tcPr>
            <w:tcW w:w="2475" w:type="dxa"/>
          </w:tcPr>
          <w:p w14:paraId="476D875D" w14:textId="77777777" w:rsidR="001E193F" w:rsidRDefault="001E193F">
            <w:pPr>
              <w:pStyle w:val="ConsPlusNormal"/>
            </w:pPr>
            <w:r>
              <w:t>- отборный пар свыше 13,0 кгс/см</w:t>
            </w:r>
            <w:r>
              <w:rPr>
                <w:vertAlign w:val="superscript"/>
              </w:rPr>
              <w:t>2</w:t>
            </w:r>
          </w:p>
        </w:tc>
        <w:tc>
          <w:tcPr>
            <w:tcW w:w="1980" w:type="dxa"/>
          </w:tcPr>
          <w:p w14:paraId="4FEED5E6" w14:textId="77777777" w:rsidR="001E193F" w:rsidRDefault="001E193F">
            <w:pPr>
              <w:pStyle w:val="ConsPlusNormal"/>
              <w:jc w:val="both"/>
            </w:pPr>
          </w:p>
        </w:tc>
        <w:tc>
          <w:tcPr>
            <w:tcW w:w="1650" w:type="dxa"/>
          </w:tcPr>
          <w:p w14:paraId="1890AD9A" w14:textId="77777777" w:rsidR="001E193F" w:rsidRDefault="001E193F">
            <w:pPr>
              <w:pStyle w:val="ConsPlusNormal"/>
              <w:jc w:val="both"/>
            </w:pPr>
          </w:p>
        </w:tc>
        <w:tc>
          <w:tcPr>
            <w:tcW w:w="2475" w:type="dxa"/>
          </w:tcPr>
          <w:p w14:paraId="0160A6A5" w14:textId="77777777" w:rsidR="001E193F" w:rsidRDefault="001E193F">
            <w:pPr>
              <w:pStyle w:val="ConsPlusNormal"/>
              <w:jc w:val="both"/>
            </w:pPr>
          </w:p>
        </w:tc>
        <w:tc>
          <w:tcPr>
            <w:tcW w:w="2145" w:type="dxa"/>
          </w:tcPr>
          <w:p w14:paraId="73E5B62B" w14:textId="77777777" w:rsidR="001E193F" w:rsidRDefault="001E193F">
            <w:pPr>
              <w:pStyle w:val="ConsPlusNormal"/>
              <w:jc w:val="both"/>
            </w:pPr>
          </w:p>
        </w:tc>
        <w:tc>
          <w:tcPr>
            <w:tcW w:w="2475" w:type="dxa"/>
          </w:tcPr>
          <w:p w14:paraId="4E8A9299" w14:textId="77777777" w:rsidR="001E193F" w:rsidRDefault="001E193F">
            <w:pPr>
              <w:pStyle w:val="ConsPlusNormal"/>
              <w:jc w:val="both"/>
            </w:pPr>
          </w:p>
        </w:tc>
        <w:tc>
          <w:tcPr>
            <w:tcW w:w="1485" w:type="dxa"/>
          </w:tcPr>
          <w:p w14:paraId="3526CA14" w14:textId="77777777" w:rsidR="001E193F" w:rsidRDefault="001E193F">
            <w:pPr>
              <w:pStyle w:val="ConsPlusNormal"/>
              <w:jc w:val="both"/>
            </w:pPr>
          </w:p>
        </w:tc>
        <w:tc>
          <w:tcPr>
            <w:tcW w:w="2310" w:type="dxa"/>
          </w:tcPr>
          <w:p w14:paraId="2C233A95" w14:textId="77777777" w:rsidR="001E193F" w:rsidRDefault="001E193F">
            <w:pPr>
              <w:pStyle w:val="ConsPlusNormal"/>
              <w:jc w:val="both"/>
            </w:pPr>
          </w:p>
        </w:tc>
        <w:tc>
          <w:tcPr>
            <w:tcW w:w="2475" w:type="dxa"/>
          </w:tcPr>
          <w:p w14:paraId="5E8B2D62" w14:textId="77777777" w:rsidR="001E193F" w:rsidRDefault="001E193F">
            <w:pPr>
              <w:pStyle w:val="ConsPlusNormal"/>
              <w:jc w:val="both"/>
            </w:pPr>
          </w:p>
        </w:tc>
        <w:tc>
          <w:tcPr>
            <w:tcW w:w="2475" w:type="dxa"/>
          </w:tcPr>
          <w:p w14:paraId="1C58FED7" w14:textId="77777777" w:rsidR="001E193F" w:rsidRDefault="001E193F">
            <w:pPr>
              <w:pStyle w:val="ConsPlusNormal"/>
              <w:jc w:val="both"/>
            </w:pPr>
          </w:p>
        </w:tc>
      </w:tr>
      <w:tr w:rsidR="001E193F" w14:paraId="3FAE9DFA" w14:textId="77777777">
        <w:tc>
          <w:tcPr>
            <w:tcW w:w="990" w:type="dxa"/>
          </w:tcPr>
          <w:p w14:paraId="20598929" w14:textId="77777777" w:rsidR="001E193F" w:rsidRDefault="001E193F">
            <w:pPr>
              <w:pStyle w:val="ConsPlusNormal"/>
              <w:jc w:val="center"/>
            </w:pPr>
          </w:p>
        </w:tc>
        <w:tc>
          <w:tcPr>
            <w:tcW w:w="2475" w:type="dxa"/>
          </w:tcPr>
          <w:p w14:paraId="25EFACA8" w14:textId="77777777" w:rsidR="001E193F" w:rsidRDefault="001E193F">
            <w:pPr>
              <w:pStyle w:val="ConsPlusNormal"/>
            </w:pPr>
            <w:r>
              <w:t>- острый и редуцированный пар</w:t>
            </w:r>
          </w:p>
        </w:tc>
        <w:tc>
          <w:tcPr>
            <w:tcW w:w="1980" w:type="dxa"/>
          </w:tcPr>
          <w:p w14:paraId="76BF7CCC" w14:textId="77777777" w:rsidR="001E193F" w:rsidRDefault="001E193F">
            <w:pPr>
              <w:pStyle w:val="ConsPlusNormal"/>
              <w:jc w:val="both"/>
            </w:pPr>
          </w:p>
        </w:tc>
        <w:tc>
          <w:tcPr>
            <w:tcW w:w="1650" w:type="dxa"/>
          </w:tcPr>
          <w:p w14:paraId="2B23A129" w14:textId="77777777" w:rsidR="001E193F" w:rsidRDefault="001E193F">
            <w:pPr>
              <w:pStyle w:val="ConsPlusNormal"/>
              <w:jc w:val="both"/>
            </w:pPr>
          </w:p>
        </w:tc>
        <w:tc>
          <w:tcPr>
            <w:tcW w:w="2475" w:type="dxa"/>
          </w:tcPr>
          <w:p w14:paraId="10EA6FE6" w14:textId="77777777" w:rsidR="001E193F" w:rsidRDefault="001E193F">
            <w:pPr>
              <w:pStyle w:val="ConsPlusNormal"/>
              <w:jc w:val="both"/>
            </w:pPr>
          </w:p>
        </w:tc>
        <w:tc>
          <w:tcPr>
            <w:tcW w:w="2145" w:type="dxa"/>
          </w:tcPr>
          <w:p w14:paraId="0CD38168" w14:textId="77777777" w:rsidR="001E193F" w:rsidRDefault="001E193F">
            <w:pPr>
              <w:pStyle w:val="ConsPlusNormal"/>
              <w:jc w:val="both"/>
            </w:pPr>
          </w:p>
        </w:tc>
        <w:tc>
          <w:tcPr>
            <w:tcW w:w="2475" w:type="dxa"/>
          </w:tcPr>
          <w:p w14:paraId="291824C3" w14:textId="77777777" w:rsidR="001E193F" w:rsidRDefault="001E193F">
            <w:pPr>
              <w:pStyle w:val="ConsPlusNormal"/>
              <w:jc w:val="both"/>
            </w:pPr>
          </w:p>
        </w:tc>
        <w:tc>
          <w:tcPr>
            <w:tcW w:w="1485" w:type="dxa"/>
          </w:tcPr>
          <w:p w14:paraId="1E47063D" w14:textId="77777777" w:rsidR="001E193F" w:rsidRDefault="001E193F">
            <w:pPr>
              <w:pStyle w:val="ConsPlusNormal"/>
              <w:jc w:val="both"/>
            </w:pPr>
          </w:p>
        </w:tc>
        <w:tc>
          <w:tcPr>
            <w:tcW w:w="2310" w:type="dxa"/>
          </w:tcPr>
          <w:p w14:paraId="25C70AE2" w14:textId="77777777" w:rsidR="001E193F" w:rsidRDefault="001E193F">
            <w:pPr>
              <w:pStyle w:val="ConsPlusNormal"/>
              <w:jc w:val="both"/>
            </w:pPr>
          </w:p>
        </w:tc>
        <w:tc>
          <w:tcPr>
            <w:tcW w:w="2475" w:type="dxa"/>
          </w:tcPr>
          <w:p w14:paraId="5FF946D5" w14:textId="77777777" w:rsidR="001E193F" w:rsidRDefault="001E193F">
            <w:pPr>
              <w:pStyle w:val="ConsPlusNormal"/>
              <w:jc w:val="both"/>
            </w:pPr>
          </w:p>
        </w:tc>
        <w:tc>
          <w:tcPr>
            <w:tcW w:w="2475" w:type="dxa"/>
          </w:tcPr>
          <w:p w14:paraId="791F4533" w14:textId="77777777" w:rsidR="001E193F" w:rsidRDefault="001E193F">
            <w:pPr>
              <w:pStyle w:val="ConsPlusNormal"/>
              <w:jc w:val="both"/>
            </w:pPr>
          </w:p>
        </w:tc>
      </w:tr>
      <w:tr w:rsidR="001E193F" w14:paraId="0285EC1A" w14:textId="77777777">
        <w:tc>
          <w:tcPr>
            <w:tcW w:w="22935" w:type="dxa"/>
            <w:gridSpan w:val="11"/>
          </w:tcPr>
          <w:p w14:paraId="28EF61C1" w14:textId="77777777" w:rsidR="001E193F" w:rsidRDefault="001E193F">
            <w:pPr>
              <w:pStyle w:val="ConsPlusNormal"/>
              <w:jc w:val="center"/>
              <w:outlineLvl w:val="3"/>
            </w:pPr>
            <w:r>
              <w:t>Период регулирования</w:t>
            </w:r>
          </w:p>
        </w:tc>
      </w:tr>
      <w:tr w:rsidR="001E193F" w14:paraId="70C03252" w14:textId="77777777">
        <w:tc>
          <w:tcPr>
            <w:tcW w:w="990" w:type="dxa"/>
          </w:tcPr>
          <w:p w14:paraId="66BF63C1" w14:textId="77777777" w:rsidR="001E193F" w:rsidRDefault="001E193F">
            <w:pPr>
              <w:pStyle w:val="ConsPlusNormal"/>
              <w:jc w:val="center"/>
            </w:pPr>
            <w:r>
              <w:t>1</w:t>
            </w:r>
          </w:p>
        </w:tc>
        <w:tc>
          <w:tcPr>
            <w:tcW w:w="2475" w:type="dxa"/>
          </w:tcPr>
          <w:p w14:paraId="5762D9CD" w14:textId="77777777" w:rsidR="001E193F" w:rsidRDefault="001E193F">
            <w:pPr>
              <w:pStyle w:val="ConsPlusNormal"/>
            </w:pPr>
            <w:r>
              <w:t>...</w:t>
            </w:r>
          </w:p>
        </w:tc>
        <w:tc>
          <w:tcPr>
            <w:tcW w:w="1980" w:type="dxa"/>
          </w:tcPr>
          <w:p w14:paraId="064A7387" w14:textId="77777777" w:rsidR="001E193F" w:rsidRDefault="001E193F">
            <w:pPr>
              <w:pStyle w:val="ConsPlusNormal"/>
              <w:jc w:val="both"/>
            </w:pPr>
          </w:p>
        </w:tc>
        <w:tc>
          <w:tcPr>
            <w:tcW w:w="1650" w:type="dxa"/>
          </w:tcPr>
          <w:p w14:paraId="713EC4A7" w14:textId="77777777" w:rsidR="001E193F" w:rsidRDefault="001E193F">
            <w:pPr>
              <w:pStyle w:val="ConsPlusNormal"/>
              <w:jc w:val="both"/>
            </w:pPr>
          </w:p>
        </w:tc>
        <w:tc>
          <w:tcPr>
            <w:tcW w:w="2475" w:type="dxa"/>
          </w:tcPr>
          <w:p w14:paraId="100B26DE" w14:textId="77777777" w:rsidR="001E193F" w:rsidRDefault="001E193F">
            <w:pPr>
              <w:pStyle w:val="ConsPlusNormal"/>
              <w:jc w:val="both"/>
            </w:pPr>
          </w:p>
        </w:tc>
        <w:tc>
          <w:tcPr>
            <w:tcW w:w="2145" w:type="dxa"/>
          </w:tcPr>
          <w:p w14:paraId="16DED137" w14:textId="77777777" w:rsidR="001E193F" w:rsidRDefault="001E193F">
            <w:pPr>
              <w:pStyle w:val="ConsPlusNormal"/>
              <w:jc w:val="both"/>
            </w:pPr>
          </w:p>
        </w:tc>
        <w:tc>
          <w:tcPr>
            <w:tcW w:w="2475" w:type="dxa"/>
          </w:tcPr>
          <w:p w14:paraId="7D0CF827" w14:textId="77777777" w:rsidR="001E193F" w:rsidRDefault="001E193F">
            <w:pPr>
              <w:pStyle w:val="ConsPlusNormal"/>
              <w:jc w:val="both"/>
            </w:pPr>
          </w:p>
        </w:tc>
        <w:tc>
          <w:tcPr>
            <w:tcW w:w="1485" w:type="dxa"/>
          </w:tcPr>
          <w:p w14:paraId="7598F3D0" w14:textId="77777777" w:rsidR="001E193F" w:rsidRDefault="001E193F">
            <w:pPr>
              <w:pStyle w:val="ConsPlusNormal"/>
              <w:jc w:val="both"/>
            </w:pPr>
          </w:p>
        </w:tc>
        <w:tc>
          <w:tcPr>
            <w:tcW w:w="2310" w:type="dxa"/>
          </w:tcPr>
          <w:p w14:paraId="07CE7850" w14:textId="77777777" w:rsidR="001E193F" w:rsidRDefault="001E193F">
            <w:pPr>
              <w:pStyle w:val="ConsPlusNormal"/>
              <w:jc w:val="both"/>
            </w:pPr>
          </w:p>
        </w:tc>
        <w:tc>
          <w:tcPr>
            <w:tcW w:w="2475" w:type="dxa"/>
          </w:tcPr>
          <w:p w14:paraId="16EA5162" w14:textId="77777777" w:rsidR="001E193F" w:rsidRDefault="001E193F">
            <w:pPr>
              <w:pStyle w:val="ConsPlusNormal"/>
              <w:jc w:val="both"/>
            </w:pPr>
          </w:p>
        </w:tc>
        <w:tc>
          <w:tcPr>
            <w:tcW w:w="2475" w:type="dxa"/>
          </w:tcPr>
          <w:p w14:paraId="3640D88C" w14:textId="77777777" w:rsidR="001E193F" w:rsidRDefault="001E193F">
            <w:pPr>
              <w:pStyle w:val="ConsPlusNormal"/>
              <w:jc w:val="both"/>
            </w:pPr>
          </w:p>
        </w:tc>
      </w:tr>
    </w:tbl>
    <w:p w14:paraId="18576E3A" w14:textId="77777777" w:rsidR="001E193F" w:rsidRDefault="001E193F">
      <w:pPr>
        <w:pStyle w:val="ConsPlusNormal"/>
        <w:sectPr w:rsidR="001E193F">
          <w:pgSz w:w="16838" w:h="11905" w:orient="landscape"/>
          <w:pgMar w:top="1701" w:right="1134" w:bottom="850" w:left="1134" w:header="0" w:footer="0" w:gutter="0"/>
          <w:cols w:space="720"/>
          <w:titlePg/>
        </w:sectPr>
      </w:pPr>
    </w:p>
    <w:p w14:paraId="6D2C530D" w14:textId="77777777" w:rsidR="001E193F" w:rsidRDefault="001E193F">
      <w:pPr>
        <w:pStyle w:val="ConsPlusNormal"/>
        <w:ind w:firstLine="540"/>
        <w:jc w:val="both"/>
      </w:pPr>
    </w:p>
    <w:p w14:paraId="587B0B76" w14:textId="77777777" w:rsidR="001E193F" w:rsidRDefault="001E193F">
      <w:pPr>
        <w:pStyle w:val="ConsPlusNormal"/>
        <w:ind w:firstLine="540"/>
        <w:jc w:val="both"/>
      </w:pPr>
      <w:r>
        <w:t>Примечания:</w:t>
      </w:r>
    </w:p>
    <w:p w14:paraId="0373A3E2" w14:textId="77777777" w:rsidR="001E193F" w:rsidRDefault="001E193F">
      <w:pPr>
        <w:pStyle w:val="ConsPlusNormal"/>
        <w:spacing w:before="220"/>
        <w:ind w:firstLine="540"/>
        <w:jc w:val="both"/>
      </w:pPr>
      <w:r>
        <w:t>1. Таблица заполняется по системам теплоснабжения, по виду и параметрам теплоносителя, если при установлении цен (тарифов) применяется такая дифференциация.</w:t>
      </w:r>
    </w:p>
    <w:p w14:paraId="0662CBCE" w14:textId="77777777" w:rsidR="001E193F" w:rsidRDefault="001E193F">
      <w:pPr>
        <w:pStyle w:val="ConsPlusNormal"/>
        <w:spacing w:before="220"/>
        <w:ind w:firstLine="540"/>
        <w:jc w:val="both"/>
      </w:pPr>
      <w:r>
        <w:t xml:space="preserve">2. </w:t>
      </w:r>
      <w:hyperlink w:anchor="P7506">
        <w:r>
          <w:rPr>
            <w:color w:val="0000FF"/>
          </w:rPr>
          <w:t>Строки 1</w:t>
        </w:r>
      </w:hyperlink>
      <w:r>
        <w:t xml:space="preserve">, ..., </w:t>
      </w:r>
      <w:hyperlink w:anchor="P7594">
        <w:r>
          <w:rPr>
            <w:color w:val="0000FF"/>
          </w:rPr>
          <w:t>n</w:t>
        </w:r>
      </w:hyperlink>
      <w:r>
        <w:t xml:space="preserve"> заполняются в случае расчета тарифов без дифференциации по видам теплоносителя:</w:t>
      </w:r>
    </w:p>
    <w:p w14:paraId="173141E1" w14:textId="77777777" w:rsidR="001E193F" w:rsidRDefault="001E193F">
      <w:pPr>
        <w:pStyle w:val="ConsPlusNormal"/>
        <w:spacing w:before="220"/>
        <w:ind w:firstLine="540"/>
        <w:jc w:val="both"/>
      </w:pPr>
      <w:r>
        <w:t xml:space="preserve">для источника тепловой энергии 1: гр. 9 = гр. 3 </w:t>
      </w:r>
      <w:hyperlink w:anchor="P7506">
        <w:r>
          <w:rPr>
            <w:color w:val="0000FF"/>
          </w:rPr>
          <w:t>стр. 1</w:t>
        </w:r>
      </w:hyperlink>
      <w:r>
        <w:t xml:space="preserve"> / гр. 4 </w:t>
      </w:r>
      <w:hyperlink w:anchor="P7506">
        <w:r>
          <w:rPr>
            <w:color w:val="0000FF"/>
          </w:rPr>
          <w:t>стр. 1</w:t>
        </w:r>
      </w:hyperlink>
      <w:r>
        <w:t>;</w:t>
      </w:r>
    </w:p>
    <w:p w14:paraId="57B91660" w14:textId="77777777" w:rsidR="001E193F" w:rsidRDefault="001E193F">
      <w:pPr>
        <w:pStyle w:val="ConsPlusNormal"/>
        <w:spacing w:before="220"/>
        <w:ind w:firstLine="540"/>
        <w:jc w:val="both"/>
      </w:pPr>
      <w:r>
        <w:t xml:space="preserve">для источника тепловой энергии n: гр. 9 = гр. 3 </w:t>
      </w:r>
      <w:hyperlink w:anchor="P7594">
        <w:r>
          <w:rPr>
            <w:color w:val="0000FF"/>
          </w:rPr>
          <w:t>стр. n</w:t>
        </w:r>
      </w:hyperlink>
      <w:r>
        <w:t xml:space="preserve"> / гр. 4 </w:t>
      </w:r>
      <w:hyperlink w:anchor="P7594">
        <w:r>
          <w:rPr>
            <w:color w:val="0000FF"/>
          </w:rPr>
          <w:t>стр. n</w:t>
        </w:r>
      </w:hyperlink>
      <w:r>
        <w:t>.</w:t>
      </w:r>
    </w:p>
    <w:p w14:paraId="729C3F35" w14:textId="77777777" w:rsidR="001E193F" w:rsidRDefault="001E193F">
      <w:pPr>
        <w:pStyle w:val="ConsPlusNormal"/>
        <w:spacing w:before="220"/>
        <w:ind w:firstLine="540"/>
        <w:jc w:val="both"/>
      </w:pPr>
      <w:r>
        <w:t>3. При дифференциации по видам теплоносителя:</w:t>
      </w:r>
    </w:p>
    <w:p w14:paraId="6F31C864" w14:textId="77777777" w:rsidR="001E193F" w:rsidRDefault="001E193F">
      <w:pPr>
        <w:pStyle w:val="ConsPlusNormal"/>
        <w:spacing w:before="220"/>
        <w:ind w:firstLine="540"/>
        <w:jc w:val="both"/>
      </w:pPr>
      <w:r>
        <w:t xml:space="preserve">для источника тепловой энергии 1: гр. 9 = гр. 8 / гр. 4 + (гр. 3 </w:t>
      </w:r>
      <w:hyperlink w:anchor="P7506">
        <w:r>
          <w:rPr>
            <w:color w:val="0000FF"/>
          </w:rPr>
          <w:t>стр. 1</w:t>
        </w:r>
      </w:hyperlink>
      <w:r>
        <w:t xml:space="preserve"> - гр. 8 </w:t>
      </w:r>
      <w:hyperlink w:anchor="P7506">
        <w:r>
          <w:rPr>
            <w:color w:val="0000FF"/>
          </w:rPr>
          <w:t>стр. 1</w:t>
        </w:r>
      </w:hyperlink>
      <w:r>
        <w:t xml:space="preserve">) / гр. 4 </w:t>
      </w:r>
      <w:hyperlink w:anchor="P7506">
        <w:r>
          <w:rPr>
            <w:color w:val="0000FF"/>
          </w:rPr>
          <w:t>стр. 1</w:t>
        </w:r>
      </w:hyperlink>
      <w:r>
        <w:t>;</w:t>
      </w:r>
    </w:p>
    <w:p w14:paraId="63E19325" w14:textId="77777777" w:rsidR="001E193F" w:rsidRDefault="001E193F">
      <w:pPr>
        <w:pStyle w:val="ConsPlusNormal"/>
        <w:spacing w:before="220"/>
        <w:ind w:firstLine="540"/>
        <w:jc w:val="both"/>
      </w:pPr>
      <w:r>
        <w:t xml:space="preserve">для источника тепловой энергии n: гр. 9 = гр. 8 / гр. 4 + (гр. 3 </w:t>
      </w:r>
      <w:hyperlink w:anchor="P7594">
        <w:r>
          <w:rPr>
            <w:color w:val="0000FF"/>
          </w:rPr>
          <w:t>стр. n</w:t>
        </w:r>
      </w:hyperlink>
      <w:r>
        <w:t xml:space="preserve"> - гр. 8 </w:t>
      </w:r>
      <w:hyperlink w:anchor="P7594">
        <w:r>
          <w:rPr>
            <w:color w:val="0000FF"/>
          </w:rPr>
          <w:t>стр. n</w:t>
        </w:r>
      </w:hyperlink>
      <w:r>
        <w:t xml:space="preserve">) / гр. 4 </w:t>
      </w:r>
      <w:hyperlink w:anchor="P7594">
        <w:r>
          <w:rPr>
            <w:color w:val="0000FF"/>
          </w:rPr>
          <w:t>стр. n</w:t>
        </w:r>
      </w:hyperlink>
      <w:r>
        <w:t>.</w:t>
      </w:r>
    </w:p>
    <w:p w14:paraId="5FD6E528" w14:textId="77777777" w:rsidR="001E193F" w:rsidRDefault="001E193F">
      <w:pPr>
        <w:pStyle w:val="ConsPlusNormal"/>
        <w:spacing w:before="220"/>
        <w:ind w:firstLine="540"/>
        <w:jc w:val="both"/>
      </w:pPr>
      <w:r>
        <w:t>4. Гр. 10 = гр. 8 / гр. 4.</w:t>
      </w:r>
    </w:p>
    <w:p w14:paraId="52220CE4" w14:textId="77777777" w:rsidR="001E193F" w:rsidRDefault="001E193F">
      <w:pPr>
        <w:pStyle w:val="ConsPlusNormal"/>
        <w:spacing w:before="220"/>
        <w:ind w:firstLine="540"/>
        <w:jc w:val="both"/>
      </w:pPr>
      <w:r>
        <w:t xml:space="preserve">5. Гр. 11 заполняется только в </w:t>
      </w:r>
      <w:hyperlink w:anchor="P7506">
        <w:r>
          <w:rPr>
            <w:color w:val="0000FF"/>
          </w:rPr>
          <w:t>строках 1</w:t>
        </w:r>
      </w:hyperlink>
      <w:r>
        <w:t xml:space="preserve">, ..., </w:t>
      </w:r>
      <w:hyperlink w:anchor="P7594">
        <w:r>
          <w:rPr>
            <w:color w:val="0000FF"/>
          </w:rPr>
          <w:t>n</w:t>
        </w:r>
      </w:hyperlink>
      <w:r>
        <w:t>. Гр. 11 = (гр. 3 - гр. 8) / (гр. 6 * М), где М = 12.</w:t>
      </w:r>
    </w:p>
    <w:p w14:paraId="7F556D1A" w14:textId="77777777" w:rsidR="001E193F" w:rsidRDefault="001E193F">
      <w:pPr>
        <w:pStyle w:val="ConsPlusNormal"/>
        <w:spacing w:before="220"/>
        <w:ind w:firstLine="540"/>
        <w:jc w:val="both"/>
      </w:pPr>
      <w:r>
        <w:t xml:space="preserve">6. </w:t>
      </w:r>
      <w:hyperlink w:anchor="P7616">
        <w:r>
          <w:rPr>
            <w:color w:val="0000FF"/>
          </w:rPr>
          <w:t>Строка n + 1</w:t>
        </w:r>
      </w:hyperlink>
      <w:r>
        <w:t xml:space="preserve"> заполняется в случае расчета одноставочных или двуставочных тарифов для источников тепловой энергии, расположенных в пределах одной системы теплоснабжения и принадлежащих одной регулируемой организации на праве собственности или на ином законном основании. При этом тарифы рассчитываются как средневзвешенные значения по источникам тепловой энергии 1, ..., n в соответствии с </w:t>
      </w:r>
      <w:hyperlink w:anchor="P1066">
        <w:r>
          <w:rPr>
            <w:color w:val="0000FF"/>
          </w:rPr>
          <w:t>главой IX.I</w:t>
        </w:r>
      </w:hyperlink>
      <w:r>
        <w:t xml:space="preserve"> настоящих Методических указаний.</w:t>
      </w:r>
    </w:p>
    <w:p w14:paraId="0B477C54" w14:textId="77777777" w:rsidR="001E193F" w:rsidRDefault="001E193F">
      <w:pPr>
        <w:pStyle w:val="ConsPlusNormal"/>
        <w:spacing w:before="220"/>
        <w:ind w:firstLine="540"/>
        <w:jc w:val="both"/>
      </w:pPr>
      <w:r>
        <w:t xml:space="preserve">7. В случае наличия нерегулируемых долгосрочных договоров, заключенных в отношении источника тепловой энергии в соответствии с </w:t>
      </w:r>
      <w:hyperlink w:anchor="P1591">
        <w:r>
          <w:rPr>
            <w:color w:val="0000FF"/>
          </w:rPr>
          <w:t>главой IX.VIII</w:t>
        </w:r>
      </w:hyperlink>
      <w:r>
        <w:t xml:space="preserve"> настоящих Методических указаний:</w:t>
      </w:r>
    </w:p>
    <w:p w14:paraId="50795BFC" w14:textId="77777777" w:rsidR="001E193F" w:rsidRDefault="001E193F">
      <w:pPr>
        <w:pStyle w:val="ConsPlusNormal"/>
        <w:spacing w:before="220"/>
        <w:ind w:firstLine="540"/>
        <w:jc w:val="both"/>
      </w:pPr>
      <w:r>
        <w:t xml:space="preserve">для источника тепловой энергии 1: гр. 10 = гр. 8 / гр. 4; гр. 11 = (гр. 3 </w:t>
      </w:r>
      <w:hyperlink w:anchor="P7506">
        <w:r>
          <w:rPr>
            <w:color w:val="0000FF"/>
          </w:rPr>
          <w:t>стр. 1</w:t>
        </w:r>
      </w:hyperlink>
      <w:r>
        <w:t xml:space="preserve"> - гр. 8 </w:t>
      </w:r>
      <w:hyperlink w:anchor="P7506">
        <w:r>
          <w:rPr>
            <w:color w:val="0000FF"/>
          </w:rPr>
          <w:t>стр. 1</w:t>
        </w:r>
      </w:hyperlink>
      <w:r>
        <w:t xml:space="preserve">) / ((гр. 6 </w:t>
      </w:r>
      <w:hyperlink w:anchor="P7506">
        <w:r>
          <w:rPr>
            <w:color w:val="0000FF"/>
          </w:rPr>
          <w:t>стр. 1</w:t>
        </w:r>
      </w:hyperlink>
      <w:r>
        <w:t xml:space="preserve"> - гр. 7 </w:t>
      </w:r>
      <w:hyperlink w:anchor="P7506">
        <w:r>
          <w:rPr>
            <w:color w:val="0000FF"/>
          </w:rPr>
          <w:t>стр. 1</w:t>
        </w:r>
      </w:hyperlink>
      <w:r>
        <w:t xml:space="preserve">) * М), где М = 12; гр. 9 = гр. 10 + (гр. 3 </w:t>
      </w:r>
      <w:hyperlink w:anchor="P7506">
        <w:r>
          <w:rPr>
            <w:color w:val="0000FF"/>
          </w:rPr>
          <w:t>стр. 1</w:t>
        </w:r>
      </w:hyperlink>
      <w:r>
        <w:t xml:space="preserve"> - гр. 8 </w:t>
      </w:r>
      <w:hyperlink w:anchor="P7506">
        <w:r>
          <w:rPr>
            <w:color w:val="0000FF"/>
          </w:rPr>
          <w:t>стр. 1</w:t>
        </w:r>
      </w:hyperlink>
      <w:r>
        <w:t xml:space="preserve">) / (гр. 4 </w:t>
      </w:r>
      <w:hyperlink w:anchor="P7506">
        <w:r>
          <w:rPr>
            <w:color w:val="0000FF"/>
          </w:rPr>
          <w:t>стр. 1</w:t>
        </w:r>
      </w:hyperlink>
      <w:r>
        <w:t xml:space="preserve"> - гр. 5 </w:t>
      </w:r>
      <w:hyperlink w:anchor="P7506">
        <w:r>
          <w:rPr>
            <w:color w:val="0000FF"/>
          </w:rPr>
          <w:t>стр. 1</w:t>
        </w:r>
      </w:hyperlink>
      <w:r>
        <w:t>);</w:t>
      </w:r>
    </w:p>
    <w:p w14:paraId="5ACAB899" w14:textId="77777777" w:rsidR="001E193F" w:rsidRDefault="001E193F">
      <w:pPr>
        <w:pStyle w:val="ConsPlusNormal"/>
        <w:spacing w:before="220"/>
        <w:ind w:firstLine="540"/>
        <w:jc w:val="both"/>
      </w:pPr>
      <w:r>
        <w:t xml:space="preserve">для источника тепловой энергии n: гр. 10 = гр. 8 / гр. 4; гр. 11 = (гр. 3 </w:t>
      </w:r>
      <w:hyperlink w:anchor="P7594">
        <w:r>
          <w:rPr>
            <w:color w:val="0000FF"/>
          </w:rPr>
          <w:t>стр. n</w:t>
        </w:r>
      </w:hyperlink>
      <w:r>
        <w:t xml:space="preserve"> - гр. 8 </w:t>
      </w:r>
      <w:hyperlink w:anchor="P7594">
        <w:r>
          <w:rPr>
            <w:color w:val="0000FF"/>
          </w:rPr>
          <w:t>стр. n</w:t>
        </w:r>
      </w:hyperlink>
      <w:r>
        <w:t xml:space="preserve">) / (гр. 6 </w:t>
      </w:r>
      <w:hyperlink w:anchor="P7594">
        <w:r>
          <w:rPr>
            <w:color w:val="0000FF"/>
          </w:rPr>
          <w:t>стр. n</w:t>
        </w:r>
      </w:hyperlink>
      <w:r>
        <w:t xml:space="preserve"> - гр. 7 </w:t>
      </w:r>
      <w:hyperlink w:anchor="P7594">
        <w:r>
          <w:rPr>
            <w:color w:val="0000FF"/>
          </w:rPr>
          <w:t>стр. n</w:t>
        </w:r>
      </w:hyperlink>
      <w:r>
        <w:t xml:space="preserve">) * М, где М = 12; гр. 9 = гр. 10 + (гр. 3 </w:t>
      </w:r>
      <w:hyperlink w:anchor="P7594">
        <w:r>
          <w:rPr>
            <w:color w:val="0000FF"/>
          </w:rPr>
          <w:t>стр. n</w:t>
        </w:r>
      </w:hyperlink>
      <w:r>
        <w:t xml:space="preserve"> - гр. 8 </w:t>
      </w:r>
      <w:hyperlink w:anchor="P7594">
        <w:r>
          <w:rPr>
            <w:color w:val="0000FF"/>
          </w:rPr>
          <w:t>стр. n</w:t>
        </w:r>
      </w:hyperlink>
      <w:r>
        <w:t xml:space="preserve">) / (гр. 4 </w:t>
      </w:r>
      <w:hyperlink w:anchor="P7594">
        <w:r>
          <w:rPr>
            <w:color w:val="0000FF"/>
          </w:rPr>
          <w:t>стр. n</w:t>
        </w:r>
      </w:hyperlink>
      <w:r>
        <w:t xml:space="preserve"> - гр. 5 </w:t>
      </w:r>
      <w:hyperlink w:anchor="P7594">
        <w:r>
          <w:rPr>
            <w:color w:val="0000FF"/>
          </w:rPr>
          <w:t>стр. n</w:t>
        </w:r>
      </w:hyperlink>
      <w:r>
        <w:t>).</w:t>
      </w:r>
    </w:p>
    <w:p w14:paraId="2E18AE8F" w14:textId="77777777" w:rsidR="001E193F" w:rsidRDefault="001E193F">
      <w:pPr>
        <w:pStyle w:val="ConsPlusNormal"/>
        <w:ind w:firstLine="540"/>
        <w:jc w:val="both"/>
      </w:pPr>
    </w:p>
    <w:p w14:paraId="03ED69C9" w14:textId="77777777" w:rsidR="001E193F" w:rsidRDefault="001E193F">
      <w:pPr>
        <w:pStyle w:val="ConsPlusNormal"/>
        <w:ind w:firstLine="540"/>
        <w:jc w:val="both"/>
      </w:pPr>
    </w:p>
    <w:p w14:paraId="46000296" w14:textId="77777777" w:rsidR="001E193F" w:rsidRDefault="001E193F">
      <w:pPr>
        <w:pStyle w:val="ConsPlusNormal"/>
        <w:ind w:firstLine="540"/>
        <w:jc w:val="both"/>
      </w:pPr>
    </w:p>
    <w:p w14:paraId="097001AC" w14:textId="77777777" w:rsidR="001E193F" w:rsidRDefault="001E193F">
      <w:pPr>
        <w:pStyle w:val="ConsPlusNormal"/>
        <w:ind w:firstLine="540"/>
        <w:jc w:val="both"/>
      </w:pPr>
    </w:p>
    <w:p w14:paraId="28FCDA69" w14:textId="77777777" w:rsidR="001E193F" w:rsidRDefault="001E193F">
      <w:pPr>
        <w:pStyle w:val="ConsPlusNormal"/>
        <w:ind w:firstLine="540"/>
        <w:jc w:val="both"/>
      </w:pPr>
    </w:p>
    <w:p w14:paraId="0753A718" w14:textId="77777777" w:rsidR="001E193F" w:rsidRDefault="001E193F">
      <w:pPr>
        <w:pStyle w:val="ConsPlusNormal"/>
        <w:jc w:val="right"/>
        <w:outlineLvl w:val="2"/>
      </w:pPr>
      <w:r>
        <w:t>Приложение 6.2</w:t>
      </w:r>
    </w:p>
    <w:p w14:paraId="2F3DF8FE"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623789E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78607BB"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BE37A81"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0DFA485" w14:textId="77777777" w:rsidR="001E193F" w:rsidRDefault="001E193F">
            <w:pPr>
              <w:pStyle w:val="ConsPlusNormal"/>
              <w:jc w:val="center"/>
            </w:pPr>
            <w:r>
              <w:rPr>
                <w:color w:val="392C69"/>
              </w:rPr>
              <w:t>Список изменяющих документов</w:t>
            </w:r>
          </w:p>
          <w:p w14:paraId="6EB74D51" w14:textId="77777777" w:rsidR="001E193F" w:rsidRDefault="001E193F">
            <w:pPr>
              <w:pStyle w:val="ConsPlusNormal"/>
              <w:jc w:val="center"/>
            </w:pPr>
            <w:r>
              <w:rPr>
                <w:color w:val="392C69"/>
              </w:rPr>
              <w:t xml:space="preserve">(в ред. </w:t>
            </w:r>
            <w:hyperlink r:id="rId708">
              <w:r>
                <w:rPr>
                  <w:color w:val="0000FF"/>
                </w:rPr>
                <w:t>Приказа</w:t>
              </w:r>
            </w:hyperlink>
            <w:r>
              <w:rPr>
                <w:color w:val="392C69"/>
              </w:rPr>
              <w:t xml:space="preserve"> ФАС России от 04.10.2017 N 1292/17)</w:t>
            </w:r>
          </w:p>
        </w:tc>
        <w:tc>
          <w:tcPr>
            <w:tcW w:w="113" w:type="dxa"/>
            <w:tcBorders>
              <w:top w:val="nil"/>
              <w:left w:val="nil"/>
              <w:bottom w:val="nil"/>
              <w:right w:val="nil"/>
            </w:tcBorders>
            <w:shd w:val="clear" w:color="auto" w:fill="F4F3F8"/>
            <w:tcMar>
              <w:top w:w="0" w:type="dxa"/>
              <w:left w:w="0" w:type="dxa"/>
              <w:bottom w:w="0" w:type="dxa"/>
              <w:right w:w="0" w:type="dxa"/>
            </w:tcMar>
          </w:tcPr>
          <w:p w14:paraId="091E15D0" w14:textId="77777777" w:rsidR="001E193F" w:rsidRDefault="001E193F">
            <w:pPr>
              <w:pStyle w:val="ConsPlusNormal"/>
            </w:pPr>
          </w:p>
        </w:tc>
      </w:tr>
    </w:tbl>
    <w:p w14:paraId="07B3403D" w14:textId="77777777" w:rsidR="001E193F" w:rsidRDefault="001E193F">
      <w:pPr>
        <w:pStyle w:val="ConsPlusNormal"/>
        <w:jc w:val="center"/>
      </w:pPr>
    </w:p>
    <w:p w14:paraId="02B4104C" w14:textId="77777777" w:rsidR="001E193F" w:rsidRDefault="001E193F">
      <w:pPr>
        <w:pStyle w:val="ConsPlusNormal"/>
        <w:jc w:val="center"/>
      </w:pPr>
      <w:bookmarkStart w:id="269" w:name="P7729"/>
      <w:bookmarkEnd w:id="269"/>
      <w:r>
        <w:t>Расчет</w:t>
      </w:r>
    </w:p>
    <w:p w14:paraId="50E1E68F" w14:textId="77777777" w:rsidR="001E193F" w:rsidRDefault="001E193F">
      <w:pPr>
        <w:pStyle w:val="ConsPlusNormal"/>
        <w:jc w:val="center"/>
      </w:pPr>
      <w:r>
        <w:t>тарифов на услуги по передаче тепловой</w:t>
      </w:r>
    </w:p>
    <w:p w14:paraId="0556E993" w14:textId="77777777" w:rsidR="001E193F" w:rsidRDefault="001E193F">
      <w:pPr>
        <w:pStyle w:val="ConsPlusNormal"/>
        <w:jc w:val="center"/>
      </w:pPr>
      <w:r>
        <w:t>энергии, теплоносителя</w:t>
      </w:r>
    </w:p>
    <w:p w14:paraId="724B6CEA" w14:textId="77777777" w:rsidR="001E193F" w:rsidRDefault="001E193F">
      <w:pPr>
        <w:pStyle w:val="ConsPlusNormal"/>
        <w:jc w:val="center"/>
      </w:pPr>
    </w:p>
    <w:p w14:paraId="529E35E8"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4620"/>
        <w:gridCol w:w="1650"/>
        <w:gridCol w:w="1155"/>
        <w:gridCol w:w="1320"/>
        <w:gridCol w:w="1155"/>
        <w:gridCol w:w="1320"/>
      </w:tblGrid>
      <w:tr w:rsidR="001E193F" w14:paraId="7ADD027B" w14:textId="77777777">
        <w:tc>
          <w:tcPr>
            <w:tcW w:w="990" w:type="dxa"/>
            <w:vMerge w:val="restart"/>
          </w:tcPr>
          <w:p w14:paraId="1A86EA83" w14:textId="77777777" w:rsidR="001E193F" w:rsidRDefault="001E193F">
            <w:pPr>
              <w:pStyle w:val="ConsPlusNormal"/>
              <w:jc w:val="center"/>
            </w:pPr>
            <w:r>
              <w:lastRenderedPageBreak/>
              <w:t>N п/п</w:t>
            </w:r>
          </w:p>
        </w:tc>
        <w:tc>
          <w:tcPr>
            <w:tcW w:w="4620" w:type="dxa"/>
            <w:vMerge w:val="restart"/>
          </w:tcPr>
          <w:p w14:paraId="44DF6647" w14:textId="77777777" w:rsidR="001E193F" w:rsidRDefault="001E193F">
            <w:pPr>
              <w:pStyle w:val="ConsPlusNormal"/>
              <w:jc w:val="center"/>
            </w:pPr>
            <w:r>
              <w:t>Показатели</w:t>
            </w:r>
          </w:p>
        </w:tc>
        <w:tc>
          <w:tcPr>
            <w:tcW w:w="1650" w:type="dxa"/>
            <w:vMerge w:val="restart"/>
          </w:tcPr>
          <w:p w14:paraId="49637E98" w14:textId="77777777" w:rsidR="001E193F" w:rsidRDefault="001E193F">
            <w:pPr>
              <w:pStyle w:val="ConsPlusNormal"/>
              <w:jc w:val="center"/>
            </w:pPr>
            <w:r>
              <w:t>Единицы измерения</w:t>
            </w:r>
          </w:p>
        </w:tc>
        <w:tc>
          <w:tcPr>
            <w:tcW w:w="2475" w:type="dxa"/>
            <w:gridSpan w:val="2"/>
          </w:tcPr>
          <w:p w14:paraId="08FC6E08" w14:textId="77777777" w:rsidR="001E193F" w:rsidRDefault="001E193F">
            <w:pPr>
              <w:pStyle w:val="ConsPlusNormal"/>
              <w:jc w:val="center"/>
            </w:pPr>
            <w:r>
              <w:t>Водяные тепловые сети</w:t>
            </w:r>
          </w:p>
        </w:tc>
        <w:tc>
          <w:tcPr>
            <w:tcW w:w="2475" w:type="dxa"/>
            <w:gridSpan w:val="2"/>
          </w:tcPr>
          <w:p w14:paraId="5715D018" w14:textId="77777777" w:rsidR="001E193F" w:rsidRDefault="001E193F">
            <w:pPr>
              <w:pStyle w:val="ConsPlusNormal"/>
              <w:jc w:val="center"/>
            </w:pPr>
            <w:r>
              <w:t>Паровые тепловые сети</w:t>
            </w:r>
          </w:p>
        </w:tc>
      </w:tr>
      <w:tr w:rsidR="001E193F" w14:paraId="44A0E2B7" w14:textId="77777777">
        <w:tc>
          <w:tcPr>
            <w:tcW w:w="990" w:type="dxa"/>
            <w:vMerge/>
          </w:tcPr>
          <w:p w14:paraId="0BB519C1" w14:textId="77777777" w:rsidR="001E193F" w:rsidRDefault="001E193F">
            <w:pPr>
              <w:pStyle w:val="ConsPlusNormal"/>
            </w:pPr>
          </w:p>
        </w:tc>
        <w:tc>
          <w:tcPr>
            <w:tcW w:w="4620" w:type="dxa"/>
            <w:vMerge/>
          </w:tcPr>
          <w:p w14:paraId="3DA9B856" w14:textId="77777777" w:rsidR="001E193F" w:rsidRDefault="001E193F">
            <w:pPr>
              <w:pStyle w:val="ConsPlusNormal"/>
            </w:pPr>
          </w:p>
        </w:tc>
        <w:tc>
          <w:tcPr>
            <w:tcW w:w="1650" w:type="dxa"/>
            <w:vMerge/>
          </w:tcPr>
          <w:p w14:paraId="33119010" w14:textId="77777777" w:rsidR="001E193F" w:rsidRDefault="001E193F">
            <w:pPr>
              <w:pStyle w:val="ConsPlusNormal"/>
            </w:pPr>
          </w:p>
        </w:tc>
        <w:tc>
          <w:tcPr>
            <w:tcW w:w="1155" w:type="dxa"/>
          </w:tcPr>
          <w:p w14:paraId="43D080F7" w14:textId="77777777" w:rsidR="001E193F" w:rsidRDefault="001E193F">
            <w:pPr>
              <w:pStyle w:val="ConsPlusNormal"/>
              <w:jc w:val="center"/>
            </w:pPr>
            <w:r>
              <w:t>базовый период</w:t>
            </w:r>
          </w:p>
        </w:tc>
        <w:tc>
          <w:tcPr>
            <w:tcW w:w="1320" w:type="dxa"/>
          </w:tcPr>
          <w:p w14:paraId="30F064B0" w14:textId="77777777" w:rsidR="001E193F" w:rsidRDefault="001E193F">
            <w:pPr>
              <w:pStyle w:val="ConsPlusNormal"/>
              <w:jc w:val="center"/>
            </w:pPr>
            <w:r>
              <w:t>период регулирования</w:t>
            </w:r>
          </w:p>
        </w:tc>
        <w:tc>
          <w:tcPr>
            <w:tcW w:w="1155" w:type="dxa"/>
          </w:tcPr>
          <w:p w14:paraId="11538F6E" w14:textId="77777777" w:rsidR="001E193F" w:rsidRDefault="001E193F">
            <w:pPr>
              <w:pStyle w:val="ConsPlusNormal"/>
              <w:jc w:val="center"/>
            </w:pPr>
            <w:r>
              <w:t>базовый период</w:t>
            </w:r>
          </w:p>
        </w:tc>
        <w:tc>
          <w:tcPr>
            <w:tcW w:w="1320" w:type="dxa"/>
          </w:tcPr>
          <w:p w14:paraId="4DB21A1E" w14:textId="77777777" w:rsidR="001E193F" w:rsidRDefault="001E193F">
            <w:pPr>
              <w:pStyle w:val="ConsPlusNormal"/>
              <w:jc w:val="center"/>
            </w:pPr>
            <w:r>
              <w:t>период регулирования</w:t>
            </w:r>
          </w:p>
        </w:tc>
      </w:tr>
      <w:tr w:rsidR="001E193F" w14:paraId="5D743F7F" w14:textId="77777777">
        <w:tc>
          <w:tcPr>
            <w:tcW w:w="990" w:type="dxa"/>
          </w:tcPr>
          <w:p w14:paraId="6B265CF2" w14:textId="77777777" w:rsidR="001E193F" w:rsidRDefault="001E193F">
            <w:pPr>
              <w:pStyle w:val="ConsPlusNormal"/>
              <w:jc w:val="center"/>
            </w:pPr>
            <w:r>
              <w:t>1</w:t>
            </w:r>
          </w:p>
        </w:tc>
        <w:tc>
          <w:tcPr>
            <w:tcW w:w="4620" w:type="dxa"/>
          </w:tcPr>
          <w:p w14:paraId="39C8A148" w14:textId="77777777" w:rsidR="001E193F" w:rsidRDefault="001E193F">
            <w:pPr>
              <w:pStyle w:val="ConsPlusNormal"/>
              <w:jc w:val="center"/>
            </w:pPr>
            <w:r>
              <w:t>2</w:t>
            </w:r>
          </w:p>
        </w:tc>
        <w:tc>
          <w:tcPr>
            <w:tcW w:w="1650" w:type="dxa"/>
          </w:tcPr>
          <w:p w14:paraId="60E01A40" w14:textId="77777777" w:rsidR="001E193F" w:rsidRDefault="001E193F">
            <w:pPr>
              <w:pStyle w:val="ConsPlusNormal"/>
              <w:jc w:val="center"/>
            </w:pPr>
            <w:r>
              <w:t>3</w:t>
            </w:r>
          </w:p>
        </w:tc>
        <w:tc>
          <w:tcPr>
            <w:tcW w:w="1155" w:type="dxa"/>
          </w:tcPr>
          <w:p w14:paraId="105BF3F3" w14:textId="77777777" w:rsidR="001E193F" w:rsidRDefault="001E193F">
            <w:pPr>
              <w:pStyle w:val="ConsPlusNormal"/>
              <w:jc w:val="center"/>
            </w:pPr>
            <w:r>
              <w:t>4</w:t>
            </w:r>
          </w:p>
        </w:tc>
        <w:tc>
          <w:tcPr>
            <w:tcW w:w="1320" w:type="dxa"/>
          </w:tcPr>
          <w:p w14:paraId="32AA7DEE" w14:textId="77777777" w:rsidR="001E193F" w:rsidRDefault="001E193F">
            <w:pPr>
              <w:pStyle w:val="ConsPlusNormal"/>
              <w:jc w:val="center"/>
            </w:pPr>
            <w:r>
              <w:t>5</w:t>
            </w:r>
          </w:p>
        </w:tc>
        <w:tc>
          <w:tcPr>
            <w:tcW w:w="1155" w:type="dxa"/>
          </w:tcPr>
          <w:p w14:paraId="51ADE655" w14:textId="77777777" w:rsidR="001E193F" w:rsidRDefault="001E193F">
            <w:pPr>
              <w:pStyle w:val="ConsPlusNormal"/>
              <w:jc w:val="center"/>
            </w:pPr>
            <w:r>
              <w:t>6</w:t>
            </w:r>
          </w:p>
        </w:tc>
        <w:tc>
          <w:tcPr>
            <w:tcW w:w="1320" w:type="dxa"/>
          </w:tcPr>
          <w:p w14:paraId="176A20AD" w14:textId="77777777" w:rsidR="001E193F" w:rsidRDefault="001E193F">
            <w:pPr>
              <w:pStyle w:val="ConsPlusNormal"/>
              <w:jc w:val="center"/>
            </w:pPr>
            <w:r>
              <w:t>7</w:t>
            </w:r>
          </w:p>
        </w:tc>
      </w:tr>
      <w:tr w:rsidR="001E193F" w14:paraId="28502097" w14:textId="77777777">
        <w:tc>
          <w:tcPr>
            <w:tcW w:w="990" w:type="dxa"/>
          </w:tcPr>
          <w:p w14:paraId="4FB4E33F" w14:textId="77777777" w:rsidR="001E193F" w:rsidRDefault="001E193F">
            <w:pPr>
              <w:pStyle w:val="ConsPlusNormal"/>
              <w:jc w:val="center"/>
              <w:outlineLvl w:val="3"/>
            </w:pPr>
            <w:bookmarkStart w:id="270" w:name="P7749"/>
            <w:bookmarkEnd w:id="270"/>
            <w:r>
              <w:t>1</w:t>
            </w:r>
          </w:p>
        </w:tc>
        <w:tc>
          <w:tcPr>
            <w:tcW w:w="4620" w:type="dxa"/>
          </w:tcPr>
          <w:p w14:paraId="697EC83E" w14:textId="77777777" w:rsidR="001E193F" w:rsidRDefault="001E193F">
            <w:pPr>
              <w:pStyle w:val="ConsPlusNormal"/>
            </w:pPr>
            <w:r>
              <w:t>Необходимая валовая выручка, отнесенная на передачу тепловой энергии, в т.ч.:</w:t>
            </w:r>
          </w:p>
        </w:tc>
        <w:tc>
          <w:tcPr>
            <w:tcW w:w="1650" w:type="dxa"/>
          </w:tcPr>
          <w:p w14:paraId="3FD4E2FE" w14:textId="77777777" w:rsidR="001E193F" w:rsidRDefault="001E193F">
            <w:pPr>
              <w:pStyle w:val="ConsPlusNormal"/>
              <w:jc w:val="both"/>
            </w:pPr>
            <w:r>
              <w:t>тыс. руб.</w:t>
            </w:r>
          </w:p>
        </w:tc>
        <w:tc>
          <w:tcPr>
            <w:tcW w:w="1155" w:type="dxa"/>
          </w:tcPr>
          <w:p w14:paraId="6514F666" w14:textId="77777777" w:rsidR="001E193F" w:rsidRDefault="001E193F">
            <w:pPr>
              <w:pStyle w:val="ConsPlusNormal"/>
              <w:jc w:val="both"/>
            </w:pPr>
          </w:p>
        </w:tc>
        <w:tc>
          <w:tcPr>
            <w:tcW w:w="1320" w:type="dxa"/>
          </w:tcPr>
          <w:p w14:paraId="703D95DF" w14:textId="77777777" w:rsidR="001E193F" w:rsidRDefault="001E193F">
            <w:pPr>
              <w:pStyle w:val="ConsPlusNormal"/>
              <w:jc w:val="both"/>
            </w:pPr>
          </w:p>
        </w:tc>
        <w:tc>
          <w:tcPr>
            <w:tcW w:w="1155" w:type="dxa"/>
          </w:tcPr>
          <w:p w14:paraId="05AB7EA8" w14:textId="77777777" w:rsidR="001E193F" w:rsidRDefault="001E193F">
            <w:pPr>
              <w:pStyle w:val="ConsPlusNormal"/>
              <w:jc w:val="both"/>
            </w:pPr>
          </w:p>
        </w:tc>
        <w:tc>
          <w:tcPr>
            <w:tcW w:w="1320" w:type="dxa"/>
          </w:tcPr>
          <w:p w14:paraId="1F26A336" w14:textId="77777777" w:rsidR="001E193F" w:rsidRDefault="001E193F">
            <w:pPr>
              <w:pStyle w:val="ConsPlusNormal"/>
              <w:jc w:val="both"/>
            </w:pPr>
          </w:p>
        </w:tc>
      </w:tr>
      <w:tr w:rsidR="001E193F" w14:paraId="2829AD3D" w14:textId="77777777">
        <w:tc>
          <w:tcPr>
            <w:tcW w:w="990" w:type="dxa"/>
          </w:tcPr>
          <w:p w14:paraId="24FF0FC2" w14:textId="77777777" w:rsidR="001E193F" w:rsidRDefault="001E193F">
            <w:pPr>
              <w:pStyle w:val="ConsPlusNormal"/>
              <w:jc w:val="center"/>
            </w:pPr>
            <w:bookmarkStart w:id="271" w:name="P7756"/>
            <w:bookmarkEnd w:id="271"/>
            <w:r>
              <w:t>1.1</w:t>
            </w:r>
          </w:p>
        </w:tc>
        <w:tc>
          <w:tcPr>
            <w:tcW w:w="4620" w:type="dxa"/>
          </w:tcPr>
          <w:p w14:paraId="680C4337" w14:textId="77777777" w:rsidR="001E193F" w:rsidRDefault="001E193F">
            <w:pPr>
              <w:pStyle w:val="ConsPlusNormal"/>
            </w:pPr>
            <w:r>
              <w:t>экономически обоснованные расходы на содержание эксплуатируемых регулируемой организацией тепловых пунктов, тепловых сетей, расположенных после тепловых пунктов, и на оплату потерь в указанных сетях</w:t>
            </w:r>
          </w:p>
        </w:tc>
        <w:tc>
          <w:tcPr>
            <w:tcW w:w="1650" w:type="dxa"/>
          </w:tcPr>
          <w:p w14:paraId="397B8898" w14:textId="77777777" w:rsidR="001E193F" w:rsidRDefault="001E193F">
            <w:pPr>
              <w:pStyle w:val="ConsPlusNormal"/>
              <w:jc w:val="both"/>
            </w:pPr>
            <w:r>
              <w:t>тыс. руб.</w:t>
            </w:r>
          </w:p>
        </w:tc>
        <w:tc>
          <w:tcPr>
            <w:tcW w:w="1155" w:type="dxa"/>
          </w:tcPr>
          <w:p w14:paraId="53341379" w14:textId="77777777" w:rsidR="001E193F" w:rsidRDefault="001E193F">
            <w:pPr>
              <w:pStyle w:val="ConsPlusNormal"/>
              <w:jc w:val="both"/>
            </w:pPr>
          </w:p>
        </w:tc>
        <w:tc>
          <w:tcPr>
            <w:tcW w:w="1320" w:type="dxa"/>
          </w:tcPr>
          <w:p w14:paraId="0FDBE426" w14:textId="77777777" w:rsidR="001E193F" w:rsidRDefault="001E193F">
            <w:pPr>
              <w:pStyle w:val="ConsPlusNormal"/>
              <w:jc w:val="both"/>
            </w:pPr>
          </w:p>
        </w:tc>
        <w:tc>
          <w:tcPr>
            <w:tcW w:w="1155" w:type="dxa"/>
          </w:tcPr>
          <w:p w14:paraId="01CC3B75" w14:textId="77777777" w:rsidR="001E193F" w:rsidRDefault="001E193F">
            <w:pPr>
              <w:pStyle w:val="ConsPlusNormal"/>
              <w:jc w:val="both"/>
            </w:pPr>
          </w:p>
        </w:tc>
        <w:tc>
          <w:tcPr>
            <w:tcW w:w="1320" w:type="dxa"/>
          </w:tcPr>
          <w:p w14:paraId="1311AD15" w14:textId="77777777" w:rsidR="001E193F" w:rsidRDefault="001E193F">
            <w:pPr>
              <w:pStyle w:val="ConsPlusNormal"/>
              <w:jc w:val="both"/>
            </w:pPr>
          </w:p>
        </w:tc>
      </w:tr>
      <w:tr w:rsidR="001E193F" w14:paraId="632395F0" w14:textId="77777777">
        <w:tc>
          <w:tcPr>
            <w:tcW w:w="990" w:type="dxa"/>
          </w:tcPr>
          <w:p w14:paraId="61E7C6E3" w14:textId="77777777" w:rsidR="001E193F" w:rsidRDefault="001E193F">
            <w:pPr>
              <w:pStyle w:val="ConsPlusNormal"/>
              <w:jc w:val="center"/>
              <w:outlineLvl w:val="3"/>
            </w:pPr>
            <w:bookmarkStart w:id="272" w:name="P7763"/>
            <w:bookmarkEnd w:id="272"/>
            <w:r>
              <w:t>2</w:t>
            </w:r>
          </w:p>
        </w:tc>
        <w:tc>
          <w:tcPr>
            <w:tcW w:w="4620" w:type="dxa"/>
          </w:tcPr>
          <w:p w14:paraId="13C5E87B" w14:textId="77777777" w:rsidR="001E193F" w:rsidRDefault="001E193F">
            <w:pPr>
              <w:pStyle w:val="ConsPlusNormal"/>
            </w:pPr>
            <w:r>
              <w:t>Объем отпуска тепловой энергии в виде пара или воды из тепловых сетей регулируемой организации</w:t>
            </w:r>
          </w:p>
        </w:tc>
        <w:tc>
          <w:tcPr>
            <w:tcW w:w="1650" w:type="dxa"/>
          </w:tcPr>
          <w:p w14:paraId="2A746D62" w14:textId="77777777" w:rsidR="001E193F" w:rsidRDefault="001E193F">
            <w:pPr>
              <w:pStyle w:val="ConsPlusNormal"/>
              <w:jc w:val="both"/>
            </w:pPr>
            <w:r>
              <w:t>тыс. Гкал</w:t>
            </w:r>
          </w:p>
        </w:tc>
        <w:tc>
          <w:tcPr>
            <w:tcW w:w="1155" w:type="dxa"/>
          </w:tcPr>
          <w:p w14:paraId="4F951301" w14:textId="77777777" w:rsidR="001E193F" w:rsidRDefault="001E193F">
            <w:pPr>
              <w:pStyle w:val="ConsPlusNormal"/>
              <w:jc w:val="both"/>
            </w:pPr>
          </w:p>
        </w:tc>
        <w:tc>
          <w:tcPr>
            <w:tcW w:w="1320" w:type="dxa"/>
          </w:tcPr>
          <w:p w14:paraId="2506F55E" w14:textId="77777777" w:rsidR="001E193F" w:rsidRDefault="001E193F">
            <w:pPr>
              <w:pStyle w:val="ConsPlusNormal"/>
              <w:jc w:val="both"/>
            </w:pPr>
          </w:p>
        </w:tc>
        <w:tc>
          <w:tcPr>
            <w:tcW w:w="1155" w:type="dxa"/>
          </w:tcPr>
          <w:p w14:paraId="16FFCF1F" w14:textId="77777777" w:rsidR="001E193F" w:rsidRDefault="001E193F">
            <w:pPr>
              <w:pStyle w:val="ConsPlusNormal"/>
              <w:jc w:val="both"/>
            </w:pPr>
          </w:p>
        </w:tc>
        <w:tc>
          <w:tcPr>
            <w:tcW w:w="1320" w:type="dxa"/>
          </w:tcPr>
          <w:p w14:paraId="6EB9A609" w14:textId="77777777" w:rsidR="001E193F" w:rsidRDefault="001E193F">
            <w:pPr>
              <w:pStyle w:val="ConsPlusNormal"/>
              <w:jc w:val="both"/>
            </w:pPr>
          </w:p>
        </w:tc>
      </w:tr>
      <w:tr w:rsidR="001E193F" w14:paraId="42FBCFC1" w14:textId="77777777">
        <w:tc>
          <w:tcPr>
            <w:tcW w:w="990" w:type="dxa"/>
          </w:tcPr>
          <w:p w14:paraId="673BFCF7" w14:textId="77777777" w:rsidR="001E193F" w:rsidRDefault="001E193F">
            <w:pPr>
              <w:pStyle w:val="ConsPlusNormal"/>
              <w:jc w:val="center"/>
            </w:pPr>
            <w:bookmarkStart w:id="273" w:name="P7770"/>
            <w:bookmarkEnd w:id="273"/>
            <w:r>
              <w:t>2.1</w:t>
            </w:r>
          </w:p>
        </w:tc>
        <w:tc>
          <w:tcPr>
            <w:tcW w:w="4620" w:type="dxa"/>
          </w:tcPr>
          <w:p w14:paraId="03647556" w14:textId="77777777" w:rsidR="001E193F" w:rsidRDefault="001E193F">
            <w:pPr>
              <w:pStyle w:val="ConsPlusNormal"/>
            </w:pPr>
            <w:r>
              <w:t>в т.ч. объем отпуска тепловой энергии в виде пара или воды из тепловых сетей регулируемой организации потребителям, теплопотребляющие установки которых подключены после тепловых пунктов (на тепловых пунктах), эксплуатируемых регулируемой организацией</w:t>
            </w:r>
          </w:p>
        </w:tc>
        <w:tc>
          <w:tcPr>
            <w:tcW w:w="1650" w:type="dxa"/>
          </w:tcPr>
          <w:p w14:paraId="3FF62368" w14:textId="77777777" w:rsidR="001E193F" w:rsidRDefault="001E193F">
            <w:pPr>
              <w:pStyle w:val="ConsPlusNormal"/>
              <w:jc w:val="both"/>
            </w:pPr>
            <w:r>
              <w:t>тыс. Гкал</w:t>
            </w:r>
          </w:p>
        </w:tc>
        <w:tc>
          <w:tcPr>
            <w:tcW w:w="1155" w:type="dxa"/>
          </w:tcPr>
          <w:p w14:paraId="60B92B57" w14:textId="77777777" w:rsidR="001E193F" w:rsidRDefault="001E193F">
            <w:pPr>
              <w:pStyle w:val="ConsPlusNormal"/>
              <w:jc w:val="both"/>
            </w:pPr>
          </w:p>
        </w:tc>
        <w:tc>
          <w:tcPr>
            <w:tcW w:w="1320" w:type="dxa"/>
          </w:tcPr>
          <w:p w14:paraId="3AC08B49" w14:textId="77777777" w:rsidR="001E193F" w:rsidRDefault="001E193F">
            <w:pPr>
              <w:pStyle w:val="ConsPlusNormal"/>
              <w:jc w:val="both"/>
            </w:pPr>
          </w:p>
        </w:tc>
        <w:tc>
          <w:tcPr>
            <w:tcW w:w="1155" w:type="dxa"/>
          </w:tcPr>
          <w:p w14:paraId="07AC51D4" w14:textId="77777777" w:rsidR="001E193F" w:rsidRDefault="001E193F">
            <w:pPr>
              <w:pStyle w:val="ConsPlusNormal"/>
              <w:jc w:val="both"/>
            </w:pPr>
          </w:p>
        </w:tc>
        <w:tc>
          <w:tcPr>
            <w:tcW w:w="1320" w:type="dxa"/>
          </w:tcPr>
          <w:p w14:paraId="78CBF17A" w14:textId="77777777" w:rsidR="001E193F" w:rsidRDefault="001E193F">
            <w:pPr>
              <w:pStyle w:val="ConsPlusNormal"/>
              <w:jc w:val="both"/>
            </w:pPr>
          </w:p>
        </w:tc>
      </w:tr>
      <w:tr w:rsidR="001E193F" w14:paraId="4259591C" w14:textId="77777777">
        <w:tc>
          <w:tcPr>
            <w:tcW w:w="990" w:type="dxa"/>
          </w:tcPr>
          <w:p w14:paraId="515DF175" w14:textId="77777777" w:rsidR="001E193F" w:rsidRDefault="001E193F">
            <w:pPr>
              <w:pStyle w:val="ConsPlusNormal"/>
              <w:jc w:val="center"/>
              <w:outlineLvl w:val="3"/>
            </w:pPr>
            <w:bookmarkStart w:id="274" w:name="P7777"/>
            <w:bookmarkEnd w:id="274"/>
            <w:r>
              <w:t>3</w:t>
            </w:r>
          </w:p>
        </w:tc>
        <w:tc>
          <w:tcPr>
            <w:tcW w:w="4620" w:type="dxa"/>
          </w:tcPr>
          <w:p w14:paraId="1C05073F" w14:textId="77777777" w:rsidR="001E193F" w:rsidRDefault="001E193F">
            <w:pPr>
              <w:pStyle w:val="ConsPlusNormal"/>
            </w:pPr>
            <w:r>
              <w:t>Суммарная договорная (заявленная) тепловая нагрузка потребителей</w:t>
            </w:r>
          </w:p>
        </w:tc>
        <w:tc>
          <w:tcPr>
            <w:tcW w:w="1650" w:type="dxa"/>
          </w:tcPr>
          <w:p w14:paraId="07F3CB64" w14:textId="77777777" w:rsidR="001E193F" w:rsidRDefault="001E193F">
            <w:pPr>
              <w:pStyle w:val="ConsPlusNormal"/>
            </w:pPr>
            <w:r>
              <w:t>Гкал/ч</w:t>
            </w:r>
          </w:p>
        </w:tc>
        <w:tc>
          <w:tcPr>
            <w:tcW w:w="1155" w:type="dxa"/>
          </w:tcPr>
          <w:p w14:paraId="2ECE6417" w14:textId="77777777" w:rsidR="001E193F" w:rsidRDefault="001E193F">
            <w:pPr>
              <w:pStyle w:val="ConsPlusNormal"/>
              <w:jc w:val="both"/>
            </w:pPr>
          </w:p>
        </w:tc>
        <w:tc>
          <w:tcPr>
            <w:tcW w:w="1320" w:type="dxa"/>
          </w:tcPr>
          <w:p w14:paraId="3EE29900" w14:textId="77777777" w:rsidR="001E193F" w:rsidRDefault="001E193F">
            <w:pPr>
              <w:pStyle w:val="ConsPlusNormal"/>
              <w:jc w:val="both"/>
            </w:pPr>
          </w:p>
        </w:tc>
        <w:tc>
          <w:tcPr>
            <w:tcW w:w="1155" w:type="dxa"/>
          </w:tcPr>
          <w:p w14:paraId="16147C41" w14:textId="77777777" w:rsidR="001E193F" w:rsidRDefault="001E193F">
            <w:pPr>
              <w:pStyle w:val="ConsPlusNormal"/>
              <w:jc w:val="both"/>
            </w:pPr>
          </w:p>
        </w:tc>
        <w:tc>
          <w:tcPr>
            <w:tcW w:w="1320" w:type="dxa"/>
          </w:tcPr>
          <w:p w14:paraId="2AEF88A1" w14:textId="77777777" w:rsidR="001E193F" w:rsidRDefault="001E193F">
            <w:pPr>
              <w:pStyle w:val="ConsPlusNormal"/>
              <w:jc w:val="both"/>
            </w:pPr>
          </w:p>
        </w:tc>
      </w:tr>
      <w:tr w:rsidR="001E193F" w14:paraId="51376F4D" w14:textId="77777777">
        <w:tc>
          <w:tcPr>
            <w:tcW w:w="990" w:type="dxa"/>
          </w:tcPr>
          <w:p w14:paraId="78BC7217" w14:textId="77777777" w:rsidR="001E193F" w:rsidRDefault="001E193F">
            <w:pPr>
              <w:pStyle w:val="ConsPlusNormal"/>
              <w:jc w:val="center"/>
            </w:pPr>
            <w:bookmarkStart w:id="275" w:name="P7784"/>
            <w:bookmarkEnd w:id="275"/>
            <w:r>
              <w:t>3.1</w:t>
            </w:r>
          </w:p>
        </w:tc>
        <w:tc>
          <w:tcPr>
            <w:tcW w:w="4620" w:type="dxa"/>
          </w:tcPr>
          <w:p w14:paraId="7071E446" w14:textId="77777777" w:rsidR="001E193F" w:rsidRDefault="001E193F">
            <w:pPr>
              <w:pStyle w:val="ConsPlusNormal"/>
            </w:pPr>
            <w:r>
              <w:t xml:space="preserve">в т.ч. суммарная договорная (заявленная) тепловая нагрузка потребителей, теплопотребляющие установки которых </w:t>
            </w:r>
            <w:r>
              <w:lastRenderedPageBreak/>
              <w:t>подключены после тепловых пунктов (на тепловых пунктах), эксплуатируемых регулируемой организацией</w:t>
            </w:r>
          </w:p>
        </w:tc>
        <w:tc>
          <w:tcPr>
            <w:tcW w:w="1650" w:type="dxa"/>
          </w:tcPr>
          <w:p w14:paraId="5C4F3E73" w14:textId="77777777" w:rsidR="001E193F" w:rsidRDefault="001E193F">
            <w:pPr>
              <w:pStyle w:val="ConsPlusNormal"/>
            </w:pPr>
            <w:r>
              <w:lastRenderedPageBreak/>
              <w:t>Гкал/ч</w:t>
            </w:r>
          </w:p>
        </w:tc>
        <w:tc>
          <w:tcPr>
            <w:tcW w:w="1155" w:type="dxa"/>
          </w:tcPr>
          <w:p w14:paraId="671BA6B4" w14:textId="77777777" w:rsidR="001E193F" w:rsidRDefault="001E193F">
            <w:pPr>
              <w:pStyle w:val="ConsPlusNormal"/>
              <w:jc w:val="both"/>
            </w:pPr>
          </w:p>
        </w:tc>
        <w:tc>
          <w:tcPr>
            <w:tcW w:w="1320" w:type="dxa"/>
          </w:tcPr>
          <w:p w14:paraId="2AD73AEF" w14:textId="77777777" w:rsidR="001E193F" w:rsidRDefault="001E193F">
            <w:pPr>
              <w:pStyle w:val="ConsPlusNormal"/>
              <w:jc w:val="both"/>
            </w:pPr>
          </w:p>
        </w:tc>
        <w:tc>
          <w:tcPr>
            <w:tcW w:w="1155" w:type="dxa"/>
          </w:tcPr>
          <w:p w14:paraId="1DFC99C0" w14:textId="77777777" w:rsidR="001E193F" w:rsidRDefault="001E193F">
            <w:pPr>
              <w:pStyle w:val="ConsPlusNormal"/>
              <w:jc w:val="both"/>
            </w:pPr>
          </w:p>
        </w:tc>
        <w:tc>
          <w:tcPr>
            <w:tcW w:w="1320" w:type="dxa"/>
          </w:tcPr>
          <w:p w14:paraId="7EA313B1" w14:textId="77777777" w:rsidR="001E193F" w:rsidRDefault="001E193F">
            <w:pPr>
              <w:pStyle w:val="ConsPlusNormal"/>
              <w:jc w:val="both"/>
            </w:pPr>
          </w:p>
        </w:tc>
      </w:tr>
      <w:tr w:rsidR="001E193F" w14:paraId="0AE9B2A1" w14:textId="77777777">
        <w:tc>
          <w:tcPr>
            <w:tcW w:w="990" w:type="dxa"/>
          </w:tcPr>
          <w:p w14:paraId="56B5BC81" w14:textId="77777777" w:rsidR="001E193F" w:rsidRDefault="001E193F">
            <w:pPr>
              <w:pStyle w:val="ConsPlusNormal"/>
              <w:jc w:val="center"/>
              <w:outlineLvl w:val="3"/>
            </w:pPr>
            <w:r>
              <w:t>4</w:t>
            </w:r>
          </w:p>
        </w:tc>
        <w:tc>
          <w:tcPr>
            <w:tcW w:w="4620" w:type="dxa"/>
          </w:tcPr>
          <w:p w14:paraId="150D9169" w14:textId="77777777" w:rsidR="001E193F" w:rsidRDefault="001E193F">
            <w:pPr>
              <w:pStyle w:val="ConsPlusNormal"/>
            </w:pPr>
            <w:r>
              <w:t>При отсутствии дифференциации тарифов по схеме подключения теплопотребляющих установок потребителей тепловой энергии к системе теплоснабжения:</w:t>
            </w:r>
          </w:p>
        </w:tc>
        <w:tc>
          <w:tcPr>
            <w:tcW w:w="1650" w:type="dxa"/>
          </w:tcPr>
          <w:p w14:paraId="449015E0" w14:textId="77777777" w:rsidR="001E193F" w:rsidRDefault="001E193F">
            <w:pPr>
              <w:pStyle w:val="ConsPlusNormal"/>
              <w:jc w:val="both"/>
            </w:pPr>
          </w:p>
        </w:tc>
        <w:tc>
          <w:tcPr>
            <w:tcW w:w="1155" w:type="dxa"/>
          </w:tcPr>
          <w:p w14:paraId="66A41D12" w14:textId="77777777" w:rsidR="001E193F" w:rsidRDefault="001E193F">
            <w:pPr>
              <w:pStyle w:val="ConsPlusNormal"/>
              <w:jc w:val="both"/>
            </w:pPr>
          </w:p>
        </w:tc>
        <w:tc>
          <w:tcPr>
            <w:tcW w:w="1320" w:type="dxa"/>
          </w:tcPr>
          <w:p w14:paraId="40FC2E8E" w14:textId="77777777" w:rsidR="001E193F" w:rsidRDefault="001E193F">
            <w:pPr>
              <w:pStyle w:val="ConsPlusNormal"/>
              <w:jc w:val="both"/>
            </w:pPr>
          </w:p>
        </w:tc>
        <w:tc>
          <w:tcPr>
            <w:tcW w:w="1155" w:type="dxa"/>
          </w:tcPr>
          <w:p w14:paraId="2592D075" w14:textId="77777777" w:rsidR="001E193F" w:rsidRDefault="001E193F">
            <w:pPr>
              <w:pStyle w:val="ConsPlusNormal"/>
              <w:jc w:val="both"/>
            </w:pPr>
          </w:p>
        </w:tc>
        <w:tc>
          <w:tcPr>
            <w:tcW w:w="1320" w:type="dxa"/>
          </w:tcPr>
          <w:p w14:paraId="0C53EE4D" w14:textId="77777777" w:rsidR="001E193F" w:rsidRDefault="001E193F">
            <w:pPr>
              <w:pStyle w:val="ConsPlusNormal"/>
              <w:jc w:val="both"/>
            </w:pPr>
          </w:p>
        </w:tc>
      </w:tr>
      <w:tr w:rsidR="001E193F" w14:paraId="3E6AC7F9" w14:textId="77777777">
        <w:tc>
          <w:tcPr>
            <w:tcW w:w="990" w:type="dxa"/>
          </w:tcPr>
          <w:p w14:paraId="427675DF" w14:textId="77777777" w:rsidR="001E193F" w:rsidRDefault="001E193F">
            <w:pPr>
              <w:pStyle w:val="ConsPlusNormal"/>
              <w:jc w:val="center"/>
            </w:pPr>
            <w:bookmarkStart w:id="276" w:name="P7798"/>
            <w:bookmarkEnd w:id="276"/>
            <w:r>
              <w:t>4.1</w:t>
            </w:r>
          </w:p>
        </w:tc>
        <w:tc>
          <w:tcPr>
            <w:tcW w:w="4620" w:type="dxa"/>
          </w:tcPr>
          <w:p w14:paraId="5594CC5E" w14:textId="77777777" w:rsidR="001E193F" w:rsidRDefault="001E193F">
            <w:pPr>
              <w:pStyle w:val="ConsPlusNormal"/>
            </w:pPr>
            <w:r>
              <w:t>Одноставочный тариф на услуги по передаче тепловой энергии</w:t>
            </w:r>
          </w:p>
        </w:tc>
        <w:tc>
          <w:tcPr>
            <w:tcW w:w="1650" w:type="dxa"/>
          </w:tcPr>
          <w:p w14:paraId="4871229E" w14:textId="77777777" w:rsidR="001E193F" w:rsidRDefault="001E193F">
            <w:pPr>
              <w:pStyle w:val="ConsPlusNormal"/>
              <w:jc w:val="both"/>
            </w:pPr>
            <w:r>
              <w:t>руб./Гкал</w:t>
            </w:r>
          </w:p>
        </w:tc>
        <w:tc>
          <w:tcPr>
            <w:tcW w:w="1155" w:type="dxa"/>
          </w:tcPr>
          <w:p w14:paraId="3749D387" w14:textId="77777777" w:rsidR="001E193F" w:rsidRDefault="001E193F">
            <w:pPr>
              <w:pStyle w:val="ConsPlusNormal"/>
              <w:jc w:val="both"/>
            </w:pPr>
          </w:p>
        </w:tc>
        <w:tc>
          <w:tcPr>
            <w:tcW w:w="1320" w:type="dxa"/>
          </w:tcPr>
          <w:p w14:paraId="2644AA80" w14:textId="77777777" w:rsidR="001E193F" w:rsidRDefault="001E193F">
            <w:pPr>
              <w:pStyle w:val="ConsPlusNormal"/>
              <w:jc w:val="both"/>
            </w:pPr>
          </w:p>
        </w:tc>
        <w:tc>
          <w:tcPr>
            <w:tcW w:w="1155" w:type="dxa"/>
          </w:tcPr>
          <w:p w14:paraId="334DBCC7" w14:textId="77777777" w:rsidR="001E193F" w:rsidRDefault="001E193F">
            <w:pPr>
              <w:pStyle w:val="ConsPlusNormal"/>
              <w:jc w:val="both"/>
            </w:pPr>
          </w:p>
        </w:tc>
        <w:tc>
          <w:tcPr>
            <w:tcW w:w="1320" w:type="dxa"/>
          </w:tcPr>
          <w:p w14:paraId="484FF4AF" w14:textId="77777777" w:rsidR="001E193F" w:rsidRDefault="001E193F">
            <w:pPr>
              <w:pStyle w:val="ConsPlusNormal"/>
              <w:jc w:val="both"/>
            </w:pPr>
          </w:p>
        </w:tc>
      </w:tr>
      <w:tr w:rsidR="001E193F" w14:paraId="5BF5EF7B" w14:textId="77777777">
        <w:tc>
          <w:tcPr>
            <w:tcW w:w="990" w:type="dxa"/>
          </w:tcPr>
          <w:p w14:paraId="2186729A" w14:textId="77777777" w:rsidR="001E193F" w:rsidRDefault="001E193F">
            <w:pPr>
              <w:pStyle w:val="ConsPlusNormal"/>
              <w:jc w:val="center"/>
            </w:pPr>
            <w:bookmarkStart w:id="277" w:name="P7805"/>
            <w:bookmarkEnd w:id="277"/>
            <w:r>
              <w:t>4.2</w:t>
            </w:r>
          </w:p>
        </w:tc>
        <w:tc>
          <w:tcPr>
            <w:tcW w:w="4620" w:type="dxa"/>
          </w:tcPr>
          <w:p w14:paraId="3DE73AF0" w14:textId="77777777" w:rsidR="001E193F" w:rsidRDefault="001E193F">
            <w:pPr>
              <w:pStyle w:val="ConsPlusNormal"/>
            </w:pPr>
            <w:r>
              <w:t>Двухставочный тариф на услуги по передаче тепловой энергии:</w:t>
            </w:r>
          </w:p>
        </w:tc>
        <w:tc>
          <w:tcPr>
            <w:tcW w:w="1650" w:type="dxa"/>
          </w:tcPr>
          <w:p w14:paraId="6ACCDD7B" w14:textId="77777777" w:rsidR="001E193F" w:rsidRDefault="001E193F">
            <w:pPr>
              <w:pStyle w:val="ConsPlusNormal"/>
              <w:jc w:val="both"/>
            </w:pPr>
          </w:p>
        </w:tc>
        <w:tc>
          <w:tcPr>
            <w:tcW w:w="1155" w:type="dxa"/>
          </w:tcPr>
          <w:p w14:paraId="50599EC9" w14:textId="77777777" w:rsidR="001E193F" w:rsidRDefault="001E193F">
            <w:pPr>
              <w:pStyle w:val="ConsPlusNormal"/>
              <w:jc w:val="both"/>
            </w:pPr>
          </w:p>
        </w:tc>
        <w:tc>
          <w:tcPr>
            <w:tcW w:w="1320" w:type="dxa"/>
          </w:tcPr>
          <w:p w14:paraId="192D5C77" w14:textId="77777777" w:rsidR="001E193F" w:rsidRDefault="001E193F">
            <w:pPr>
              <w:pStyle w:val="ConsPlusNormal"/>
              <w:jc w:val="both"/>
            </w:pPr>
          </w:p>
        </w:tc>
        <w:tc>
          <w:tcPr>
            <w:tcW w:w="1155" w:type="dxa"/>
          </w:tcPr>
          <w:p w14:paraId="7C40F3BB" w14:textId="77777777" w:rsidR="001E193F" w:rsidRDefault="001E193F">
            <w:pPr>
              <w:pStyle w:val="ConsPlusNormal"/>
              <w:jc w:val="both"/>
            </w:pPr>
          </w:p>
        </w:tc>
        <w:tc>
          <w:tcPr>
            <w:tcW w:w="1320" w:type="dxa"/>
          </w:tcPr>
          <w:p w14:paraId="62D3371B" w14:textId="77777777" w:rsidR="001E193F" w:rsidRDefault="001E193F">
            <w:pPr>
              <w:pStyle w:val="ConsPlusNormal"/>
              <w:jc w:val="both"/>
            </w:pPr>
          </w:p>
        </w:tc>
      </w:tr>
      <w:tr w:rsidR="001E193F" w14:paraId="44C8D8CB" w14:textId="77777777">
        <w:tc>
          <w:tcPr>
            <w:tcW w:w="990" w:type="dxa"/>
          </w:tcPr>
          <w:p w14:paraId="04F13860" w14:textId="77777777" w:rsidR="001E193F" w:rsidRDefault="001E193F">
            <w:pPr>
              <w:pStyle w:val="ConsPlusNormal"/>
              <w:jc w:val="center"/>
            </w:pPr>
          </w:p>
        </w:tc>
        <w:tc>
          <w:tcPr>
            <w:tcW w:w="4620" w:type="dxa"/>
          </w:tcPr>
          <w:p w14:paraId="350C6390" w14:textId="77777777" w:rsidR="001E193F" w:rsidRDefault="001E193F">
            <w:pPr>
              <w:pStyle w:val="ConsPlusNormal"/>
            </w:pPr>
            <w:r>
              <w:t>- ставка за тепловую энергию</w:t>
            </w:r>
          </w:p>
        </w:tc>
        <w:tc>
          <w:tcPr>
            <w:tcW w:w="1650" w:type="dxa"/>
          </w:tcPr>
          <w:p w14:paraId="375456FE" w14:textId="77777777" w:rsidR="001E193F" w:rsidRDefault="001E193F">
            <w:pPr>
              <w:pStyle w:val="ConsPlusNormal"/>
              <w:jc w:val="both"/>
            </w:pPr>
            <w:r>
              <w:t>руб./Гкал</w:t>
            </w:r>
          </w:p>
        </w:tc>
        <w:tc>
          <w:tcPr>
            <w:tcW w:w="1155" w:type="dxa"/>
          </w:tcPr>
          <w:p w14:paraId="399A1348" w14:textId="77777777" w:rsidR="001E193F" w:rsidRDefault="001E193F">
            <w:pPr>
              <w:pStyle w:val="ConsPlusNormal"/>
              <w:jc w:val="both"/>
            </w:pPr>
          </w:p>
        </w:tc>
        <w:tc>
          <w:tcPr>
            <w:tcW w:w="1320" w:type="dxa"/>
          </w:tcPr>
          <w:p w14:paraId="66E29628" w14:textId="77777777" w:rsidR="001E193F" w:rsidRDefault="001E193F">
            <w:pPr>
              <w:pStyle w:val="ConsPlusNormal"/>
              <w:jc w:val="both"/>
            </w:pPr>
          </w:p>
        </w:tc>
        <w:tc>
          <w:tcPr>
            <w:tcW w:w="1155" w:type="dxa"/>
          </w:tcPr>
          <w:p w14:paraId="1DA7770B" w14:textId="77777777" w:rsidR="001E193F" w:rsidRDefault="001E193F">
            <w:pPr>
              <w:pStyle w:val="ConsPlusNormal"/>
              <w:jc w:val="both"/>
            </w:pPr>
          </w:p>
        </w:tc>
        <w:tc>
          <w:tcPr>
            <w:tcW w:w="1320" w:type="dxa"/>
          </w:tcPr>
          <w:p w14:paraId="3C8E93CC" w14:textId="77777777" w:rsidR="001E193F" w:rsidRDefault="001E193F">
            <w:pPr>
              <w:pStyle w:val="ConsPlusNormal"/>
              <w:jc w:val="both"/>
            </w:pPr>
          </w:p>
        </w:tc>
      </w:tr>
      <w:tr w:rsidR="001E193F" w14:paraId="521D7B7A" w14:textId="77777777">
        <w:tc>
          <w:tcPr>
            <w:tcW w:w="990" w:type="dxa"/>
          </w:tcPr>
          <w:p w14:paraId="6831BBDC" w14:textId="77777777" w:rsidR="001E193F" w:rsidRDefault="001E193F">
            <w:pPr>
              <w:pStyle w:val="ConsPlusNormal"/>
              <w:jc w:val="center"/>
            </w:pPr>
          </w:p>
        </w:tc>
        <w:tc>
          <w:tcPr>
            <w:tcW w:w="4620" w:type="dxa"/>
          </w:tcPr>
          <w:p w14:paraId="5700D823" w14:textId="77777777" w:rsidR="001E193F" w:rsidRDefault="001E193F">
            <w:pPr>
              <w:pStyle w:val="ConsPlusNormal"/>
            </w:pPr>
            <w:r>
              <w:t>- ставка за содержание тепловой мощности</w:t>
            </w:r>
          </w:p>
        </w:tc>
        <w:tc>
          <w:tcPr>
            <w:tcW w:w="1650" w:type="dxa"/>
          </w:tcPr>
          <w:p w14:paraId="5670A229" w14:textId="77777777" w:rsidR="001E193F" w:rsidRDefault="001E193F">
            <w:pPr>
              <w:pStyle w:val="ConsPlusNormal"/>
              <w:jc w:val="center"/>
            </w:pPr>
            <w:r>
              <w:t>тыс. руб./ Гкал/ч в мес.</w:t>
            </w:r>
          </w:p>
        </w:tc>
        <w:tc>
          <w:tcPr>
            <w:tcW w:w="1155" w:type="dxa"/>
          </w:tcPr>
          <w:p w14:paraId="3A09EADE" w14:textId="77777777" w:rsidR="001E193F" w:rsidRDefault="001E193F">
            <w:pPr>
              <w:pStyle w:val="ConsPlusNormal"/>
              <w:jc w:val="both"/>
            </w:pPr>
          </w:p>
        </w:tc>
        <w:tc>
          <w:tcPr>
            <w:tcW w:w="1320" w:type="dxa"/>
          </w:tcPr>
          <w:p w14:paraId="298416AC" w14:textId="77777777" w:rsidR="001E193F" w:rsidRDefault="001E193F">
            <w:pPr>
              <w:pStyle w:val="ConsPlusNormal"/>
              <w:jc w:val="both"/>
            </w:pPr>
          </w:p>
        </w:tc>
        <w:tc>
          <w:tcPr>
            <w:tcW w:w="1155" w:type="dxa"/>
          </w:tcPr>
          <w:p w14:paraId="4B669E06" w14:textId="77777777" w:rsidR="001E193F" w:rsidRDefault="001E193F">
            <w:pPr>
              <w:pStyle w:val="ConsPlusNormal"/>
              <w:jc w:val="both"/>
            </w:pPr>
          </w:p>
        </w:tc>
        <w:tc>
          <w:tcPr>
            <w:tcW w:w="1320" w:type="dxa"/>
          </w:tcPr>
          <w:p w14:paraId="3AC92858" w14:textId="77777777" w:rsidR="001E193F" w:rsidRDefault="001E193F">
            <w:pPr>
              <w:pStyle w:val="ConsPlusNormal"/>
              <w:jc w:val="both"/>
            </w:pPr>
          </w:p>
        </w:tc>
      </w:tr>
      <w:tr w:rsidR="001E193F" w14:paraId="6B807FB9" w14:textId="77777777">
        <w:tc>
          <w:tcPr>
            <w:tcW w:w="990" w:type="dxa"/>
          </w:tcPr>
          <w:p w14:paraId="5016EA69" w14:textId="77777777" w:rsidR="001E193F" w:rsidRDefault="001E193F">
            <w:pPr>
              <w:pStyle w:val="ConsPlusNormal"/>
              <w:jc w:val="center"/>
              <w:outlineLvl w:val="3"/>
            </w:pPr>
            <w:r>
              <w:t>5</w:t>
            </w:r>
          </w:p>
        </w:tc>
        <w:tc>
          <w:tcPr>
            <w:tcW w:w="4620" w:type="dxa"/>
          </w:tcPr>
          <w:p w14:paraId="1A2B97FC" w14:textId="77777777" w:rsidR="001E193F" w:rsidRDefault="001E193F">
            <w:pPr>
              <w:pStyle w:val="ConsPlusNormal"/>
            </w:pPr>
            <w:r>
              <w:t>При дифференциации тарифов по схеме подключения теплопотребляющих установок потребителей тепловой энергии к системе теплоснабжения:</w:t>
            </w:r>
          </w:p>
        </w:tc>
        <w:tc>
          <w:tcPr>
            <w:tcW w:w="1650" w:type="dxa"/>
          </w:tcPr>
          <w:p w14:paraId="15727039" w14:textId="77777777" w:rsidR="001E193F" w:rsidRDefault="001E193F">
            <w:pPr>
              <w:pStyle w:val="ConsPlusNormal"/>
              <w:jc w:val="both"/>
            </w:pPr>
          </w:p>
        </w:tc>
        <w:tc>
          <w:tcPr>
            <w:tcW w:w="1155" w:type="dxa"/>
          </w:tcPr>
          <w:p w14:paraId="6247EDBB" w14:textId="77777777" w:rsidR="001E193F" w:rsidRDefault="001E193F">
            <w:pPr>
              <w:pStyle w:val="ConsPlusNormal"/>
              <w:jc w:val="both"/>
            </w:pPr>
          </w:p>
        </w:tc>
        <w:tc>
          <w:tcPr>
            <w:tcW w:w="1320" w:type="dxa"/>
          </w:tcPr>
          <w:p w14:paraId="7C781385" w14:textId="77777777" w:rsidR="001E193F" w:rsidRDefault="001E193F">
            <w:pPr>
              <w:pStyle w:val="ConsPlusNormal"/>
              <w:jc w:val="both"/>
            </w:pPr>
          </w:p>
        </w:tc>
        <w:tc>
          <w:tcPr>
            <w:tcW w:w="1155" w:type="dxa"/>
          </w:tcPr>
          <w:p w14:paraId="2591C76F" w14:textId="77777777" w:rsidR="001E193F" w:rsidRDefault="001E193F">
            <w:pPr>
              <w:pStyle w:val="ConsPlusNormal"/>
              <w:jc w:val="both"/>
            </w:pPr>
          </w:p>
        </w:tc>
        <w:tc>
          <w:tcPr>
            <w:tcW w:w="1320" w:type="dxa"/>
          </w:tcPr>
          <w:p w14:paraId="649CB960" w14:textId="77777777" w:rsidR="001E193F" w:rsidRDefault="001E193F">
            <w:pPr>
              <w:pStyle w:val="ConsPlusNormal"/>
              <w:jc w:val="both"/>
            </w:pPr>
          </w:p>
        </w:tc>
      </w:tr>
      <w:tr w:rsidR="001E193F" w14:paraId="65A09D10" w14:textId="77777777">
        <w:tc>
          <w:tcPr>
            <w:tcW w:w="990" w:type="dxa"/>
          </w:tcPr>
          <w:p w14:paraId="3BB0D2F8" w14:textId="77777777" w:rsidR="001E193F" w:rsidRDefault="001E193F">
            <w:pPr>
              <w:pStyle w:val="ConsPlusNormal"/>
              <w:jc w:val="center"/>
            </w:pPr>
            <w:r>
              <w:t>5.1</w:t>
            </w:r>
          </w:p>
        </w:tc>
        <w:tc>
          <w:tcPr>
            <w:tcW w:w="4620" w:type="dxa"/>
          </w:tcPr>
          <w:p w14:paraId="099A4A31" w14:textId="77777777" w:rsidR="001E193F" w:rsidRDefault="001E193F">
            <w:pPr>
              <w:pStyle w:val="ConsPlusNormal"/>
            </w:pPr>
            <w:r>
              <w:t>При подключении к тепловой сети до тепловых пунктов, эксплуатируемых регулируемой организацией:</w:t>
            </w:r>
          </w:p>
        </w:tc>
        <w:tc>
          <w:tcPr>
            <w:tcW w:w="1650" w:type="dxa"/>
          </w:tcPr>
          <w:p w14:paraId="7F1CE1F5" w14:textId="77777777" w:rsidR="001E193F" w:rsidRDefault="001E193F">
            <w:pPr>
              <w:pStyle w:val="ConsPlusNormal"/>
              <w:jc w:val="both"/>
            </w:pPr>
          </w:p>
        </w:tc>
        <w:tc>
          <w:tcPr>
            <w:tcW w:w="1155" w:type="dxa"/>
          </w:tcPr>
          <w:p w14:paraId="121581FF" w14:textId="77777777" w:rsidR="001E193F" w:rsidRDefault="001E193F">
            <w:pPr>
              <w:pStyle w:val="ConsPlusNormal"/>
              <w:jc w:val="both"/>
            </w:pPr>
          </w:p>
        </w:tc>
        <w:tc>
          <w:tcPr>
            <w:tcW w:w="1320" w:type="dxa"/>
          </w:tcPr>
          <w:p w14:paraId="5E28CF34" w14:textId="77777777" w:rsidR="001E193F" w:rsidRDefault="001E193F">
            <w:pPr>
              <w:pStyle w:val="ConsPlusNormal"/>
              <w:jc w:val="both"/>
            </w:pPr>
          </w:p>
        </w:tc>
        <w:tc>
          <w:tcPr>
            <w:tcW w:w="1155" w:type="dxa"/>
          </w:tcPr>
          <w:p w14:paraId="5EA1E73D" w14:textId="77777777" w:rsidR="001E193F" w:rsidRDefault="001E193F">
            <w:pPr>
              <w:pStyle w:val="ConsPlusNormal"/>
              <w:jc w:val="both"/>
            </w:pPr>
          </w:p>
        </w:tc>
        <w:tc>
          <w:tcPr>
            <w:tcW w:w="1320" w:type="dxa"/>
          </w:tcPr>
          <w:p w14:paraId="0430F7D7" w14:textId="77777777" w:rsidR="001E193F" w:rsidRDefault="001E193F">
            <w:pPr>
              <w:pStyle w:val="ConsPlusNormal"/>
              <w:jc w:val="both"/>
            </w:pPr>
          </w:p>
        </w:tc>
      </w:tr>
      <w:tr w:rsidR="001E193F" w14:paraId="43583FCF" w14:textId="77777777">
        <w:tc>
          <w:tcPr>
            <w:tcW w:w="990" w:type="dxa"/>
          </w:tcPr>
          <w:p w14:paraId="5DB66439" w14:textId="77777777" w:rsidR="001E193F" w:rsidRDefault="001E193F">
            <w:pPr>
              <w:pStyle w:val="ConsPlusNormal"/>
              <w:jc w:val="center"/>
            </w:pPr>
            <w:bookmarkStart w:id="278" w:name="P7840"/>
            <w:bookmarkEnd w:id="278"/>
            <w:r>
              <w:t>5.1.1</w:t>
            </w:r>
          </w:p>
        </w:tc>
        <w:tc>
          <w:tcPr>
            <w:tcW w:w="4620" w:type="dxa"/>
          </w:tcPr>
          <w:p w14:paraId="392FD0C0" w14:textId="77777777" w:rsidR="001E193F" w:rsidRDefault="001E193F">
            <w:pPr>
              <w:pStyle w:val="ConsPlusNormal"/>
            </w:pPr>
            <w:r>
              <w:t>Одноставочный тариф на услуги по передаче тепловой энергии</w:t>
            </w:r>
          </w:p>
        </w:tc>
        <w:tc>
          <w:tcPr>
            <w:tcW w:w="1650" w:type="dxa"/>
          </w:tcPr>
          <w:p w14:paraId="7A681AC1" w14:textId="77777777" w:rsidR="001E193F" w:rsidRDefault="001E193F">
            <w:pPr>
              <w:pStyle w:val="ConsPlusNormal"/>
              <w:jc w:val="both"/>
            </w:pPr>
            <w:r>
              <w:t>руб./Гкал</w:t>
            </w:r>
          </w:p>
        </w:tc>
        <w:tc>
          <w:tcPr>
            <w:tcW w:w="1155" w:type="dxa"/>
          </w:tcPr>
          <w:p w14:paraId="06D7697C" w14:textId="77777777" w:rsidR="001E193F" w:rsidRDefault="001E193F">
            <w:pPr>
              <w:pStyle w:val="ConsPlusNormal"/>
              <w:jc w:val="both"/>
            </w:pPr>
          </w:p>
        </w:tc>
        <w:tc>
          <w:tcPr>
            <w:tcW w:w="1320" w:type="dxa"/>
          </w:tcPr>
          <w:p w14:paraId="10F667D5" w14:textId="77777777" w:rsidR="001E193F" w:rsidRDefault="001E193F">
            <w:pPr>
              <w:pStyle w:val="ConsPlusNormal"/>
              <w:jc w:val="both"/>
            </w:pPr>
          </w:p>
        </w:tc>
        <w:tc>
          <w:tcPr>
            <w:tcW w:w="1155" w:type="dxa"/>
          </w:tcPr>
          <w:p w14:paraId="57FA092E" w14:textId="77777777" w:rsidR="001E193F" w:rsidRDefault="001E193F">
            <w:pPr>
              <w:pStyle w:val="ConsPlusNormal"/>
              <w:jc w:val="both"/>
            </w:pPr>
          </w:p>
        </w:tc>
        <w:tc>
          <w:tcPr>
            <w:tcW w:w="1320" w:type="dxa"/>
          </w:tcPr>
          <w:p w14:paraId="2E3F0965" w14:textId="77777777" w:rsidR="001E193F" w:rsidRDefault="001E193F">
            <w:pPr>
              <w:pStyle w:val="ConsPlusNormal"/>
              <w:jc w:val="both"/>
            </w:pPr>
          </w:p>
        </w:tc>
      </w:tr>
      <w:tr w:rsidR="001E193F" w14:paraId="444A43DB" w14:textId="77777777">
        <w:tc>
          <w:tcPr>
            <w:tcW w:w="990" w:type="dxa"/>
          </w:tcPr>
          <w:p w14:paraId="2B94B30E" w14:textId="77777777" w:rsidR="001E193F" w:rsidRDefault="001E193F">
            <w:pPr>
              <w:pStyle w:val="ConsPlusNormal"/>
              <w:jc w:val="center"/>
            </w:pPr>
            <w:bookmarkStart w:id="279" w:name="P7847"/>
            <w:bookmarkEnd w:id="279"/>
            <w:r>
              <w:t>5.1.2</w:t>
            </w:r>
          </w:p>
        </w:tc>
        <w:tc>
          <w:tcPr>
            <w:tcW w:w="4620" w:type="dxa"/>
          </w:tcPr>
          <w:p w14:paraId="02A5E52D" w14:textId="77777777" w:rsidR="001E193F" w:rsidRDefault="001E193F">
            <w:pPr>
              <w:pStyle w:val="ConsPlusNormal"/>
            </w:pPr>
            <w:r>
              <w:t>Двухставочный тариф на услуги по передаче тепловой энергии:</w:t>
            </w:r>
          </w:p>
        </w:tc>
        <w:tc>
          <w:tcPr>
            <w:tcW w:w="1650" w:type="dxa"/>
          </w:tcPr>
          <w:p w14:paraId="31558E98" w14:textId="77777777" w:rsidR="001E193F" w:rsidRDefault="001E193F">
            <w:pPr>
              <w:pStyle w:val="ConsPlusNormal"/>
              <w:jc w:val="both"/>
            </w:pPr>
          </w:p>
        </w:tc>
        <w:tc>
          <w:tcPr>
            <w:tcW w:w="1155" w:type="dxa"/>
          </w:tcPr>
          <w:p w14:paraId="3A4C2D3F" w14:textId="77777777" w:rsidR="001E193F" w:rsidRDefault="001E193F">
            <w:pPr>
              <w:pStyle w:val="ConsPlusNormal"/>
              <w:jc w:val="both"/>
            </w:pPr>
          </w:p>
        </w:tc>
        <w:tc>
          <w:tcPr>
            <w:tcW w:w="1320" w:type="dxa"/>
          </w:tcPr>
          <w:p w14:paraId="17709412" w14:textId="77777777" w:rsidR="001E193F" w:rsidRDefault="001E193F">
            <w:pPr>
              <w:pStyle w:val="ConsPlusNormal"/>
              <w:jc w:val="both"/>
            </w:pPr>
          </w:p>
        </w:tc>
        <w:tc>
          <w:tcPr>
            <w:tcW w:w="1155" w:type="dxa"/>
          </w:tcPr>
          <w:p w14:paraId="54ED2345" w14:textId="77777777" w:rsidR="001E193F" w:rsidRDefault="001E193F">
            <w:pPr>
              <w:pStyle w:val="ConsPlusNormal"/>
              <w:jc w:val="both"/>
            </w:pPr>
          </w:p>
        </w:tc>
        <w:tc>
          <w:tcPr>
            <w:tcW w:w="1320" w:type="dxa"/>
          </w:tcPr>
          <w:p w14:paraId="286EF8C4" w14:textId="77777777" w:rsidR="001E193F" w:rsidRDefault="001E193F">
            <w:pPr>
              <w:pStyle w:val="ConsPlusNormal"/>
              <w:jc w:val="both"/>
            </w:pPr>
          </w:p>
        </w:tc>
      </w:tr>
      <w:tr w:rsidR="001E193F" w14:paraId="1F844AE8" w14:textId="77777777">
        <w:tc>
          <w:tcPr>
            <w:tcW w:w="990" w:type="dxa"/>
          </w:tcPr>
          <w:p w14:paraId="7019FB6D" w14:textId="77777777" w:rsidR="001E193F" w:rsidRDefault="001E193F">
            <w:pPr>
              <w:pStyle w:val="ConsPlusNormal"/>
              <w:jc w:val="center"/>
            </w:pPr>
          </w:p>
        </w:tc>
        <w:tc>
          <w:tcPr>
            <w:tcW w:w="4620" w:type="dxa"/>
          </w:tcPr>
          <w:p w14:paraId="2FCF80C1" w14:textId="77777777" w:rsidR="001E193F" w:rsidRDefault="001E193F">
            <w:pPr>
              <w:pStyle w:val="ConsPlusNormal"/>
            </w:pPr>
            <w:r>
              <w:t>- ставка за тепловую энергию</w:t>
            </w:r>
          </w:p>
        </w:tc>
        <w:tc>
          <w:tcPr>
            <w:tcW w:w="1650" w:type="dxa"/>
          </w:tcPr>
          <w:p w14:paraId="468B4534" w14:textId="77777777" w:rsidR="001E193F" w:rsidRDefault="001E193F">
            <w:pPr>
              <w:pStyle w:val="ConsPlusNormal"/>
              <w:jc w:val="both"/>
            </w:pPr>
            <w:r>
              <w:t>руб./Гкал</w:t>
            </w:r>
          </w:p>
        </w:tc>
        <w:tc>
          <w:tcPr>
            <w:tcW w:w="1155" w:type="dxa"/>
          </w:tcPr>
          <w:p w14:paraId="67EAB49B" w14:textId="77777777" w:rsidR="001E193F" w:rsidRDefault="001E193F">
            <w:pPr>
              <w:pStyle w:val="ConsPlusNormal"/>
              <w:jc w:val="both"/>
            </w:pPr>
          </w:p>
        </w:tc>
        <w:tc>
          <w:tcPr>
            <w:tcW w:w="1320" w:type="dxa"/>
          </w:tcPr>
          <w:p w14:paraId="321F7A8C" w14:textId="77777777" w:rsidR="001E193F" w:rsidRDefault="001E193F">
            <w:pPr>
              <w:pStyle w:val="ConsPlusNormal"/>
              <w:jc w:val="both"/>
            </w:pPr>
          </w:p>
        </w:tc>
        <w:tc>
          <w:tcPr>
            <w:tcW w:w="1155" w:type="dxa"/>
          </w:tcPr>
          <w:p w14:paraId="7CAD1756" w14:textId="77777777" w:rsidR="001E193F" w:rsidRDefault="001E193F">
            <w:pPr>
              <w:pStyle w:val="ConsPlusNormal"/>
              <w:jc w:val="both"/>
            </w:pPr>
          </w:p>
        </w:tc>
        <w:tc>
          <w:tcPr>
            <w:tcW w:w="1320" w:type="dxa"/>
          </w:tcPr>
          <w:p w14:paraId="17652D37" w14:textId="77777777" w:rsidR="001E193F" w:rsidRDefault="001E193F">
            <w:pPr>
              <w:pStyle w:val="ConsPlusNormal"/>
              <w:jc w:val="both"/>
            </w:pPr>
          </w:p>
        </w:tc>
      </w:tr>
      <w:tr w:rsidR="001E193F" w14:paraId="7EEAB2CA" w14:textId="77777777">
        <w:tc>
          <w:tcPr>
            <w:tcW w:w="990" w:type="dxa"/>
          </w:tcPr>
          <w:p w14:paraId="313A7B67" w14:textId="77777777" w:rsidR="001E193F" w:rsidRDefault="001E193F">
            <w:pPr>
              <w:pStyle w:val="ConsPlusNormal"/>
              <w:jc w:val="center"/>
            </w:pPr>
          </w:p>
        </w:tc>
        <w:tc>
          <w:tcPr>
            <w:tcW w:w="4620" w:type="dxa"/>
          </w:tcPr>
          <w:p w14:paraId="2B9CDF15" w14:textId="77777777" w:rsidR="001E193F" w:rsidRDefault="001E193F">
            <w:pPr>
              <w:pStyle w:val="ConsPlusNormal"/>
            </w:pPr>
            <w:r>
              <w:t>- ставка за содержание тепловой мощности</w:t>
            </w:r>
          </w:p>
        </w:tc>
        <w:tc>
          <w:tcPr>
            <w:tcW w:w="1650" w:type="dxa"/>
          </w:tcPr>
          <w:p w14:paraId="3C26F91A" w14:textId="77777777" w:rsidR="001E193F" w:rsidRDefault="001E193F">
            <w:pPr>
              <w:pStyle w:val="ConsPlusNormal"/>
              <w:jc w:val="center"/>
            </w:pPr>
            <w:r>
              <w:t>тыс. руб./ Гкал/ч в мес.</w:t>
            </w:r>
          </w:p>
        </w:tc>
        <w:tc>
          <w:tcPr>
            <w:tcW w:w="1155" w:type="dxa"/>
          </w:tcPr>
          <w:p w14:paraId="3E2F376F" w14:textId="77777777" w:rsidR="001E193F" w:rsidRDefault="001E193F">
            <w:pPr>
              <w:pStyle w:val="ConsPlusNormal"/>
              <w:jc w:val="both"/>
            </w:pPr>
          </w:p>
        </w:tc>
        <w:tc>
          <w:tcPr>
            <w:tcW w:w="1320" w:type="dxa"/>
          </w:tcPr>
          <w:p w14:paraId="346E60C3" w14:textId="77777777" w:rsidR="001E193F" w:rsidRDefault="001E193F">
            <w:pPr>
              <w:pStyle w:val="ConsPlusNormal"/>
              <w:jc w:val="both"/>
            </w:pPr>
          </w:p>
        </w:tc>
        <w:tc>
          <w:tcPr>
            <w:tcW w:w="1155" w:type="dxa"/>
          </w:tcPr>
          <w:p w14:paraId="0982DE9A" w14:textId="77777777" w:rsidR="001E193F" w:rsidRDefault="001E193F">
            <w:pPr>
              <w:pStyle w:val="ConsPlusNormal"/>
              <w:jc w:val="both"/>
            </w:pPr>
          </w:p>
        </w:tc>
        <w:tc>
          <w:tcPr>
            <w:tcW w:w="1320" w:type="dxa"/>
          </w:tcPr>
          <w:p w14:paraId="7CA2718A" w14:textId="77777777" w:rsidR="001E193F" w:rsidRDefault="001E193F">
            <w:pPr>
              <w:pStyle w:val="ConsPlusNormal"/>
              <w:jc w:val="both"/>
            </w:pPr>
          </w:p>
        </w:tc>
      </w:tr>
      <w:tr w:rsidR="001E193F" w14:paraId="45673DA3" w14:textId="77777777">
        <w:tc>
          <w:tcPr>
            <w:tcW w:w="990" w:type="dxa"/>
          </w:tcPr>
          <w:p w14:paraId="0CD9F2BC" w14:textId="77777777" w:rsidR="001E193F" w:rsidRDefault="001E193F">
            <w:pPr>
              <w:pStyle w:val="ConsPlusNormal"/>
              <w:jc w:val="center"/>
            </w:pPr>
            <w:r>
              <w:t>5.2</w:t>
            </w:r>
          </w:p>
        </w:tc>
        <w:tc>
          <w:tcPr>
            <w:tcW w:w="4620" w:type="dxa"/>
          </w:tcPr>
          <w:p w14:paraId="2041D9CF" w14:textId="77777777" w:rsidR="001E193F" w:rsidRDefault="001E193F">
            <w:pPr>
              <w:pStyle w:val="ConsPlusNormal"/>
            </w:pPr>
            <w:r>
              <w:t>При подключении к тепловой сети после тепловых пунктов (на тепловых пунктах), эксплуатируемых регулируемой организацией:</w:t>
            </w:r>
          </w:p>
        </w:tc>
        <w:tc>
          <w:tcPr>
            <w:tcW w:w="1650" w:type="dxa"/>
          </w:tcPr>
          <w:p w14:paraId="194DA6EE" w14:textId="77777777" w:rsidR="001E193F" w:rsidRDefault="001E193F">
            <w:pPr>
              <w:pStyle w:val="ConsPlusNormal"/>
              <w:jc w:val="both"/>
            </w:pPr>
          </w:p>
        </w:tc>
        <w:tc>
          <w:tcPr>
            <w:tcW w:w="1155" w:type="dxa"/>
          </w:tcPr>
          <w:p w14:paraId="5309ABF0" w14:textId="77777777" w:rsidR="001E193F" w:rsidRDefault="001E193F">
            <w:pPr>
              <w:pStyle w:val="ConsPlusNormal"/>
              <w:jc w:val="both"/>
            </w:pPr>
          </w:p>
        </w:tc>
        <w:tc>
          <w:tcPr>
            <w:tcW w:w="1320" w:type="dxa"/>
          </w:tcPr>
          <w:p w14:paraId="3515E7DC" w14:textId="77777777" w:rsidR="001E193F" w:rsidRDefault="001E193F">
            <w:pPr>
              <w:pStyle w:val="ConsPlusNormal"/>
              <w:jc w:val="both"/>
            </w:pPr>
          </w:p>
        </w:tc>
        <w:tc>
          <w:tcPr>
            <w:tcW w:w="1155" w:type="dxa"/>
          </w:tcPr>
          <w:p w14:paraId="246CBC50" w14:textId="77777777" w:rsidR="001E193F" w:rsidRDefault="001E193F">
            <w:pPr>
              <w:pStyle w:val="ConsPlusNormal"/>
              <w:jc w:val="both"/>
            </w:pPr>
          </w:p>
        </w:tc>
        <w:tc>
          <w:tcPr>
            <w:tcW w:w="1320" w:type="dxa"/>
          </w:tcPr>
          <w:p w14:paraId="7A811749" w14:textId="77777777" w:rsidR="001E193F" w:rsidRDefault="001E193F">
            <w:pPr>
              <w:pStyle w:val="ConsPlusNormal"/>
              <w:jc w:val="both"/>
            </w:pPr>
          </w:p>
        </w:tc>
      </w:tr>
      <w:tr w:rsidR="001E193F" w14:paraId="5D0D66B4" w14:textId="77777777">
        <w:tc>
          <w:tcPr>
            <w:tcW w:w="990" w:type="dxa"/>
          </w:tcPr>
          <w:p w14:paraId="24B46245" w14:textId="77777777" w:rsidR="001E193F" w:rsidRDefault="001E193F">
            <w:pPr>
              <w:pStyle w:val="ConsPlusNormal"/>
              <w:jc w:val="center"/>
            </w:pPr>
            <w:bookmarkStart w:id="280" w:name="P7875"/>
            <w:bookmarkEnd w:id="280"/>
            <w:r>
              <w:t>5.2.1</w:t>
            </w:r>
          </w:p>
        </w:tc>
        <w:tc>
          <w:tcPr>
            <w:tcW w:w="4620" w:type="dxa"/>
          </w:tcPr>
          <w:p w14:paraId="372AB28E" w14:textId="77777777" w:rsidR="001E193F" w:rsidRDefault="001E193F">
            <w:pPr>
              <w:pStyle w:val="ConsPlusNormal"/>
            </w:pPr>
            <w:r>
              <w:t>Одноставочный тариф на услуги по передаче тепловой энергии</w:t>
            </w:r>
          </w:p>
        </w:tc>
        <w:tc>
          <w:tcPr>
            <w:tcW w:w="1650" w:type="dxa"/>
          </w:tcPr>
          <w:p w14:paraId="7C10C1FB" w14:textId="77777777" w:rsidR="001E193F" w:rsidRDefault="001E193F">
            <w:pPr>
              <w:pStyle w:val="ConsPlusNormal"/>
              <w:jc w:val="both"/>
            </w:pPr>
            <w:r>
              <w:t>руб./Гкал</w:t>
            </w:r>
          </w:p>
        </w:tc>
        <w:tc>
          <w:tcPr>
            <w:tcW w:w="1155" w:type="dxa"/>
          </w:tcPr>
          <w:p w14:paraId="29EEB691" w14:textId="77777777" w:rsidR="001E193F" w:rsidRDefault="001E193F">
            <w:pPr>
              <w:pStyle w:val="ConsPlusNormal"/>
              <w:jc w:val="both"/>
            </w:pPr>
          </w:p>
        </w:tc>
        <w:tc>
          <w:tcPr>
            <w:tcW w:w="1320" w:type="dxa"/>
          </w:tcPr>
          <w:p w14:paraId="45DEA03B" w14:textId="77777777" w:rsidR="001E193F" w:rsidRDefault="001E193F">
            <w:pPr>
              <w:pStyle w:val="ConsPlusNormal"/>
              <w:jc w:val="both"/>
            </w:pPr>
          </w:p>
        </w:tc>
        <w:tc>
          <w:tcPr>
            <w:tcW w:w="1155" w:type="dxa"/>
          </w:tcPr>
          <w:p w14:paraId="08B5E32F" w14:textId="77777777" w:rsidR="001E193F" w:rsidRDefault="001E193F">
            <w:pPr>
              <w:pStyle w:val="ConsPlusNormal"/>
              <w:jc w:val="both"/>
            </w:pPr>
          </w:p>
        </w:tc>
        <w:tc>
          <w:tcPr>
            <w:tcW w:w="1320" w:type="dxa"/>
          </w:tcPr>
          <w:p w14:paraId="44D93D31" w14:textId="77777777" w:rsidR="001E193F" w:rsidRDefault="001E193F">
            <w:pPr>
              <w:pStyle w:val="ConsPlusNormal"/>
              <w:jc w:val="both"/>
            </w:pPr>
          </w:p>
        </w:tc>
      </w:tr>
      <w:tr w:rsidR="001E193F" w14:paraId="6FFC8262" w14:textId="77777777">
        <w:tc>
          <w:tcPr>
            <w:tcW w:w="990" w:type="dxa"/>
          </w:tcPr>
          <w:p w14:paraId="6629E26D" w14:textId="77777777" w:rsidR="001E193F" w:rsidRDefault="001E193F">
            <w:pPr>
              <w:pStyle w:val="ConsPlusNormal"/>
              <w:jc w:val="center"/>
            </w:pPr>
            <w:bookmarkStart w:id="281" w:name="P7882"/>
            <w:bookmarkEnd w:id="281"/>
            <w:r>
              <w:t>5.2.2</w:t>
            </w:r>
          </w:p>
        </w:tc>
        <w:tc>
          <w:tcPr>
            <w:tcW w:w="4620" w:type="dxa"/>
          </w:tcPr>
          <w:p w14:paraId="6FE06409" w14:textId="77777777" w:rsidR="001E193F" w:rsidRDefault="001E193F">
            <w:pPr>
              <w:pStyle w:val="ConsPlusNormal"/>
            </w:pPr>
            <w:r>
              <w:t>Двухставочный тариф на услуги по передаче тепловой энергии:</w:t>
            </w:r>
          </w:p>
        </w:tc>
        <w:tc>
          <w:tcPr>
            <w:tcW w:w="1650" w:type="dxa"/>
          </w:tcPr>
          <w:p w14:paraId="0E6A9174" w14:textId="77777777" w:rsidR="001E193F" w:rsidRDefault="001E193F">
            <w:pPr>
              <w:pStyle w:val="ConsPlusNormal"/>
              <w:jc w:val="both"/>
            </w:pPr>
          </w:p>
        </w:tc>
        <w:tc>
          <w:tcPr>
            <w:tcW w:w="1155" w:type="dxa"/>
          </w:tcPr>
          <w:p w14:paraId="295ABD13" w14:textId="77777777" w:rsidR="001E193F" w:rsidRDefault="001E193F">
            <w:pPr>
              <w:pStyle w:val="ConsPlusNormal"/>
              <w:jc w:val="both"/>
            </w:pPr>
          </w:p>
        </w:tc>
        <w:tc>
          <w:tcPr>
            <w:tcW w:w="1320" w:type="dxa"/>
          </w:tcPr>
          <w:p w14:paraId="191442A5" w14:textId="77777777" w:rsidR="001E193F" w:rsidRDefault="001E193F">
            <w:pPr>
              <w:pStyle w:val="ConsPlusNormal"/>
              <w:jc w:val="both"/>
            </w:pPr>
          </w:p>
        </w:tc>
        <w:tc>
          <w:tcPr>
            <w:tcW w:w="1155" w:type="dxa"/>
          </w:tcPr>
          <w:p w14:paraId="394D6505" w14:textId="77777777" w:rsidR="001E193F" w:rsidRDefault="001E193F">
            <w:pPr>
              <w:pStyle w:val="ConsPlusNormal"/>
              <w:jc w:val="both"/>
            </w:pPr>
          </w:p>
        </w:tc>
        <w:tc>
          <w:tcPr>
            <w:tcW w:w="1320" w:type="dxa"/>
          </w:tcPr>
          <w:p w14:paraId="692949AE" w14:textId="77777777" w:rsidR="001E193F" w:rsidRDefault="001E193F">
            <w:pPr>
              <w:pStyle w:val="ConsPlusNormal"/>
              <w:jc w:val="both"/>
            </w:pPr>
          </w:p>
        </w:tc>
      </w:tr>
      <w:tr w:rsidR="001E193F" w14:paraId="54AA2687" w14:textId="77777777">
        <w:tc>
          <w:tcPr>
            <w:tcW w:w="990" w:type="dxa"/>
          </w:tcPr>
          <w:p w14:paraId="4522D234" w14:textId="77777777" w:rsidR="001E193F" w:rsidRDefault="001E193F">
            <w:pPr>
              <w:pStyle w:val="ConsPlusNormal"/>
              <w:jc w:val="center"/>
            </w:pPr>
          </w:p>
        </w:tc>
        <w:tc>
          <w:tcPr>
            <w:tcW w:w="4620" w:type="dxa"/>
          </w:tcPr>
          <w:p w14:paraId="63E6DE3E" w14:textId="77777777" w:rsidR="001E193F" w:rsidRDefault="001E193F">
            <w:pPr>
              <w:pStyle w:val="ConsPlusNormal"/>
            </w:pPr>
            <w:r>
              <w:t>- ставка за тепловую энергию</w:t>
            </w:r>
          </w:p>
        </w:tc>
        <w:tc>
          <w:tcPr>
            <w:tcW w:w="1650" w:type="dxa"/>
          </w:tcPr>
          <w:p w14:paraId="2AE8EA0F" w14:textId="77777777" w:rsidR="001E193F" w:rsidRDefault="001E193F">
            <w:pPr>
              <w:pStyle w:val="ConsPlusNormal"/>
              <w:jc w:val="both"/>
            </w:pPr>
            <w:r>
              <w:t>руб./Гкал</w:t>
            </w:r>
          </w:p>
        </w:tc>
        <w:tc>
          <w:tcPr>
            <w:tcW w:w="1155" w:type="dxa"/>
          </w:tcPr>
          <w:p w14:paraId="44680CC1" w14:textId="77777777" w:rsidR="001E193F" w:rsidRDefault="001E193F">
            <w:pPr>
              <w:pStyle w:val="ConsPlusNormal"/>
              <w:jc w:val="both"/>
            </w:pPr>
          </w:p>
        </w:tc>
        <w:tc>
          <w:tcPr>
            <w:tcW w:w="1320" w:type="dxa"/>
          </w:tcPr>
          <w:p w14:paraId="66BE10A4" w14:textId="77777777" w:rsidR="001E193F" w:rsidRDefault="001E193F">
            <w:pPr>
              <w:pStyle w:val="ConsPlusNormal"/>
              <w:jc w:val="both"/>
            </w:pPr>
          </w:p>
        </w:tc>
        <w:tc>
          <w:tcPr>
            <w:tcW w:w="1155" w:type="dxa"/>
          </w:tcPr>
          <w:p w14:paraId="24915D30" w14:textId="77777777" w:rsidR="001E193F" w:rsidRDefault="001E193F">
            <w:pPr>
              <w:pStyle w:val="ConsPlusNormal"/>
              <w:jc w:val="both"/>
            </w:pPr>
          </w:p>
        </w:tc>
        <w:tc>
          <w:tcPr>
            <w:tcW w:w="1320" w:type="dxa"/>
          </w:tcPr>
          <w:p w14:paraId="77B0CCB5" w14:textId="77777777" w:rsidR="001E193F" w:rsidRDefault="001E193F">
            <w:pPr>
              <w:pStyle w:val="ConsPlusNormal"/>
              <w:jc w:val="both"/>
            </w:pPr>
          </w:p>
        </w:tc>
      </w:tr>
      <w:tr w:rsidR="001E193F" w14:paraId="66252440" w14:textId="77777777">
        <w:tc>
          <w:tcPr>
            <w:tcW w:w="990" w:type="dxa"/>
          </w:tcPr>
          <w:p w14:paraId="1E94DCBE" w14:textId="77777777" w:rsidR="001E193F" w:rsidRDefault="001E193F">
            <w:pPr>
              <w:pStyle w:val="ConsPlusNormal"/>
              <w:jc w:val="center"/>
            </w:pPr>
          </w:p>
        </w:tc>
        <w:tc>
          <w:tcPr>
            <w:tcW w:w="4620" w:type="dxa"/>
          </w:tcPr>
          <w:p w14:paraId="4FE51461" w14:textId="77777777" w:rsidR="001E193F" w:rsidRDefault="001E193F">
            <w:pPr>
              <w:pStyle w:val="ConsPlusNormal"/>
            </w:pPr>
            <w:r>
              <w:t>- ставка за содержание тепловой мощности</w:t>
            </w:r>
          </w:p>
        </w:tc>
        <w:tc>
          <w:tcPr>
            <w:tcW w:w="1650" w:type="dxa"/>
          </w:tcPr>
          <w:p w14:paraId="224B9F49" w14:textId="77777777" w:rsidR="001E193F" w:rsidRDefault="001E193F">
            <w:pPr>
              <w:pStyle w:val="ConsPlusNormal"/>
              <w:jc w:val="center"/>
            </w:pPr>
            <w:r>
              <w:t>тыс. руб./ Гкал/ч в мес.</w:t>
            </w:r>
          </w:p>
        </w:tc>
        <w:tc>
          <w:tcPr>
            <w:tcW w:w="1155" w:type="dxa"/>
          </w:tcPr>
          <w:p w14:paraId="4A2A8963" w14:textId="77777777" w:rsidR="001E193F" w:rsidRDefault="001E193F">
            <w:pPr>
              <w:pStyle w:val="ConsPlusNormal"/>
              <w:jc w:val="both"/>
            </w:pPr>
          </w:p>
        </w:tc>
        <w:tc>
          <w:tcPr>
            <w:tcW w:w="1320" w:type="dxa"/>
          </w:tcPr>
          <w:p w14:paraId="5CE57AF2" w14:textId="77777777" w:rsidR="001E193F" w:rsidRDefault="001E193F">
            <w:pPr>
              <w:pStyle w:val="ConsPlusNormal"/>
              <w:jc w:val="both"/>
            </w:pPr>
          </w:p>
        </w:tc>
        <w:tc>
          <w:tcPr>
            <w:tcW w:w="1155" w:type="dxa"/>
          </w:tcPr>
          <w:p w14:paraId="6AAA89E7" w14:textId="77777777" w:rsidR="001E193F" w:rsidRDefault="001E193F">
            <w:pPr>
              <w:pStyle w:val="ConsPlusNormal"/>
              <w:jc w:val="both"/>
            </w:pPr>
          </w:p>
        </w:tc>
        <w:tc>
          <w:tcPr>
            <w:tcW w:w="1320" w:type="dxa"/>
          </w:tcPr>
          <w:p w14:paraId="2B7943A7" w14:textId="77777777" w:rsidR="001E193F" w:rsidRDefault="001E193F">
            <w:pPr>
              <w:pStyle w:val="ConsPlusNormal"/>
              <w:jc w:val="both"/>
            </w:pPr>
          </w:p>
        </w:tc>
      </w:tr>
    </w:tbl>
    <w:p w14:paraId="39EC8923" w14:textId="77777777" w:rsidR="001E193F" w:rsidRDefault="001E193F">
      <w:pPr>
        <w:pStyle w:val="ConsPlusNormal"/>
        <w:ind w:firstLine="540"/>
        <w:jc w:val="both"/>
      </w:pPr>
    </w:p>
    <w:p w14:paraId="4255CE0B" w14:textId="77777777" w:rsidR="001E193F" w:rsidRDefault="001E193F">
      <w:pPr>
        <w:pStyle w:val="ConsPlusNormal"/>
        <w:ind w:firstLine="540"/>
        <w:jc w:val="both"/>
      </w:pPr>
      <w:r>
        <w:t>Примечания:</w:t>
      </w:r>
    </w:p>
    <w:p w14:paraId="70CE5D07" w14:textId="77777777" w:rsidR="001E193F" w:rsidRDefault="001E193F">
      <w:pPr>
        <w:pStyle w:val="ConsPlusNormal"/>
        <w:spacing w:before="220"/>
        <w:ind w:firstLine="540"/>
        <w:jc w:val="both"/>
      </w:pPr>
      <w:r>
        <w:t>1. Таблица заполняется по системам теплоснабжения, по схемам подключения теплопотребляющих установок потребителей тепловой энергии к системе теплоснабжения, если при установлении цен (тарифов) применяется такая дифференциация.</w:t>
      </w:r>
    </w:p>
    <w:p w14:paraId="37D3B800" w14:textId="77777777" w:rsidR="001E193F" w:rsidRDefault="001E193F">
      <w:pPr>
        <w:pStyle w:val="ConsPlusNormal"/>
        <w:spacing w:before="220"/>
        <w:ind w:firstLine="540"/>
        <w:jc w:val="both"/>
      </w:pPr>
      <w:r>
        <w:t xml:space="preserve">2. </w:t>
      </w:r>
      <w:hyperlink w:anchor="P7763">
        <w:r>
          <w:rPr>
            <w:color w:val="0000FF"/>
          </w:rPr>
          <w:t>Строки 2</w:t>
        </w:r>
      </w:hyperlink>
      <w:r>
        <w:t xml:space="preserve">, </w:t>
      </w:r>
      <w:hyperlink w:anchor="P7770">
        <w:r>
          <w:rPr>
            <w:color w:val="0000FF"/>
          </w:rPr>
          <w:t>2.1</w:t>
        </w:r>
      </w:hyperlink>
      <w:r>
        <w:t xml:space="preserve">, </w:t>
      </w:r>
      <w:hyperlink w:anchor="P7777">
        <w:r>
          <w:rPr>
            <w:color w:val="0000FF"/>
          </w:rPr>
          <w:t>3</w:t>
        </w:r>
      </w:hyperlink>
      <w:r>
        <w:t xml:space="preserve">, </w:t>
      </w:r>
      <w:hyperlink w:anchor="P7784">
        <w:r>
          <w:rPr>
            <w:color w:val="0000FF"/>
          </w:rPr>
          <w:t>3.1</w:t>
        </w:r>
      </w:hyperlink>
      <w:r>
        <w:t xml:space="preserve"> заполняются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w:t>
      </w:r>
    </w:p>
    <w:p w14:paraId="5046A58D" w14:textId="77777777" w:rsidR="001E193F" w:rsidRDefault="001E193F">
      <w:pPr>
        <w:pStyle w:val="ConsPlusNormal"/>
        <w:spacing w:before="220"/>
        <w:ind w:firstLine="540"/>
        <w:jc w:val="both"/>
      </w:pPr>
      <w:r>
        <w:t xml:space="preserve">3. </w:t>
      </w:r>
      <w:hyperlink w:anchor="P7798">
        <w:r>
          <w:rPr>
            <w:color w:val="0000FF"/>
          </w:rPr>
          <w:t>Стр. 4.1</w:t>
        </w:r>
      </w:hyperlink>
      <w:r>
        <w:t xml:space="preserve"> = </w:t>
      </w:r>
      <w:hyperlink w:anchor="P7749">
        <w:r>
          <w:rPr>
            <w:color w:val="0000FF"/>
          </w:rPr>
          <w:t>стр. 1</w:t>
        </w:r>
      </w:hyperlink>
      <w:r>
        <w:t xml:space="preserve"> / </w:t>
      </w:r>
      <w:hyperlink w:anchor="P7763">
        <w:r>
          <w:rPr>
            <w:color w:val="0000FF"/>
          </w:rPr>
          <w:t>стр. 2</w:t>
        </w:r>
      </w:hyperlink>
      <w:r>
        <w:t>.</w:t>
      </w:r>
    </w:p>
    <w:p w14:paraId="4149EBFD" w14:textId="77777777" w:rsidR="001E193F" w:rsidRDefault="001E193F">
      <w:pPr>
        <w:pStyle w:val="ConsPlusNormal"/>
        <w:spacing w:before="220"/>
        <w:ind w:firstLine="540"/>
        <w:jc w:val="both"/>
      </w:pPr>
      <w:r>
        <w:t xml:space="preserve">4. Ставка за содержание тепловой мощности в </w:t>
      </w:r>
      <w:hyperlink w:anchor="P7805">
        <w:r>
          <w:rPr>
            <w:color w:val="0000FF"/>
          </w:rPr>
          <w:t>стр. 4.2</w:t>
        </w:r>
      </w:hyperlink>
      <w:r>
        <w:t xml:space="preserve"> = </w:t>
      </w:r>
      <w:hyperlink w:anchor="P7749">
        <w:r>
          <w:rPr>
            <w:color w:val="0000FF"/>
          </w:rPr>
          <w:t>стр. 1</w:t>
        </w:r>
      </w:hyperlink>
      <w:r>
        <w:t xml:space="preserve"> / </w:t>
      </w:r>
      <w:hyperlink w:anchor="P7777">
        <w:r>
          <w:rPr>
            <w:color w:val="0000FF"/>
          </w:rPr>
          <w:t>стр. 3</w:t>
        </w:r>
      </w:hyperlink>
      <w:r>
        <w:t xml:space="preserve"> / М, где М = 12.</w:t>
      </w:r>
    </w:p>
    <w:p w14:paraId="4BEF139D" w14:textId="77777777" w:rsidR="001E193F" w:rsidRDefault="001E193F">
      <w:pPr>
        <w:pStyle w:val="ConsPlusNormal"/>
        <w:spacing w:before="220"/>
        <w:ind w:firstLine="540"/>
        <w:jc w:val="both"/>
      </w:pPr>
      <w:r>
        <w:t xml:space="preserve">5. </w:t>
      </w:r>
      <w:hyperlink w:anchor="P7840">
        <w:r>
          <w:rPr>
            <w:color w:val="0000FF"/>
          </w:rPr>
          <w:t>Стр. 5.1.1</w:t>
        </w:r>
      </w:hyperlink>
      <w:r>
        <w:t xml:space="preserve"> = (</w:t>
      </w:r>
      <w:hyperlink w:anchor="P7749">
        <w:r>
          <w:rPr>
            <w:color w:val="0000FF"/>
          </w:rPr>
          <w:t>стр. 1</w:t>
        </w:r>
      </w:hyperlink>
      <w:r>
        <w:t xml:space="preserve"> - </w:t>
      </w:r>
      <w:hyperlink w:anchor="P7756">
        <w:r>
          <w:rPr>
            <w:color w:val="0000FF"/>
          </w:rPr>
          <w:t>стр. 1.1</w:t>
        </w:r>
      </w:hyperlink>
      <w:r>
        <w:t xml:space="preserve">) / </w:t>
      </w:r>
      <w:hyperlink w:anchor="P7763">
        <w:r>
          <w:rPr>
            <w:color w:val="0000FF"/>
          </w:rPr>
          <w:t>стр. 2</w:t>
        </w:r>
      </w:hyperlink>
      <w:r>
        <w:t>.</w:t>
      </w:r>
    </w:p>
    <w:p w14:paraId="2DD04B8C" w14:textId="77777777" w:rsidR="001E193F" w:rsidRDefault="001E193F">
      <w:pPr>
        <w:pStyle w:val="ConsPlusNormal"/>
        <w:spacing w:before="220"/>
        <w:ind w:firstLine="540"/>
        <w:jc w:val="both"/>
      </w:pPr>
      <w:r>
        <w:t xml:space="preserve">6. Ставка за содержание тепловой мощности в </w:t>
      </w:r>
      <w:hyperlink w:anchor="P7847">
        <w:r>
          <w:rPr>
            <w:color w:val="0000FF"/>
          </w:rPr>
          <w:t>стр. 5.1.2</w:t>
        </w:r>
      </w:hyperlink>
      <w:r>
        <w:t xml:space="preserve"> = (</w:t>
      </w:r>
      <w:hyperlink w:anchor="P7749">
        <w:r>
          <w:rPr>
            <w:color w:val="0000FF"/>
          </w:rPr>
          <w:t>стр. 1</w:t>
        </w:r>
      </w:hyperlink>
      <w:r>
        <w:t xml:space="preserve"> - </w:t>
      </w:r>
      <w:hyperlink w:anchor="P7756">
        <w:r>
          <w:rPr>
            <w:color w:val="0000FF"/>
          </w:rPr>
          <w:t>стр. 1.1</w:t>
        </w:r>
      </w:hyperlink>
      <w:r>
        <w:t xml:space="preserve">) / </w:t>
      </w:r>
      <w:hyperlink w:anchor="P7777">
        <w:r>
          <w:rPr>
            <w:color w:val="0000FF"/>
          </w:rPr>
          <w:t>стр. 3</w:t>
        </w:r>
      </w:hyperlink>
      <w:r>
        <w:t xml:space="preserve"> / М, где М = 12.</w:t>
      </w:r>
    </w:p>
    <w:p w14:paraId="2AEF07B6" w14:textId="77777777" w:rsidR="001E193F" w:rsidRDefault="001E193F">
      <w:pPr>
        <w:pStyle w:val="ConsPlusNormal"/>
        <w:spacing w:before="220"/>
        <w:ind w:firstLine="540"/>
        <w:jc w:val="both"/>
      </w:pPr>
      <w:r>
        <w:t xml:space="preserve">7. </w:t>
      </w:r>
      <w:hyperlink w:anchor="P7875">
        <w:r>
          <w:rPr>
            <w:color w:val="0000FF"/>
          </w:rPr>
          <w:t>Стр. 5.2.1</w:t>
        </w:r>
      </w:hyperlink>
      <w:r>
        <w:t xml:space="preserve"> = (</w:t>
      </w:r>
      <w:hyperlink w:anchor="P7749">
        <w:r>
          <w:rPr>
            <w:color w:val="0000FF"/>
          </w:rPr>
          <w:t>стр. 1</w:t>
        </w:r>
      </w:hyperlink>
      <w:r>
        <w:t xml:space="preserve"> - </w:t>
      </w:r>
      <w:hyperlink w:anchor="P7756">
        <w:r>
          <w:rPr>
            <w:color w:val="0000FF"/>
          </w:rPr>
          <w:t>стр. 1.1</w:t>
        </w:r>
      </w:hyperlink>
      <w:r>
        <w:t xml:space="preserve">) / </w:t>
      </w:r>
      <w:hyperlink w:anchor="P7763">
        <w:r>
          <w:rPr>
            <w:color w:val="0000FF"/>
          </w:rPr>
          <w:t>стр. 2</w:t>
        </w:r>
      </w:hyperlink>
      <w:r>
        <w:t xml:space="preserve"> + </w:t>
      </w:r>
      <w:hyperlink w:anchor="P7756">
        <w:r>
          <w:rPr>
            <w:color w:val="0000FF"/>
          </w:rPr>
          <w:t>стр. 1.1</w:t>
        </w:r>
      </w:hyperlink>
      <w:r>
        <w:t xml:space="preserve"> / </w:t>
      </w:r>
      <w:hyperlink w:anchor="P7770">
        <w:r>
          <w:rPr>
            <w:color w:val="0000FF"/>
          </w:rPr>
          <w:t>стр. 2.1</w:t>
        </w:r>
      </w:hyperlink>
      <w:r>
        <w:t>.</w:t>
      </w:r>
    </w:p>
    <w:p w14:paraId="2F07A065" w14:textId="77777777" w:rsidR="001E193F" w:rsidRDefault="001E193F">
      <w:pPr>
        <w:pStyle w:val="ConsPlusNormal"/>
        <w:spacing w:before="220"/>
        <w:ind w:firstLine="540"/>
        <w:jc w:val="both"/>
      </w:pPr>
      <w:r>
        <w:lastRenderedPageBreak/>
        <w:t xml:space="preserve">8. Ставка за содержание тепловой мощности в </w:t>
      </w:r>
      <w:hyperlink w:anchor="P7882">
        <w:r>
          <w:rPr>
            <w:color w:val="0000FF"/>
          </w:rPr>
          <w:t>стр. 5.2.2</w:t>
        </w:r>
      </w:hyperlink>
      <w:r>
        <w:t xml:space="preserve"> = (</w:t>
      </w:r>
      <w:hyperlink w:anchor="P7749">
        <w:r>
          <w:rPr>
            <w:color w:val="0000FF"/>
          </w:rPr>
          <w:t>стр. 1</w:t>
        </w:r>
      </w:hyperlink>
      <w:r>
        <w:t xml:space="preserve"> - </w:t>
      </w:r>
      <w:hyperlink w:anchor="P7756">
        <w:r>
          <w:rPr>
            <w:color w:val="0000FF"/>
          </w:rPr>
          <w:t>стр. 1.1</w:t>
        </w:r>
      </w:hyperlink>
      <w:r>
        <w:t xml:space="preserve">) / </w:t>
      </w:r>
      <w:hyperlink w:anchor="P7777">
        <w:r>
          <w:rPr>
            <w:color w:val="0000FF"/>
          </w:rPr>
          <w:t>стр. 3</w:t>
        </w:r>
      </w:hyperlink>
      <w:r>
        <w:t xml:space="preserve"> / М + </w:t>
      </w:r>
      <w:hyperlink w:anchor="P7756">
        <w:r>
          <w:rPr>
            <w:color w:val="0000FF"/>
          </w:rPr>
          <w:t>стр. 1.1</w:t>
        </w:r>
      </w:hyperlink>
      <w:r>
        <w:t xml:space="preserve"> / </w:t>
      </w:r>
      <w:hyperlink w:anchor="P7784">
        <w:r>
          <w:rPr>
            <w:color w:val="0000FF"/>
          </w:rPr>
          <w:t>стр. 3.1</w:t>
        </w:r>
      </w:hyperlink>
      <w:r>
        <w:t xml:space="preserve"> / М, где М = 12.</w:t>
      </w:r>
    </w:p>
    <w:p w14:paraId="52A0FCE9" w14:textId="77777777" w:rsidR="001E193F" w:rsidRDefault="001E193F">
      <w:pPr>
        <w:pStyle w:val="ConsPlusNormal"/>
        <w:ind w:firstLine="540"/>
        <w:jc w:val="both"/>
      </w:pPr>
    </w:p>
    <w:p w14:paraId="051355A8" w14:textId="77777777" w:rsidR="001E193F" w:rsidRDefault="001E193F">
      <w:pPr>
        <w:pStyle w:val="ConsPlusNormal"/>
        <w:ind w:firstLine="540"/>
        <w:jc w:val="both"/>
      </w:pPr>
    </w:p>
    <w:p w14:paraId="51C9CDCB" w14:textId="77777777" w:rsidR="001E193F" w:rsidRDefault="001E193F">
      <w:pPr>
        <w:pStyle w:val="ConsPlusNormal"/>
        <w:ind w:firstLine="540"/>
        <w:jc w:val="both"/>
      </w:pPr>
    </w:p>
    <w:p w14:paraId="45E8D4B0" w14:textId="77777777" w:rsidR="001E193F" w:rsidRDefault="001E193F">
      <w:pPr>
        <w:pStyle w:val="ConsPlusNormal"/>
        <w:ind w:firstLine="540"/>
        <w:jc w:val="both"/>
      </w:pPr>
    </w:p>
    <w:p w14:paraId="10344C04" w14:textId="77777777" w:rsidR="001E193F" w:rsidRDefault="001E193F">
      <w:pPr>
        <w:pStyle w:val="ConsPlusNormal"/>
        <w:ind w:firstLine="540"/>
        <w:jc w:val="both"/>
      </w:pPr>
    </w:p>
    <w:p w14:paraId="4154F465" w14:textId="77777777" w:rsidR="001E193F" w:rsidRDefault="001E193F">
      <w:pPr>
        <w:pStyle w:val="ConsPlusNormal"/>
        <w:jc w:val="right"/>
        <w:outlineLvl w:val="2"/>
      </w:pPr>
      <w:r>
        <w:t>Приложение 6.3</w:t>
      </w:r>
    </w:p>
    <w:p w14:paraId="73309058" w14:textId="77777777" w:rsidR="001E193F" w:rsidRDefault="001E193F">
      <w:pPr>
        <w:pStyle w:val="ConsPlusNormal"/>
        <w:jc w:val="right"/>
      </w:pPr>
    </w:p>
    <w:p w14:paraId="291E6F04" w14:textId="77777777" w:rsidR="001E193F" w:rsidRDefault="001E193F">
      <w:pPr>
        <w:pStyle w:val="ConsPlusNormal"/>
        <w:jc w:val="center"/>
      </w:pPr>
      <w:bookmarkStart w:id="282" w:name="P7920"/>
      <w:bookmarkEnd w:id="282"/>
      <w:r>
        <w:t>Расчет</w:t>
      </w:r>
    </w:p>
    <w:p w14:paraId="0F95A76D" w14:textId="77777777" w:rsidR="001E193F" w:rsidRDefault="001E193F">
      <w:pPr>
        <w:pStyle w:val="ConsPlusNormal"/>
        <w:jc w:val="center"/>
      </w:pPr>
      <w:r>
        <w:t>средневзвешенной стоимости производимой</w:t>
      </w:r>
    </w:p>
    <w:p w14:paraId="7B44B232" w14:textId="77777777" w:rsidR="001E193F" w:rsidRDefault="001E193F">
      <w:pPr>
        <w:pStyle w:val="ConsPlusNormal"/>
        <w:jc w:val="center"/>
      </w:pPr>
      <w:r>
        <w:t>и (или) приобретаемой единицы тепловой энергии (мощности)</w:t>
      </w:r>
    </w:p>
    <w:p w14:paraId="157531CF" w14:textId="77777777" w:rsidR="001E193F" w:rsidRDefault="001E193F">
      <w:pPr>
        <w:pStyle w:val="ConsPlusNormal"/>
        <w:jc w:val="center"/>
      </w:pPr>
      <w:r>
        <w:t>и тарифов на тепловую энергию (мощность), поставляемую</w:t>
      </w:r>
    </w:p>
    <w:p w14:paraId="4C049F9A" w14:textId="77777777" w:rsidR="001E193F" w:rsidRDefault="001E193F">
      <w:pPr>
        <w:pStyle w:val="ConsPlusNormal"/>
        <w:jc w:val="center"/>
      </w:pPr>
      <w:r>
        <w:t>теплоснабжающим (теплосетевым) организациям</w:t>
      </w:r>
    </w:p>
    <w:p w14:paraId="686BA2C5" w14:textId="77777777" w:rsidR="001E193F" w:rsidRDefault="001E193F">
      <w:pPr>
        <w:pStyle w:val="ConsPlusNormal"/>
        <w:jc w:val="center"/>
      </w:pPr>
      <w:r>
        <w:t>с целью компенсации потерь тепловой энергии</w:t>
      </w:r>
    </w:p>
    <w:p w14:paraId="045058E1"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2970"/>
        <w:gridCol w:w="1650"/>
        <w:gridCol w:w="2310"/>
        <w:gridCol w:w="1485"/>
        <w:gridCol w:w="1650"/>
        <w:gridCol w:w="1815"/>
        <w:gridCol w:w="1815"/>
        <w:gridCol w:w="2310"/>
        <w:gridCol w:w="1485"/>
        <w:gridCol w:w="1650"/>
        <w:gridCol w:w="1815"/>
      </w:tblGrid>
      <w:tr w:rsidR="001E193F" w14:paraId="7A3F3EFD" w14:textId="77777777">
        <w:tc>
          <w:tcPr>
            <w:tcW w:w="990" w:type="dxa"/>
            <w:vMerge w:val="restart"/>
          </w:tcPr>
          <w:p w14:paraId="196E6624" w14:textId="77777777" w:rsidR="001E193F" w:rsidRDefault="001E193F">
            <w:pPr>
              <w:pStyle w:val="ConsPlusNormal"/>
              <w:jc w:val="center"/>
            </w:pPr>
            <w:r>
              <w:t>N п/п</w:t>
            </w:r>
          </w:p>
        </w:tc>
        <w:tc>
          <w:tcPr>
            <w:tcW w:w="2970" w:type="dxa"/>
            <w:vMerge w:val="restart"/>
          </w:tcPr>
          <w:p w14:paraId="3B51219C" w14:textId="77777777" w:rsidR="001E193F" w:rsidRDefault="001E193F">
            <w:pPr>
              <w:pStyle w:val="ConsPlusNormal"/>
              <w:jc w:val="center"/>
            </w:pPr>
            <w:r>
              <w:t>Показатели</w:t>
            </w:r>
          </w:p>
        </w:tc>
        <w:tc>
          <w:tcPr>
            <w:tcW w:w="8910" w:type="dxa"/>
            <w:gridSpan w:val="5"/>
          </w:tcPr>
          <w:p w14:paraId="32832FCB" w14:textId="77777777" w:rsidR="001E193F" w:rsidRDefault="001E193F">
            <w:pPr>
              <w:pStyle w:val="ConsPlusNormal"/>
              <w:jc w:val="center"/>
            </w:pPr>
            <w:r>
              <w:t>Базовый период</w:t>
            </w:r>
          </w:p>
        </w:tc>
        <w:tc>
          <w:tcPr>
            <w:tcW w:w="9075" w:type="dxa"/>
            <w:gridSpan w:val="5"/>
          </w:tcPr>
          <w:p w14:paraId="6DCD5B94" w14:textId="77777777" w:rsidR="001E193F" w:rsidRDefault="001E193F">
            <w:pPr>
              <w:pStyle w:val="ConsPlusNormal"/>
              <w:jc w:val="center"/>
            </w:pPr>
            <w:r>
              <w:t>Период регулирования</w:t>
            </w:r>
          </w:p>
        </w:tc>
      </w:tr>
      <w:tr w:rsidR="001E193F" w14:paraId="7C55CABA" w14:textId="77777777">
        <w:tc>
          <w:tcPr>
            <w:tcW w:w="990" w:type="dxa"/>
            <w:vMerge/>
          </w:tcPr>
          <w:p w14:paraId="6760646C" w14:textId="77777777" w:rsidR="001E193F" w:rsidRDefault="001E193F">
            <w:pPr>
              <w:pStyle w:val="ConsPlusNormal"/>
            </w:pPr>
          </w:p>
        </w:tc>
        <w:tc>
          <w:tcPr>
            <w:tcW w:w="2970" w:type="dxa"/>
            <w:vMerge/>
          </w:tcPr>
          <w:p w14:paraId="77F96E74" w14:textId="77777777" w:rsidR="001E193F" w:rsidRDefault="001E193F">
            <w:pPr>
              <w:pStyle w:val="ConsPlusNormal"/>
            </w:pPr>
          </w:p>
        </w:tc>
        <w:tc>
          <w:tcPr>
            <w:tcW w:w="1650" w:type="dxa"/>
          </w:tcPr>
          <w:p w14:paraId="370F5592" w14:textId="77777777" w:rsidR="001E193F" w:rsidRDefault="001E193F">
            <w:pPr>
              <w:pStyle w:val="ConsPlusNormal"/>
              <w:jc w:val="center"/>
            </w:pPr>
            <w:r>
              <w:t>Объем отпуска тепловой энергии от источника тепловой энергии, тыс. Гкал</w:t>
            </w:r>
          </w:p>
        </w:tc>
        <w:tc>
          <w:tcPr>
            <w:tcW w:w="2310" w:type="dxa"/>
          </w:tcPr>
          <w:p w14:paraId="62529E93" w14:textId="77777777" w:rsidR="001E193F" w:rsidRDefault="001E193F">
            <w:pPr>
              <w:pStyle w:val="ConsPlusNormal"/>
              <w:jc w:val="center"/>
            </w:pPr>
            <w:r>
              <w:t>Суммарная договорная (заявленная) тепловая нагрузка потребителей, Гкал/ч</w:t>
            </w:r>
          </w:p>
        </w:tc>
        <w:tc>
          <w:tcPr>
            <w:tcW w:w="1485" w:type="dxa"/>
          </w:tcPr>
          <w:p w14:paraId="169A53C2" w14:textId="77777777" w:rsidR="001E193F" w:rsidRDefault="001E193F">
            <w:pPr>
              <w:pStyle w:val="ConsPlusNormal"/>
              <w:jc w:val="center"/>
            </w:pPr>
            <w:r>
              <w:t>Одноставочный тариф, руб./ Гкал</w:t>
            </w:r>
          </w:p>
        </w:tc>
        <w:tc>
          <w:tcPr>
            <w:tcW w:w="1650" w:type="dxa"/>
          </w:tcPr>
          <w:p w14:paraId="398BF199" w14:textId="77777777" w:rsidR="001E193F" w:rsidRDefault="001E193F">
            <w:pPr>
              <w:pStyle w:val="ConsPlusNormal"/>
              <w:jc w:val="center"/>
            </w:pPr>
            <w:r>
              <w:t>Ставка за тепловую энергию двухставочного тарифа, руб./ Гкал</w:t>
            </w:r>
          </w:p>
        </w:tc>
        <w:tc>
          <w:tcPr>
            <w:tcW w:w="1815" w:type="dxa"/>
          </w:tcPr>
          <w:p w14:paraId="48C0564B" w14:textId="77777777" w:rsidR="001E193F" w:rsidRDefault="001E193F">
            <w:pPr>
              <w:pStyle w:val="ConsPlusNormal"/>
              <w:jc w:val="center"/>
            </w:pPr>
            <w:r>
              <w:t>Ставка за содержание тепловой мощности двухставочного тарифа, тыс. руб./ Гкал/ч в мес.</w:t>
            </w:r>
          </w:p>
        </w:tc>
        <w:tc>
          <w:tcPr>
            <w:tcW w:w="1815" w:type="dxa"/>
          </w:tcPr>
          <w:p w14:paraId="15BB61AD" w14:textId="77777777" w:rsidR="001E193F" w:rsidRDefault="001E193F">
            <w:pPr>
              <w:pStyle w:val="ConsPlusNormal"/>
              <w:jc w:val="center"/>
            </w:pPr>
            <w:r>
              <w:t>Объем отпуска тепловой энергии от источника тепловой энергии, тыс. Гкал</w:t>
            </w:r>
          </w:p>
        </w:tc>
        <w:tc>
          <w:tcPr>
            <w:tcW w:w="2310" w:type="dxa"/>
          </w:tcPr>
          <w:p w14:paraId="509EE8F0" w14:textId="77777777" w:rsidR="001E193F" w:rsidRDefault="001E193F">
            <w:pPr>
              <w:pStyle w:val="ConsPlusNormal"/>
              <w:jc w:val="center"/>
            </w:pPr>
            <w:r>
              <w:t>Суммарная договорная (заявленная) тепловая нагрузка потребителей, Гкал/ч</w:t>
            </w:r>
          </w:p>
        </w:tc>
        <w:tc>
          <w:tcPr>
            <w:tcW w:w="1485" w:type="dxa"/>
          </w:tcPr>
          <w:p w14:paraId="7B5B16C6" w14:textId="77777777" w:rsidR="001E193F" w:rsidRDefault="001E193F">
            <w:pPr>
              <w:pStyle w:val="ConsPlusNormal"/>
              <w:jc w:val="center"/>
            </w:pPr>
            <w:r>
              <w:t>Одноставочный тариф, руб./ Гкал</w:t>
            </w:r>
          </w:p>
        </w:tc>
        <w:tc>
          <w:tcPr>
            <w:tcW w:w="1650" w:type="dxa"/>
          </w:tcPr>
          <w:p w14:paraId="7085B718" w14:textId="77777777" w:rsidR="001E193F" w:rsidRDefault="001E193F">
            <w:pPr>
              <w:pStyle w:val="ConsPlusNormal"/>
              <w:jc w:val="center"/>
            </w:pPr>
            <w:r>
              <w:t>Ставка за тепловую энергию двухставочного тарифа, руб./ Гкал</w:t>
            </w:r>
          </w:p>
        </w:tc>
        <w:tc>
          <w:tcPr>
            <w:tcW w:w="1815" w:type="dxa"/>
          </w:tcPr>
          <w:p w14:paraId="54CDF5A6" w14:textId="77777777" w:rsidR="001E193F" w:rsidRDefault="001E193F">
            <w:pPr>
              <w:pStyle w:val="ConsPlusNormal"/>
              <w:jc w:val="center"/>
            </w:pPr>
            <w:r>
              <w:t>Ставка за содержание тепловой мощности двухставочного тарифа, тыс. руб./ Гкал/ч в мес.</w:t>
            </w:r>
          </w:p>
        </w:tc>
      </w:tr>
      <w:tr w:rsidR="001E193F" w14:paraId="570CA97B" w14:textId="77777777">
        <w:tc>
          <w:tcPr>
            <w:tcW w:w="990" w:type="dxa"/>
          </w:tcPr>
          <w:p w14:paraId="024F3138" w14:textId="77777777" w:rsidR="001E193F" w:rsidRDefault="001E193F">
            <w:pPr>
              <w:pStyle w:val="ConsPlusNormal"/>
              <w:jc w:val="center"/>
            </w:pPr>
            <w:r>
              <w:t>1</w:t>
            </w:r>
          </w:p>
        </w:tc>
        <w:tc>
          <w:tcPr>
            <w:tcW w:w="2970" w:type="dxa"/>
          </w:tcPr>
          <w:p w14:paraId="331FD755" w14:textId="77777777" w:rsidR="001E193F" w:rsidRDefault="001E193F">
            <w:pPr>
              <w:pStyle w:val="ConsPlusNormal"/>
              <w:jc w:val="center"/>
            </w:pPr>
            <w:r>
              <w:t>2</w:t>
            </w:r>
          </w:p>
        </w:tc>
        <w:tc>
          <w:tcPr>
            <w:tcW w:w="1650" w:type="dxa"/>
          </w:tcPr>
          <w:p w14:paraId="6794B53D" w14:textId="77777777" w:rsidR="001E193F" w:rsidRDefault="001E193F">
            <w:pPr>
              <w:pStyle w:val="ConsPlusNormal"/>
              <w:jc w:val="center"/>
            </w:pPr>
            <w:r>
              <w:t>3</w:t>
            </w:r>
          </w:p>
        </w:tc>
        <w:tc>
          <w:tcPr>
            <w:tcW w:w="2310" w:type="dxa"/>
          </w:tcPr>
          <w:p w14:paraId="4EF9E271" w14:textId="77777777" w:rsidR="001E193F" w:rsidRDefault="001E193F">
            <w:pPr>
              <w:pStyle w:val="ConsPlusNormal"/>
              <w:jc w:val="center"/>
            </w:pPr>
            <w:r>
              <w:t>4</w:t>
            </w:r>
          </w:p>
        </w:tc>
        <w:tc>
          <w:tcPr>
            <w:tcW w:w="1485" w:type="dxa"/>
          </w:tcPr>
          <w:p w14:paraId="6370D780" w14:textId="77777777" w:rsidR="001E193F" w:rsidRDefault="001E193F">
            <w:pPr>
              <w:pStyle w:val="ConsPlusNormal"/>
              <w:jc w:val="center"/>
            </w:pPr>
            <w:r>
              <w:t>5</w:t>
            </w:r>
          </w:p>
        </w:tc>
        <w:tc>
          <w:tcPr>
            <w:tcW w:w="1650" w:type="dxa"/>
          </w:tcPr>
          <w:p w14:paraId="7B082A27" w14:textId="77777777" w:rsidR="001E193F" w:rsidRDefault="001E193F">
            <w:pPr>
              <w:pStyle w:val="ConsPlusNormal"/>
              <w:jc w:val="center"/>
            </w:pPr>
            <w:r>
              <w:t>6</w:t>
            </w:r>
          </w:p>
        </w:tc>
        <w:tc>
          <w:tcPr>
            <w:tcW w:w="1815" w:type="dxa"/>
          </w:tcPr>
          <w:p w14:paraId="03462683" w14:textId="77777777" w:rsidR="001E193F" w:rsidRDefault="001E193F">
            <w:pPr>
              <w:pStyle w:val="ConsPlusNormal"/>
              <w:jc w:val="center"/>
            </w:pPr>
            <w:r>
              <w:t>7</w:t>
            </w:r>
          </w:p>
        </w:tc>
        <w:tc>
          <w:tcPr>
            <w:tcW w:w="1815" w:type="dxa"/>
          </w:tcPr>
          <w:p w14:paraId="35402B4F" w14:textId="77777777" w:rsidR="001E193F" w:rsidRDefault="001E193F">
            <w:pPr>
              <w:pStyle w:val="ConsPlusNormal"/>
              <w:jc w:val="center"/>
            </w:pPr>
            <w:r>
              <w:t>8</w:t>
            </w:r>
          </w:p>
        </w:tc>
        <w:tc>
          <w:tcPr>
            <w:tcW w:w="2310" w:type="dxa"/>
          </w:tcPr>
          <w:p w14:paraId="79CA469F" w14:textId="77777777" w:rsidR="001E193F" w:rsidRDefault="001E193F">
            <w:pPr>
              <w:pStyle w:val="ConsPlusNormal"/>
              <w:jc w:val="center"/>
            </w:pPr>
            <w:r>
              <w:t>9</w:t>
            </w:r>
          </w:p>
        </w:tc>
        <w:tc>
          <w:tcPr>
            <w:tcW w:w="1485" w:type="dxa"/>
          </w:tcPr>
          <w:p w14:paraId="60043932" w14:textId="77777777" w:rsidR="001E193F" w:rsidRDefault="001E193F">
            <w:pPr>
              <w:pStyle w:val="ConsPlusNormal"/>
              <w:jc w:val="center"/>
            </w:pPr>
            <w:r>
              <w:t>10</w:t>
            </w:r>
          </w:p>
        </w:tc>
        <w:tc>
          <w:tcPr>
            <w:tcW w:w="1650" w:type="dxa"/>
          </w:tcPr>
          <w:p w14:paraId="1D1321B0" w14:textId="77777777" w:rsidR="001E193F" w:rsidRDefault="001E193F">
            <w:pPr>
              <w:pStyle w:val="ConsPlusNormal"/>
              <w:jc w:val="center"/>
            </w:pPr>
            <w:r>
              <w:t>11</w:t>
            </w:r>
          </w:p>
        </w:tc>
        <w:tc>
          <w:tcPr>
            <w:tcW w:w="1815" w:type="dxa"/>
          </w:tcPr>
          <w:p w14:paraId="02000D58" w14:textId="77777777" w:rsidR="001E193F" w:rsidRDefault="001E193F">
            <w:pPr>
              <w:pStyle w:val="ConsPlusNormal"/>
              <w:jc w:val="center"/>
            </w:pPr>
            <w:r>
              <w:t>12</w:t>
            </w:r>
          </w:p>
        </w:tc>
      </w:tr>
      <w:tr w:rsidR="001E193F" w14:paraId="7C890E0A" w14:textId="77777777">
        <w:tc>
          <w:tcPr>
            <w:tcW w:w="990" w:type="dxa"/>
          </w:tcPr>
          <w:p w14:paraId="1BCEBC97" w14:textId="77777777" w:rsidR="001E193F" w:rsidRDefault="001E193F">
            <w:pPr>
              <w:pStyle w:val="ConsPlusNormal"/>
              <w:jc w:val="center"/>
              <w:outlineLvl w:val="3"/>
            </w:pPr>
            <w:bookmarkStart w:id="283" w:name="P7953"/>
            <w:bookmarkEnd w:id="283"/>
            <w:r>
              <w:t>1</w:t>
            </w:r>
          </w:p>
        </w:tc>
        <w:tc>
          <w:tcPr>
            <w:tcW w:w="2970" w:type="dxa"/>
          </w:tcPr>
          <w:p w14:paraId="65259C5C" w14:textId="77777777" w:rsidR="001E193F" w:rsidRDefault="001E193F">
            <w:pPr>
              <w:pStyle w:val="ConsPlusNormal"/>
            </w:pPr>
            <w:r>
              <w:t>Источник тепловой энергии 1</w:t>
            </w:r>
          </w:p>
        </w:tc>
        <w:tc>
          <w:tcPr>
            <w:tcW w:w="1650" w:type="dxa"/>
          </w:tcPr>
          <w:p w14:paraId="6EEC5567" w14:textId="77777777" w:rsidR="001E193F" w:rsidRDefault="001E193F">
            <w:pPr>
              <w:pStyle w:val="ConsPlusNormal"/>
              <w:jc w:val="both"/>
            </w:pPr>
          </w:p>
        </w:tc>
        <w:tc>
          <w:tcPr>
            <w:tcW w:w="2310" w:type="dxa"/>
          </w:tcPr>
          <w:p w14:paraId="7B954467" w14:textId="77777777" w:rsidR="001E193F" w:rsidRDefault="001E193F">
            <w:pPr>
              <w:pStyle w:val="ConsPlusNormal"/>
              <w:jc w:val="both"/>
            </w:pPr>
          </w:p>
        </w:tc>
        <w:tc>
          <w:tcPr>
            <w:tcW w:w="1485" w:type="dxa"/>
          </w:tcPr>
          <w:p w14:paraId="286E2A84" w14:textId="77777777" w:rsidR="001E193F" w:rsidRDefault="001E193F">
            <w:pPr>
              <w:pStyle w:val="ConsPlusNormal"/>
              <w:jc w:val="both"/>
            </w:pPr>
          </w:p>
        </w:tc>
        <w:tc>
          <w:tcPr>
            <w:tcW w:w="1650" w:type="dxa"/>
          </w:tcPr>
          <w:p w14:paraId="2561D09D" w14:textId="77777777" w:rsidR="001E193F" w:rsidRDefault="001E193F">
            <w:pPr>
              <w:pStyle w:val="ConsPlusNormal"/>
              <w:jc w:val="both"/>
            </w:pPr>
          </w:p>
        </w:tc>
        <w:tc>
          <w:tcPr>
            <w:tcW w:w="1815" w:type="dxa"/>
          </w:tcPr>
          <w:p w14:paraId="348CD587" w14:textId="77777777" w:rsidR="001E193F" w:rsidRDefault="001E193F">
            <w:pPr>
              <w:pStyle w:val="ConsPlusNormal"/>
              <w:jc w:val="both"/>
            </w:pPr>
          </w:p>
        </w:tc>
        <w:tc>
          <w:tcPr>
            <w:tcW w:w="1815" w:type="dxa"/>
          </w:tcPr>
          <w:p w14:paraId="19E86241" w14:textId="77777777" w:rsidR="001E193F" w:rsidRDefault="001E193F">
            <w:pPr>
              <w:pStyle w:val="ConsPlusNormal"/>
              <w:jc w:val="both"/>
            </w:pPr>
          </w:p>
        </w:tc>
        <w:tc>
          <w:tcPr>
            <w:tcW w:w="2310" w:type="dxa"/>
          </w:tcPr>
          <w:p w14:paraId="030E12A9" w14:textId="77777777" w:rsidR="001E193F" w:rsidRDefault="001E193F">
            <w:pPr>
              <w:pStyle w:val="ConsPlusNormal"/>
              <w:jc w:val="both"/>
            </w:pPr>
          </w:p>
        </w:tc>
        <w:tc>
          <w:tcPr>
            <w:tcW w:w="1485" w:type="dxa"/>
          </w:tcPr>
          <w:p w14:paraId="4DEE95F7" w14:textId="77777777" w:rsidR="001E193F" w:rsidRDefault="001E193F">
            <w:pPr>
              <w:pStyle w:val="ConsPlusNormal"/>
              <w:jc w:val="both"/>
            </w:pPr>
          </w:p>
        </w:tc>
        <w:tc>
          <w:tcPr>
            <w:tcW w:w="1650" w:type="dxa"/>
          </w:tcPr>
          <w:p w14:paraId="54FC03E4" w14:textId="77777777" w:rsidR="001E193F" w:rsidRDefault="001E193F">
            <w:pPr>
              <w:pStyle w:val="ConsPlusNormal"/>
              <w:jc w:val="both"/>
            </w:pPr>
          </w:p>
        </w:tc>
        <w:tc>
          <w:tcPr>
            <w:tcW w:w="1815" w:type="dxa"/>
          </w:tcPr>
          <w:p w14:paraId="632E2688" w14:textId="77777777" w:rsidR="001E193F" w:rsidRDefault="001E193F">
            <w:pPr>
              <w:pStyle w:val="ConsPlusNormal"/>
              <w:jc w:val="both"/>
            </w:pPr>
          </w:p>
        </w:tc>
      </w:tr>
      <w:tr w:rsidR="001E193F" w14:paraId="032AF270" w14:textId="77777777">
        <w:tc>
          <w:tcPr>
            <w:tcW w:w="990" w:type="dxa"/>
          </w:tcPr>
          <w:p w14:paraId="30EC7F48" w14:textId="77777777" w:rsidR="001E193F" w:rsidRDefault="001E193F">
            <w:pPr>
              <w:pStyle w:val="ConsPlusNormal"/>
              <w:jc w:val="center"/>
            </w:pPr>
            <w:r>
              <w:t>1.1</w:t>
            </w:r>
          </w:p>
        </w:tc>
        <w:tc>
          <w:tcPr>
            <w:tcW w:w="2970" w:type="dxa"/>
          </w:tcPr>
          <w:p w14:paraId="7BDBCB7D" w14:textId="77777777" w:rsidR="001E193F" w:rsidRDefault="001E193F">
            <w:pPr>
              <w:pStyle w:val="ConsPlusNormal"/>
            </w:pPr>
            <w:r>
              <w:t>- вода</w:t>
            </w:r>
          </w:p>
        </w:tc>
        <w:tc>
          <w:tcPr>
            <w:tcW w:w="1650" w:type="dxa"/>
          </w:tcPr>
          <w:p w14:paraId="3A1A6E8D" w14:textId="77777777" w:rsidR="001E193F" w:rsidRDefault="001E193F">
            <w:pPr>
              <w:pStyle w:val="ConsPlusNormal"/>
              <w:jc w:val="both"/>
            </w:pPr>
          </w:p>
        </w:tc>
        <w:tc>
          <w:tcPr>
            <w:tcW w:w="2310" w:type="dxa"/>
          </w:tcPr>
          <w:p w14:paraId="230FDFAE" w14:textId="77777777" w:rsidR="001E193F" w:rsidRDefault="001E193F">
            <w:pPr>
              <w:pStyle w:val="ConsPlusNormal"/>
              <w:jc w:val="both"/>
            </w:pPr>
          </w:p>
        </w:tc>
        <w:tc>
          <w:tcPr>
            <w:tcW w:w="1485" w:type="dxa"/>
          </w:tcPr>
          <w:p w14:paraId="3304E27D" w14:textId="77777777" w:rsidR="001E193F" w:rsidRDefault="001E193F">
            <w:pPr>
              <w:pStyle w:val="ConsPlusNormal"/>
              <w:jc w:val="both"/>
            </w:pPr>
          </w:p>
        </w:tc>
        <w:tc>
          <w:tcPr>
            <w:tcW w:w="1650" w:type="dxa"/>
          </w:tcPr>
          <w:p w14:paraId="5D71ABCD" w14:textId="77777777" w:rsidR="001E193F" w:rsidRDefault="001E193F">
            <w:pPr>
              <w:pStyle w:val="ConsPlusNormal"/>
              <w:jc w:val="both"/>
            </w:pPr>
          </w:p>
        </w:tc>
        <w:tc>
          <w:tcPr>
            <w:tcW w:w="1815" w:type="dxa"/>
          </w:tcPr>
          <w:p w14:paraId="6CD8C1DE" w14:textId="77777777" w:rsidR="001E193F" w:rsidRDefault="001E193F">
            <w:pPr>
              <w:pStyle w:val="ConsPlusNormal"/>
              <w:jc w:val="both"/>
            </w:pPr>
          </w:p>
        </w:tc>
        <w:tc>
          <w:tcPr>
            <w:tcW w:w="1815" w:type="dxa"/>
          </w:tcPr>
          <w:p w14:paraId="52925F27" w14:textId="77777777" w:rsidR="001E193F" w:rsidRDefault="001E193F">
            <w:pPr>
              <w:pStyle w:val="ConsPlusNormal"/>
              <w:jc w:val="both"/>
            </w:pPr>
          </w:p>
        </w:tc>
        <w:tc>
          <w:tcPr>
            <w:tcW w:w="2310" w:type="dxa"/>
          </w:tcPr>
          <w:p w14:paraId="54593E99" w14:textId="77777777" w:rsidR="001E193F" w:rsidRDefault="001E193F">
            <w:pPr>
              <w:pStyle w:val="ConsPlusNormal"/>
              <w:jc w:val="both"/>
            </w:pPr>
          </w:p>
        </w:tc>
        <w:tc>
          <w:tcPr>
            <w:tcW w:w="1485" w:type="dxa"/>
          </w:tcPr>
          <w:p w14:paraId="7EC34ED7" w14:textId="77777777" w:rsidR="001E193F" w:rsidRDefault="001E193F">
            <w:pPr>
              <w:pStyle w:val="ConsPlusNormal"/>
              <w:jc w:val="both"/>
            </w:pPr>
          </w:p>
        </w:tc>
        <w:tc>
          <w:tcPr>
            <w:tcW w:w="1650" w:type="dxa"/>
          </w:tcPr>
          <w:p w14:paraId="25B49773" w14:textId="77777777" w:rsidR="001E193F" w:rsidRDefault="001E193F">
            <w:pPr>
              <w:pStyle w:val="ConsPlusNormal"/>
              <w:jc w:val="both"/>
            </w:pPr>
          </w:p>
        </w:tc>
        <w:tc>
          <w:tcPr>
            <w:tcW w:w="1815" w:type="dxa"/>
          </w:tcPr>
          <w:p w14:paraId="1C22EEAC" w14:textId="77777777" w:rsidR="001E193F" w:rsidRDefault="001E193F">
            <w:pPr>
              <w:pStyle w:val="ConsPlusNormal"/>
              <w:jc w:val="both"/>
            </w:pPr>
          </w:p>
        </w:tc>
      </w:tr>
      <w:tr w:rsidR="001E193F" w14:paraId="78AC0E38" w14:textId="77777777">
        <w:tc>
          <w:tcPr>
            <w:tcW w:w="990" w:type="dxa"/>
          </w:tcPr>
          <w:p w14:paraId="21A35DC6" w14:textId="77777777" w:rsidR="001E193F" w:rsidRDefault="001E193F">
            <w:pPr>
              <w:pStyle w:val="ConsPlusNormal"/>
              <w:jc w:val="center"/>
            </w:pPr>
            <w:r>
              <w:t>1.2</w:t>
            </w:r>
          </w:p>
        </w:tc>
        <w:tc>
          <w:tcPr>
            <w:tcW w:w="2970" w:type="dxa"/>
          </w:tcPr>
          <w:p w14:paraId="1351396B" w14:textId="77777777" w:rsidR="001E193F" w:rsidRDefault="001E193F">
            <w:pPr>
              <w:pStyle w:val="ConsPlusNormal"/>
            </w:pPr>
            <w:r>
              <w:t>- отборный пар от 1,2 до 2,5 кгс/см</w:t>
            </w:r>
            <w:r>
              <w:rPr>
                <w:vertAlign w:val="superscript"/>
              </w:rPr>
              <w:t>2</w:t>
            </w:r>
          </w:p>
        </w:tc>
        <w:tc>
          <w:tcPr>
            <w:tcW w:w="1650" w:type="dxa"/>
          </w:tcPr>
          <w:p w14:paraId="2E14891A" w14:textId="77777777" w:rsidR="001E193F" w:rsidRDefault="001E193F">
            <w:pPr>
              <w:pStyle w:val="ConsPlusNormal"/>
              <w:jc w:val="both"/>
            </w:pPr>
          </w:p>
        </w:tc>
        <w:tc>
          <w:tcPr>
            <w:tcW w:w="2310" w:type="dxa"/>
          </w:tcPr>
          <w:p w14:paraId="64DC6C01" w14:textId="77777777" w:rsidR="001E193F" w:rsidRDefault="001E193F">
            <w:pPr>
              <w:pStyle w:val="ConsPlusNormal"/>
              <w:jc w:val="both"/>
            </w:pPr>
          </w:p>
        </w:tc>
        <w:tc>
          <w:tcPr>
            <w:tcW w:w="1485" w:type="dxa"/>
          </w:tcPr>
          <w:p w14:paraId="77286017" w14:textId="77777777" w:rsidR="001E193F" w:rsidRDefault="001E193F">
            <w:pPr>
              <w:pStyle w:val="ConsPlusNormal"/>
              <w:jc w:val="both"/>
            </w:pPr>
          </w:p>
        </w:tc>
        <w:tc>
          <w:tcPr>
            <w:tcW w:w="1650" w:type="dxa"/>
          </w:tcPr>
          <w:p w14:paraId="62FB4A9D" w14:textId="77777777" w:rsidR="001E193F" w:rsidRDefault="001E193F">
            <w:pPr>
              <w:pStyle w:val="ConsPlusNormal"/>
              <w:jc w:val="both"/>
            </w:pPr>
          </w:p>
        </w:tc>
        <w:tc>
          <w:tcPr>
            <w:tcW w:w="1815" w:type="dxa"/>
          </w:tcPr>
          <w:p w14:paraId="5D6A5767" w14:textId="77777777" w:rsidR="001E193F" w:rsidRDefault="001E193F">
            <w:pPr>
              <w:pStyle w:val="ConsPlusNormal"/>
              <w:jc w:val="both"/>
            </w:pPr>
          </w:p>
        </w:tc>
        <w:tc>
          <w:tcPr>
            <w:tcW w:w="1815" w:type="dxa"/>
          </w:tcPr>
          <w:p w14:paraId="53A7F99C" w14:textId="77777777" w:rsidR="001E193F" w:rsidRDefault="001E193F">
            <w:pPr>
              <w:pStyle w:val="ConsPlusNormal"/>
              <w:jc w:val="both"/>
            </w:pPr>
          </w:p>
        </w:tc>
        <w:tc>
          <w:tcPr>
            <w:tcW w:w="2310" w:type="dxa"/>
          </w:tcPr>
          <w:p w14:paraId="6E1FC4CA" w14:textId="77777777" w:rsidR="001E193F" w:rsidRDefault="001E193F">
            <w:pPr>
              <w:pStyle w:val="ConsPlusNormal"/>
              <w:jc w:val="both"/>
            </w:pPr>
          </w:p>
        </w:tc>
        <w:tc>
          <w:tcPr>
            <w:tcW w:w="1485" w:type="dxa"/>
          </w:tcPr>
          <w:p w14:paraId="53CD6188" w14:textId="77777777" w:rsidR="001E193F" w:rsidRDefault="001E193F">
            <w:pPr>
              <w:pStyle w:val="ConsPlusNormal"/>
              <w:jc w:val="both"/>
            </w:pPr>
          </w:p>
        </w:tc>
        <w:tc>
          <w:tcPr>
            <w:tcW w:w="1650" w:type="dxa"/>
          </w:tcPr>
          <w:p w14:paraId="09238AD5" w14:textId="77777777" w:rsidR="001E193F" w:rsidRDefault="001E193F">
            <w:pPr>
              <w:pStyle w:val="ConsPlusNormal"/>
              <w:jc w:val="both"/>
            </w:pPr>
          </w:p>
        </w:tc>
        <w:tc>
          <w:tcPr>
            <w:tcW w:w="1815" w:type="dxa"/>
          </w:tcPr>
          <w:p w14:paraId="3391BA7D" w14:textId="77777777" w:rsidR="001E193F" w:rsidRDefault="001E193F">
            <w:pPr>
              <w:pStyle w:val="ConsPlusNormal"/>
              <w:jc w:val="both"/>
            </w:pPr>
          </w:p>
        </w:tc>
      </w:tr>
      <w:tr w:rsidR="001E193F" w14:paraId="76B5FC4C" w14:textId="77777777">
        <w:tc>
          <w:tcPr>
            <w:tcW w:w="990" w:type="dxa"/>
          </w:tcPr>
          <w:p w14:paraId="7BAA7F1D" w14:textId="77777777" w:rsidR="001E193F" w:rsidRDefault="001E193F">
            <w:pPr>
              <w:pStyle w:val="ConsPlusNormal"/>
              <w:jc w:val="center"/>
            </w:pPr>
            <w:r>
              <w:t>1.3</w:t>
            </w:r>
          </w:p>
        </w:tc>
        <w:tc>
          <w:tcPr>
            <w:tcW w:w="2970" w:type="dxa"/>
          </w:tcPr>
          <w:p w14:paraId="56DB76A4" w14:textId="77777777" w:rsidR="001E193F" w:rsidRDefault="001E193F">
            <w:pPr>
              <w:pStyle w:val="ConsPlusNormal"/>
            </w:pPr>
            <w:r>
              <w:t xml:space="preserve">- отборный пар от 2,5 до 7,0 </w:t>
            </w:r>
            <w:r>
              <w:lastRenderedPageBreak/>
              <w:t>кгс/см</w:t>
            </w:r>
            <w:r>
              <w:rPr>
                <w:vertAlign w:val="superscript"/>
              </w:rPr>
              <w:t>2</w:t>
            </w:r>
          </w:p>
        </w:tc>
        <w:tc>
          <w:tcPr>
            <w:tcW w:w="1650" w:type="dxa"/>
          </w:tcPr>
          <w:p w14:paraId="3C635C34" w14:textId="77777777" w:rsidR="001E193F" w:rsidRDefault="001E193F">
            <w:pPr>
              <w:pStyle w:val="ConsPlusNormal"/>
              <w:jc w:val="both"/>
            </w:pPr>
          </w:p>
        </w:tc>
        <w:tc>
          <w:tcPr>
            <w:tcW w:w="2310" w:type="dxa"/>
          </w:tcPr>
          <w:p w14:paraId="4AD4FC93" w14:textId="77777777" w:rsidR="001E193F" w:rsidRDefault="001E193F">
            <w:pPr>
              <w:pStyle w:val="ConsPlusNormal"/>
              <w:jc w:val="both"/>
            </w:pPr>
          </w:p>
        </w:tc>
        <w:tc>
          <w:tcPr>
            <w:tcW w:w="1485" w:type="dxa"/>
          </w:tcPr>
          <w:p w14:paraId="67EA6A64" w14:textId="77777777" w:rsidR="001E193F" w:rsidRDefault="001E193F">
            <w:pPr>
              <w:pStyle w:val="ConsPlusNormal"/>
              <w:jc w:val="both"/>
            </w:pPr>
          </w:p>
        </w:tc>
        <w:tc>
          <w:tcPr>
            <w:tcW w:w="1650" w:type="dxa"/>
          </w:tcPr>
          <w:p w14:paraId="27007A1D" w14:textId="77777777" w:rsidR="001E193F" w:rsidRDefault="001E193F">
            <w:pPr>
              <w:pStyle w:val="ConsPlusNormal"/>
              <w:jc w:val="both"/>
            </w:pPr>
          </w:p>
        </w:tc>
        <w:tc>
          <w:tcPr>
            <w:tcW w:w="1815" w:type="dxa"/>
          </w:tcPr>
          <w:p w14:paraId="585960B5" w14:textId="77777777" w:rsidR="001E193F" w:rsidRDefault="001E193F">
            <w:pPr>
              <w:pStyle w:val="ConsPlusNormal"/>
              <w:jc w:val="both"/>
            </w:pPr>
          </w:p>
        </w:tc>
        <w:tc>
          <w:tcPr>
            <w:tcW w:w="1815" w:type="dxa"/>
          </w:tcPr>
          <w:p w14:paraId="77DFE61A" w14:textId="77777777" w:rsidR="001E193F" w:rsidRDefault="001E193F">
            <w:pPr>
              <w:pStyle w:val="ConsPlusNormal"/>
              <w:jc w:val="both"/>
            </w:pPr>
          </w:p>
        </w:tc>
        <w:tc>
          <w:tcPr>
            <w:tcW w:w="2310" w:type="dxa"/>
          </w:tcPr>
          <w:p w14:paraId="638B784B" w14:textId="77777777" w:rsidR="001E193F" w:rsidRDefault="001E193F">
            <w:pPr>
              <w:pStyle w:val="ConsPlusNormal"/>
              <w:jc w:val="both"/>
            </w:pPr>
          </w:p>
        </w:tc>
        <w:tc>
          <w:tcPr>
            <w:tcW w:w="1485" w:type="dxa"/>
          </w:tcPr>
          <w:p w14:paraId="7892B108" w14:textId="77777777" w:rsidR="001E193F" w:rsidRDefault="001E193F">
            <w:pPr>
              <w:pStyle w:val="ConsPlusNormal"/>
              <w:jc w:val="both"/>
            </w:pPr>
          </w:p>
        </w:tc>
        <w:tc>
          <w:tcPr>
            <w:tcW w:w="1650" w:type="dxa"/>
          </w:tcPr>
          <w:p w14:paraId="2E9E6D4E" w14:textId="77777777" w:rsidR="001E193F" w:rsidRDefault="001E193F">
            <w:pPr>
              <w:pStyle w:val="ConsPlusNormal"/>
              <w:jc w:val="both"/>
            </w:pPr>
          </w:p>
        </w:tc>
        <w:tc>
          <w:tcPr>
            <w:tcW w:w="1815" w:type="dxa"/>
          </w:tcPr>
          <w:p w14:paraId="0ED4044F" w14:textId="77777777" w:rsidR="001E193F" w:rsidRDefault="001E193F">
            <w:pPr>
              <w:pStyle w:val="ConsPlusNormal"/>
              <w:jc w:val="both"/>
            </w:pPr>
          </w:p>
        </w:tc>
      </w:tr>
      <w:tr w:rsidR="001E193F" w14:paraId="0DFD98D2" w14:textId="77777777">
        <w:tc>
          <w:tcPr>
            <w:tcW w:w="990" w:type="dxa"/>
          </w:tcPr>
          <w:p w14:paraId="3E9CF941" w14:textId="77777777" w:rsidR="001E193F" w:rsidRDefault="001E193F">
            <w:pPr>
              <w:pStyle w:val="ConsPlusNormal"/>
              <w:jc w:val="center"/>
            </w:pPr>
            <w:r>
              <w:t>1.4</w:t>
            </w:r>
          </w:p>
        </w:tc>
        <w:tc>
          <w:tcPr>
            <w:tcW w:w="2970" w:type="dxa"/>
          </w:tcPr>
          <w:p w14:paraId="27130004" w14:textId="77777777" w:rsidR="001E193F" w:rsidRDefault="001E193F">
            <w:pPr>
              <w:pStyle w:val="ConsPlusNormal"/>
            </w:pPr>
            <w:r>
              <w:t>- отборный пар от 7,0 до 13,0 кгс/см</w:t>
            </w:r>
            <w:r>
              <w:rPr>
                <w:vertAlign w:val="superscript"/>
              </w:rPr>
              <w:t>2</w:t>
            </w:r>
          </w:p>
        </w:tc>
        <w:tc>
          <w:tcPr>
            <w:tcW w:w="1650" w:type="dxa"/>
          </w:tcPr>
          <w:p w14:paraId="1EF46548" w14:textId="77777777" w:rsidR="001E193F" w:rsidRDefault="001E193F">
            <w:pPr>
              <w:pStyle w:val="ConsPlusNormal"/>
              <w:jc w:val="both"/>
            </w:pPr>
          </w:p>
        </w:tc>
        <w:tc>
          <w:tcPr>
            <w:tcW w:w="2310" w:type="dxa"/>
          </w:tcPr>
          <w:p w14:paraId="20DE4E1B" w14:textId="77777777" w:rsidR="001E193F" w:rsidRDefault="001E193F">
            <w:pPr>
              <w:pStyle w:val="ConsPlusNormal"/>
              <w:jc w:val="both"/>
            </w:pPr>
          </w:p>
        </w:tc>
        <w:tc>
          <w:tcPr>
            <w:tcW w:w="1485" w:type="dxa"/>
          </w:tcPr>
          <w:p w14:paraId="0B671836" w14:textId="77777777" w:rsidR="001E193F" w:rsidRDefault="001E193F">
            <w:pPr>
              <w:pStyle w:val="ConsPlusNormal"/>
              <w:jc w:val="both"/>
            </w:pPr>
          </w:p>
        </w:tc>
        <w:tc>
          <w:tcPr>
            <w:tcW w:w="1650" w:type="dxa"/>
          </w:tcPr>
          <w:p w14:paraId="0D187E27" w14:textId="77777777" w:rsidR="001E193F" w:rsidRDefault="001E193F">
            <w:pPr>
              <w:pStyle w:val="ConsPlusNormal"/>
              <w:jc w:val="both"/>
            </w:pPr>
          </w:p>
        </w:tc>
        <w:tc>
          <w:tcPr>
            <w:tcW w:w="1815" w:type="dxa"/>
          </w:tcPr>
          <w:p w14:paraId="7FAC49EC" w14:textId="77777777" w:rsidR="001E193F" w:rsidRDefault="001E193F">
            <w:pPr>
              <w:pStyle w:val="ConsPlusNormal"/>
              <w:jc w:val="both"/>
            </w:pPr>
          </w:p>
        </w:tc>
        <w:tc>
          <w:tcPr>
            <w:tcW w:w="1815" w:type="dxa"/>
          </w:tcPr>
          <w:p w14:paraId="0F9CE5F0" w14:textId="77777777" w:rsidR="001E193F" w:rsidRDefault="001E193F">
            <w:pPr>
              <w:pStyle w:val="ConsPlusNormal"/>
              <w:jc w:val="both"/>
            </w:pPr>
          </w:p>
        </w:tc>
        <w:tc>
          <w:tcPr>
            <w:tcW w:w="2310" w:type="dxa"/>
          </w:tcPr>
          <w:p w14:paraId="112DDDC4" w14:textId="77777777" w:rsidR="001E193F" w:rsidRDefault="001E193F">
            <w:pPr>
              <w:pStyle w:val="ConsPlusNormal"/>
              <w:jc w:val="both"/>
            </w:pPr>
          </w:p>
        </w:tc>
        <w:tc>
          <w:tcPr>
            <w:tcW w:w="1485" w:type="dxa"/>
          </w:tcPr>
          <w:p w14:paraId="27A156CF" w14:textId="77777777" w:rsidR="001E193F" w:rsidRDefault="001E193F">
            <w:pPr>
              <w:pStyle w:val="ConsPlusNormal"/>
              <w:jc w:val="both"/>
            </w:pPr>
          </w:p>
        </w:tc>
        <w:tc>
          <w:tcPr>
            <w:tcW w:w="1650" w:type="dxa"/>
          </w:tcPr>
          <w:p w14:paraId="738C1C49" w14:textId="77777777" w:rsidR="001E193F" w:rsidRDefault="001E193F">
            <w:pPr>
              <w:pStyle w:val="ConsPlusNormal"/>
              <w:jc w:val="both"/>
            </w:pPr>
          </w:p>
        </w:tc>
        <w:tc>
          <w:tcPr>
            <w:tcW w:w="1815" w:type="dxa"/>
          </w:tcPr>
          <w:p w14:paraId="61261B99" w14:textId="77777777" w:rsidR="001E193F" w:rsidRDefault="001E193F">
            <w:pPr>
              <w:pStyle w:val="ConsPlusNormal"/>
              <w:jc w:val="both"/>
            </w:pPr>
          </w:p>
        </w:tc>
      </w:tr>
      <w:tr w:rsidR="001E193F" w14:paraId="717E2068" w14:textId="77777777">
        <w:tc>
          <w:tcPr>
            <w:tcW w:w="990" w:type="dxa"/>
          </w:tcPr>
          <w:p w14:paraId="54DC7AC4" w14:textId="77777777" w:rsidR="001E193F" w:rsidRDefault="001E193F">
            <w:pPr>
              <w:pStyle w:val="ConsPlusNormal"/>
              <w:jc w:val="center"/>
            </w:pPr>
            <w:r>
              <w:t>1.5</w:t>
            </w:r>
          </w:p>
        </w:tc>
        <w:tc>
          <w:tcPr>
            <w:tcW w:w="2970" w:type="dxa"/>
          </w:tcPr>
          <w:p w14:paraId="295EA02C" w14:textId="77777777" w:rsidR="001E193F" w:rsidRDefault="001E193F">
            <w:pPr>
              <w:pStyle w:val="ConsPlusNormal"/>
            </w:pPr>
            <w:r>
              <w:t>- отборный пар свыше 13,0 кгс/см</w:t>
            </w:r>
            <w:r>
              <w:rPr>
                <w:vertAlign w:val="superscript"/>
              </w:rPr>
              <w:t>2</w:t>
            </w:r>
          </w:p>
        </w:tc>
        <w:tc>
          <w:tcPr>
            <w:tcW w:w="1650" w:type="dxa"/>
          </w:tcPr>
          <w:p w14:paraId="2E339233" w14:textId="77777777" w:rsidR="001E193F" w:rsidRDefault="001E193F">
            <w:pPr>
              <w:pStyle w:val="ConsPlusNormal"/>
              <w:jc w:val="both"/>
            </w:pPr>
          </w:p>
        </w:tc>
        <w:tc>
          <w:tcPr>
            <w:tcW w:w="2310" w:type="dxa"/>
          </w:tcPr>
          <w:p w14:paraId="0B7C7CAE" w14:textId="77777777" w:rsidR="001E193F" w:rsidRDefault="001E193F">
            <w:pPr>
              <w:pStyle w:val="ConsPlusNormal"/>
              <w:jc w:val="both"/>
            </w:pPr>
          </w:p>
        </w:tc>
        <w:tc>
          <w:tcPr>
            <w:tcW w:w="1485" w:type="dxa"/>
          </w:tcPr>
          <w:p w14:paraId="41C7E3FF" w14:textId="77777777" w:rsidR="001E193F" w:rsidRDefault="001E193F">
            <w:pPr>
              <w:pStyle w:val="ConsPlusNormal"/>
              <w:jc w:val="both"/>
            </w:pPr>
          </w:p>
        </w:tc>
        <w:tc>
          <w:tcPr>
            <w:tcW w:w="1650" w:type="dxa"/>
          </w:tcPr>
          <w:p w14:paraId="2C827DBD" w14:textId="77777777" w:rsidR="001E193F" w:rsidRDefault="001E193F">
            <w:pPr>
              <w:pStyle w:val="ConsPlusNormal"/>
              <w:jc w:val="both"/>
            </w:pPr>
          </w:p>
        </w:tc>
        <w:tc>
          <w:tcPr>
            <w:tcW w:w="1815" w:type="dxa"/>
          </w:tcPr>
          <w:p w14:paraId="251E75CE" w14:textId="77777777" w:rsidR="001E193F" w:rsidRDefault="001E193F">
            <w:pPr>
              <w:pStyle w:val="ConsPlusNormal"/>
              <w:jc w:val="both"/>
            </w:pPr>
          </w:p>
        </w:tc>
        <w:tc>
          <w:tcPr>
            <w:tcW w:w="1815" w:type="dxa"/>
          </w:tcPr>
          <w:p w14:paraId="1C9A37E1" w14:textId="77777777" w:rsidR="001E193F" w:rsidRDefault="001E193F">
            <w:pPr>
              <w:pStyle w:val="ConsPlusNormal"/>
              <w:jc w:val="both"/>
            </w:pPr>
          </w:p>
        </w:tc>
        <w:tc>
          <w:tcPr>
            <w:tcW w:w="2310" w:type="dxa"/>
          </w:tcPr>
          <w:p w14:paraId="635E769F" w14:textId="77777777" w:rsidR="001E193F" w:rsidRDefault="001E193F">
            <w:pPr>
              <w:pStyle w:val="ConsPlusNormal"/>
              <w:jc w:val="both"/>
            </w:pPr>
          </w:p>
        </w:tc>
        <w:tc>
          <w:tcPr>
            <w:tcW w:w="1485" w:type="dxa"/>
          </w:tcPr>
          <w:p w14:paraId="39F9A155" w14:textId="77777777" w:rsidR="001E193F" w:rsidRDefault="001E193F">
            <w:pPr>
              <w:pStyle w:val="ConsPlusNormal"/>
              <w:jc w:val="both"/>
            </w:pPr>
          </w:p>
        </w:tc>
        <w:tc>
          <w:tcPr>
            <w:tcW w:w="1650" w:type="dxa"/>
          </w:tcPr>
          <w:p w14:paraId="38AEFF1D" w14:textId="77777777" w:rsidR="001E193F" w:rsidRDefault="001E193F">
            <w:pPr>
              <w:pStyle w:val="ConsPlusNormal"/>
              <w:jc w:val="both"/>
            </w:pPr>
          </w:p>
        </w:tc>
        <w:tc>
          <w:tcPr>
            <w:tcW w:w="1815" w:type="dxa"/>
          </w:tcPr>
          <w:p w14:paraId="2C7DCF15" w14:textId="77777777" w:rsidR="001E193F" w:rsidRDefault="001E193F">
            <w:pPr>
              <w:pStyle w:val="ConsPlusNormal"/>
              <w:jc w:val="both"/>
            </w:pPr>
          </w:p>
        </w:tc>
      </w:tr>
      <w:tr w:rsidR="001E193F" w14:paraId="3BCEE7C1" w14:textId="77777777">
        <w:tc>
          <w:tcPr>
            <w:tcW w:w="990" w:type="dxa"/>
          </w:tcPr>
          <w:p w14:paraId="0EAE3670" w14:textId="77777777" w:rsidR="001E193F" w:rsidRDefault="001E193F">
            <w:pPr>
              <w:pStyle w:val="ConsPlusNormal"/>
              <w:jc w:val="center"/>
            </w:pPr>
            <w:r>
              <w:t>1.6</w:t>
            </w:r>
          </w:p>
        </w:tc>
        <w:tc>
          <w:tcPr>
            <w:tcW w:w="2970" w:type="dxa"/>
          </w:tcPr>
          <w:p w14:paraId="4C6B1584" w14:textId="77777777" w:rsidR="001E193F" w:rsidRDefault="001E193F">
            <w:pPr>
              <w:pStyle w:val="ConsPlusNormal"/>
            </w:pPr>
            <w:r>
              <w:t>- острый и редуцированный пар</w:t>
            </w:r>
          </w:p>
        </w:tc>
        <w:tc>
          <w:tcPr>
            <w:tcW w:w="1650" w:type="dxa"/>
          </w:tcPr>
          <w:p w14:paraId="432556F3" w14:textId="77777777" w:rsidR="001E193F" w:rsidRDefault="001E193F">
            <w:pPr>
              <w:pStyle w:val="ConsPlusNormal"/>
              <w:jc w:val="both"/>
            </w:pPr>
          </w:p>
        </w:tc>
        <w:tc>
          <w:tcPr>
            <w:tcW w:w="2310" w:type="dxa"/>
          </w:tcPr>
          <w:p w14:paraId="0A8574A2" w14:textId="77777777" w:rsidR="001E193F" w:rsidRDefault="001E193F">
            <w:pPr>
              <w:pStyle w:val="ConsPlusNormal"/>
              <w:jc w:val="both"/>
            </w:pPr>
          </w:p>
        </w:tc>
        <w:tc>
          <w:tcPr>
            <w:tcW w:w="1485" w:type="dxa"/>
          </w:tcPr>
          <w:p w14:paraId="3CD821D9" w14:textId="77777777" w:rsidR="001E193F" w:rsidRDefault="001E193F">
            <w:pPr>
              <w:pStyle w:val="ConsPlusNormal"/>
              <w:jc w:val="both"/>
            </w:pPr>
          </w:p>
        </w:tc>
        <w:tc>
          <w:tcPr>
            <w:tcW w:w="1650" w:type="dxa"/>
          </w:tcPr>
          <w:p w14:paraId="4A97681C" w14:textId="77777777" w:rsidR="001E193F" w:rsidRDefault="001E193F">
            <w:pPr>
              <w:pStyle w:val="ConsPlusNormal"/>
              <w:jc w:val="both"/>
            </w:pPr>
          </w:p>
        </w:tc>
        <w:tc>
          <w:tcPr>
            <w:tcW w:w="1815" w:type="dxa"/>
          </w:tcPr>
          <w:p w14:paraId="2D81D1B1" w14:textId="77777777" w:rsidR="001E193F" w:rsidRDefault="001E193F">
            <w:pPr>
              <w:pStyle w:val="ConsPlusNormal"/>
              <w:jc w:val="both"/>
            </w:pPr>
          </w:p>
        </w:tc>
        <w:tc>
          <w:tcPr>
            <w:tcW w:w="1815" w:type="dxa"/>
          </w:tcPr>
          <w:p w14:paraId="68562CC5" w14:textId="77777777" w:rsidR="001E193F" w:rsidRDefault="001E193F">
            <w:pPr>
              <w:pStyle w:val="ConsPlusNormal"/>
              <w:jc w:val="both"/>
            </w:pPr>
          </w:p>
        </w:tc>
        <w:tc>
          <w:tcPr>
            <w:tcW w:w="2310" w:type="dxa"/>
          </w:tcPr>
          <w:p w14:paraId="4D00679E" w14:textId="77777777" w:rsidR="001E193F" w:rsidRDefault="001E193F">
            <w:pPr>
              <w:pStyle w:val="ConsPlusNormal"/>
              <w:jc w:val="both"/>
            </w:pPr>
          </w:p>
        </w:tc>
        <w:tc>
          <w:tcPr>
            <w:tcW w:w="1485" w:type="dxa"/>
          </w:tcPr>
          <w:p w14:paraId="23940160" w14:textId="77777777" w:rsidR="001E193F" w:rsidRDefault="001E193F">
            <w:pPr>
              <w:pStyle w:val="ConsPlusNormal"/>
              <w:jc w:val="both"/>
            </w:pPr>
          </w:p>
        </w:tc>
        <w:tc>
          <w:tcPr>
            <w:tcW w:w="1650" w:type="dxa"/>
          </w:tcPr>
          <w:p w14:paraId="000585B6" w14:textId="77777777" w:rsidR="001E193F" w:rsidRDefault="001E193F">
            <w:pPr>
              <w:pStyle w:val="ConsPlusNormal"/>
              <w:jc w:val="both"/>
            </w:pPr>
          </w:p>
        </w:tc>
        <w:tc>
          <w:tcPr>
            <w:tcW w:w="1815" w:type="dxa"/>
          </w:tcPr>
          <w:p w14:paraId="6EE755AE" w14:textId="77777777" w:rsidR="001E193F" w:rsidRDefault="001E193F">
            <w:pPr>
              <w:pStyle w:val="ConsPlusNormal"/>
              <w:jc w:val="both"/>
            </w:pPr>
          </w:p>
        </w:tc>
      </w:tr>
      <w:tr w:rsidR="001E193F" w14:paraId="178F7156" w14:textId="77777777">
        <w:tc>
          <w:tcPr>
            <w:tcW w:w="990" w:type="dxa"/>
          </w:tcPr>
          <w:p w14:paraId="0B9D9BFA" w14:textId="77777777" w:rsidR="001E193F" w:rsidRDefault="001E193F">
            <w:pPr>
              <w:pStyle w:val="ConsPlusNormal"/>
              <w:jc w:val="both"/>
            </w:pPr>
          </w:p>
        </w:tc>
        <w:tc>
          <w:tcPr>
            <w:tcW w:w="2970" w:type="dxa"/>
          </w:tcPr>
          <w:p w14:paraId="38757686" w14:textId="77777777" w:rsidR="001E193F" w:rsidRDefault="001E193F">
            <w:pPr>
              <w:pStyle w:val="ConsPlusNormal"/>
              <w:jc w:val="center"/>
            </w:pPr>
            <w:r>
              <w:t>...</w:t>
            </w:r>
          </w:p>
        </w:tc>
        <w:tc>
          <w:tcPr>
            <w:tcW w:w="1650" w:type="dxa"/>
          </w:tcPr>
          <w:p w14:paraId="0D50CF12" w14:textId="77777777" w:rsidR="001E193F" w:rsidRDefault="001E193F">
            <w:pPr>
              <w:pStyle w:val="ConsPlusNormal"/>
              <w:jc w:val="both"/>
            </w:pPr>
          </w:p>
        </w:tc>
        <w:tc>
          <w:tcPr>
            <w:tcW w:w="2310" w:type="dxa"/>
          </w:tcPr>
          <w:p w14:paraId="70249797" w14:textId="77777777" w:rsidR="001E193F" w:rsidRDefault="001E193F">
            <w:pPr>
              <w:pStyle w:val="ConsPlusNormal"/>
              <w:jc w:val="both"/>
            </w:pPr>
          </w:p>
        </w:tc>
        <w:tc>
          <w:tcPr>
            <w:tcW w:w="1485" w:type="dxa"/>
          </w:tcPr>
          <w:p w14:paraId="46D86295" w14:textId="77777777" w:rsidR="001E193F" w:rsidRDefault="001E193F">
            <w:pPr>
              <w:pStyle w:val="ConsPlusNormal"/>
              <w:jc w:val="both"/>
            </w:pPr>
          </w:p>
        </w:tc>
        <w:tc>
          <w:tcPr>
            <w:tcW w:w="1650" w:type="dxa"/>
          </w:tcPr>
          <w:p w14:paraId="764AC92A" w14:textId="77777777" w:rsidR="001E193F" w:rsidRDefault="001E193F">
            <w:pPr>
              <w:pStyle w:val="ConsPlusNormal"/>
              <w:jc w:val="both"/>
            </w:pPr>
          </w:p>
        </w:tc>
        <w:tc>
          <w:tcPr>
            <w:tcW w:w="1815" w:type="dxa"/>
          </w:tcPr>
          <w:p w14:paraId="2E1444B3" w14:textId="77777777" w:rsidR="001E193F" w:rsidRDefault="001E193F">
            <w:pPr>
              <w:pStyle w:val="ConsPlusNormal"/>
              <w:jc w:val="both"/>
            </w:pPr>
          </w:p>
        </w:tc>
        <w:tc>
          <w:tcPr>
            <w:tcW w:w="1815" w:type="dxa"/>
          </w:tcPr>
          <w:p w14:paraId="5A9C44FE" w14:textId="77777777" w:rsidR="001E193F" w:rsidRDefault="001E193F">
            <w:pPr>
              <w:pStyle w:val="ConsPlusNormal"/>
              <w:jc w:val="both"/>
            </w:pPr>
          </w:p>
        </w:tc>
        <w:tc>
          <w:tcPr>
            <w:tcW w:w="2310" w:type="dxa"/>
          </w:tcPr>
          <w:p w14:paraId="380FA66E" w14:textId="77777777" w:rsidR="001E193F" w:rsidRDefault="001E193F">
            <w:pPr>
              <w:pStyle w:val="ConsPlusNormal"/>
              <w:jc w:val="both"/>
            </w:pPr>
          </w:p>
        </w:tc>
        <w:tc>
          <w:tcPr>
            <w:tcW w:w="1485" w:type="dxa"/>
          </w:tcPr>
          <w:p w14:paraId="4B70A1DA" w14:textId="77777777" w:rsidR="001E193F" w:rsidRDefault="001E193F">
            <w:pPr>
              <w:pStyle w:val="ConsPlusNormal"/>
              <w:jc w:val="both"/>
            </w:pPr>
          </w:p>
        </w:tc>
        <w:tc>
          <w:tcPr>
            <w:tcW w:w="1650" w:type="dxa"/>
          </w:tcPr>
          <w:p w14:paraId="3AFE0482" w14:textId="77777777" w:rsidR="001E193F" w:rsidRDefault="001E193F">
            <w:pPr>
              <w:pStyle w:val="ConsPlusNormal"/>
              <w:jc w:val="both"/>
            </w:pPr>
          </w:p>
        </w:tc>
        <w:tc>
          <w:tcPr>
            <w:tcW w:w="1815" w:type="dxa"/>
          </w:tcPr>
          <w:p w14:paraId="3DFFC0AD" w14:textId="77777777" w:rsidR="001E193F" w:rsidRDefault="001E193F">
            <w:pPr>
              <w:pStyle w:val="ConsPlusNormal"/>
              <w:jc w:val="both"/>
            </w:pPr>
          </w:p>
        </w:tc>
      </w:tr>
      <w:tr w:rsidR="001E193F" w14:paraId="11A2EE77" w14:textId="77777777">
        <w:tc>
          <w:tcPr>
            <w:tcW w:w="990" w:type="dxa"/>
          </w:tcPr>
          <w:p w14:paraId="74FBA477" w14:textId="77777777" w:rsidR="001E193F" w:rsidRDefault="001E193F">
            <w:pPr>
              <w:pStyle w:val="ConsPlusNormal"/>
              <w:jc w:val="center"/>
              <w:outlineLvl w:val="3"/>
            </w:pPr>
            <w:bookmarkStart w:id="284" w:name="P8049"/>
            <w:bookmarkEnd w:id="284"/>
            <w:r>
              <w:t>n</w:t>
            </w:r>
          </w:p>
        </w:tc>
        <w:tc>
          <w:tcPr>
            <w:tcW w:w="2970" w:type="dxa"/>
          </w:tcPr>
          <w:p w14:paraId="74E15A38" w14:textId="77777777" w:rsidR="001E193F" w:rsidRDefault="001E193F">
            <w:pPr>
              <w:pStyle w:val="ConsPlusNormal"/>
            </w:pPr>
            <w:r>
              <w:t>Источник тепловой энергии n</w:t>
            </w:r>
          </w:p>
        </w:tc>
        <w:tc>
          <w:tcPr>
            <w:tcW w:w="1650" w:type="dxa"/>
          </w:tcPr>
          <w:p w14:paraId="044F1341" w14:textId="77777777" w:rsidR="001E193F" w:rsidRDefault="001E193F">
            <w:pPr>
              <w:pStyle w:val="ConsPlusNormal"/>
              <w:jc w:val="both"/>
            </w:pPr>
          </w:p>
        </w:tc>
        <w:tc>
          <w:tcPr>
            <w:tcW w:w="2310" w:type="dxa"/>
          </w:tcPr>
          <w:p w14:paraId="68A2504B" w14:textId="77777777" w:rsidR="001E193F" w:rsidRDefault="001E193F">
            <w:pPr>
              <w:pStyle w:val="ConsPlusNormal"/>
              <w:jc w:val="both"/>
            </w:pPr>
          </w:p>
        </w:tc>
        <w:tc>
          <w:tcPr>
            <w:tcW w:w="1485" w:type="dxa"/>
          </w:tcPr>
          <w:p w14:paraId="35EF497A" w14:textId="77777777" w:rsidR="001E193F" w:rsidRDefault="001E193F">
            <w:pPr>
              <w:pStyle w:val="ConsPlusNormal"/>
              <w:jc w:val="both"/>
            </w:pPr>
          </w:p>
        </w:tc>
        <w:tc>
          <w:tcPr>
            <w:tcW w:w="1650" w:type="dxa"/>
          </w:tcPr>
          <w:p w14:paraId="37E2AD4E" w14:textId="77777777" w:rsidR="001E193F" w:rsidRDefault="001E193F">
            <w:pPr>
              <w:pStyle w:val="ConsPlusNormal"/>
              <w:jc w:val="both"/>
            </w:pPr>
          </w:p>
        </w:tc>
        <w:tc>
          <w:tcPr>
            <w:tcW w:w="1815" w:type="dxa"/>
          </w:tcPr>
          <w:p w14:paraId="0E1F56F7" w14:textId="77777777" w:rsidR="001E193F" w:rsidRDefault="001E193F">
            <w:pPr>
              <w:pStyle w:val="ConsPlusNormal"/>
              <w:jc w:val="both"/>
            </w:pPr>
          </w:p>
        </w:tc>
        <w:tc>
          <w:tcPr>
            <w:tcW w:w="1815" w:type="dxa"/>
          </w:tcPr>
          <w:p w14:paraId="6357FC19" w14:textId="77777777" w:rsidR="001E193F" w:rsidRDefault="001E193F">
            <w:pPr>
              <w:pStyle w:val="ConsPlusNormal"/>
              <w:jc w:val="both"/>
            </w:pPr>
          </w:p>
        </w:tc>
        <w:tc>
          <w:tcPr>
            <w:tcW w:w="2310" w:type="dxa"/>
          </w:tcPr>
          <w:p w14:paraId="416F3807" w14:textId="77777777" w:rsidR="001E193F" w:rsidRDefault="001E193F">
            <w:pPr>
              <w:pStyle w:val="ConsPlusNormal"/>
              <w:jc w:val="both"/>
            </w:pPr>
          </w:p>
        </w:tc>
        <w:tc>
          <w:tcPr>
            <w:tcW w:w="1485" w:type="dxa"/>
          </w:tcPr>
          <w:p w14:paraId="62C5426D" w14:textId="77777777" w:rsidR="001E193F" w:rsidRDefault="001E193F">
            <w:pPr>
              <w:pStyle w:val="ConsPlusNormal"/>
              <w:jc w:val="both"/>
            </w:pPr>
          </w:p>
        </w:tc>
        <w:tc>
          <w:tcPr>
            <w:tcW w:w="1650" w:type="dxa"/>
          </w:tcPr>
          <w:p w14:paraId="4492404A" w14:textId="77777777" w:rsidR="001E193F" w:rsidRDefault="001E193F">
            <w:pPr>
              <w:pStyle w:val="ConsPlusNormal"/>
              <w:jc w:val="both"/>
            </w:pPr>
          </w:p>
        </w:tc>
        <w:tc>
          <w:tcPr>
            <w:tcW w:w="1815" w:type="dxa"/>
          </w:tcPr>
          <w:p w14:paraId="39B937EA" w14:textId="77777777" w:rsidR="001E193F" w:rsidRDefault="001E193F">
            <w:pPr>
              <w:pStyle w:val="ConsPlusNormal"/>
              <w:jc w:val="both"/>
            </w:pPr>
          </w:p>
        </w:tc>
      </w:tr>
      <w:tr w:rsidR="001E193F" w14:paraId="12E5A037" w14:textId="77777777">
        <w:tc>
          <w:tcPr>
            <w:tcW w:w="990" w:type="dxa"/>
          </w:tcPr>
          <w:p w14:paraId="32A318A2" w14:textId="77777777" w:rsidR="001E193F" w:rsidRDefault="001E193F">
            <w:pPr>
              <w:pStyle w:val="ConsPlusNormal"/>
              <w:jc w:val="both"/>
            </w:pPr>
          </w:p>
        </w:tc>
        <w:tc>
          <w:tcPr>
            <w:tcW w:w="2970" w:type="dxa"/>
          </w:tcPr>
          <w:p w14:paraId="35F4CAAE" w14:textId="77777777" w:rsidR="001E193F" w:rsidRDefault="001E193F">
            <w:pPr>
              <w:pStyle w:val="ConsPlusNormal"/>
            </w:pPr>
            <w:r>
              <w:t>...</w:t>
            </w:r>
          </w:p>
        </w:tc>
        <w:tc>
          <w:tcPr>
            <w:tcW w:w="1650" w:type="dxa"/>
          </w:tcPr>
          <w:p w14:paraId="0B104829" w14:textId="77777777" w:rsidR="001E193F" w:rsidRDefault="001E193F">
            <w:pPr>
              <w:pStyle w:val="ConsPlusNormal"/>
              <w:jc w:val="both"/>
            </w:pPr>
          </w:p>
        </w:tc>
        <w:tc>
          <w:tcPr>
            <w:tcW w:w="2310" w:type="dxa"/>
          </w:tcPr>
          <w:p w14:paraId="0AAD034C" w14:textId="77777777" w:rsidR="001E193F" w:rsidRDefault="001E193F">
            <w:pPr>
              <w:pStyle w:val="ConsPlusNormal"/>
              <w:jc w:val="both"/>
            </w:pPr>
          </w:p>
        </w:tc>
        <w:tc>
          <w:tcPr>
            <w:tcW w:w="1485" w:type="dxa"/>
          </w:tcPr>
          <w:p w14:paraId="2A642924" w14:textId="77777777" w:rsidR="001E193F" w:rsidRDefault="001E193F">
            <w:pPr>
              <w:pStyle w:val="ConsPlusNormal"/>
              <w:jc w:val="both"/>
            </w:pPr>
          </w:p>
        </w:tc>
        <w:tc>
          <w:tcPr>
            <w:tcW w:w="1650" w:type="dxa"/>
          </w:tcPr>
          <w:p w14:paraId="5F8B1C33" w14:textId="77777777" w:rsidR="001E193F" w:rsidRDefault="001E193F">
            <w:pPr>
              <w:pStyle w:val="ConsPlusNormal"/>
              <w:jc w:val="both"/>
            </w:pPr>
          </w:p>
        </w:tc>
        <w:tc>
          <w:tcPr>
            <w:tcW w:w="1815" w:type="dxa"/>
          </w:tcPr>
          <w:p w14:paraId="76C5AD5C" w14:textId="77777777" w:rsidR="001E193F" w:rsidRDefault="001E193F">
            <w:pPr>
              <w:pStyle w:val="ConsPlusNormal"/>
              <w:jc w:val="both"/>
            </w:pPr>
          </w:p>
        </w:tc>
        <w:tc>
          <w:tcPr>
            <w:tcW w:w="1815" w:type="dxa"/>
          </w:tcPr>
          <w:p w14:paraId="1898A4A6" w14:textId="77777777" w:rsidR="001E193F" w:rsidRDefault="001E193F">
            <w:pPr>
              <w:pStyle w:val="ConsPlusNormal"/>
              <w:jc w:val="both"/>
            </w:pPr>
          </w:p>
        </w:tc>
        <w:tc>
          <w:tcPr>
            <w:tcW w:w="2310" w:type="dxa"/>
          </w:tcPr>
          <w:p w14:paraId="32F14275" w14:textId="77777777" w:rsidR="001E193F" w:rsidRDefault="001E193F">
            <w:pPr>
              <w:pStyle w:val="ConsPlusNormal"/>
              <w:jc w:val="both"/>
            </w:pPr>
          </w:p>
        </w:tc>
        <w:tc>
          <w:tcPr>
            <w:tcW w:w="1485" w:type="dxa"/>
          </w:tcPr>
          <w:p w14:paraId="6C8F4749" w14:textId="77777777" w:rsidR="001E193F" w:rsidRDefault="001E193F">
            <w:pPr>
              <w:pStyle w:val="ConsPlusNormal"/>
              <w:jc w:val="both"/>
            </w:pPr>
          </w:p>
        </w:tc>
        <w:tc>
          <w:tcPr>
            <w:tcW w:w="1650" w:type="dxa"/>
          </w:tcPr>
          <w:p w14:paraId="4FAEB1FB" w14:textId="77777777" w:rsidR="001E193F" w:rsidRDefault="001E193F">
            <w:pPr>
              <w:pStyle w:val="ConsPlusNormal"/>
              <w:jc w:val="both"/>
            </w:pPr>
          </w:p>
        </w:tc>
        <w:tc>
          <w:tcPr>
            <w:tcW w:w="1815" w:type="dxa"/>
          </w:tcPr>
          <w:p w14:paraId="7BEECAC3" w14:textId="77777777" w:rsidR="001E193F" w:rsidRDefault="001E193F">
            <w:pPr>
              <w:pStyle w:val="ConsPlusNormal"/>
              <w:jc w:val="both"/>
            </w:pPr>
          </w:p>
        </w:tc>
      </w:tr>
      <w:tr w:rsidR="001E193F" w14:paraId="4E0FA5E3" w14:textId="77777777">
        <w:tc>
          <w:tcPr>
            <w:tcW w:w="990" w:type="dxa"/>
          </w:tcPr>
          <w:p w14:paraId="0E401DBF" w14:textId="77777777" w:rsidR="001E193F" w:rsidRDefault="001E193F">
            <w:pPr>
              <w:pStyle w:val="ConsPlusNormal"/>
              <w:jc w:val="both"/>
            </w:pPr>
            <w:bookmarkStart w:id="285" w:name="P8073"/>
            <w:bookmarkEnd w:id="285"/>
            <w:r>
              <w:t>n + 1</w:t>
            </w:r>
          </w:p>
        </w:tc>
        <w:tc>
          <w:tcPr>
            <w:tcW w:w="2970" w:type="dxa"/>
          </w:tcPr>
          <w:p w14:paraId="4CC1F1F7" w14:textId="77777777" w:rsidR="001E193F" w:rsidRDefault="001E193F">
            <w:pPr>
              <w:pStyle w:val="ConsPlusNormal"/>
            </w:pPr>
            <w:r>
              <w:t>Средневзвешенная стоимость производимой и (или) приобретаемой единицы тепловой энергии (мощности):</w:t>
            </w:r>
          </w:p>
        </w:tc>
        <w:tc>
          <w:tcPr>
            <w:tcW w:w="1650" w:type="dxa"/>
          </w:tcPr>
          <w:p w14:paraId="476C78CE" w14:textId="77777777" w:rsidR="001E193F" w:rsidRDefault="001E193F">
            <w:pPr>
              <w:pStyle w:val="ConsPlusNormal"/>
              <w:jc w:val="both"/>
            </w:pPr>
          </w:p>
        </w:tc>
        <w:tc>
          <w:tcPr>
            <w:tcW w:w="2310" w:type="dxa"/>
          </w:tcPr>
          <w:p w14:paraId="27635C24" w14:textId="77777777" w:rsidR="001E193F" w:rsidRDefault="001E193F">
            <w:pPr>
              <w:pStyle w:val="ConsPlusNormal"/>
              <w:jc w:val="both"/>
            </w:pPr>
          </w:p>
        </w:tc>
        <w:tc>
          <w:tcPr>
            <w:tcW w:w="1485" w:type="dxa"/>
          </w:tcPr>
          <w:p w14:paraId="29D29ABC" w14:textId="77777777" w:rsidR="001E193F" w:rsidRDefault="001E193F">
            <w:pPr>
              <w:pStyle w:val="ConsPlusNormal"/>
              <w:jc w:val="both"/>
            </w:pPr>
          </w:p>
        </w:tc>
        <w:tc>
          <w:tcPr>
            <w:tcW w:w="1650" w:type="dxa"/>
          </w:tcPr>
          <w:p w14:paraId="0F86E6FB" w14:textId="77777777" w:rsidR="001E193F" w:rsidRDefault="001E193F">
            <w:pPr>
              <w:pStyle w:val="ConsPlusNormal"/>
              <w:jc w:val="both"/>
            </w:pPr>
          </w:p>
        </w:tc>
        <w:tc>
          <w:tcPr>
            <w:tcW w:w="1815" w:type="dxa"/>
          </w:tcPr>
          <w:p w14:paraId="4557E601" w14:textId="77777777" w:rsidR="001E193F" w:rsidRDefault="001E193F">
            <w:pPr>
              <w:pStyle w:val="ConsPlusNormal"/>
              <w:jc w:val="both"/>
            </w:pPr>
          </w:p>
        </w:tc>
        <w:tc>
          <w:tcPr>
            <w:tcW w:w="1815" w:type="dxa"/>
          </w:tcPr>
          <w:p w14:paraId="581F7E64" w14:textId="77777777" w:rsidR="001E193F" w:rsidRDefault="001E193F">
            <w:pPr>
              <w:pStyle w:val="ConsPlusNormal"/>
              <w:jc w:val="both"/>
            </w:pPr>
          </w:p>
        </w:tc>
        <w:tc>
          <w:tcPr>
            <w:tcW w:w="2310" w:type="dxa"/>
          </w:tcPr>
          <w:p w14:paraId="4B40ADDA" w14:textId="77777777" w:rsidR="001E193F" w:rsidRDefault="001E193F">
            <w:pPr>
              <w:pStyle w:val="ConsPlusNormal"/>
              <w:jc w:val="both"/>
            </w:pPr>
          </w:p>
        </w:tc>
        <w:tc>
          <w:tcPr>
            <w:tcW w:w="1485" w:type="dxa"/>
          </w:tcPr>
          <w:p w14:paraId="0B5A50C7" w14:textId="77777777" w:rsidR="001E193F" w:rsidRDefault="001E193F">
            <w:pPr>
              <w:pStyle w:val="ConsPlusNormal"/>
              <w:jc w:val="both"/>
            </w:pPr>
          </w:p>
        </w:tc>
        <w:tc>
          <w:tcPr>
            <w:tcW w:w="1650" w:type="dxa"/>
          </w:tcPr>
          <w:p w14:paraId="22D987D6" w14:textId="77777777" w:rsidR="001E193F" w:rsidRDefault="001E193F">
            <w:pPr>
              <w:pStyle w:val="ConsPlusNormal"/>
              <w:jc w:val="both"/>
            </w:pPr>
          </w:p>
        </w:tc>
        <w:tc>
          <w:tcPr>
            <w:tcW w:w="1815" w:type="dxa"/>
          </w:tcPr>
          <w:p w14:paraId="0E3CD04C" w14:textId="77777777" w:rsidR="001E193F" w:rsidRDefault="001E193F">
            <w:pPr>
              <w:pStyle w:val="ConsPlusNormal"/>
              <w:jc w:val="both"/>
            </w:pPr>
          </w:p>
        </w:tc>
      </w:tr>
      <w:tr w:rsidR="001E193F" w14:paraId="09434B65" w14:textId="77777777">
        <w:tc>
          <w:tcPr>
            <w:tcW w:w="990" w:type="dxa"/>
          </w:tcPr>
          <w:p w14:paraId="495BCABC" w14:textId="77777777" w:rsidR="001E193F" w:rsidRDefault="001E193F">
            <w:pPr>
              <w:pStyle w:val="ConsPlusNormal"/>
              <w:jc w:val="both"/>
            </w:pPr>
          </w:p>
        </w:tc>
        <w:tc>
          <w:tcPr>
            <w:tcW w:w="2970" w:type="dxa"/>
          </w:tcPr>
          <w:p w14:paraId="617D5CE5" w14:textId="77777777" w:rsidR="001E193F" w:rsidRDefault="001E193F">
            <w:pPr>
              <w:pStyle w:val="ConsPlusNormal"/>
            </w:pPr>
            <w:r>
              <w:t>- вода</w:t>
            </w:r>
          </w:p>
        </w:tc>
        <w:tc>
          <w:tcPr>
            <w:tcW w:w="1650" w:type="dxa"/>
          </w:tcPr>
          <w:p w14:paraId="2161ABCA" w14:textId="77777777" w:rsidR="001E193F" w:rsidRDefault="001E193F">
            <w:pPr>
              <w:pStyle w:val="ConsPlusNormal"/>
              <w:jc w:val="both"/>
            </w:pPr>
          </w:p>
        </w:tc>
        <w:tc>
          <w:tcPr>
            <w:tcW w:w="2310" w:type="dxa"/>
          </w:tcPr>
          <w:p w14:paraId="3B081BC1" w14:textId="77777777" w:rsidR="001E193F" w:rsidRDefault="001E193F">
            <w:pPr>
              <w:pStyle w:val="ConsPlusNormal"/>
              <w:jc w:val="both"/>
            </w:pPr>
          </w:p>
        </w:tc>
        <w:tc>
          <w:tcPr>
            <w:tcW w:w="1485" w:type="dxa"/>
          </w:tcPr>
          <w:p w14:paraId="411D9DDE" w14:textId="77777777" w:rsidR="001E193F" w:rsidRDefault="001E193F">
            <w:pPr>
              <w:pStyle w:val="ConsPlusNormal"/>
              <w:jc w:val="both"/>
            </w:pPr>
          </w:p>
        </w:tc>
        <w:tc>
          <w:tcPr>
            <w:tcW w:w="1650" w:type="dxa"/>
          </w:tcPr>
          <w:p w14:paraId="283E36ED" w14:textId="77777777" w:rsidR="001E193F" w:rsidRDefault="001E193F">
            <w:pPr>
              <w:pStyle w:val="ConsPlusNormal"/>
              <w:jc w:val="both"/>
            </w:pPr>
          </w:p>
        </w:tc>
        <w:tc>
          <w:tcPr>
            <w:tcW w:w="1815" w:type="dxa"/>
          </w:tcPr>
          <w:p w14:paraId="75CDDD70" w14:textId="77777777" w:rsidR="001E193F" w:rsidRDefault="001E193F">
            <w:pPr>
              <w:pStyle w:val="ConsPlusNormal"/>
              <w:jc w:val="both"/>
            </w:pPr>
          </w:p>
        </w:tc>
        <w:tc>
          <w:tcPr>
            <w:tcW w:w="1815" w:type="dxa"/>
          </w:tcPr>
          <w:p w14:paraId="75B50C7E" w14:textId="77777777" w:rsidR="001E193F" w:rsidRDefault="001E193F">
            <w:pPr>
              <w:pStyle w:val="ConsPlusNormal"/>
              <w:jc w:val="both"/>
            </w:pPr>
          </w:p>
        </w:tc>
        <w:tc>
          <w:tcPr>
            <w:tcW w:w="2310" w:type="dxa"/>
          </w:tcPr>
          <w:p w14:paraId="3DAD32E3" w14:textId="77777777" w:rsidR="001E193F" w:rsidRDefault="001E193F">
            <w:pPr>
              <w:pStyle w:val="ConsPlusNormal"/>
              <w:jc w:val="both"/>
            </w:pPr>
          </w:p>
        </w:tc>
        <w:tc>
          <w:tcPr>
            <w:tcW w:w="1485" w:type="dxa"/>
          </w:tcPr>
          <w:p w14:paraId="388604B5" w14:textId="77777777" w:rsidR="001E193F" w:rsidRDefault="001E193F">
            <w:pPr>
              <w:pStyle w:val="ConsPlusNormal"/>
              <w:jc w:val="both"/>
            </w:pPr>
          </w:p>
        </w:tc>
        <w:tc>
          <w:tcPr>
            <w:tcW w:w="1650" w:type="dxa"/>
          </w:tcPr>
          <w:p w14:paraId="086F7038" w14:textId="77777777" w:rsidR="001E193F" w:rsidRDefault="001E193F">
            <w:pPr>
              <w:pStyle w:val="ConsPlusNormal"/>
              <w:jc w:val="both"/>
            </w:pPr>
          </w:p>
        </w:tc>
        <w:tc>
          <w:tcPr>
            <w:tcW w:w="1815" w:type="dxa"/>
          </w:tcPr>
          <w:p w14:paraId="3630CD5D" w14:textId="77777777" w:rsidR="001E193F" w:rsidRDefault="001E193F">
            <w:pPr>
              <w:pStyle w:val="ConsPlusNormal"/>
              <w:jc w:val="both"/>
            </w:pPr>
          </w:p>
        </w:tc>
      </w:tr>
      <w:tr w:rsidR="001E193F" w14:paraId="15CB85E3" w14:textId="77777777">
        <w:tc>
          <w:tcPr>
            <w:tcW w:w="990" w:type="dxa"/>
          </w:tcPr>
          <w:p w14:paraId="75B016AA" w14:textId="77777777" w:rsidR="001E193F" w:rsidRDefault="001E193F">
            <w:pPr>
              <w:pStyle w:val="ConsPlusNormal"/>
              <w:jc w:val="both"/>
            </w:pPr>
          </w:p>
        </w:tc>
        <w:tc>
          <w:tcPr>
            <w:tcW w:w="2970" w:type="dxa"/>
          </w:tcPr>
          <w:p w14:paraId="7F6261B4" w14:textId="77777777" w:rsidR="001E193F" w:rsidRDefault="001E193F">
            <w:pPr>
              <w:pStyle w:val="ConsPlusNormal"/>
            </w:pPr>
            <w:r>
              <w:t>- отборный пар от 1,2 до 2,5 кгс/см</w:t>
            </w:r>
            <w:r>
              <w:rPr>
                <w:vertAlign w:val="superscript"/>
              </w:rPr>
              <w:t>2</w:t>
            </w:r>
          </w:p>
        </w:tc>
        <w:tc>
          <w:tcPr>
            <w:tcW w:w="1650" w:type="dxa"/>
          </w:tcPr>
          <w:p w14:paraId="7C4B3098" w14:textId="77777777" w:rsidR="001E193F" w:rsidRDefault="001E193F">
            <w:pPr>
              <w:pStyle w:val="ConsPlusNormal"/>
              <w:jc w:val="both"/>
            </w:pPr>
          </w:p>
        </w:tc>
        <w:tc>
          <w:tcPr>
            <w:tcW w:w="2310" w:type="dxa"/>
          </w:tcPr>
          <w:p w14:paraId="6B94414F" w14:textId="77777777" w:rsidR="001E193F" w:rsidRDefault="001E193F">
            <w:pPr>
              <w:pStyle w:val="ConsPlusNormal"/>
              <w:jc w:val="both"/>
            </w:pPr>
          </w:p>
        </w:tc>
        <w:tc>
          <w:tcPr>
            <w:tcW w:w="1485" w:type="dxa"/>
          </w:tcPr>
          <w:p w14:paraId="319A6AE9" w14:textId="77777777" w:rsidR="001E193F" w:rsidRDefault="001E193F">
            <w:pPr>
              <w:pStyle w:val="ConsPlusNormal"/>
              <w:jc w:val="both"/>
            </w:pPr>
          </w:p>
        </w:tc>
        <w:tc>
          <w:tcPr>
            <w:tcW w:w="1650" w:type="dxa"/>
          </w:tcPr>
          <w:p w14:paraId="0C044630" w14:textId="77777777" w:rsidR="001E193F" w:rsidRDefault="001E193F">
            <w:pPr>
              <w:pStyle w:val="ConsPlusNormal"/>
              <w:jc w:val="both"/>
            </w:pPr>
          </w:p>
        </w:tc>
        <w:tc>
          <w:tcPr>
            <w:tcW w:w="1815" w:type="dxa"/>
          </w:tcPr>
          <w:p w14:paraId="1B05553D" w14:textId="77777777" w:rsidR="001E193F" w:rsidRDefault="001E193F">
            <w:pPr>
              <w:pStyle w:val="ConsPlusNormal"/>
              <w:jc w:val="both"/>
            </w:pPr>
          </w:p>
        </w:tc>
        <w:tc>
          <w:tcPr>
            <w:tcW w:w="1815" w:type="dxa"/>
          </w:tcPr>
          <w:p w14:paraId="36A3C8AC" w14:textId="77777777" w:rsidR="001E193F" w:rsidRDefault="001E193F">
            <w:pPr>
              <w:pStyle w:val="ConsPlusNormal"/>
              <w:jc w:val="both"/>
            </w:pPr>
          </w:p>
        </w:tc>
        <w:tc>
          <w:tcPr>
            <w:tcW w:w="2310" w:type="dxa"/>
          </w:tcPr>
          <w:p w14:paraId="44563B36" w14:textId="77777777" w:rsidR="001E193F" w:rsidRDefault="001E193F">
            <w:pPr>
              <w:pStyle w:val="ConsPlusNormal"/>
              <w:jc w:val="both"/>
            </w:pPr>
          </w:p>
        </w:tc>
        <w:tc>
          <w:tcPr>
            <w:tcW w:w="1485" w:type="dxa"/>
          </w:tcPr>
          <w:p w14:paraId="3B2A6075" w14:textId="77777777" w:rsidR="001E193F" w:rsidRDefault="001E193F">
            <w:pPr>
              <w:pStyle w:val="ConsPlusNormal"/>
              <w:jc w:val="both"/>
            </w:pPr>
          </w:p>
        </w:tc>
        <w:tc>
          <w:tcPr>
            <w:tcW w:w="1650" w:type="dxa"/>
          </w:tcPr>
          <w:p w14:paraId="63C33A2D" w14:textId="77777777" w:rsidR="001E193F" w:rsidRDefault="001E193F">
            <w:pPr>
              <w:pStyle w:val="ConsPlusNormal"/>
              <w:jc w:val="both"/>
            </w:pPr>
          </w:p>
        </w:tc>
        <w:tc>
          <w:tcPr>
            <w:tcW w:w="1815" w:type="dxa"/>
          </w:tcPr>
          <w:p w14:paraId="539BA9BC" w14:textId="77777777" w:rsidR="001E193F" w:rsidRDefault="001E193F">
            <w:pPr>
              <w:pStyle w:val="ConsPlusNormal"/>
              <w:jc w:val="both"/>
            </w:pPr>
          </w:p>
        </w:tc>
      </w:tr>
      <w:tr w:rsidR="001E193F" w14:paraId="1EE3EA74" w14:textId="77777777">
        <w:tc>
          <w:tcPr>
            <w:tcW w:w="990" w:type="dxa"/>
          </w:tcPr>
          <w:p w14:paraId="3BDC2138" w14:textId="77777777" w:rsidR="001E193F" w:rsidRDefault="001E193F">
            <w:pPr>
              <w:pStyle w:val="ConsPlusNormal"/>
              <w:jc w:val="both"/>
            </w:pPr>
          </w:p>
        </w:tc>
        <w:tc>
          <w:tcPr>
            <w:tcW w:w="2970" w:type="dxa"/>
          </w:tcPr>
          <w:p w14:paraId="06F32D53" w14:textId="77777777" w:rsidR="001E193F" w:rsidRDefault="001E193F">
            <w:pPr>
              <w:pStyle w:val="ConsPlusNormal"/>
            </w:pPr>
            <w:r>
              <w:t>- отборный пар от 2,5 до 7,0 кгс/см</w:t>
            </w:r>
            <w:r>
              <w:rPr>
                <w:vertAlign w:val="superscript"/>
              </w:rPr>
              <w:t>2</w:t>
            </w:r>
          </w:p>
        </w:tc>
        <w:tc>
          <w:tcPr>
            <w:tcW w:w="1650" w:type="dxa"/>
          </w:tcPr>
          <w:p w14:paraId="3A1E83AC" w14:textId="77777777" w:rsidR="001E193F" w:rsidRDefault="001E193F">
            <w:pPr>
              <w:pStyle w:val="ConsPlusNormal"/>
              <w:jc w:val="both"/>
            </w:pPr>
          </w:p>
        </w:tc>
        <w:tc>
          <w:tcPr>
            <w:tcW w:w="2310" w:type="dxa"/>
          </w:tcPr>
          <w:p w14:paraId="3FAE3201" w14:textId="77777777" w:rsidR="001E193F" w:rsidRDefault="001E193F">
            <w:pPr>
              <w:pStyle w:val="ConsPlusNormal"/>
              <w:jc w:val="both"/>
            </w:pPr>
          </w:p>
        </w:tc>
        <w:tc>
          <w:tcPr>
            <w:tcW w:w="1485" w:type="dxa"/>
          </w:tcPr>
          <w:p w14:paraId="18C12602" w14:textId="77777777" w:rsidR="001E193F" w:rsidRDefault="001E193F">
            <w:pPr>
              <w:pStyle w:val="ConsPlusNormal"/>
              <w:jc w:val="both"/>
            </w:pPr>
          </w:p>
        </w:tc>
        <w:tc>
          <w:tcPr>
            <w:tcW w:w="1650" w:type="dxa"/>
          </w:tcPr>
          <w:p w14:paraId="44DBE5CE" w14:textId="77777777" w:rsidR="001E193F" w:rsidRDefault="001E193F">
            <w:pPr>
              <w:pStyle w:val="ConsPlusNormal"/>
              <w:jc w:val="both"/>
            </w:pPr>
          </w:p>
        </w:tc>
        <w:tc>
          <w:tcPr>
            <w:tcW w:w="1815" w:type="dxa"/>
          </w:tcPr>
          <w:p w14:paraId="430BE9D3" w14:textId="77777777" w:rsidR="001E193F" w:rsidRDefault="001E193F">
            <w:pPr>
              <w:pStyle w:val="ConsPlusNormal"/>
              <w:jc w:val="both"/>
            </w:pPr>
          </w:p>
        </w:tc>
        <w:tc>
          <w:tcPr>
            <w:tcW w:w="1815" w:type="dxa"/>
          </w:tcPr>
          <w:p w14:paraId="3B162343" w14:textId="77777777" w:rsidR="001E193F" w:rsidRDefault="001E193F">
            <w:pPr>
              <w:pStyle w:val="ConsPlusNormal"/>
              <w:jc w:val="both"/>
            </w:pPr>
          </w:p>
        </w:tc>
        <w:tc>
          <w:tcPr>
            <w:tcW w:w="2310" w:type="dxa"/>
          </w:tcPr>
          <w:p w14:paraId="5B53927C" w14:textId="77777777" w:rsidR="001E193F" w:rsidRDefault="001E193F">
            <w:pPr>
              <w:pStyle w:val="ConsPlusNormal"/>
              <w:jc w:val="both"/>
            </w:pPr>
          </w:p>
        </w:tc>
        <w:tc>
          <w:tcPr>
            <w:tcW w:w="1485" w:type="dxa"/>
          </w:tcPr>
          <w:p w14:paraId="30279463" w14:textId="77777777" w:rsidR="001E193F" w:rsidRDefault="001E193F">
            <w:pPr>
              <w:pStyle w:val="ConsPlusNormal"/>
              <w:jc w:val="both"/>
            </w:pPr>
          </w:p>
        </w:tc>
        <w:tc>
          <w:tcPr>
            <w:tcW w:w="1650" w:type="dxa"/>
          </w:tcPr>
          <w:p w14:paraId="79745EAC" w14:textId="77777777" w:rsidR="001E193F" w:rsidRDefault="001E193F">
            <w:pPr>
              <w:pStyle w:val="ConsPlusNormal"/>
              <w:jc w:val="both"/>
            </w:pPr>
          </w:p>
        </w:tc>
        <w:tc>
          <w:tcPr>
            <w:tcW w:w="1815" w:type="dxa"/>
          </w:tcPr>
          <w:p w14:paraId="0060DBFB" w14:textId="77777777" w:rsidR="001E193F" w:rsidRDefault="001E193F">
            <w:pPr>
              <w:pStyle w:val="ConsPlusNormal"/>
              <w:jc w:val="both"/>
            </w:pPr>
          </w:p>
        </w:tc>
      </w:tr>
      <w:tr w:rsidR="001E193F" w14:paraId="1B4C5C8D" w14:textId="77777777">
        <w:tc>
          <w:tcPr>
            <w:tcW w:w="990" w:type="dxa"/>
          </w:tcPr>
          <w:p w14:paraId="28A61572" w14:textId="77777777" w:rsidR="001E193F" w:rsidRDefault="001E193F">
            <w:pPr>
              <w:pStyle w:val="ConsPlusNormal"/>
              <w:jc w:val="both"/>
            </w:pPr>
          </w:p>
        </w:tc>
        <w:tc>
          <w:tcPr>
            <w:tcW w:w="2970" w:type="dxa"/>
          </w:tcPr>
          <w:p w14:paraId="06918C36" w14:textId="77777777" w:rsidR="001E193F" w:rsidRDefault="001E193F">
            <w:pPr>
              <w:pStyle w:val="ConsPlusNormal"/>
            </w:pPr>
            <w:r>
              <w:t>- отборный пар от 7,0 до 13,0 кгс/см</w:t>
            </w:r>
            <w:r>
              <w:rPr>
                <w:vertAlign w:val="superscript"/>
              </w:rPr>
              <w:t>2</w:t>
            </w:r>
          </w:p>
        </w:tc>
        <w:tc>
          <w:tcPr>
            <w:tcW w:w="1650" w:type="dxa"/>
          </w:tcPr>
          <w:p w14:paraId="18BCA645" w14:textId="77777777" w:rsidR="001E193F" w:rsidRDefault="001E193F">
            <w:pPr>
              <w:pStyle w:val="ConsPlusNormal"/>
              <w:jc w:val="both"/>
            </w:pPr>
          </w:p>
        </w:tc>
        <w:tc>
          <w:tcPr>
            <w:tcW w:w="2310" w:type="dxa"/>
          </w:tcPr>
          <w:p w14:paraId="184376D1" w14:textId="77777777" w:rsidR="001E193F" w:rsidRDefault="001E193F">
            <w:pPr>
              <w:pStyle w:val="ConsPlusNormal"/>
              <w:jc w:val="both"/>
            </w:pPr>
          </w:p>
        </w:tc>
        <w:tc>
          <w:tcPr>
            <w:tcW w:w="1485" w:type="dxa"/>
          </w:tcPr>
          <w:p w14:paraId="6F31E9EB" w14:textId="77777777" w:rsidR="001E193F" w:rsidRDefault="001E193F">
            <w:pPr>
              <w:pStyle w:val="ConsPlusNormal"/>
              <w:jc w:val="both"/>
            </w:pPr>
          </w:p>
        </w:tc>
        <w:tc>
          <w:tcPr>
            <w:tcW w:w="1650" w:type="dxa"/>
          </w:tcPr>
          <w:p w14:paraId="68E7CCD6" w14:textId="77777777" w:rsidR="001E193F" w:rsidRDefault="001E193F">
            <w:pPr>
              <w:pStyle w:val="ConsPlusNormal"/>
              <w:jc w:val="both"/>
            </w:pPr>
          </w:p>
        </w:tc>
        <w:tc>
          <w:tcPr>
            <w:tcW w:w="1815" w:type="dxa"/>
          </w:tcPr>
          <w:p w14:paraId="1FAA204F" w14:textId="77777777" w:rsidR="001E193F" w:rsidRDefault="001E193F">
            <w:pPr>
              <w:pStyle w:val="ConsPlusNormal"/>
              <w:jc w:val="both"/>
            </w:pPr>
          </w:p>
        </w:tc>
        <w:tc>
          <w:tcPr>
            <w:tcW w:w="1815" w:type="dxa"/>
          </w:tcPr>
          <w:p w14:paraId="5CA6461F" w14:textId="77777777" w:rsidR="001E193F" w:rsidRDefault="001E193F">
            <w:pPr>
              <w:pStyle w:val="ConsPlusNormal"/>
              <w:jc w:val="both"/>
            </w:pPr>
          </w:p>
        </w:tc>
        <w:tc>
          <w:tcPr>
            <w:tcW w:w="2310" w:type="dxa"/>
          </w:tcPr>
          <w:p w14:paraId="71DD01C7" w14:textId="77777777" w:rsidR="001E193F" w:rsidRDefault="001E193F">
            <w:pPr>
              <w:pStyle w:val="ConsPlusNormal"/>
              <w:jc w:val="both"/>
            </w:pPr>
          </w:p>
        </w:tc>
        <w:tc>
          <w:tcPr>
            <w:tcW w:w="1485" w:type="dxa"/>
          </w:tcPr>
          <w:p w14:paraId="469A2C6C" w14:textId="77777777" w:rsidR="001E193F" w:rsidRDefault="001E193F">
            <w:pPr>
              <w:pStyle w:val="ConsPlusNormal"/>
              <w:jc w:val="both"/>
            </w:pPr>
          </w:p>
        </w:tc>
        <w:tc>
          <w:tcPr>
            <w:tcW w:w="1650" w:type="dxa"/>
          </w:tcPr>
          <w:p w14:paraId="23A71243" w14:textId="77777777" w:rsidR="001E193F" w:rsidRDefault="001E193F">
            <w:pPr>
              <w:pStyle w:val="ConsPlusNormal"/>
              <w:jc w:val="both"/>
            </w:pPr>
          </w:p>
        </w:tc>
        <w:tc>
          <w:tcPr>
            <w:tcW w:w="1815" w:type="dxa"/>
          </w:tcPr>
          <w:p w14:paraId="5B7464D0" w14:textId="77777777" w:rsidR="001E193F" w:rsidRDefault="001E193F">
            <w:pPr>
              <w:pStyle w:val="ConsPlusNormal"/>
              <w:jc w:val="both"/>
            </w:pPr>
          </w:p>
        </w:tc>
      </w:tr>
      <w:tr w:rsidR="001E193F" w14:paraId="7EE6D846" w14:textId="77777777">
        <w:tc>
          <w:tcPr>
            <w:tcW w:w="990" w:type="dxa"/>
          </w:tcPr>
          <w:p w14:paraId="5B8750A8" w14:textId="77777777" w:rsidR="001E193F" w:rsidRDefault="001E193F">
            <w:pPr>
              <w:pStyle w:val="ConsPlusNormal"/>
              <w:jc w:val="both"/>
            </w:pPr>
          </w:p>
        </w:tc>
        <w:tc>
          <w:tcPr>
            <w:tcW w:w="2970" w:type="dxa"/>
          </w:tcPr>
          <w:p w14:paraId="712E2926" w14:textId="77777777" w:rsidR="001E193F" w:rsidRDefault="001E193F">
            <w:pPr>
              <w:pStyle w:val="ConsPlusNormal"/>
            </w:pPr>
            <w:r>
              <w:t>- отборный пар свыше 13,0 кгс/см</w:t>
            </w:r>
            <w:r>
              <w:rPr>
                <w:vertAlign w:val="superscript"/>
              </w:rPr>
              <w:t>2</w:t>
            </w:r>
          </w:p>
        </w:tc>
        <w:tc>
          <w:tcPr>
            <w:tcW w:w="1650" w:type="dxa"/>
          </w:tcPr>
          <w:p w14:paraId="12ED9B22" w14:textId="77777777" w:rsidR="001E193F" w:rsidRDefault="001E193F">
            <w:pPr>
              <w:pStyle w:val="ConsPlusNormal"/>
              <w:jc w:val="both"/>
            </w:pPr>
          </w:p>
        </w:tc>
        <w:tc>
          <w:tcPr>
            <w:tcW w:w="2310" w:type="dxa"/>
          </w:tcPr>
          <w:p w14:paraId="40651270" w14:textId="77777777" w:rsidR="001E193F" w:rsidRDefault="001E193F">
            <w:pPr>
              <w:pStyle w:val="ConsPlusNormal"/>
              <w:jc w:val="both"/>
            </w:pPr>
          </w:p>
        </w:tc>
        <w:tc>
          <w:tcPr>
            <w:tcW w:w="1485" w:type="dxa"/>
          </w:tcPr>
          <w:p w14:paraId="0081172D" w14:textId="77777777" w:rsidR="001E193F" w:rsidRDefault="001E193F">
            <w:pPr>
              <w:pStyle w:val="ConsPlusNormal"/>
              <w:jc w:val="both"/>
            </w:pPr>
          </w:p>
        </w:tc>
        <w:tc>
          <w:tcPr>
            <w:tcW w:w="1650" w:type="dxa"/>
          </w:tcPr>
          <w:p w14:paraId="7362CD92" w14:textId="77777777" w:rsidR="001E193F" w:rsidRDefault="001E193F">
            <w:pPr>
              <w:pStyle w:val="ConsPlusNormal"/>
              <w:jc w:val="both"/>
            </w:pPr>
          </w:p>
        </w:tc>
        <w:tc>
          <w:tcPr>
            <w:tcW w:w="1815" w:type="dxa"/>
          </w:tcPr>
          <w:p w14:paraId="30754B09" w14:textId="77777777" w:rsidR="001E193F" w:rsidRDefault="001E193F">
            <w:pPr>
              <w:pStyle w:val="ConsPlusNormal"/>
              <w:jc w:val="both"/>
            </w:pPr>
          </w:p>
        </w:tc>
        <w:tc>
          <w:tcPr>
            <w:tcW w:w="1815" w:type="dxa"/>
          </w:tcPr>
          <w:p w14:paraId="1ECC53FD" w14:textId="77777777" w:rsidR="001E193F" w:rsidRDefault="001E193F">
            <w:pPr>
              <w:pStyle w:val="ConsPlusNormal"/>
              <w:jc w:val="both"/>
            </w:pPr>
          </w:p>
        </w:tc>
        <w:tc>
          <w:tcPr>
            <w:tcW w:w="2310" w:type="dxa"/>
          </w:tcPr>
          <w:p w14:paraId="1FBEE1D6" w14:textId="77777777" w:rsidR="001E193F" w:rsidRDefault="001E193F">
            <w:pPr>
              <w:pStyle w:val="ConsPlusNormal"/>
              <w:jc w:val="both"/>
            </w:pPr>
          </w:p>
        </w:tc>
        <w:tc>
          <w:tcPr>
            <w:tcW w:w="1485" w:type="dxa"/>
          </w:tcPr>
          <w:p w14:paraId="78EA88CF" w14:textId="77777777" w:rsidR="001E193F" w:rsidRDefault="001E193F">
            <w:pPr>
              <w:pStyle w:val="ConsPlusNormal"/>
              <w:jc w:val="both"/>
            </w:pPr>
          </w:p>
        </w:tc>
        <w:tc>
          <w:tcPr>
            <w:tcW w:w="1650" w:type="dxa"/>
          </w:tcPr>
          <w:p w14:paraId="588F64A2" w14:textId="77777777" w:rsidR="001E193F" w:rsidRDefault="001E193F">
            <w:pPr>
              <w:pStyle w:val="ConsPlusNormal"/>
              <w:jc w:val="both"/>
            </w:pPr>
          </w:p>
        </w:tc>
        <w:tc>
          <w:tcPr>
            <w:tcW w:w="1815" w:type="dxa"/>
          </w:tcPr>
          <w:p w14:paraId="10148960" w14:textId="77777777" w:rsidR="001E193F" w:rsidRDefault="001E193F">
            <w:pPr>
              <w:pStyle w:val="ConsPlusNormal"/>
              <w:jc w:val="both"/>
            </w:pPr>
          </w:p>
        </w:tc>
      </w:tr>
      <w:tr w:rsidR="001E193F" w14:paraId="56953B00" w14:textId="77777777">
        <w:tc>
          <w:tcPr>
            <w:tcW w:w="990" w:type="dxa"/>
          </w:tcPr>
          <w:p w14:paraId="790402AB" w14:textId="77777777" w:rsidR="001E193F" w:rsidRDefault="001E193F">
            <w:pPr>
              <w:pStyle w:val="ConsPlusNormal"/>
              <w:jc w:val="both"/>
            </w:pPr>
          </w:p>
        </w:tc>
        <w:tc>
          <w:tcPr>
            <w:tcW w:w="2970" w:type="dxa"/>
          </w:tcPr>
          <w:p w14:paraId="29E74319" w14:textId="77777777" w:rsidR="001E193F" w:rsidRDefault="001E193F">
            <w:pPr>
              <w:pStyle w:val="ConsPlusNormal"/>
            </w:pPr>
            <w:r>
              <w:t>- острый и редуцированный пар</w:t>
            </w:r>
          </w:p>
        </w:tc>
        <w:tc>
          <w:tcPr>
            <w:tcW w:w="1650" w:type="dxa"/>
          </w:tcPr>
          <w:p w14:paraId="2805DBFE" w14:textId="77777777" w:rsidR="001E193F" w:rsidRDefault="001E193F">
            <w:pPr>
              <w:pStyle w:val="ConsPlusNormal"/>
              <w:jc w:val="both"/>
            </w:pPr>
          </w:p>
        </w:tc>
        <w:tc>
          <w:tcPr>
            <w:tcW w:w="2310" w:type="dxa"/>
          </w:tcPr>
          <w:p w14:paraId="03D564D0" w14:textId="77777777" w:rsidR="001E193F" w:rsidRDefault="001E193F">
            <w:pPr>
              <w:pStyle w:val="ConsPlusNormal"/>
              <w:jc w:val="both"/>
            </w:pPr>
          </w:p>
        </w:tc>
        <w:tc>
          <w:tcPr>
            <w:tcW w:w="1485" w:type="dxa"/>
          </w:tcPr>
          <w:p w14:paraId="2C892241" w14:textId="77777777" w:rsidR="001E193F" w:rsidRDefault="001E193F">
            <w:pPr>
              <w:pStyle w:val="ConsPlusNormal"/>
              <w:jc w:val="both"/>
            </w:pPr>
          </w:p>
        </w:tc>
        <w:tc>
          <w:tcPr>
            <w:tcW w:w="1650" w:type="dxa"/>
          </w:tcPr>
          <w:p w14:paraId="23F3F547" w14:textId="77777777" w:rsidR="001E193F" w:rsidRDefault="001E193F">
            <w:pPr>
              <w:pStyle w:val="ConsPlusNormal"/>
              <w:jc w:val="both"/>
            </w:pPr>
          </w:p>
        </w:tc>
        <w:tc>
          <w:tcPr>
            <w:tcW w:w="1815" w:type="dxa"/>
          </w:tcPr>
          <w:p w14:paraId="61155A37" w14:textId="77777777" w:rsidR="001E193F" w:rsidRDefault="001E193F">
            <w:pPr>
              <w:pStyle w:val="ConsPlusNormal"/>
              <w:jc w:val="both"/>
            </w:pPr>
          </w:p>
        </w:tc>
        <w:tc>
          <w:tcPr>
            <w:tcW w:w="1815" w:type="dxa"/>
          </w:tcPr>
          <w:p w14:paraId="0B32DD61" w14:textId="77777777" w:rsidR="001E193F" w:rsidRDefault="001E193F">
            <w:pPr>
              <w:pStyle w:val="ConsPlusNormal"/>
              <w:jc w:val="both"/>
            </w:pPr>
          </w:p>
        </w:tc>
        <w:tc>
          <w:tcPr>
            <w:tcW w:w="2310" w:type="dxa"/>
          </w:tcPr>
          <w:p w14:paraId="39638D35" w14:textId="77777777" w:rsidR="001E193F" w:rsidRDefault="001E193F">
            <w:pPr>
              <w:pStyle w:val="ConsPlusNormal"/>
              <w:jc w:val="both"/>
            </w:pPr>
          </w:p>
        </w:tc>
        <w:tc>
          <w:tcPr>
            <w:tcW w:w="1485" w:type="dxa"/>
          </w:tcPr>
          <w:p w14:paraId="3B2D0238" w14:textId="77777777" w:rsidR="001E193F" w:rsidRDefault="001E193F">
            <w:pPr>
              <w:pStyle w:val="ConsPlusNormal"/>
              <w:jc w:val="both"/>
            </w:pPr>
          </w:p>
        </w:tc>
        <w:tc>
          <w:tcPr>
            <w:tcW w:w="1650" w:type="dxa"/>
          </w:tcPr>
          <w:p w14:paraId="48BB01A0" w14:textId="77777777" w:rsidR="001E193F" w:rsidRDefault="001E193F">
            <w:pPr>
              <w:pStyle w:val="ConsPlusNormal"/>
              <w:jc w:val="both"/>
            </w:pPr>
          </w:p>
        </w:tc>
        <w:tc>
          <w:tcPr>
            <w:tcW w:w="1815" w:type="dxa"/>
          </w:tcPr>
          <w:p w14:paraId="493A2473" w14:textId="77777777" w:rsidR="001E193F" w:rsidRDefault="001E193F">
            <w:pPr>
              <w:pStyle w:val="ConsPlusNormal"/>
              <w:jc w:val="both"/>
            </w:pPr>
          </w:p>
        </w:tc>
      </w:tr>
      <w:tr w:rsidR="001E193F" w14:paraId="7454711E" w14:textId="77777777">
        <w:tc>
          <w:tcPr>
            <w:tcW w:w="990" w:type="dxa"/>
          </w:tcPr>
          <w:p w14:paraId="36054611" w14:textId="77777777" w:rsidR="001E193F" w:rsidRDefault="001E193F">
            <w:pPr>
              <w:pStyle w:val="ConsPlusNormal"/>
              <w:jc w:val="both"/>
            </w:pPr>
            <w:bookmarkStart w:id="286" w:name="P8157"/>
            <w:bookmarkEnd w:id="286"/>
            <w:r>
              <w:t>n + 2</w:t>
            </w:r>
          </w:p>
        </w:tc>
        <w:tc>
          <w:tcPr>
            <w:tcW w:w="2970" w:type="dxa"/>
          </w:tcPr>
          <w:p w14:paraId="035DD691" w14:textId="77777777" w:rsidR="001E193F" w:rsidRDefault="001E193F">
            <w:pPr>
              <w:pStyle w:val="ConsPlusNormal"/>
              <w:jc w:val="both"/>
            </w:pPr>
            <w:r>
              <w:t>Тариф на тепловую энергию (мощность), поставляемую теплоснабжающим (теплосетевым) организациям с целью компенсации потерь:</w:t>
            </w:r>
          </w:p>
        </w:tc>
        <w:tc>
          <w:tcPr>
            <w:tcW w:w="1650" w:type="dxa"/>
          </w:tcPr>
          <w:p w14:paraId="41FD2ABA" w14:textId="77777777" w:rsidR="001E193F" w:rsidRDefault="001E193F">
            <w:pPr>
              <w:pStyle w:val="ConsPlusNormal"/>
              <w:jc w:val="both"/>
            </w:pPr>
          </w:p>
        </w:tc>
        <w:tc>
          <w:tcPr>
            <w:tcW w:w="2310" w:type="dxa"/>
          </w:tcPr>
          <w:p w14:paraId="285D084C" w14:textId="77777777" w:rsidR="001E193F" w:rsidRDefault="001E193F">
            <w:pPr>
              <w:pStyle w:val="ConsPlusNormal"/>
              <w:jc w:val="both"/>
            </w:pPr>
          </w:p>
        </w:tc>
        <w:tc>
          <w:tcPr>
            <w:tcW w:w="1485" w:type="dxa"/>
          </w:tcPr>
          <w:p w14:paraId="14142693" w14:textId="77777777" w:rsidR="001E193F" w:rsidRDefault="001E193F">
            <w:pPr>
              <w:pStyle w:val="ConsPlusNormal"/>
              <w:jc w:val="both"/>
            </w:pPr>
          </w:p>
        </w:tc>
        <w:tc>
          <w:tcPr>
            <w:tcW w:w="1650" w:type="dxa"/>
          </w:tcPr>
          <w:p w14:paraId="64189C82" w14:textId="77777777" w:rsidR="001E193F" w:rsidRDefault="001E193F">
            <w:pPr>
              <w:pStyle w:val="ConsPlusNormal"/>
              <w:jc w:val="both"/>
            </w:pPr>
          </w:p>
        </w:tc>
        <w:tc>
          <w:tcPr>
            <w:tcW w:w="1815" w:type="dxa"/>
          </w:tcPr>
          <w:p w14:paraId="1F390F87" w14:textId="77777777" w:rsidR="001E193F" w:rsidRDefault="001E193F">
            <w:pPr>
              <w:pStyle w:val="ConsPlusNormal"/>
              <w:jc w:val="both"/>
            </w:pPr>
          </w:p>
        </w:tc>
        <w:tc>
          <w:tcPr>
            <w:tcW w:w="1815" w:type="dxa"/>
          </w:tcPr>
          <w:p w14:paraId="6B1581E3" w14:textId="77777777" w:rsidR="001E193F" w:rsidRDefault="001E193F">
            <w:pPr>
              <w:pStyle w:val="ConsPlusNormal"/>
              <w:jc w:val="both"/>
            </w:pPr>
          </w:p>
        </w:tc>
        <w:tc>
          <w:tcPr>
            <w:tcW w:w="2310" w:type="dxa"/>
          </w:tcPr>
          <w:p w14:paraId="3324C51F" w14:textId="77777777" w:rsidR="001E193F" w:rsidRDefault="001E193F">
            <w:pPr>
              <w:pStyle w:val="ConsPlusNormal"/>
              <w:jc w:val="both"/>
            </w:pPr>
          </w:p>
        </w:tc>
        <w:tc>
          <w:tcPr>
            <w:tcW w:w="1485" w:type="dxa"/>
          </w:tcPr>
          <w:p w14:paraId="24AB0038" w14:textId="77777777" w:rsidR="001E193F" w:rsidRDefault="001E193F">
            <w:pPr>
              <w:pStyle w:val="ConsPlusNormal"/>
              <w:jc w:val="both"/>
            </w:pPr>
          </w:p>
        </w:tc>
        <w:tc>
          <w:tcPr>
            <w:tcW w:w="1650" w:type="dxa"/>
          </w:tcPr>
          <w:p w14:paraId="4F342289" w14:textId="77777777" w:rsidR="001E193F" w:rsidRDefault="001E193F">
            <w:pPr>
              <w:pStyle w:val="ConsPlusNormal"/>
              <w:jc w:val="both"/>
            </w:pPr>
          </w:p>
        </w:tc>
        <w:tc>
          <w:tcPr>
            <w:tcW w:w="1815" w:type="dxa"/>
          </w:tcPr>
          <w:p w14:paraId="1E1DB278" w14:textId="77777777" w:rsidR="001E193F" w:rsidRDefault="001E193F">
            <w:pPr>
              <w:pStyle w:val="ConsPlusNormal"/>
              <w:jc w:val="both"/>
            </w:pPr>
          </w:p>
        </w:tc>
      </w:tr>
      <w:tr w:rsidR="001E193F" w14:paraId="2EC5E687" w14:textId="77777777">
        <w:tc>
          <w:tcPr>
            <w:tcW w:w="990" w:type="dxa"/>
          </w:tcPr>
          <w:p w14:paraId="66848FB2" w14:textId="77777777" w:rsidR="001E193F" w:rsidRDefault="001E193F">
            <w:pPr>
              <w:pStyle w:val="ConsPlusNormal"/>
              <w:jc w:val="both"/>
            </w:pPr>
          </w:p>
        </w:tc>
        <w:tc>
          <w:tcPr>
            <w:tcW w:w="2970" w:type="dxa"/>
          </w:tcPr>
          <w:p w14:paraId="06898CFD" w14:textId="77777777" w:rsidR="001E193F" w:rsidRDefault="001E193F">
            <w:pPr>
              <w:pStyle w:val="ConsPlusNormal"/>
            </w:pPr>
            <w:r>
              <w:t>- вода</w:t>
            </w:r>
          </w:p>
        </w:tc>
        <w:tc>
          <w:tcPr>
            <w:tcW w:w="1650" w:type="dxa"/>
          </w:tcPr>
          <w:p w14:paraId="65F279E9" w14:textId="77777777" w:rsidR="001E193F" w:rsidRDefault="001E193F">
            <w:pPr>
              <w:pStyle w:val="ConsPlusNormal"/>
              <w:jc w:val="both"/>
            </w:pPr>
          </w:p>
        </w:tc>
        <w:tc>
          <w:tcPr>
            <w:tcW w:w="2310" w:type="dxa"/>
          </w:tcPr>
          <w:p w14:paraId="223BBBBC" w14:textId="77777777" w:rsidR="001E193F" w:rsidRDefault="001E193F">
            <w:pPr>
              <w:pStyle w:val="ConsPlusNormal"/>
              <w:jc w:val="both"/>
            </w:pPr>
          </w:p>
        </w:tc>
        <w:tc>
          <w:tcPr>
            <w:tcW w:w="1485" w:type="dxa"/>
          </w:tcPr>
          <w:p w14:paraId="689DD7D6" w14:textId="77777777" w:rsidR="001E193F" w:rsidRDefault="001E193F">
            <w:pPr>
              <w:pStyle w:val="ConsPlusNormal"/>
              <w:jc w:val="both"/>
            </w:pPr>
          </w:p>
        </w:tc>
        <w:tc>
          <w:tcPr>
            <w:tcW w:w="1650" w:type="dxa"/>
          </w:tcPr>
          <w:p w14:paraId="0A6E23F5" w14:textId="77777777" w:rsidR="001E193F" w:rsidRDefault="001E193F">
            <w:pPr>
              <w:pStyle w:val="ConsPlusNormal"/>
              <w:jc w:val="both"/>
            </w:pPr>
          </w:p>
        </w:tc>
        <w:tc>
          <w:tcPr>
            <w:tcW w:w="1815" w:type="dxa"/>
          </w:tcPr>
          <w:p w14:paraId="3E66211B" w14:textId="77777777" w:rsidR="001E193F" w:rsidRDefault="001E193F">
            <w:pPr>
              <w:pStyle w:val="ConsPlusNormal"/>
              <w:jc w:val="both"/>
            </w:pPr>
          </w:p>
        </w:tc>
        <w:tc>
          <w:tcPr>
            <w:tcW w:w="1815" w:type="dxa"/>
          </w:tcPr>
          <w:p w14:paraId="6F10DE00" w14:textId="77777777" w:rsidR="001E193F" w:rsidRDefault="001E193F">
            <w:pPr>
              <w:pStyle w:val="ConsPlusNormal"/>
              <w:jc w:val="both"/>
            </w:pPr>
          </w:p>
        </w:tc>
        <w:tc>
          <w:tcPr>
            <w:tcW w:w="2310" w:type="dxa"/>
          </w:tcPr>
          <w:p w14:paraId="752193FE" w14:textId="77777777" w:rsidR="001E193F" w:rsidRDefault="001E193F">
            <w:pPr>
              <w:pStyle w:val="ConsPlusNormal"/>
              <w:jc w:val="both"/>
            </w:pPr>
          </w:p>
        </w:tc>
        <w:tc>
          <w:tcPr>
            <w:tcW w:w="1485" w:type="dxa"/>
          </w:tcPr>
          <w:p w14:paraId="243769FE" w14:textId="77777777" w:rsidR="001E193F" w:rsidRDefault="001E193F">
            <w:pPr>
              <w:pStyle w:val="ConsPlusNormal"/>
              <w:jc w:val="both"/>
            </w:pPr>
          </w:p>
        </w:tc>
        <w:tc>
          <w:tcPr>
            <w:tcW w:w="1650" w:type="dxa"/>
          </w:tcPr>
          <w:p w14:paraId="7CE9EC58" w14:textId="77777777" w:rsidR="001E193F" w:rsidRDefault="001E193F">
            <w:pPr>
              <w:pStyle w:val="ConsPlusNormal"/>
              <w:jc w:val="both"/>
            </w:pPr>
          </w:p>
        </w:tc>
        <w:tc>
          <w:tcPr>
            <w:tcW w:w="1815" w:type="dxa"/>
          </w:tcPr>
          <w:p w14:paraId="351CD937" w14:textId="77777777" w:rsidR="001E193F" w:rsidRDefault="001E193F">
            <w:pPr>
              <w:pStyle w:val="ConsPlusNormal"/>
              <w:jc w:val="both"/>
            </w:pPr>
          </w:p>
        </w:tc>
      </w:tr>
      <w:tr w:rsidR="001E193F" w14:paraId="70EF758C" w14:textId="77777777">
        <w:tc>
          <w:tcPr>
            <w:tcW w:w="990" w:type="dxa"/>
          </w:tcPr>
          <w:p w14:paraId="792990D2" w14:textId="77777777" w:rsidR="001E193F" w:rsidRDefault="001E193F">
            <w:pPr>
              <w:pStyle w:val="ConsPlusNormal"/>
              <w:jc w:val="both"/>
            </w:pPr>
          </w:p>
        </w:tc>
        <w:tc>
          <w:tcPr>
            <w:tcW w:w="2970" w:type="dxa"/>
          </w:tcPr>
          <w:p w14:paraId="4AA5C8F1" w14:textId="77777777" w:rsidR="001E193F" w:rsidRDefault="001E193F">
            <w:pPr>
              <w:pStyle w:val="ConsPlusNormal"/>
            </w:pPr>
            <w:r>
              <w:t>- пар</w:t>
            </w:r>
          </w:p>
        </w:tc>
        <w:tc>
          <w:tcPr>
            <w:tcW w:w="1650" w:type="dxa"/>
          </w:tcPr>
          <w:p w14:paraId="551A9ABE" w14:textId="77777777" w:rsidR="001E193F" w:rsidRDefault="001E193F">
            <w:pPr>
              <w:pStyle w:val="ConsPlusNormal"/>
              <w:jc w:val="both"/>
            </w:pPr>
          </w:p>
        </w:tc>
        <w:tc>
          <w:tcPr>
            <w:tcW w:w="2310" w:type="dxa"/>
          </w:tcPr>
          <w:p w14:paraId="78AF5904" w14:textId="77777777" w:rsidR="001E193F" w:rsidRDefault="001E193F">
            <w:pPr>
              <w:pStyle w:val="ConsPlusNormal"/>
              <w:jc w:val="both"/>
            </w:pPr>
          </w:p>
        </w:tc>
        <w:tc>
          <w:tcPr>
            <w:tcW w:w="1485" w:type="dxa"/>
          </w:tcPr>
          <w:p w14:paraId="79F6E12A" w14:textId="77777777" w:rsidR="001E193F" w:rsidRDefault="001E193F">
            <w:pPr>
              <w:pStyle w:val="ConsPlusNormal"/>
              <w:jc w:val="both"/>
            </w:pPr>
          </w:p>
        </w:tc>
        <w:tc>
          <w:tcPr>
            <w:tcW w:w="1650" w:type="dxa"/>
          </w:tcPr>
          <w:p w14:paraId="0F290C0F" w14:textId="77777777" w:rsidR="001E193F" w:rsidRDefault="001E193F">
            <w:pPr>
              <w:pStyle w:val="ConsPlusNormal"/>
              <w:jc w:val="both"/>
            </w:pPr>
          </w:p>
        </w:tc>
        <w:tc>
          <w:tcPr>
            <w:tcW w:w="1815" w:type="dxa"/>
          </w:tcPr>
          <w:p w14:paraId="34C06268" w14:textId="77777777" w:rsidR="001E193F" w:rsidRDefault="001E193F">
            <w:pPr>
              <w:pStyle w:val="ConsPlusNormal"/>
              <w:jc w:val="both"/>
            </w:pPr>
          </w:p>
        </w:tc>
        <w:tc>
          <w:tcPr>
            <w:tcW w:w="1815" w:type="dxa"/>
          </w:tcPr>
          <w:p w14:paraId="538C0A25" w14:textId="77777777" w:rsidR="001E193F" w:rsidRDefault="001E193F">
            <w:pPr>
              <w:pStyle w:val="ConsPlusNormal"/>
              <w:jc w:val="both"/>
            </w:pPr>
          </w:p>
        </w:tc>
        <w:tc>
          <w:tcPr>
            <w:tcW w:w="2310" w:type="dxa"/>
          </w:tcPr>
          <w:p w14:paraId="3E6E0987" w14:textId="77777777" w:rsidR="001E193F" w:rsidRDefault="001E193F">
            <w:pPr>
              <w:pStyle w:val="ConsPlusNormal"/>
              <w:jc w:val="both"/>
            </w:pPr>
          </w:p>
        </w:tc>
        <w:tc>
          <w:tcPr>
            <w:tcW w:w="1485" w:type="dxa"/>
          </w:tcPr>
          <w:p w14:paraId="1E7062F3" w14:textId="77777777" w:rsidR="001E193F" w:rsidRDefault="001E193F">
            <w:pPr>
              <w:pStyle w:val="ConsPlusNormal"/>
              <w:jc w:val="both"/>
            </w:pPr>
          </w:p>
        </w:tc>
        <w:tc>
          <w:tcPr>
            <w:tcW w:w="1650" w:type="dxa"/>
          </w:tcPr>
          <w:p w14:paraId="5890D520" w14:textId="77777777" w:rsidR="001E193F" w:rsidRDefault="001E193F">
            <w:pPr>
              <w:pStyle w:val="ConsPlusNormal"/>
              <w:jc w:val="both"/>
            </w:pPr>
          </w:p>
        </w:tc>
        <w:tc>
          <w:tcPr>
            <w:tcW w:w="1815" w:type="dxa"/>
          </w:tcPr>
          <w:p w14:paraId="474D0617" w14:textId="77777777" w:rsidR="001E193F" w:rsidRDefault="001E193F">
            <w:pPr>
              <w:pStyle w:val="ConsPlusNormal"/>
              <w:jc w:val="both"/>
            </w:pPr>
          </w:p>
        </w:tc>
      </w:tr>
      <w:tr w:rsidR="001E193F" w14:paraId="3D30DF49" w14:textId="77777777">
        <w:tc>
          <w:tcPr>
            <w:tcW w:w="990" w:type="dxa"/>
          </w:tcPr>
          <w:p w14:paraId="2D7D69DB" w14:textId="77777777" w:rsidR="001E193F" w:rsidRDefault="001E193F">
            <w:pPr>
              <w:pStyle w:val="ConsPlusNormal"/>
              <w:jc w:val="both"/>
            </w:pPr>
            <w:r>
              <w:t>n + 3</w:t>
            </w:r>
          </w:p>
        </w:tc>
        <w:tc>
          <w:tcPr>
            <w:tcW w:w="2970" w:type="dxa"/>
          </w:tcPr>
          <w:p w14:paraId="3F52C2E9" w14:textId="77777777" w:rsidR="001E193F" w:rsidRDefault="001E193F">
            <w:pPr>
              <w:pStyle w:val="ConsPlusNormal"/>
            </w:pPr>
            <w:r>
              <w:t>...</w:t>
            </w:r>
          </w:p>
        </w:tc>
        <w:tc>
          <w:tcPr>
            <w:tcW w:w="1650" w:type="dxa"/>
          </w:tcPr>
          <w:p w14:paraId="650C4201" w14:textId="77777777" w:rsidR="001E193F" w:rsidRDefault="001E193F">
            <w:pPr>
              <w:pStyle w:val="ConsPlusNormal"/>
              <w:jc w:val="both"/>
            </w:pPr>
          </w:p>
        </w:tc>
        <w:tc>
          <w:tcPr>
            <w:tcW w:w="2310" w:type="dxa"/>
          </w:tcPr>
          <w:p w14:paraId="224D06A4" w14:textId="77777777" w:rsidR="001E193F" w:rsidRDefault="001E193F">
            <w:pPr>
              <w:pStyle w:val="ConsPlusNormal"/>
              <w:jc w:val="both"/>
            </w:pPr>
          </w:p>
        </w:tc>
        <w:tc>
          <w:tcPr>
            <w:tcW w:w="1485" w:type="dxa"/>
          </w:tcPr>
          <w:p w14:paraId="00049919" w14:textId="77777777" w:rsidR="001E193F" w:rsidRDefault="001E193F">
            <w:pPr>
              <w:pStyle w:val="ConsPlusNormal"/>
              <w:jc w:val="both"/>
            </w:pPr>
          </w:p>
        </w:tc>
        <w:tc>
          <w:tcPr>
            <w:tcW w:w="1650" w:type="dxa"/>
          </w:tcPr>
          <w:p w14:paraId="4B720D8D" w14:textId="77777777" w:rsidR="001E193F" w:rsidRDefault="001E193F">
            <w:pPr>
              <w:pStyle w:val="ConsPlusNormal"/>
              <w:jc w:val="both"/>
            </w:pPr>
          </w:p>
        </w:tc>
        <w:tc>
          <w:tcPr>
            <w:tcW w:w="1815" w:type="dxa"/>
          </w:tcPr>
          <w:p w14:paraId="717EC046" w14:textId="77777777" w:rsidR="001E193F" w:rsidRDefault="001E193F">
            <w:pPr>
              <w:pStyle w:val="ConsPlusNormal"/>
              <w:jc w:val="both"/>
            </w:pPr>
          </w:p>
        </w:tc>
        <w:tc>
          <w:tcPr>
            <w:tcW w:w="1815" w:type="dxa"/>
          </w:tcPr>
          <w:p w14:paraId="26A33445" w14:textId="77777777" w:rsidR="001E193F" w:rsidRDefault="001E193F">
            <w:pPr>
              <w:pStyle w:val="ConsPlusNormal"/>
              <w:jc w:val="both"/>
            </w:pPr>
          </w:p>
        </w:tc>
        <w:tc>
          <w:tcPr>
            <w:tcW w:w="2310" w:type="dxa"/>
          </w:tcPr>
          <w:p w14:paraId="5E18F1D6" w14:textId="77777777" w:rsidR="001E193F" w:rsidRDefault="001E193F">
            <w:pPr>
              <w:pStyle w:val="ConsPlusNormal"/>
              <w:jc w:val="both"/>
            </w:pPr>
          </w:p>
        </w:tc>
        <w:tc>
          <w:tcPr>
            <w:tcW w:w="1485" w:type="dxa"/>
          </w:tcPr>
          <w:p w14:paraId="7E029679" w14:textId="77777777" w:rsidR="001E193F" w:rsidRDefault="001E193F">
            <w:pPr>
              <w:pStyle w:val="ConsPlusNormal"/>
              <w:jc w:val="both"/>
            </w:pPr>
          </w:p>
        </w:tc>
        <w:tc>
          <w:tcPr>
            <w:tcW w:w="1650" w:type="dxa"/>
          </w:tcPr>
          <w:p w14:paraId="4453AA33" w14:textId="77777777" w:rsidR="001E193F" w:rsidRDefault="001E193F">
            <w:pPr>
              <w:pStyle w:val="ConsPlusNormal"/>
              <w:jc w:val="both"/>
            </w:pPr>
          </w:p>
        </w:tc>
        <w:tc>
          <w:tcPr>
            <w:tcW w:w="1815" w:type="dxa"/>
          </w:tcPr>
          <w:p w14:paraId="58B5454F" w14:textId="77777777" w:rsidR="001E193F" w:rsidRDefault="001E193F">
            <w:pPr>
              <w:pStyle w:val="ConsPlusNormal"/>
              <w:jc w:val="both"/>
            </w:pPr>
          </w:p>
        </w:tc>
      </w:tr>
    </w:tbl>
    <w:p w14:paraId="16F2C977" w14:textId="77777777" w:rsidR="001E193F" w:rsidRDefault="001E193F">
      <w:pPr>
        <w:pStyle w:val="ConsPlusNormal"/>
        <w:sectPr w:rsidR="001E193F">
          <w:pgSz w:w="16838" w:h="11905" w:orient="landscape"/>
          <w:pgMar w:top="1701" w:right="1134" w:bottom="850" w:left="1134" w:header="0" w:footer="0" w:gutter="0"/>
          <w:cols w:space="720"/>
          <w:titlePg/>
        </w:sectPr>
      </w:pPr>
    </w:p>
    <w:p w14:paraId="7B279AD1" w14:textId="77777777" w:rsidR="001E193F" w:rsidRDefault="001E193F">
      <w:pPr>
        <w:pStyle w:val="ConsPlusNormal"/>
        <w:ind w:firstLine="540"/>
        <w:jc w:val="both"/>
      </w:pPr>
    </w:p>
    <w:p w14:paraId="396B33CB" w14:textId="77777777" w:rsidR="001E193F" w:rsidRDefault="001E193F">
      <w:pPr>
        <w:pStyle w:val="ConsPlusNormal"/>
        <w:ind w:firstLine="540"/>
        <w:jc w:val="both"/>
      </w:pPr>
      <w:r>
        <w:t>Примечания:</w:t>
      </w:r>
    </w:p>
    <w:p w14:paraId="60AED3ED" w14:textId="77777777" w:rsidR="001E193F" w:rsidRDefault="001E193F">
      <w:pPr>
        <w:pStyle w:val="ConsPlusNormal"/>
        <w:spacing w:before="220"/>
        <w:ind w:firstLine="540"/>
        <w:jc w:val="both"/>
      </w:pPr>
      <w:r>
        <w:t>1. Таблица заполняется по системам теплоснабжения, по виду и параметрам теплоносителя, если при установлении цен (тарифов) применяется такая дифференциация.</w:t>
      </w:r>
    </w:p>
    <w:p w14:paraId="2E051B7E" w14:textId="77777777" w:rsidR="001E193F" w:rsidRDefault="001E193F">
      <w:pPr>
        <w:pStyle w:val="ConsPlusNormal"/>
        <w:spacing w:before="220"/>
        <w:ind w:firstLine="540"/>
        <w:jc w:val="both"/>
      </w:pPr>
      <w:r>
        <w:t>2. Расчет тарифов на тепловую энергию (мощность), поставляемую теплоснабжающим (теплосетевым) организациям с целью компенсации потерь тепловой энергии, производится по всем источникам тепловой энергии, в отношении которых теплоснабжающая (теплосетевая) организация приобретает тепловую энергию (мощность) с целью компенсации потерь в тепловых сетях.</w:t>
      </w:r>
    </w:p>
    <w:p w14:paraId="14FC75EF" w14:textId="77777777" w:rsidR="001E193F" w:rsidRDefault="001E193F">
      <w:pPr>
        <w:pStyle w:val="ConsPlusNormal"/>
        <w:spacing w:before="220"/>
        <w:ind w:firstLine="540"/>
        <w:jc w:val="both"/>
      </w:pPr>
      <w:r>
        <w:t>3. Графы 4 и 9 заполняются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w:t>
      </w:r>
    </w:p>
    <w:p w14:paraId="34451E67" w14:textId="77777777" w:rsidR="001E193F" w:rsidRDefault="001E193F">
      <w:pPr>
        <w:pStyle w:val="ConsPlusNormal"/>
        <w:spacing w:before="220"/>
        <w:ind w:firstLine="540"/>
        <w:jc w:val="both"/>
      </w:pPr>
      <w:r>
        <w:t>4. Графы 3, 4, 8 и 9 заполняются без учета договорного объема по долгосрочным договорам теплоснабжения, нерегулируемым долгосрочным договорам теплоснабжения, заключаемым в отношении источников тепловой энергии.</w:t>
      </w:r>
    </w:p>
    <w:p w14:paraId="5AAC2152" w14:textId="77777777" w:rsidR="001E193F" w:rsidRDefault="001E193F">
      <w:pPr>
        <w:pStyle w:val="ConsPlusNormal"/>
        <w:spacing w:before="220"/>
        <w:ind w:firstLine="540"/>
        <w:jc w:val="both"/>
      </w:pPr>
      <w:r>
        <w:t xml:space="preserve">5. </w:t>
      </w:r>
      <w:hyperlink w:anchor="P7953">
        <w:r>
          <w:rPr>
            <w:color w:val="0000FF"/>
          </w:rPr>
          <w:t>Строки 1</w:t>
        </w:r>
      </w:hyperlink>
      <w:r>
        <w:t xml:space="preserve">, ..., </w:t>
      </w:r>
      <w:hyperlink w:anchor="P8049">
        <w:r>
          <w:rPr>
            <w:color w:val="0000FF"/>
          </w:rPr>
          <w:t>n</w:t>
        </w:r>
      </w:hyperlink>
      <w:r>
        <w:t xml:space="preserve"> заполняются в случае расчета тарифов без дифференциации по видам теплоносителя.</w:t>
      </w:r>
    </w:p>
    <w:p w14:paraId="188720B5" w14:textId="77777777" w:rsidR="001E193F" w:rsidRDefault="001E193F">
      <w:pPr>
        <w:pStyle w:val="ConsPlusNormal"/>
        <w:spacing w:before="220"/>
        <w:ind w:firstLine="540"/>
        <w:jc w:val="both"/>
      </w:pPr>
      <w:r>
        <w:t xml:space="preserve">6. Средневзвешенная стоимость производимой и (или) приобретаемой единицы тепловой энергии (мощности) </w:t>
      </w:r>
      <w:hyperlink w:anchor="P8073">
        <w:r>
          <w:rPr>
            <w:color w:val="0000FF"/>
          </w:rPr>
          <w:t>(стр. n + 1)</w:t>
        </w:r>
      </w:hyperlink>
      <w:r>
        <w:t>:</w:t>
      </w:r>
    </w:p>
    <w:p w14:paraId="12FE7209" w14:textId="77777777" w:rsidR="001E193F" w:rsidRDefault="001E193F">
      <w:pPr>
        <w:pStyle w:val="ConsPlusNormal"/>
        <w:spacing w:before="220"/>
        <w:ind w:firstLine="540"/>
        <w:jc w:val="both"/>
      </w:pPr>
      <w:r>
        <w:t>гр. 5 = (гр. 3 * гр. 5 + ...) / (гр. 3 + ...) по всем источникам, по соответствующим видам теплоносителя;</w:t>
      </w:r>
    </w:p>
    <w:p w14:paraId="4669722D" w14:textId="77777777" w:rsidR="001E193F" w:rsidRDefault="001E193F">
      <w:pPr>
        <w:pStyle w:val="ConsPlusNormal"/>
        <w:spacing w:before="220"/>
        <w:ind w:firstLine="540"/>
        <w:jc w:val="both"/>
      </w:pPr>
      <w:r>
        <w:t>гр. 6 = (гр. 3 * гр. 6 + ...) / (гр. 3 + ...) по всем источникам, по соответствующим видам теплоносителя;</w:t>
      </w:r>
    </w:p>
    <w:p w14:paraId="564DF6F2" w14:textId="77777777" w:rsidR="001E193F" w:rsidRDefault="001E193F">
      <w:pPr>
        <w:pStyle w:val="ConsPlusNormal"/>
        <w:spacing w:before="220"/>
        <w:ind w:firstLine="540"/>
        <w:jc w:val="both"/>
      </w:pPr>
      <w:r>
        <w:t>гр. 7 = (гр. 4 * гр. 7 + ...) / (гр. 4 + ...) по всем источникам;</w:t>
      </w:r>
    </w:p>
    <w:p w14:paraId="08079083" w14:textId="77777777" w:rsidR="001E193F" w:rsidRDefault="001E193F">
      <w:pPr>
        <w:pStyle w:val="ConsPlusNormal"/>
        <w:spacing w:before="220"/>
        <w:ind w:firstLine="540"/>
        <w:jc w:val="both"/>
      </w:pPr>
      <w:r>
        <w:t>гр. 10 = (гр. 8 * гр. 10 + ...) / (гр. 8 + ...) по всем источникам, по соответствующим видам теплоносителя;</w:t>
      </w:r>
    </w:p>
    <w:p w14:paraId="253FA8F7" w14:textId="77777777" w:rsidR="001E193F" w:rsidRDefault="001E193F">
      <w:pPr>
        <w:pStyle w:val="ConsPlusNormal"/>
        <w:spacing w:before="220"/>
        <w:ind w:firstLine="540"/>
        <w:jc w:val="both"/>
      </w:pPr>
      <w:r>
        <w:t>гр. 11 = (гр. 8 * гр. 11 + ...) / (гр. 8 + ...) по всем источникам, по соответствующим видам теплоносителя;</w:t>
      </w:r>
    </w:p>
    <w:p w14:paraId="1641C820" w14:textId="77777777" w:rsidR="001E193F" w:rsidRDefault="001E193F">
      <w:pPr>
        <w:pStyle w:val="ConsPlusNormal"/>
        <w:spacing w:before="220"/>
        <w:ind w:firstLine="540"/>
        <w:jc w:val="both"/>
      </w:pPr>
      <w:r>
        <w:t>гр. 12 = (гр. 9 * гр. 12 + ...) / (гр. 9 + ...) по всем источникам.</w:t>
      </w:r>
    </w:p>
    <w:p w14:paraId="74A73688" w14:textId="77777777" w:rsidR="001E193F" w:rsidRDefault="001E193F">
      <w:pPr>
        <w:pStyle w:val="ConsPlusNormal"/>
        <w:spacing w:before="220"/>
        <w:ind w:firstLine="540"/>
        <w:jc w:val="both"/>
      </w:pPr>
      <w:r>
        <w:t xml:space="preserve">7. Тариф на тепловую энергию (мощность), поставляемую теплоснабжающим (теплосетевым) организациям с целью компенсации потерь тепловой энергии </w:t>
      </w:r>
      <w:hyperlink w:anchor="P8157">
        <w:r>
          <w:rPr>
            <w:color w:val="0000FF"/>
          </w:rPr>
          <w:t>(стр. n + 2)</w:t>
        </w:r>
      </w:hyperlink>
      <w:r>
        <w:t xml:space="preserve"> в виде воды, принимается равным средневзвешенной стоимости производимой и (или) приобретаемой единицы тепловой энергии (мощности) </w:t>
      </w:r>
      <w:hyperlink w:anchor="P8073">
        <w:r>
          <w:rPr>
            <w:color w:val="0000FF"/>
          </w:rPr>
          <w:t>(стр. n + 1)</w:t>
        </w:r>
      </w:hyperlink>
      <w:r>
        <w:t xml:space="preserve">; тариф на тепловую энергию (мощность), поставляемую теплоснабжающим организациям с целью компенсации потерь тепловой энергии </w:t>
      </w:r>
      <w:hyperlink w:anchor="P8157">
        <w:r>
          <w:rPr>
            <w:color w:val="0000FF"/>
          </w:rPr>
          <w:t>(стр. n + 2)</w:t>
        </w:r>
      </w:hyperlink>
      <w:r>
        <w:t xml:space="preserve"> в виде пара, рассчитывается как средневзвешенная стоимость производимой и (или) приобретаемой единицы тепловой энергии (мощности) по параметрам пара </w:t>
      </w:r>
      <w:hyperlink w:anchor="P8073">
        <w:r>
          <w:rPr>
            <w:color w:val="0000FF"/>
          </w:rPr>
          <w:t>(стр. n + 1)</w:t>
        </w:r>
      </w:hyperlink>
      <w:r>
        <w:t>.</w:t>
      </w:r>
    </w:p>
    <w:p w14:paraId="4DE4077A" w14:textId="77777777" w:rsidR="001E193F" w:rsidRDefault="001E193F">
      <w:pPr>
        <w:pStyle w:val="ConsPlusNormal"/>
        <w:ind w:firstLine="540"/>
        <w:jc w:val="both"/>
      </w:pPr>
    </w:p>
    <w:p w14:paraId="3FFFA7C4" w14:textId="77777777" w:rsidR="001E193F" w:rsidRDefault="001E193F">
      <w:pPr>
        <w:pStyle w:val="ConsPlusNormal"/>
        <w:ind w:firstLine="540"/>
        <w:jc w:val="both"/>
      </w:pPr>
    </w:p>
    <w:p w14:paraId="4DD3D8E1" w14:textId="77777777" w:rsidR="001E193F" w:rsidRDefault="001E193F">
      <w:pPr>
        <w:pStyle w:val="ConsPlusNormal"/>
        <w:ind w:firstLine="540"/>
        <w:jc w:val="both"/>
      </w:pPr>
    </w:p>
    <w:p w14:paraId="5333FEF0" w14:textId="77777777" w:rsidR="001E193F" w:rsidRDefault="001E193F">
      <w:pPr>
        <w:pStyle w:val="ConsPlusNormal"/>
        <w:ind w:firstLine="540"/>
        <w:jc w:val="both"/>
      </w:pPr>
    </w:p>
    <w:p w14:paraId="0CC816CE" w14:textId="77777777" w:rsidR="001E193F" w:rsidRDefault="001E193F">
      <w:pPr>
        <w:pStyle w:val="ConsPlusNormal"/>
        <w:ind w:firstLine="540"/>
        <w:jc w:val="both"/>
      </w:pPr>
    </w:p>
    <w:p w14:paraId="731F999A" w14:textId="77777777" w:rsidR="001E193F" w:rsidRDefault="001E193F">
      <w:pPr>
        <w:pStyle w:val="ConsPlusNormal"/>
        <w:jc w:val="right"/>
        <w:outlineLvl w:val="2"/>
      </w:pPr>
      <w:r>
        <w:t>Приложение 6.4</w:t>
      </w:r>
    </w:p>
    <w:p w14:paraId="1E548EB3"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6D73FC3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F33648"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976260D"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49E758D" w14:textId="77777777" w:rsidR="001E193F" w:rsidRDefault="001E193F">
            <w:pPr>
              <w:pStyle w:val="ConsPlusNormal"/>
              <w:jc w:val="center"/>
            </w:pPr>
            <w:r>
              <w:rPr>
                <w:color w:val="392C69"/>
              </w:rPr>
              <w:t>Список изменяющих документов</w:t>
            </w:r>
          </w:p>
          <w:p w14:paraId="1E1057E0" w14:textId="77777777" w:rsidR="001E193F" w:rsidRDefault="001E193F">
            <w:pPr>
              <w:pStyle w:val="ConsPlusNormal"/>
              <w:jc w:val="center"/>
            </w:pPr>
            <w:r>
              <w:rPr>
                <w:color w:val="392C69"/>
              </w:rPr>
              <w:t xml:space="preserve">(в ред. </w:t>
            </w:r>
            <w:hyperlink r:id="rId709">
              <w:r>
                <w:rPr>
                  <w:color w:val="0000FF"/>
                </w:rPr>
                <w:t>Приказа</w:t>
              </w:r>
            </w:hyperlink>
            <w:r>
              <w:rPr>
                <w:color w:val="392C69"/>
              </w:rPr>
              <w:t xml:space="preserve"> ФАС России от 04.10.2017 N 1292/17)</w:t>
            </w:r>
          </w:p>
        </w:tc>
        <w:tc>
          <w:tcPr>
            <w:tcW w:w="113" w:type="dxa"/>
            <w:tcBorders>
              <w:top w:val="nil"/>
              <w:left w:val="nil"/>
              <w:bottom w:val="nil"/>
              <w:right w:val="nil"/>
            </w:tcBorders>
            <w:shd w:val="clear" w:color="auto" w:fill="F4F3F8"/>
            <w:tcMar>
              <w:top w:w="0" w:type="dxa"/>
              <w:left w:w="0" w:type="dxa"/>
              <w:bottom w:w="0" w:type="dxa"/>
              <w:right w:w="0" w:type="dxa"/>
            </w:tcMar>
          </w:tcPr>
          <w:p w14:paraId="7407E1F2" w14:textId="77777777" w:rsidR="001E193F" w:rsidRDefault="001E193F">
            <w:pPr>
              <w:pStyle w:val="ConsPlusNormal"/>
            </w:pPr>
          </w:p>
        </w:tc>
      </w:tr>
    </w:tbl>
    <w:p w14:paraId="15A0D621" w14:textId="77777777" w:rsidR="001E193F" w:rsidRDefault="001E193F">
      <w:pPr>
        <w:pStyle w:val="ConsPlusNormal"/>
        <w:ind w:firstLine="540"/>
        <w:jc w:val="both"/>
      </w:pPr>
    </w:p>
    <w:p w14:paraId="5643705A" w14:textId="77777777" w:rsidR="001E193F" w:rsidRDefault="001E193F">
      <w:pPr>
        <w:pStyle w:val="ConsPlusNormal"/>
        <w:jc w:val="center"/>
      </w:pPr>
      <w:bookmarkStart w:id="287" w:name="P8229"/>
      <w:bookmarkEnd w:id="287"/>
      <w:r>
        <w:t>Расчет</w:t>
      </w:r>
    </w:p>
    <w:p w14:paraId="743A07A8" w14:textId="77777777" w:rsidR="001E193F" w:rsidRDefault="001E193F">
      <w:pPr>
        <w:pStyle w:val="ConsPlusNormal"/>
        <w:jc w:val="center"/>
      </w:pPr>
      <w:r>
        <w:t>тарифов на тепловую энергию (мощность),</w:t>
      </w:r>
    </w:p>
    <w:p w14:paraId="7144A580" w14:textId="77777777" w:rsidR="001E193F" w:rsidRDefault="001E193F">
      <w:pPr>
        <w:pStyle w:val="ConsPlusNormal"/>
        <w:jc w:val="center"/>
      </w:pPr>
      <w:r>
        <w:t>поставляемую потребителям</w:t>
      </w:r>
    </w:p>
    <w:p w14:paraId="718E07DF" w14:textId="77777777" w:rsidR="001E193F" w:rsidRDefault="001E193F">
      <w:pPr>
        <w:pStyle w:val="ConsPlusNormal"/>
        <w:jc w:val="center"/>
      </w:pPr>
    </w:p>
    <w:p w14:paraId="70D0F743"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20"/>
        <w:gridCol w:w="3465"/>
        <w:gridCol w:w="1980"/>
        <w:gridCol w:w="1980"/>
        <w:gridCol w:w="1980"/>
        <w:gridCol w:w="1980"/>
        <w:gridCol w:w="1980"/>
        <w:gridCol w:w="1980"/>
      </w:tblGrid>
      <w:tr w:rsidR="001E193F" w14:paraId="13871A30" w14:textId="77777777">
        <w:tc>
          <w:tcPr>
            <w:tcW w:w="1320" w:type="dxa"/>
            <w:vMerge w:val="restart"/>
          </w:tcPr>
          <w:p w14:paraId="1BAAABEB" w14:textId="77777777" w:rsidR="001E193F" w:rsidRDefault="001E193F">
            <w:pPr>
              <w:pStyle w:val="ConsPlusNormal"/>
              <w:jc w:val="center"/>
            </w:pPr>
            <w:r>
              <w:lastRenderedPageBreak/>
              <w:t>N п/п</w:t>
            </w:r>
          </w:p>
        </w:tc>
        <w:tc>
          <w:tcPr>
            <w:tcW w:w="3465" w:type="dxa"/>
            <w:vMerge w:val="restart"/>
          </w:tcPr>
          <w:p w14:paraId="7D922378" w14:textId="77777777" w:rsidR="001E193F" w:rsidRDefault="001E193F">
            <w:pPr>
              <w:pStyle w:val="ConsPlusNormal"/>
              <w:jc w:val="center"/>
            </w:pPr>
            <w:r>
              <w:t>Показатели</w:t>
            </w:r>
          </w:p>
        </w:tc>
        <w:tc>
          <w:tcPr>
            <w:tcW w:w="5940" w:type="dxa"/>
            <w:gridSpan w:val="3"/>
          </w:tcPr>
          <w:p w14:paraId="6A67AF46" w14:textId="77777777" w:rsidR="001E193F" w:rsidRDefault="001E193F">
            <w:pPr>
              <w:pStyle w:val="ConsPlusNormal"/>
              <w:jc w:val="center"/>
            </w:pPr>
            <w:r>
              <w:t>Базовый период</w:t>
            </w:r>
          </w:p>
        </w:tc>
        <w:tc>
          <w:tcPr>
            <w:tcW w:w="5940" w:type="dxa"/>
            <w:gridSpan w:val="3"/>
          </w:tcPr>
          <w:p w14:paraId="26BBF3DD" w14:textId="77777777" w:rsidR="001E193F" w:rsidRDefault="001E193F">
            <w:pPr>
              <w:pStyle w:val="ConsPlusNormal"/>
              <w:jc w:val="center"/>
            </w:pPr>
            <w:r>
              <w:t>Период регулирования</w:t>
            </w:r>
          </w:p>
        </w:tc>
      </w:tr>
      <w:tr w:rsidR="001E193F" w14:paraId="24BA60ED" w14:textId="77777777">
        <w:tc>
          <w:tcPr>
            <w:tcW w:w="1320" w:type="dxa"/>
            <w:vMerge/>
          </w:tcPr>
          <w:p w14:paraId="4104600E" w14:textId="77777777" w:rsidR="001E193F" w:rsidRDefault="001E193F">
            <w:pPr>
              <w:pStyle w:val="ConsPlusNormal"/>
            </w:pPr>
          </w:p>
        </w:tc>
        <w:tc>
          <w:tcPr>
            <w:tcW w:w="3465" w:type="dxa"/>
            <w:vMerge/>
          </w:tcPr>
          <w:p w14:paraId="5FE5D0E6" w14:textId="77777777" w:rsidR="001E193F" w:rsidRDefault="001E193F">
            <w:pPr>
              <w:pStyle w:val="ConsPlusNormal"/>
            </w:pPr>
          </w:p>
        </w:tc>
        <w:tc>
          <w:tcPr>
            <w:tcW w:w="1980" w:type="dxa"/>
          </w:tcPr>
          <w:p w14:paraId="0E8C0344" w14:textId="77777777" w:rsidR="001E193F" w:rsidRDefault="001E193F">
            <w:pPr>
              <w:pStyle w:val="ConsPlusNormal"/>
              <w:jc w:val="center"/>
            </w:pPr>
            <w:r>
              <w:t>Расчет одноставочного тарифа на тепловую энергию (мощность), руб./Гкал</w:t>
            </w:r>
          </w:p>
        </w:tc>
        <w:tc>
          <w:tcPr>
            <w:tcW w:w="1980" w:type="dxa"/>
          </w:tcPr>
          <w:p w14:paraId="2C65F6E9" w14:textId="77777777" w:rsidR="001E193F" w:rsidRDefault="001E193F">
            <w:pPr>
              <w:pStyle w:val="ConsPlusNormal"/>
              <w:jc w:val="center"/>
            </w:pPr>
            <w:r>
              <w:t>Расчет ставки за тепловую энергию двухставочного тарифа на тепловую энергию (мощность), руб./Гкал</w:t>
            </w:r>
          </w:p>
        </w:tc>
        <w:tc>
          <w:tcPr>
            <w:tcW w:w="1980" w:type="dxa"/>
          </w:tcPr>
          <w:p w14:paraId="5EBE0CC1" w14:textId="77777777" w:rsidR="001E193F" w:rsidRDefault="001E193F">
            <w:pPr>
              <w:pStyle w:val="ConsPlusNormal"/>
              <w:jc w:val="center"/>
            </w:pPr>
            <w:r>
              <w:t>Расчет ставки за содержание тепловой мощности двухставочного тарифа на тепловую энергию (мощность), тыс. руб./ Гкал/ч в мес.</w:t>
            </w:r>
          </w:p>
        </w:tc>
        <w:tc>
          <w:tcPr>
            <w:tcW w:w="1980" w:type="dxa"/>
          </w:tcPr>
          <w:p w14:paraId="3BFC2639" w14:textId="77777777" w:rsidR="001E193F" w:rsidRDefault="001E193F">
            <w:pPr>
              <w:pStyle w:val="ConsPlusNormal"/>
              <w:jc w:val="center"/>
            </w:pPr>
            <w:r>
              <w:t>Расчет одноставочного тарифа на тепловую энергию (мощность), руб./Гкал</w:t>
            </w:r>
          </w:p>
        </w:tc>
        <w:tc>
          <w:tcPr>
            <w:tcW w:w="1980" w:type="dxa"/>
          </w:tcPr>
          <w:p w14:paraId="535337F1" w14:textId="77777777" w:rsidR="001E193F" w:rsidRDefault="001E193F">
            <w:pPr>
              <w:pStyle w:val="ConsPlusNormal"/>
              <w:jc w:val="center"/>
            </w:pPr>
            <w:r>
              <w:t>Расчет ставки за тепловую энергию двухставочного тарифа на тепловую энергию (мощность), руб./Гкал</w:t>
            </w:r>
          </w:p>
        </w:tc>
        <w:tc>
          <w:tcPr>
            <w:tcW w:w="1980" w:type="dxa"/>
          </w:tcPr>
          <w:p w14:paraId="3A95ED38" w14:textId="77777777" w:rsidR="001E193F" w:rsidRDefault="001E193F">
            <w:pPr>
              <w:pStyle w:val="ConsPlusNormal"/>
              <w:jc w:val="center"/>
            </w:pPr>
            <w:r>
              <w:t>Расчет ставки за содержание тепловой мощности двухставочного тарифа на тепловую энергию (мощность), тыс. руб./ Гкал/ч в мес.</w:t>
            </w:r>
          </w:p>
        </w:tc>
      </w:tr>
      <w:tr w:rsidR="001E193F" w14:paraId="0FC1A46F" w14:textId="77777777">
        <w:tc>
          <w:tcPr>
            <w:tcW w:w="1320" w:type="dxa"/>
          </w:tcPr>
          <w:p w14:paraId="1D2526F0" w14:textId="77777777" w:rsidR="001E193F" w:rsidRDefault="001E193F">
            <w:pPr>
              <w:pStyle w:val="ConsPlusNormal"/>
              <w:jc w:val="center"/>
            </w:pPr>
            <w:r>
              <w:t>1</w:t>
            </w:r>
          </w:p>
        </w:tc>
        <w:tc>
          <w:tcPr>
            <w:tcW w:w="3465" w:type="dxa"/>
          </w:tcPr>
          <w:p w14:paraId="35537990" w14:textId="77777777" w:rsidR="001E193F" w:rsidRDefault="001E193F">
            <w:pPr>
              <w:pStyle w:val="ConsPlusNormal"/>
              <w:jc w:val="center"/>
            </w:pPr>
            <w:r>
              <w:t>2</w:t>
            </w:r>
          </w:p>
        </w:tc>
        <w:tc>
          <w:tcPr>
            <w:tcW w:w="1980" w:type="dxa"/>
          </w:tcPr>
          <w:p w14:paraId="5E6B61E0" w14:textId="77777777" w:rsidR="001E193F" w:rsidRDefault="001E193F">
            <w:pPr>
              <w:pStyle w:val="ConsPlusNormal"/>
              <w:jc w:val="center"/>
            </w:pPr>
            <w:r>
              <w:t>3</w:t>
            </w:r>
          </w:p>
        </w:tc>
        <w:tc>
          <w:tcPr>
            <w:tcW w:w="1980" w:type="dxa"/>
          </w:tcPr>
          <w:p w14:paraId="5896C30A" w14:textId="77777777" w:rsidR="001E193F" w:rsidRDefault="001E193F">
            <w:pPr>
              <w:pStyle w:val="ConsPlusNormal"/>
              <w:jc w:val="center"/>
            </w:pPr>
            <w:r>
              <w:t>4</w:t>
            </w:r>
          </w:p>
        </w:tc>
        <w:tc>
          <w:tcPr>
            <w:tcW w:w="1980" w:type="dxa"/>
          </w:tcPr>
          <w:p w14:paraId="2AC5295B" w14:textId="77777777" w:rsidR="001E193F" w:rsidRDefault="001E193F">
            <w:pPr>
              <w:pStyle w:val="ConsPlusNormal"/>
              <w:jc w:val="center"/>
            </w:pPr>
            <w:r>
              <w:t>5</w:t>
            </w:r>
          </w:p>
        </w:tc>
        <w:tc>
          <w:tcPr>
            <w:tcW w:w="1980" w:type="dxa"/>
          </w:tcPr>
          <w:p w14:paraId="68D04FEA" w14:textId="77777777" w:rsidR="001E193F" w:rsidRDefault="001E193F">
            <w:pPr>
              <w:pStyle w:val="ConsPlusNormal"/>
              <w:jc w:val="center"/>
            </w:pPr>
            <w:r>
              <w:t>6</w:t>
            </w:r>
          </w:p>
        </w:tc>
        <w:tc>
          <w:tcPr>
            <w:tcW w:w="1980" w:type="dxa"/>
          </w:tcPr>
          <w:p w14:paraId="1A96A544" w14:textId="77777777" w:rsidR="001E193F" w:rsidRDefault="001E193F">
            <w:pPr>
              <w:pStyle w:val="ConsPlusNormal"/>
              <w:jc w:val="center"/>
            </w:pPr>
            <w:r>
              <w:t>7</w:t>
            </w:r>
          </w:p>
        </w:tc>
        <w:tc>
          <w:tcPr>
            <w:tcW w:w="1980" w:type="dxa"/>
          </w:tcPr>
          <w:p w14:paraId="204EF2B4" w14:textId="77777777" w:rsidR="001E193F" w:rsidRDefault="001E193F">
            <w:pPr>
              <w:pStyle w:val="ConsPlusNormal"/>
              <w:jc w:val="center"/>
            </w:pPr>
            <w:r>
              <w:t>8</w:t>
            </w:r>
          </w:p>
        </w:tc>
      </w:tr>
      <w:tr w:rsidR="001E193F" w14:paraId="0AB17B67" w14:textId="77777777">
        <w:tc>
          <w:tcPr>
            <w:tcW w:w="1320" w:type="dxa"/>
          </w:tcPr>
          <w:p w14:paraId="12CDDCEA" w14:textId="77777777" w:rsidR="001E193F" w:rsidRDefault="001E193F">
            <w:pPr>
              <w:pStyle w:val="ConsPlusNormal"/>
              <w:jc w:val="center"/>
              <w:outlineLvl w:val="3"/>
            </w:pPr>
            <w:r>
              <w:t>1</w:t>
            </w:r>
          </w:p>
        </w:tc>
        <w:tc>
          <w:tcPr>
            <w:tcW w:w="3465" w:type="dxa"/>
          </w:tcPr>
          <w:p w14:paraId="7EA0C563" w14:textId="77777777" w:rsidR="001E193F" w:rsidRDefault="001E193F">
            <w:pPr>
              <w:pStyle w:val="ConsPlusNormal"/>
            </w:pPr>
            <w:r>
              <w:t>Средневзвешенная стоимость производимой и (или) приобретаемой единицы тепловой энергии (мощности):</w:t>
            </w:r>
          </w:p>
        </w:tc>
        <w:tc>
          <w:tcPr>
            <w:tcW w:w="1980" w:type="dxa"/>
          </w:tcPr>
          <w:p w14:paraId="78C152A2" w14:textId="77777777" w:rsidR="001E193F" w:rsidRDefault="001E193F">
            <w:pPr>
              <w:pStyle w:val="ConsPlusNormal"/>
              <w:jc w:val="both"/>
            </w:pPr>
          </w:p>
        </w:tc>
        <w:tc>
          <w:tcPr>
            <w:tcW w:w="1980" w:type="dxa"/>
          </w:tcPr>
          <w:p w14:paraId="2B8C11CE" w14:textId="77777777" w:rsidR="001E193F" w:rsidRDefault="001E193F">
            <w:pPr>
              <w:pStyle w:val="ConsPlusNormal"/>
              <w:jc w:val="both"/>
            </w:pPr>
          </w:p>
        </w:tc>
        <w:tc>
          <w:tcPr>
            <w:tcW w:w="1980" w:type="dxa"/>
          </w:tcPr>
          <w:p w14:paraId="3793D68A" w14:textId="77777777" w:rsidR="001E193F" w:rsidRDefault="001E193F">
            <w:pPr>
              <w:pStyle w:val="ConsPlusNormal"/>
              <w:jc w:val="both"/>
            </w:pPr>
          </w:p>
        </w:tc>
        <w:tc>
          <w:tcPr>
            <w:tcW w:w="1980" w:type="dxa"/>
          </w:tcPr>
          <w:p w14:paraId="3D9A49A5" w14:textId="77777777" w:rsidR="001E193F" w:rsidRDefault="001E193F">
            <w:pPr>
              <w:pStyle w:val="ConsPlusNormal"/>
              <w:jc w:val="both"/>
            </w:pPr>
          </w:p>
        </w:tc>
        <w:tc>
          <w:tcPr>
            <w:tcW w:w="1980" w:type="dxa"/>
          </w:tcPr>
          <w:p w14:paraId="63080CCA" w14:textId="77777777" w:rsidR="001E193F" w:rsidRDefault="001E193F">
            <w:pPr>
              <w:pStyle w:val="ConsPlusNormal"/>
              <w:jc w:val="both"/>
            </w:pPr>
          </w:p>
        </w:tc>
        <w:tc>
          <w:tcPr>
            <w:tcW w:w="1980" w:type="dxa"/>
          </w:tcPr>
          <w:p w14:paraId="46DF9705" w14:textId="77777777" w:rsidR="001E193F" w:rsidRDefault="001E193F">
            <w:pPr>
              <w:pStyle w:val="ConsPlusNormal"/>
              <w:jc w:val="both"/>
            </w:pPr>
          </w:p>
        </w:tc>
      </w:tr>
      <w:tr w:rsidR="001E193F" w14:paraId="36CC5763" w14:textId="77777777">
        <w:tc>
          <w:tcPr>
            <w:tcW w:w="1320" w:type="dxa"/>
          </w:tcPr>
          <w:p w14:paraId="55D7D710" w14:textId="77777777" w:rsidR="001E193F" w:rsidRDefault="001E193F">
            <w:pPr>
              <w:pStyle w:val="ConsPlusNormal"/>
              <w:jc w:val="center"/>
            </w:pPr>
            <w:r>
              <w:t>1.1</w:t>
            </w:r>
          </w:p>
        </w:tc>
        <w:tc>
          <w:tcPr>
            <w:tcW w:w="3465" w:type="dxa"/>
          </w:tcPr>
          <w:p w14:paraId="546266F0" w14:textId="77777777" w:rsidR="001E193F" w:rsidRDefault="001E193F">
            <w:pPr>
              <w:pStyle w:val="ConsPlusNormal"/>
            </w:pPr>
            <w:r>
              <w:t>Без дифференциации по виду теплоносителя</w:t>
            </w:r>
          </w:p>
        </w:tc>
        <w:tc>
          <w:tcPr>
            <w:tcW w:w="1980" w:type="dxa"/>
          </w:tcPr>
          <w:p w14:paraId="5E13F521" w14:textId="77777777" w:rsidR="001E193F" w:rsidRDefault="001E193F">
            <w:pPr>
              <w:pStyle w:val="ConsPlusNormal"/>
              <w:jc w:val="both"/>
            </w:pPr>
          </w:p>
        </w:tc>
        <w:tc>
          <w:tcPr>
            <w:tcW w:w="1980" w:type="dxa"/>
          </w:tcPr>
          <w:p w14:paraId="3EAFDB10" w14:textId="77777777" w:rsidR="001E193F" w:rsidRDefault="001E193F">
            <w:pPr>
              <w:pStyle w:val="ConsPlusNormal"/>
              <w:jc w:val="both"/>
            </w:pPr>
          </w:p>
        </w:tc>
        <w:tc>
          <w:tcPr>
            <w:tcW w:w="1980" w:type="dxa"/>
          </w:tcPr>
          <w:p w14:paraId="7B73DA1D" w14:textId="77777777" w:rsidR="001E193F" w:rsidRDefault="001E193F">
            <w:pPr>
              <w:pStyle w:val="ConsPlusNormal"/>
              <w:jc w:val="both"/>
            </w:pPr>
          </w:p>
        </w:tc>
        <w:tc>
          <w:tcPr>
            <w:tcW w:w="1980" w:type="dxa"/>
          </w:tcPr>
          <w:p w14:paraId="26837A8E" w14:textId="77777777" w:rsidR="001E193F" w:rsidRDefault="001E193F">
            <w:pPr>
              <w:pStyle w:val="ConsPlusNormal"/>
              <w:jc w:val="both"/>
            </w:pPr>
          </w:p>
        </w:tc>
        <w:tc>
          <w:tcPr>
            <w:tcW w:w="1980" w:type="dxa"/>
          </w:tcPr>
          <w:p w14:paraId="1D016258" w14:textId="77777777" w:rsidR="001E193F" w:rsidRDefault="001E193F">
            <w:pPr>
              <w:pStyle w:val="ConsPlusNormal"/>
              <w:jc w:val="both"/>
            </w:pPr>
          </w:p>
        </w:tc>
        <w:tc>
          <w:tcPr>
            <w:tcW w:w="1980" w:type="dxa"/>
          </w:tcPr>
          <w:p w14:paraId="59268BC1" w14:textId="77777777" w:rsidR="001E193F" w:rsidRDefault="001E193F">
            <w:pPr>
              <w:pStyle w:val="ConsPlusNormal"/>
              <w:jc w:val="both"/>
            </w:pPr>
          </w:p>
        </w:tc>
      </w:tr>
      <w:tr w:rsidR="001E193F" w14:paraId="3620344A" w14:textId="77777777">
        <w:tc>
          <w:tcPr>
            <w:tcW w:w="1320" w:type="dxa"/>
          </w:tcPr>
          <w:p w14:paraId="5841367F" w14:textId="77777777" w:rsidR="001E193F" w:rsidRDefault="001E193F">
            <w:pPr>
              <w:pStyle w:val="ConsPlusNormal"/>
              <w:jc w:val="center"/>
            </w:pPr>
            <w:r>
              <w:t>1.2</w:t>
            </w:r>
          </w:p>
        </w:tc>
        <w:tc>
          <w:tcPr>
            <w:tcW w:w="3465" w:type="dxa"/>
          </w:tcPr>
          <w:p w14:paraId="58D4958E" w14:textId="77777777" w:rsidR="001E193F" w:rsidRDefault="001E193F">
            <w:pPr>
              <w:pStyle w:val="ConsPlusNormal"/>
            </w:pPr>
            <w:r>
              <w:t>С дифференциацией по виду теплоносителя:</w:t>
            </w:r>
          </w:p>
        </w:tc>
        <w:tc>
          <w:tcPr>
            <w:tcW w:w="1980" w:type="dxa"/>
          </w:tcPr>
          <w:p w14:paraId="6E7A463E" w14:textId="77777777" w:rsidR="001E193F" w:rsidRDefault="001E193F">
            <w:pPr>
              <w:pStyle w:val="ConsPlusNormal"/>
              <w:jc w:val="both"/>
            </w:pPr>
          </w:p>
        </w:tc>
        <w:tc>
          <w:tcPr>
            <w:tcW w:w="1980" w:type="dxa"/>
          </w:tcPr>
          <w:p w14:paraId="63E5BAAC" w14:textId="77777777" w:rsidR="001E193F" w:rsidRDefault="001E193F">
            <w:pPr>
              <w:pStyle w:val="ConsPlusNormal"/>
              <w:jc w:val="both"/>
            </w:pPr>
          </w:p>
        </w:tc>
        <w:tc>
          <w:tcPr>
            <w:tcW w:w="1980" w:type="dxa"/>
          </w:tcPr>
          <w:p w14:paraId="7F3745F3" w14:textId="77777777" w:rsidR="001E193F" w:rsidRDefault="001E193F">
            <w:pPr>
              <w:pStyle w:val="ConsPlusNormal"/>
              <w:jc w:val="both"/>
            </w:pPr>
          </w:p>
        </w:tc>
        <w:tc>
          <w:tcPr>
            <w:tcW w:w="1980" w:type="dxa"/>
          </w:tcPr>
          <w:p w14:paraId="068389F2" w14:textId="77777777" w:rsidR="001E193F" w:rsidRDefault="001E193F">
            <w:pPr>
              <w:pStyle w:val="ConsPlusNormal"/>
              <w:jc w:val="both"/>
            </w:pPr>
          </w:p>
        </w:tc>
        <w:tc>
          <w:tcPr>
            <w:tcW w:w="1980" w:type="dxa"/>
          </w:tcPr>
          <w:p w14:paraId="7F4FB664" w14:textId="77777777" w:rsidR="001E193F" w:rsidRDefault="001E193F">
            <w:pPr>
              <w:pStyle w:val="ConsPlusNormal"/>
              <w:jc w:val="both"/>
            </w:pPr>
          </w:p>
        </w:tc>
        <w:tc>
          <w:tcPr>
            <w:tcW w:w="1980" w:type="dxa"/>
          </w:tcPr>
          <w:p w14:paraId="30152459" w14:textId="77777777" w:rsidR="001E193F" w:rsidRDefault="001E193F">
            <w:pPr>
              <w:pStyle w:val="ConsPlusNormal"/>
              <w:jc w:val="both"/>
            </w:pPr>
          </w:p>
        </w:tc>
      </w:tr>
      <w:tr w:rsidR="001E193F" w14:paraId="6D38695F" w14:textId="77777777">
        <w:tc>
          <w:tcPr>
            <w:tcW w:w="1320" w:type="dxa"/>
          </w:tcPr>
          <w:p w14:paraId="0C82B914" w14:textId="77777777" w:rsidR="001E193F" w:rsidRDefault="001E193F">
            <w:pPr>
              <w:pStyle w:val="ConsPlusNormal"/>
              <w:jc w:val="both"/>
            </w:pPr>
          </w:p>
        </w:tc>
        <w:tc>
          <w:tcPr>
            <w:tcW w:w="3465" w:type="dxa"/>
          </w:tcPr>
          <w:p w14:paraId="0E02DE9A" w14:textId="77777777" w:rsidR="001E193F" w:rsidRDefault="001E193F">
            <w:pPr>
              <w:pStyle w:val="ConsPlusNormal"/>
            </w:pPr>
            <w:r>
              <w:t>- вода</w:t>
            </w:r>
          </w:p>
        </w:tc>
        <w:tc>
          <w:tcPr>
            <w:tcW w:w="1980" w:type="dxa"/>
          </w:tcPr>
          <w:p w14:paraId="1F22857A" w14:textId="77777777" w:rsidR="001E193F" w:rsidRDefault="001E193F">
            <w:pPr>
              <w:pStyle w:val="ConsPlusNormal"/>
              <w:jc w:val="both"/>
            </w:pPr>
          </w:p>
        </w:tc>
        <w:tc>
          <w:tcPr>
            <w:tcW w:w="1980" w:type="dxa"/>
          </w:tcPr>
          <w:p w14:paraId="0A675065" w14:textId="77777777" w:rsidR="001E193F" w:rsidRDefault="001E193F">
            <w:pPr>
              <w:pStyle w:val="ConsPlusNormal"/>
              <w:jc w:val="both"/>
            </w:pPr>
          </w:p>
        </w:tc>
        <w:tc>
          <w:tcPr>
            <w:tcW w:w="1980" w:type="dxa"/>
          </w:tcPr>
          <w:p w14:paraId="3883F993" w14:textId="77777777" w:rsidR="001E193F" w:rsidRDefault="001E193F">
            <w:pPr>
              <w:pStyle w:val="ConsPlusNormal"/>
              <w:jc w:val="both"/>
            </w:pPr>
          </w:p>
        </w:tc>
        <w:tc>
          <w:tcPr>
            <w:tcW w:w="1980" w:type="dxa"/>
          </w:tcPr>
          <w:p w14:paraId="3A0A4FCC" w14:textId="77777777" w:rsidR="001E193F" w:rsidRDefault="001E193F">
            <w:pPr>
              <w:pStyle w:val="ConsPlusNormal"/>
              <w:jc w:val="both"/>
            </w:pPr>
          </w:p>
        </w:tc>
        <w:tc>
          <w:tcPr>
            <w:tcW w:w="1980" w:type="dxa"/>
          </w:tcPr>
          <w:p w14:paraId="38A42551" w14:textId="77777777" w:rsidR="001E193F" w:rsidRDefault="001E193F">
            <w:pPr>
              <w:pStyle w:val="ConsPlusNormal"/>
              <w:jc w:val="both"/>
            </w:pPr>
          </w:p>
        </w:tc>
        <w:tc>
          <w:tcPr>
            <w:tcW w:w="1980" w:type="dxa"/>
          </w:tcPr>
          <w:p w14:paraId="0C3876F6" w14:textId="77777777" w:rsidR="001E193F" w:rsidRDefault="001E193F">
            <w:pPr>
              <w:pStyle w:val="ConsPlusNormal"/>
              <w:jc w:val="both"/>
            </w:pPr>
          </w:p>
        </w:tc>
      </w:tr>
      <w:tr w:rsidR="001E193F" w14:paraId="016D7C42" w14:textId="77777777">
        <w:tc>
          <w:tcPr>
            <w:tcW w:w="1320" w:type="dxa"/>
          </w:tcPr>
          <w:p w14:paraId="282F4F95" w14:textId="77777777" w:rsidR="001E193F" w:rsidRDefault="001E193F">
            <w:pPr>
              <w:pStyle w:val="ConsPlusNormal"/>
              <w:jc w:val="both"/>
            </w:pPr>
          </w:p>
        </w:tc>
        <w:tc>
          <w:tcPr>
            <w:tcW w:w="3465" w:type="dxa"/>
          </w:tcPr>
          <w:p w14:paraId="3A0CDA86" w14:textId="77777777" w:rsidR="001E193F" w:rsidRDefault="001E193F">
            <w:pPr>
              <w:pStyle w:val="ConsPlusNormal"/>
            </w:pPr>
            <w:r>
              <w:t>- отборный пар от 1,2 до 2,5 кгс/см</w:t>
            </w:r>
            <w:r>
              <w:rPr>
                <w:vertAlign w:val="superscript"/>
              </w:rPr>
              <w:t>2</w:t>
            </w:r>
          </w:p>
        </w:tc>
        <w:tc>
          <w:tcPr>
            <w:tcW w:w="1980" w:type="dxa"/>
          </w:tcPr>
          <w:p w14:paraId="1A2826E4" w14:textId="77777777" w:rsidR="001E193F" w:rsidRDefault="001E193F">
            <w:pPr>
              <w:pStyle w:val="ConsPlusNormal"/>
              <w:jc w:val="both"/>
            </w:pPr>
          </w:p>
        </w:tc>
        <w:tc>
          <w:tcPr>
            <w:tcW w:w="1980" w:type="dxa"/>
          </w:tcPr>
          <w:p w14:paraId="1168B500" w14:textId="77777777" w:rsidR="001E193F" w:rsidRDefault="001E193F">
            <w:pPr>
              <w:pStyle w:val="ConsPlusNormal"/>
              <w:jc w:val="both"/>
            </w:pPr>
          </w:p>
        </w:tc>
        <w:tc>
          <w:tcPr>
            <w:tcW w:w="1980" w:type="dxa"/>
          </w:tcPr>
          <w:p w14:paraId="78F46F01" w14:textId="77777777" w:rsidR="001E193F" w:rsidRDefault="001E193F">
            <w:pPr>
              <w:pStyle w:val="ConsPlusNormal"/>
              <w:jc w:val="both"/>
            </w:pPr>
          </w:p>
        </w:tc>
        <w:tc>
          <w:tcPr>
            <w:tcW w:w="1980" w:type="dxa"/>
          </w:tcPr>
          <w:p w14:paraId="5453676F" w14:textId="77777777" w:rsidR="001E193F" w:rsidRDefault="001E193F">
            <w:pPr>
              <w:pStyle w:val="ConsPlusNormal"/>
              <w:jc w:val="both"/>
            </w:pPr>
          </w:p>
        </w:tc>
        <w:tc>
          <w:tcPr>
            <w:tcW w:w="1980" w:type="dxa"/>
          </w:tcPr>
          <w:p w14:paraId="1EB3E0B9" w14:textId="77777777" w:rsidR="001E193F" w:rsidRDefault="001E193F">
            <w:pPr>
              <w:pStyle w:val="ConsPlusNormal"/>
              <w:jc w:val="both"/>
            </w:pPr>
          </w:p>
        </w:tc>
        <w:tc>
          <w:tcPr>
            <w:tcW w:w="1980" w:type="dxa"/>
          </w:tcPr>
          <w:p w14:paraId="75C0D30C" w14:textId="77777777" w:rsidR="001E193F" w:rsidRDefault="001E193F">
            <w:pPr>
              <w:pStyle w:val="ConsPlusNormal"/>
              <w:jc w:val="both"/>
            </w:pPr>
          </w:p>
        </w:tc>
      </w:tr>
      <w:tr w:rsidR="001E193F" w14:paraId="77B9A690" w14:textId="77777777">
        <w:tc>
          <w:tcPr>
            <w:tcW w:w="1320" w:type="dxa"/>
          </w:tcPr>
          <w:p w14:paraId="60449E0E" w14:textId="77777777" w:rsidR="001E193F" w:rsidRDefault="001E193F">
            <w:pPr>
              <w:pStyle w:val="ConsPlusNormal"/>
              <w:jc w:val="both"/>
            </w:pPr>
          </w:p>
        </w:tc>
        <w:tc>
          <w:tcPr>
            <w:tcW w:w="3465" w:type="dxa"/>
          </w:tcPr>
          <w:p w14:paraId="43707420" w14:textId="77777777" w:rsidR="001E193F" w:rsidRDefault="001E193F">
            <w:pPr>
              <w:pStyle w:val="ConsPlusNormal"/>
            </w:pPr>
            <w:r>
              <w:t>- отборный пар от 2,5 до 7,0 кгс/см</w:t>
            </w:r>
            <w:r>
              <w:rPr>
                <w:vertAlign w:val="superscript"/>
              </w:rPr>
              <w:t>2</w:t>
            </w:r>
          </w:p>
        </w:tc>
        <w:tc>
          <w:tcPr>
            <w:tcW w:w="1980" w:type="dxa"/>
          </w:tcPr>
          <w:p w14:paraId="4C23CA4A" w14:textId="77777777" w:rsidR="001E193F" w:rsidRDefault="001E193F">
            <w:pPr>
              <w:pStyle w:val="ConsPlusNormal"/>
              <w:jc w:val="both"/>
            </w:pPr>
          </w:p>
        </w:tc>
        <w:tc>
          <w:tcPr>
            <w:tcW w:w="1980" w:type="dxa"/>
          </w:tcPr>
          <w:p w14:paraId="14144A7C" w14:textId="77777777" w:rsidR="001E193F" w:rsidRDefault="001E193F">
            <w:pPr>
              <w:pStyle w:val="ConsPlusNormal"/>
              <w:jc w:val="both"/>
            </w:pPr>
          </w:p>
        </w:tc>
        <w:tc>
          <w:tcPr>
            <w:tcW w:w="1980" w:type="dxa"/>
          </w:tcPr>
          <w:p w14:paraId="697A231A" w14:textId="77777777" w:rsidR="001E193F" w:rsidRDefault="001E193F">
            <w:pPr>
              <w:pStyle w:val="ConsPlusNormal"/>
              <w:jc w:val="both"/>
            </w:pPr>
          </w:p>
        </w:tc>
        <w:tc>
          <w:tcPr>
            <w:tcW w:w="1980" w:type="dxa"/>
          </w:tcPr>
          <w:p w14:paraId="0DA19528" w14:textId="77777777" w:rsidR="001E193F" w:rsidRDefault="001E193F">
            <w:pPr>
              <w:pStyle w:val="ConsPlusNormal"/>
              <w:jc w:val="both"/>
            </w:pPr>
          </w:p>
        </w:tc>
        <w:tc>
          <w:tcPr>
            <w:tcW w:w="1980" w:type="dxa"/>
          </w:tcPr>
          <w:p w14:paraId="0AE3EAEA" w14:textId="77777777" w:rsidR="001E193F" w:rsidRDefault="001E193F">
            <w:pPr>
              <w:pStyle w:val="ConsPlusNormal"/>
              <w:jc w:val="both"/>
            </w:pPr>
          </w:p>
        </w:tc>
        <w:tc>
          <w:tcPr>
            <w:tcW w:w="1980" w:type="dxa"/>
          </w:tcPr>
          <w:p w14:paraId="64B7BC24" w14:textId="77777777" w:rsidR="001E193F" w:rsidRDefault="001E193F">
            <w:pPr>
              <w:pStyle w:val="ConsPlusNormal"/>
              <w:jc w:val="both"/>
            </w:pPr>
          </w:p>
        </w:tc>
      </w:tr>
      <w:tr w:rsidR="001E193F" w14:paraId="13DC3F4D" w14:textId="77777777">
        <w:tc>
          <w:tcPr>
            <w:tcW w:w="1320" w:type="dxa"/>
          </w:tcPr>
          <w:p w14:paraId="2837DB53" w14:textId="77777777" w:rsidR="001E193F" w:rsidRDefault="001E193F">
            <w:pPr>
              <w:pStyle w:val="ConsPlusNormal"/>
              <w:jc w:val="both"/>
            </w:pPr>
          </w:p>
        </w:tc>
        <w:tc>
          <w:tcPr>
            <w:tcW w:w="3465" w:type="dxa"/>
          </w:tcPr>
          <w:p w14:paraId="01E5C01F" w14:textId="77777777" w:rsidR="001E193F" w:rsidRDefault="001E193F">
            <w:pPr>
              <w:pStyle w:val="ConsPlusNormal"/>
            </w:pPr>
            <w:r>
              <w:t>- отборный пар от 7,0 до 13,0 кгс/см</w:t>
            </w:r>
            <w:r>
              <w:rPr>
                <w:vertAlign w:val="superscript"/>
              </w:rPr>
              <w:t>2</w:t>
            </w:r>
          </w:p>
        </w:tc>
        <w:tc>
          <w:tcPr>
            <w:tcW w:w="1980" w:type="dxa"/>
          </w:tcPr>
          <w:p w14:paraId="660804E1" w14:textId="77777777" w:rsidR="001E193F" w:rsidRDefault="001E193F">
            <w:pPr>
              <w:pStyle w:val="ConsPlusNormal"/>
              <w:jc w:val="both"/>
            </w:pPr>
          </w:p>
        </w:tc>
        <w:tc>
          <w:tcPr>
            <w:tcW w:w="1980" w:type="dxa"/>
          </w:tcPr>
          <w:p w14:paraId="5CB01E9B" w14:textId="77777777" w:rsidR="001E193F" w:rsidRDefault="001E193F">
            <w:pPr>
              <w:pStyle w:val="ConsPlusNormal"/>
              <w:jc w:val="both"/>
            </w:pPr>
          </w:p>
        </w:tc>
        <w:tc>
          <w:tcPr>
            <w:tcW w:w="1980" w:type="dxa"/>
          </w:tcPr>
          <w:p w14:paraId="6B92FC3E" w14:textId="77777777" w:rsidR="001E193F" w:rsidRDefault="001E193F">
            <w:pPr>
              <w:pStyle w:val="ConsPlusNormal"/>
              <w:jc w:val="both"/>
            </w:pPr>
          </w:p>
        </w:tc>
        <w:tc>
          <w:tcPr>
            <w:tcW w:w="1980" w:type="dxa"/>
          </w:tcPr>
          <w:p w14:paraId="00E3D1DC" w14:textId="77777777" w:rsidR="001E193F" w:rsidRDefault="001E193F">
            <w:pPr>
              <w:pStyle w:val="ConsPlusNormal"/>
              <w:jc w:val="both"/>
            </w:pPr>
          </w:p>
        </w:tc>
        <w:tc>
          <w:tcPr>
            <w:tcW w:w="1980" w:type="dxa"/>
          </w:tcPr>
          <w:p w14:paraId="3EF697CC" w14:textId="77777777" w:rsidR="001E193F" w:rsidRDefault="001E193F">
            <w:pPr>
              <w:pStyle w:val="ConsPlusNormal"/>
              <w:jc w:val="both"/>
            </w:pPr>
          </w:p>
        </w:tc>
        <w:tc>
          <w:tcPr>
            <w:tcW w:w="1980" w:type="dxa"/>
          </w:tcPr>
          <w:p w14:paraId="152A53C4" w14:textId="77777777" w:rsidR="001E193F" w:rsidRDefault="001E193F">
            <w:pPr>
              <w:pStyle w:val="ConsPlusNormal"/>
              <w:jc w:val="both"/>
            </w:pPr>
          </w:p>
        </w:tc>
      </w:tr>
      <w:tr w:rsidR="001E193F" w14:paraId="2C866508" w14:textId="77777777">
        <w:tc>
          <w:tcPr>
            <w:tcW w:w="1320" w:type="dxa"/>
          </w:tcPr>
          <w:p w14:paraId="03753030" w14:textId="77777777" w:rsidR="001E193F" w:rsidRDefault="001E193F">
            <w:pPr>
              <w:pStyle w:val="ConsPlusNormal"/>
              <w:jc w:val="both"/>
            </w:pPr>
          </w:p>
        </w:tc>
        <w:tc>
          <w:tcPr>
            <w:tcW w:w="3465" w:type="dxa"/>
          </w:tcPr>
          <w:p w14:paraId="41C6524A" w14:textId="77777777" w:rsidR="001E193F" w:rsidRDefault="001E193F">
            <w:pPr>
              <w:pStyle w:val="ConsPlusNormal"/>
            </w:pPr>
            <w:r>
              <w:t>- отборный пар свыше 13,0 кгс/см</w:t>
            </w:r>
            <w:r>
              <w:rPr>
                <w:vertAlign w:val="superscript"/>
              </w:rPr>
              <w:t>2</w:t>
            </w:r>
          </w:p>
        </w:tc>
        <w:tc>
          <w:tcPr>
            <w:tcW w:w="1980" w:type="dxa"/>
          </w:tcPr>
          <w:p w14:paraId="704FCB34" w14:textId="77777777" w:rsidR="001E193F" w:rsidRDefault="001E193F">
            <w:pPr>
              <w:pStyle w:val="ConsPlusNormal"/>
              <w:jc w:val="both"/>
            </w:pPr>
          </w:p>
        </w:tc>
        <w:tc>
          <w:tcPr>
            <w:tcW w:w="1980" w:type="dxa"/>
          </w:tcPr>
          <w:p w14:paraId="4033806D" w14:textId="77777777" w:rsidR="001E193F" w:rsidRDefault="001E193F">
            <w:pPr>
              <w:pStyle w:val="ConsPlusNormal"/>
              <w:jc w:val="both"/>
            </w:pPr>
          </w:p>
        </w:tc>
        <w:tc>
          <w:tcPr>
            <w:tcW w:w="1980" w:type="dxa"/>
          </w:tcPr>
          <w:p w14:paraId="12D2BD3A" w14:textId="77777777" w:rsidR="001E193F" w:rsidRDefault="001E193F">
            <w:pPr>
              <w:pStyle w:val="ConsPlusNormal"/>
              <w:jc w:val="both"/>
            </w:pPr>
          </w:p>
        </w:tc>
        <w:tc>
          <w:tcPr>
            <w:tcW w:w="1980" w:type="dxa"/>
          </w:tcPr>
          <w:p w14:paraId="39B21590" w14:textId="77777777" w:rsidR="001E193F" w:rsidRDefault="001E193F">
            <w:pPr>
              <w:pStyle w:val="ConsPlusNormal"/>
              <w:jc w:val="both"/>
            </w:pPr>
          </w:p>
        </w:tc>
        <w:tc>
          <w:tcPr>
            <w:tcW w:w="1980" w:type="dxa"/>
          </w:tcPr>
          <w:p w14:paraId="7FF217B1" w14:textId="77777777" w:rsidR="001E193F" w:rsidRDefault="001E193F">
            <w:pPr>
              <w:pStyle w:val="ConsPlusNormal"/>
              <w:jc w:val="both"/>
            </w:pPr>
          </w:p>
        </w:tc>
        <w:tc>
          <w:tcPr>
            <w:tcW w:w="1980" w:type="dxa"/>
          </w:tcPr>
          <w:p w14:paraId="0583CE1A" w14:textId="77777777" w:rsidR="001E193F" w:rsidRDefault="001E193F">
            <w:pPr>
              <w:pStyle w:val="ConsPlusNormal"/>
              <w:jc w:val="both"/>
            </w:pPr>
          </w:p>
        </w:tc>
      </w:tr>
      <w:tr w:rsidR="001E193F" w14:paraId="416D2F28" w14:textId="77777777">
        <w:tc>
          <w:tcPr>
            <w:tcW w:w="1320" w:type="dxa"/>
          </w:tcPr>
          <w:p w14:paraId="3ADEB67A" w14:textId="77777777" w:rsidR="001E193F" w:rsidRDefault="001E193F">
            <w:pPr>
              <w:pStyle w:val="ConsPlusNormal"/>
              <w:jc w:val="both"/>
            </w:pPr>
          </w:p>
        </w:tc>
        <w:tc>
          <w:tcPr>
            <w:tcW w:w="3465" w:type="dxa"/>
          </w:tcPr>
          <w:p w14:paraId="0D0B469B" w14:textId="77777777" w:rsidR="001E193F" w:rsidRDefault="001E193F">
            <w:pPr>
              <w:pStyle w:val="ConsPlusNormal"/>
            </w:pPr>
            <w:r>
              <w:t>- острый и редуцированный пар</w:t>
            </w:r>
          </w:p>
        </w:tc>
        <w:tc>
          <w:tcPr>
            <w:tcW w:w="1980" w:type="dxa"/>
          </w:tcPr>
          <w:p w14:paraId="04A06B73" w14:textId="77777777" w:rsidR="001E193F" w:rsidRDefault="001E193F">
            <w:pPr>
              <w:pStyle w:val="ConsPlusNormal"/>
              <w:jc w:val="both"/>
            </w:pPr>
          </w:p>
        </w:tc>
        <w:tc>
          <w:tcPr>
            <w:tcW w:w="1980" w:type="dxa"/>
          </w:tcPr>
          <w:p w14:paraId="1946C4AA" w14:textId="77777777" w:rsidR="001E193F" w:rsidRDefault="001E193F">
            <w:pPr>
              <w:pStyle w:val="ConsPlusNormal"/>
              <w:jc w:val="both"/>
            </w:pPr>
          </w:p>
        </w:tc>
        <w:tc>
          <w:tcPr>
            <w:tcW w:w="1980" w:type="dxa"/>
          </w:tcPr>
          <w:p w14:paraId="4AF375D7" w14:textId="77777777" w:rsidR="001E193F" w:rsidRDefault="001E193F">
            <w:pPr>
              <w:pStyle w:val="ConsPlusNormal"/>
              <w:jc w:val="both"/>
            </w:pPr>
          </w:p>
        </w:tc>
        <w:tc>
          <w:tcPr>
            <w:tcW w:w="1980" w:type="dxa"/>
          </w:tcPr>
          <w:p w14:paraId="78FC88E7" w14:textId="77777777" w:rsidR="001E193F" w:rsidRDefault="001E193F">
            <w:pPr>
              <w:pStyle w:val="ConsPlusNormal"/>
              <w:jc w:val="both"/>
            </w:pPr>
          </w:p>
        </w:tc>
        <w:tc>
          <w:tcPr>
            <w:tcW w:w="1980" w:type="dxa"/>
          </w:tcPr>
          <w:p w14:paraId="0B1CF0EB" w14:textId="77777777" w:rsidR="001E193F" w:rsidRDefault="001E193F">
            <w:pPr>
              <w:pStyle w:val="ConsPlusNormal"/>
              <w:jc w:val="both"/>
            </w:pPr>
          </w:p>
        </w:tc>
        <w:tc>
          <w:tcPr>
            <w:tcW w:w="1980" w:type="dxa"/>
          </w:tcPr>
          <w:p w14:paraId="70532988" w14:textId="77777777" w:rsidR="001E193F" w:rsidRDefault="001E193F">
            <w:pPr>
              <w:pStyle w:val="ConsPlusNormal"/>
              <w:jc w:val="both"/>
            </w:pPr>
          </w:p>
        </w:tc>
      </w:tr>
      <w:tr w:rsidR="001E193F" w14:paraId="151A1983" w14:textId="77777777">
        <w:tc>
          <w:tcPr>
            <w:tcW w:w="1320" w:type="dxa"/>
          </w:tcPr>
          <w:p w14:paraId="14B6E8FA" w14:textId="77777777" w:rsidR="001E193F" w:rsidRDefault="001E193F">
            <w:pPr>
              <w:pStyle w:val="ConsPlusNormal"/>
              <w:jc w:val="center"/>
              <w:outlineLvl w:val="3"/>
            </w:pPr>
            <w:r>
              <w:t>2</w:t>
            </w:r>
          </w:p>
        </w:tc>
        <w:tc>
          <w:tcPr>
            <w:tcW w:w="3465" w:type="dxa"/>
          </w:tcPr>
          <w:p w14:paraId="48147152" w14:textId="77777777" w:rsidR="001E193F" w:rsidRDefault="001E193F">
            <w:pPr>
              <w:pStyle w:val="ConsPlusNormal"/>
            </w:pPr>
            <w:r>
              <w:t>Средневзвешенная стоимость оказываемых и (или) приобретаемых услуг по передаче единицы тепловой энергии:</w:t>
            </w:r>
          </w:p>
        </w:tc>
        <w:tc>
          <w:tcPr>
            <w:tcW w:w="1980" w:type="dxa"/>
          </w:tcPr>
          <w:p w14:paraId="534C40F6" w14:textId="77777777" w:rsidR="001E193F" w:rsidRDefault="001E193F">
            <w:pPr>
              <w:pStyle w:val="ConsPlusNormal"/>
              <w:jc w:val="both"/>
            </w:pPr>
          </w:p>
        </w:tc>
        <w:tc>
          <w:tcPr>
            <w:tcW w:w="1980" w:type="dxa"/>
          </w:tcPr>
          <w:p w14:paraId="2F6505F8" w14:textId="77777777" w:rsidR="001E193F" w:rsidRDefault="001E193F">
            <w:pPr>
              <w:pStyle w:val="ConsPlusNormal"/>
              <w:jc w:val="both"/>
            </w:pPr>
          </w:p>
        </w:tc>
        <w:tc>
          <w:tcPr>
            <w:tcW w:w="1980" w:type="dxa"/>
          </w:tcPr>
          <w:p w14:paraId="51A2C473" w14:textId="77777777" w:rsidR="001E193F" w:rsidRDefault="001E193F">
            <w:pPr>
              <w:pStyle w:val="ConsPlusNormal"/>
              <w:jc w:val="both"/>
            </w:pPr>
          </w:p>
        </w:tc>
        <w:tc>
          <w:tcPr>
            <w:tcW w:w="1980" w:type="dxa"/>
          </w:tcPr>
          <w:p w14:paraId="6C5742F2" w14:textId="77777777" w:rsidR="001E193F" w:rsidRDefault="001E193F">
            <w:pPr>
              <w:pStyle w:val="ConsPlusNormal"/>
              <w:jc w:val="both"/>
            </w:pPr>
          </w:p>
        </w:tc>
        <w:tc>
          <w:tcPr>
            <w:tcW w:w="1980" w:type="dxa"/>
          </w:tcPr>
          <w:p w14:paraId="6AB02F94" w14:textId="77777777" w:rsidR="001E193F" w:rsidRDefault="001E193F">
            <w:pPr>
              <w:pStyle w:val="ConsPlusNormal"/>
              <w:jc w:val="both"/>
            </w:pPr>
          </w:p>
        </w:tc>
        <w:tc>
          <w:tcPr>
            <w:tcW w:w="1980" w:type="dxa"/>
          </w:tcPr>
          <w:p w14:paraId="041E2FBD" w14:textId="77777777" w:rsidR="001E193F" w:rsidRDefault="001E193F">
            <w:pPr>
              <w:pStyle w:val="ConsPlusNormal"/>
              <w:jc w:val="both"/>
            </w:pPr>
          </w:p>
        </w:tc>
      </w:tr>
      <w:tr w:rsidR="001E193F" w14:paraId="59681B3C" w14:textId="77777777">
        <w:tc>
          <w:tcPr>
            <w:tcW w:w="1320" w:type="dxa"/>
          </w:tcPr>
          <w:p w14:paraId="255184BE" w14:textId="77777777" w:rsidR="001E193F" w:rsidRDefault="001E193F">
            <w:pPr>
              <w:pStyle w:val="ConsPlusNormal"/>
              <w:jc w:val="center"/>
            </w:pPr>
            <w:r>
              <w:t>2.1</w:t>
            </w:r>
          </w:p>
        </w:tc>
        <w:tc>
          <w:tcPr>
            <w:tcW w:w="3465" w:type="dxa"/>
          </w:tcPr>
          <w:p w14:paraId="435E31CF" w14:textId="77777777" w:rsidR="001E193F" w:rsidRDefault="001E193F">
            <w:pPr>
              <w:pStyle w:val="ConsPlusNormal"/>
            </w:pPr>
            <w:r>
              <w:t>Без дифференциации по схеме подключения теплопотребляющих установок потребителей:</w:t>
            </w:r>
          </w:p>
        </w:tc>
        <w:tc>
          <w:tcPr>
            <w:tcW w:w="1980" w:type="dxa"/>
          </w:tcPr>
          <w:p w14:paraId="0FA9A24D" w14:textId="77777777" w:rsidR="001E193F" w:rsidRDefault="001E193F">
            <w:pPr>
              <w:pStyle w:val="ConsPlusNormal"/>
              <w:jc w:val="both"/>
            </w:pPr>
          </w:p>
        </w:tc>
        <w:tc>
          <w:tcPr>
            <w:tcW w:w="1980" w:type="dxa"/>
          </w:tcPr>
          <w:p w14:paraId="79C41E1D" w14:textId="77777777" w:rsidR="001E193F" w:rsidRDefault="001E193F">
            <w:pPr>
              <w:pStyle w:val="ConsPlusNormal"/>
              <w:jc w:val="both"/>
            </w:pPr>
          </w:p>
        </w:tc>
        <w:tc>
          <w:tcPr>
            <w:tcW w:w="1980" w:type="dxa"/>
          </w:tcPr>
          <w:p w14:paraId="73C43CF0" w14:textId="77777777" w:rsidR="001E193F" w:rsidRDefault="001E193F">
            <w:pPr>
              <w:pStyle w:val="ConsPlusNormal"/>
              <w:jc w:val="both"/>
            </w:pPr>
          </w:p>
        </w:tc>
        <w:tc>
          <w:tcPr>
            <w:tcW w:w="1980" w:type="dxa"/>
          </w:tcPr>
          <w:p w14:paraId="4A62AD83" w14:textId="77777777" w:rsidR="001E193F" w:rsidRDefault="001E193F">
            <w:pPr>
              <w:pStyle w:val="ConsPlusNormal"/>
              <w:jc w:val="both"/>
            </w:pPr>
          </w:p>
        </w:tc>
        <w:tc>
          <w:tcPr>
            <w:tcW w:w="1980" w:type="dxa"/>
          </w:tcPr>
          <w:p w14:paraId="46A74AD7" w14:textId="77777777" w:rsidR="001E193F" w:rsidRDefault="001E193F">
            <w:pPr>
              <w:pStyle w:val="ConsPlusNormal"/>
              <w:jc w:val="both"/>
            </w:pPr>
          </w:p>
        </w:tc>
        <w:tc>
          <w:tcPr>
            <w:tcW w:w="1980" w:type="dxa"/>
          </w:tcPr>
          <w:p w14:paraId="1AEEE230" w14:textId="77777777" w:rsidR="001E193F" w:rsidRDefault="001E193F">
            <w:pPr>
              <w:pStyle w:val="ConsPlusNormal"/>
              <w:jc w:val="both"/>
            </w:pPr>
          </w:p>
        </w:tc>
      </w:tr>
      <w:tr w:rsidR="001E193F" w14:paraId="649326DB" w14:textId="77777777">
        <w:tc>
          <w:tcPr>
            <w:tcW w:w="1320" w:type="dxa"/>
          </w:tcPr>
          <w:p w14:paraId="09E9B7CC" w14:textId="77777777" w:rsidR="001E193F" w:rsidRDefault="001E193F">
            <w:pPr>
              <w:pStyle w:val="ConsPlusNormal"/>
              <w:jc w:val="center"/>
            </w:pPr>
            <w:r>
              <w:t>2.1.1</w:t>
            </w:r>
          </w:p>
        </w:tc>
        <w:tc>
          <w:tcPr>
            <w:tcW w:w="3465" w:type="dxa"/>
          </w:tcPr>
          <w:p w14:paraId="663CCF45" w14:textId="77777777" w:rsidR="001E193F" w:rsidRDefault="001E193F">
            <w:pPr>
              <w:pStyle w:val="ConsPlusNormal"/>
            </w:pPr>
            <w:r>
              <w:t>- вода</w:t>
            </w:r>
          </w:p>
        </w:tc>
        <w:tc>
          <w:tcPr>
            <w:tcW w:w="1980" w:type="dxa"/>
          </w:tcPr>
          <w:p w14:paraId="45E872D1" w14:textId="77777777" w:rsidR="001E193F" w:rsidRDefault="001E193F">
            <w:pPr>
              <w:pStyle w:val="ConsPlusNormal"/>
              <w:jc w:val="both"/>
            </w:pPr>
          </w:p>
        </w:tc>
        <w:tc>
          <w:tcPr>
            <w:tcW w:w="1980" w:type="dxa"/>
          </w:tcPr>
          <w:p w14:paraId="01899339" w14:textId="77777777" w:rsidR="001E193F" w:rsidRDefault="001E193F">
            <w:pPr>
              <w:pStyle w:val="ConsPlusNormal"/>
              <w:jc w:val="both"/>
            </w:pPr>
          </w:p>
        </w:tc>
        <w:tc>
          <w:tcPr>
            <w:tcW w:w="1980" w:type="dxa"/>
          </w:tcPr>
          <w:p w14:paraId="15E19646" w14:textId="77777777" w:rsidR="001E193F" w:rsidRDefault="001E193F">
            <w:pPr>
              <w:pStyle w:val="ConsPlusNormal"/>
              <w:jc w:val="both"/>
            </w:pPr>
          </w:p>
        </w:tc>
        <w:tc>
          <w:tcPr>
            <w:tcW w:w="1980" w:type="dxa"/>
          </w:tcPr>
          <w:p w14:paraId="0A4EC77D" w14:textId="77777777" w:rsidR="001E193F" w:rsidRDefault="001E193F">
            <w:pPr>
              <w:pStyle w:val="ConsPlusNormal"/>
              <w:jc w:val="both"/>
            </w:pPr>
          </w:p>
        </w:tc>
        <w:tc>
          <w:tcPr>
            <w:tcW w:w="1980" w:type="dxa"/>
          </w:tcPr>
          <w:p w14:paraId="0B47AD0A" w14:textId="77777777" w:rsidR="001E193F" w:rsidRDefault="001E193F">
            <w:pPr>
              <w:pStyle w:val="ConsPlusNormal"/>
              <w:jc w:val="both"/>
            </w:pPr>
          </w:p>
        </w:tc>
        <w:tc>
          <w:tcPr>
            <w:tcW w:w="1980" w:type="dxa"/>
          </w:tcPr>
          <w:p w14:paraId="57C61151" w14:textId="77777777" w:rsidR="001E193F" w:rsidRDefault="001E193F">
            <w:pPr>
              <w:pStyle w:val="ConsPlusNormal"/>
              <w:jc w:val="both"/>
            </w:pPr>
          </w:p>
        </w:tc>
      </w:tr>
      <w:tr w:rsidR="001E193F" w14:paraId="2253CD81" w14:textId="77777777">
        <w:tc>
          <w:tcPr>
            <w:tcW w:w="1320" w:type="dxa"/>
          </w:tcPr>
          <w:p w14:paraId="7C467A38" w14:textId="77777777" w:rsidR="001E193F" w:rsidRDefault="001E193F">
            <w:pPr>
              <w:pStyle w:val="ConsPlusNormal"/>
              <w:jc w:val="center"/>
            </w:pPr>
            <w:r>
              <w:t>2.1.2</w:t>
            </w:r>
          </w:p>
        </w:tc>
        <w:tc>
          <w:tcPr>
            <w:tcW w:w="3465" w:type="dxa"/>
          </w:tcPr>
          <w:p w14:paraId="36CBAE4E" w14:textId="77777777" w:rsidR="001E193F" w:rsidRDefault="001E193F">
            <w:pPr>
              <w:pStyle w:val="ConsPlusNormal"/>
            </w:pPr>
            <w:r>
              <w:t>- пар</w:t>
            </w:r>
          </w:p>
        </w:tc>
        <w:tc>
          <w:tcPr>
            <w:tcW w:w="1980" w:type="dxa"/>
          </w:tcPr>
          <w:p w14:paraId="3EEAB8D5" w14:textId="77777777" w:rsidR="001E193F" w:rsidRDefault="001E193F">
            <w:pPr>
              <w:pStyle w:val="ConsPlusNormal"/>
              <w:jc w:val="both"/>
            </w:pPr>
          </w:p>
        </w:tc>
        <w:tc>
          <w:tcPr>
            <w:tcW w:w="1980" w:type="dxa"/>
          </w:tcPr>
          <w:p w14:paraId="4DC19CB1" w14:textId="77777777" w:rsidR="001E193F" w:rsidRDefault="001E193F">
            <w:pPr>
              <w:pStyle w:val="ConsPlusNormal"/>
              <w:jc w:val="both"/>
            </w:pPr>
          </w:p>
        </w:tc>
        <w:tc>
          <w:tcPr>
            <w:tcW w:w="1980" w:type="dxa"/>
          </w:tcPr>
          <w:p w14:paraId="17A51FEC" w14:textId="77777777" w:rsidR="001E193F" w:rsidRDefault="001E193F">
            <w:pPr>
              <w:pStyle w:val="ConsPlusNormal"/>
              <w:jc w:val="both"/>
            </w:pPr>
          </w:p>
        </w:tc>
        <w:tc>
          <w:tcPr>
            <w:tcW w:w="1980" w:type="dxa"/>
          </w:tcPr>
          <w:p w14:paraId="34C6709C" w14:textId="77777777" w:rsidR="001E193F" w:rsidRDefault="001E193F">
            <w:pPr>
              <w:pStyle w:val="ConsPlusNormal"/>
              <w:jc w:val="both"/>
            </w:pPr>
          </w:p>
        </w:tc>
        <w:tc>
          <w:tcPr>
            <w:tcW w:w="1980" w:type="dxa"/>
          </w:tcPr>
          <w:p w14:paraId="3BDADC46" w14:textId="77777777" w:rsidR="001E193F" w:rsidRDefault="001E193F">
            <w:pPr>
              <w:pStyle w:val="ConsPlusNormal"/>
              <w:jc w:val="both"/>
            </w:pPr>
          </w:p>
        </w:tc>
        <w:tc>
          <w:tcPr>
            <w:tcW w:w="1980" w:type="dxa"/>
          </w:tcPr>
          <w:p w14:paraId="56414DD5" w14:textId="77777777" w:rsidR="001E193F" w:rsidRDefault="001E193F">
            <w:pPr>
              <w:pStyle w:val="ConsPlusNormal"/>
              <w:jc w:val="both"/>
            </w:pPr>
          </w:p>
        </w:tc>
      </w:tr>
      <w:tr w:rsidR="001E193F" w14:paraId="0EE4CD33" w14:textId="77777777">
        <w:tc>
          <w:tcPr>
            <w:tcW w:w="1320" w:type="dxa"/>
          </w:tcPr>
          <w:p w14:paraId="03FFA1A3" w14:textId="77777777" w:rsidR="001E193F" w:rsidRDefault="001E193F">
            <w:pPr>
              <w:pStyle w:val="ConsPlusNormal"/>
              <w:jc w:val="center"/>
            </w:pPr>
            <w:r>
              <w:t>2.2</w:t>
            </w:r>
          </w:p>
        </w:tc>
        <w:tc>
          <w:tcPr>
            <w:tcW w:w="3465" w:type="dxa"/>
          </w:tcPr>
          <w:p w14:paraId="00E8A08B" w14:textId="77777777" w:rsidR="001E193F" w:rsidRDefault="001E193F">
            <w:pPr>
              <w:pStyle w:val="ConsPlusNormal"/>
            </w:pPr>
            <w:r>
              <w:t>С дифференциацией по схеме подключения теплопотребляющих установок потребителей:</w:t>
            </w:r>
          </w:p>
        </w:tc>
        <w:tc>
          <w:tcPr>
            <w:tcW w:w="1980" w:type="dxa"/>
          </w:tcPr>
          <w:p w14:paraId="77639C0E" w14:textId="77777777" w:rsidR="001E193F" w:rsidRDefault="001E193F">
            <w:pPr>
              <w:pStyle w:val="ConsPlusNormal"/>
              <w:jc w:val="both"/>
            </w:pPr>
          </w:p>
        </w:tc>
        <w:tc>
          <w:tcPr>
            <w:tcW w:w="1980" w:type="dxa"/>
          </w:tcPr>
          <w:p w14:paraId="4366C1B1" w14:textId="77777777" w:rsidR="001E193F" w:rsidRDefault="001E193F">
            <w:pPr>
              <w:pStyle w:val="ConsPlusNormal"/>
              <w:jc w:val="both"/>
            </w:pPr>
          </w:p>
        </w:tc>
        <w:tc>
          <w:tcPr>
            <w:tcW w:w="1980" w:type="dxa"/>
          </w:tcPr>
          <w:p w14:paraId="58218B60" w14:textId="77777777" w:rsidR="001E193F" w:rsidRDefault="001E193F">
            <w:pPr>
              <w:pStyle w:val="ConsPlusNormal"/>
              <w:jc w:val="both"/>
            </w:pPr>
          </w:p>
        </w:tc>
        <w:tc>
          <w:tcPr>
            <w:tcW w:w="1980" w:type="dxa"/>
          </w:tcPr>
          <w:p w14:paraId="19ECC72E" w14:textId="77777777" w:rsidR="001E193F" w:rsidRDefault="001E193F">
            <w:pPr>
              <w:pStyle w:val="ConsPlusNormal"/>
              <w:jc w:val="both"/>
            </w:pPr>
          </w:p>
        </w:tc>
        <w:tc>
          <w:tcPr>
            <w:tcW w:w="1980" w:type="dxa"/>
          </w:tcPr>
          <w:p w14:paraId="2BA1F95E" w14:textId="77777777" w:rsidR="001E193F" w:rsidRDefault="001E193F">
            <w:pPr>
              <w:pStyle w:val="ConsPlusNormal"/>
              <w:jc w:val="both"/>
            </w:pPr>
          </w:p>
        </w:tc>
        <w:tc>
          <w:tcPr>
            <w:tcW w:w="1980" w:type="dxa"/>
          </w:tcPr>
          <w:p w14:paraId="7FE853D3" w14:textId="77777777" w:rsidR="001E193F" w:rsidRDefault="001E193F">
            <w:pPr>
              <w:pStyle w:val="ConsPlusNormal"/>
              <w:jc w:val="both"/>
            </w:pPr>
          </w:p>
        </w:tc>
      </w:tr>
      <w:tr w:rsidR="001E193F" w14:paraId="437724FF" w14:textId="77777777">
        <w:tc>
          <w:tcPr>
            <w:tcW w:w="1320" w:type="dxa"/>
          </w:tcPr>
          <w:p w14:paraId="7AA0E7A1" w14:textId="77777777" w:rsidR="001E193F" w:rsidRDefault="001E193F">
            <w:pPr>
              <w:pStyle w:val="ConsPlusNormal"/>
              <w:jc w:val="center"/>
            </w:pPr>
            <w:r>
              <w:t>2.2.1</w:t>
            </w:r>
          </w:p>
        </w:tc>
        <w:tc>
          <w:tcPr>
            <w:tcW w:w="3465" w:type="dxa"/>
          </w:tcPr>
          <w:p w14:paraId="09E2FDFB" w14:textId="77777777" w:rsidR="001E193F" w:rsidRDefault="001E193F">
            <w:pPr>
              <w:pStyle w:val="ConsPlusNormal"/>
            </w:pPr>
            <w:r>
              <w:t>При подключении к тепловой сети до тепловых пунктов, эксплуатируемых регулируемыми организациями:</w:t>
            </w:r>
          </w:p>
        </w:tc>
        <w:tc>
          <w:tcPr>
            <w:tcW w:w="1980" w:type="dxa"/>
          </w:tcPr>
          <w:p w14:paraId="64364EA3" w14:textId="77777777" w:rsidR="001E193F" w:rsidRDefault="001E193F">
            <w:pPr>
              <w:pStyle w:val="ConsPlusNormal"/>
              <w:jc w:val="both"/>
            </w:pPr>
          </w:p>
        </w:tc>
        <w:tc>
          <w:tcPr>
            <w:tcW w:w="1980" w:type="dxa"/>
          </w:tcPr>
          <w:p w14:paraId="1273B5DC" w14:textId="77777777" w:rsidR="001E193F" w:rsidRDefault="001E193F">
            <w:pPr>
              <w:pStyle w:val="ConsPlusNormal"/>
              <w:jc w:val="both"/>
            </w:pPr>
          </w:p>
        </w:tc>
        <w:tc>
          <w:tcPr>
            <w:tcW w:w="1980" w:type="dxa"/>
          </w:tcPr>
          <w:p w14:paraId="7C1468F3" w14:textId="77777777" w:rsidR="001E193F" w:rsidRDefault="001E193F">
            <w:pPr>
              <w:pStyle w:val="ConsPlusNormal"/>
              <w:jc w:val="both"/>
            </w:pPr>
          </w:p>
        </w:tc>
        <w:tc>
          <w:tcPr>
            <w:tcW w:w="1980" w:type="dxa"/>
          </w:tcPr>
          <w:p w14:paraId="360B1CAD" w14:textId="77777777" w:rsidR="001E193F" w:rsidRDefault="001E193F">
            <w:pPr>
              <w:pStyle w:val="ConsPlusNormal"/>
              <w:jc w:val="both"/>
            </w:pPr>
          </w:p>
        </w:tc>
        <w:tc>
          <w:tcPr>
            <w:tcW w:w="1980" w:type="dxa"/>
          </w:tcPr>
          <w:p w14:paraId="6357EFFD" w14:textId="77777777" w:rsidR="001E193F" w:rsidRDefault="001E193F">
            <w:pPr>
              <w:pStyle w:val="ConsPlusNormal"/>
              <w:jc w:val="both"/>
            </w:pPr>
          </w:p>
        </w:tc>
        <w:tc>
          <w:tcPr>
            <w:tcW w:w="1980" w:type="dxa"/>
          </w:tcPr>
          <w:p w14:paraId="3F9EA044" w14:textId="77777777" w:rsidR="001E193F" w:rsidRDefault="001E193F">
            <w:pPr>
              <w:pStyle w:val="ConsPlusNormal"/>
              <w:jc w:val="both"/>
            </w:pPr>
          </w:p>
        </w:tc>
      </w:tr>
      <w:tr w:rsidR="001E193F" w14:paraId="32408771" w14:textId="77777777">
        <w:tc>
          <w:tcPr>
            <w:tcW w:w="1320" w:type="dxa"/>
          </w:tcPr>
          <w:p w14:paraId="4CD331BD" w14:textId="77777777" w:rsidR="001E193F" w:rsidRDefault="001E193F">
            <w:pPr>
              <w:pStyle w:val="ConsPlusNormal"/>
              <w:jc w:val="both"/>
            </w:pPr>
          </w:p>
        </w:tc>
        <w:tc>
          <w:tcPr>
            <w:tcW w:w="3465" w:type="dxa"/>
          </w:tcPr>
          <w:p w14:paraId="5D27F71A" w14:textId="77777777" w:rsidR="001E193F" w:rsidRDefault="001E193F">
            <w:pPr>
              <w:pStyle w:val="ConsPlusNormal"/>
            </w:pPr>
            <w:r>
              <w:t>- вода</w:t>
            </w:r>
          </w:p>
        </w:tc>
        <w:tc>
          <w:tcPr>
            <w:tcW w:w="1980" w:type="dxa"/>
          </w:tcPr>
          <w:p w14:paraId="613F794F" w14:textId="77777777" w:rsidR="001E193F" w:rsidRDefault="001E193F">
            <w:pPr>
              <w:pStyle w:val="ConsPlusNormal"/>
              <w:jc w:val="both"/>
            </w:pPr>
          </w:p>
        </w:tc>
        <w:tc>
          <w:tcPr>
            <w:tcW w:w="1980" w:type="dxa"/>
          </w:tcPr>
          <w:p w14:paraId="5B1DB5DF" w14:textId="77777777" w:rsidR="001E193F" w:rsidRDefault="001E193F">
            <w:pPr>
              <w:pStyle w:val="ConsPlusNormal"/>
              <w:jc w:val="both"/>
            </w:pPr>
          </w:p>
        </w:tc>
        <w:tc>
          <w:tcPr>
            <w:tcW w:w="1980" w:type="dxa"/>
          </w:tcPr>
          <w:p w14:paraId="1DD7149D" w14:textId="77777777" w:rsidR="001E193F" w:rsidRDefault="001E193F">
            <w:pPr>
              <w:pStyle w:val="ConsPlusNormal"/>
              <w:jc w:val="both"/>
            </w:pPr>
          </w:p>
        </w:tc>
        <w:tc>
          <w:tcPr>
            <w:tcW w:w="1980" w:type="dxa"/>
          </w:tcPr>
          <w:p w14:paraId="5F3E9463" w14:textId="77777777" w:rsidR="001E193F" w:rsidRDefault="001E193F">
            <w:pPr>
              <w:pStyle w:val="ConsPlusNormal"/>
              <w:jc w:val="both"/>
            </w:pPr>
          </w:p>
        </w:tc>
        <w:tc>
          <w:tcPr>
            <w:tcW w:w="1980" w:type="dxa"/>
          </w:tcPr>
          <w:p w14:paraId="7ECF937F" w14:textId="77777777" w:rsidR="001E193F" w:rsidRDefault="001E193F">
            <w:pPr>
              <w:pStyle w:val="ConsPlusNormal"/>
              <w:jc w:val="both"/>
            </w:pPr>
          </w:p>
        </w:tc>
        <w:tc>
          <w:tcPr>
            <w:tcW w:w="1980" w:type="dxa"/>
          </w:tcPr>
          <w:p w14:paraId="7C5A60CD" w14:textId="77777777" w:rsidR="001E193F" w:rsidRDefault="001E193F">
            <w:pPr>
              <w:pStyle w:val="ConsPlusNormal"/>
              <w:jc w:val="both"/>
            </w:pPr>
          </w:p>
        </w:tc>
      </w:tr>
      <w:tr w:rsidR="001E193F" w14:paraId="0B1F55A3" w14:textId="77777777">
        <w:tc>
          <w:tcPr>
            <w:tcW w:w="1320" w:type="dxa"/>
          </w:tcPr>
          <w:p w14:paraId="7098D456" w14:textId="77777777" w:rsidR="001E193F" w:rsidRDefault="001E193F">
            <w:pPr>
              <w:pStyle w:val="ConsPlusNormal"/>
              <w:jc w:val="both"/>
            </w:pPr>
          </w:p>
        </w:tc>
        <w:tc>
          <w:tcPr>
            <w:tcW w:w="3465" w:type="dxa"/>
          </w:tcPr>
          <w:p w14:paraId="3216E2BA" w14:textId="77777777" w:rsidR="001E193F" w:rsidRDefault="001E193F">
            <w:pPr>
              <w:pStyle w:val="ConsPlusNormal"/>
            </w:pPr>
            <w:r>
              <w:t>- пар</w:t>
            </w:r>
          </w:p>
        </w:tc>
        <w:tc>
          <w:tcPr>
            <w:tcW w:w="1980" w:type="dxa"/>
          </w:tcPr>
          <w:p w14:paraId="3304BA3C" w14:textId="77777777" w:rsidR="001E193F" w:rsidRDefault="001E193F">
            <w:pPr>
              <w:pStyle w:val="ConsPlusNormal"/>
              <w:jc w:val="both"/>
            </w:pPr>
          </w:p>
        </w:tc>
        <w:tc>
          <w:tcPr>
            <w:tcW w:w="1980" w:type="dxa"/>
          </w:tcPr>
          <w:p w14:paraId="57696045" w14:textId="77777777" w:rsidR="001E193F" w:rsidRDefault="001E193F">
            <w:pPr>
              <w:pStyle w:val="ConsPlusNormal"/>
              <w:jc w:val="both"/>
            </w:pPr>
          </w:p>
        </w:tc>
        <w:tc>
          <w:tcPr>
            <w:tcW w:w="1980" w:type="dxa"/>
          </w:tcPr>
          <w:p w14:paraId="009F140E" w14:textId="77777777" w:rsidR="001E193F" w:rsidRDefault="001E193F">
            <w:pPr>
              <w:pStyle w:val="ConsPlusNormal"/>
              <w:jc w:val="both"/>
            </w:pPr>
          </w:p>
        </w:tc>
        <w:tc>
          <w:tcPr>
            <w:tcW w:w="1980" w:type="dxa"/>
          </w:tcPr>
          <w:p w14:paraId="71D12085" w14:textId="77777777" w:rsidR="001E193F" w:rsidRDefault="001E193F">
            <w:pPr>
              <w:pStyle w:val="ConsPlusNormal"/>
              <w:jc w:val="both"/>
            </w:pPr>
          </w:p>
        </w:tc>
        <w:tc>
          <w:tcPr>
            <w:tcW w:w="1980" w:type="dxa"/>
          </w:tcPr>
          <w:p w14:paraId="7ED97A70" w14:textId="77777777" w:rsidR="001E193F" w:rsidRDefault="001E193F">
            <w:pPr>
              <w:pStyle w:val="ConsPlusNormal"/>
              <w:jc w:val="both"/>
            </w:pPr>
          </w:p>
        </w:tc>
        <w:tc>
          <w:tcPr>
            <w:tcW w:w="1980" w:type="dxa"/>
          </w:tcPr>
          <w:p w14:paraId="783B0442" w14:textId="77777777" w:rsidR="001E193F" w:rsidRDefault="001E193F">
            <w:pPr>
              <w:pStyle w:val="ConsPlusNormal"/>
              <w:jc w:val="both"/>
            </w:pPr>
          </w:p>
        </w:tc>
      </w:tr>
      <w:tr w:rsidR="001E193F" w14:paraId="386D70C5" w14:textId="77777777">
        <w:tc>
          <w:tcPr>
            <w:tcW w:w="1320" w:type="dxa"/>
          </w:tcPr>
          <w:p w14:paraId="4C24F2DB" w14:textId="77777777" w:rsidR="001E193F" w:rsidRDefault="001E193F">
            <w:pPr>
              <w:pStyle w:val="ConsPlusNormal"/>
              <w:jc w:val="center"/>
            </w:pPr>
            <w:r>
              <w:t>2.2.2</w:t>
            </w:r>
          </w:p>
        </w:tc>
        <w:tc>
          <w:tcPr>
            <w:tcW w:w="3465" w:type="dxa"/>
          </w:tcPr>
          <w:p w14:paraId="40858E94" w14:textId="77777777" w:rsidR="001E193F" w:rsidRDefault="001E193F">
            <w:pPr>
              <w:pStyle w:val="ConsPlusNormal"/>
            </w:pPr>
            <w:r>
              <w:t>При подключении к тепловой сети после тепловых пунктов (на тепловых пунктах), эксплуатируемых регулируемыми организациями:</w:t>
            </w:r>
          </w:p>
        </w:tc>
        <w:tc>
          <w:tcPr>
            <w:tcW w:w="1980" w:type="dxa"/>
          </w:tcPr>
          <w:p w14:paraId="5EBBA77E" w14:textId="77777777" w:rsidR="001E193F" w:rsidRDefault="001E193F">
            <w:pPr>
              <w:pStyle w:val="ConsPlusNormal"/>
              <w:jc w:val="both"/>
            </w:pPr>
          </w:p>
        </w:tc>
        <w:tc>
          <w:tcPr>
            <w:tcW w:w="1980" w:type="dxa"/>
          </w:tcPr>
          <w:p w14:paraId="601583E8" w14:textId="77777777" w:rsidR="001E193F" w:rsidRDefault="001E193F">
            <w:pPr>
              <w:pStyle w:val="ConsPlusNormal"/>
              <w:jc w:val="both"/>
            </w:pPr>
          </w:p>
        </w:tc>
        <w:tc>
          <w:tcPr>
            <w:tcW w:w="1980" w:type="dxa"/>
          </w:tcPr>
          <w:p w14:paraId="34725424" w14:textId="77777777" w:rsidR="001E193F" w:rsidRDefault="001E193F">
            <w:pPr>
              <w:pStyle w:val="ConsPlusNormal"/>
              <w:jc w:val="both"/>
            </w:pPr>
          </w:p>
        </w:tc>
        <w:tc>
          <w:tcPr>
            <w:tcW w:w="1980" w:type="dxa"/>
          </w:tcPr>
          <w:p w14:paraId="2112C265" w14:textId="77777777" w:rsidR="001E193F" w:rsidRDefault="001E193F">
            <w:pPr>
              <w:pStyle w:val="ConsPlusNormal"/>
              <w:jc w:val="both"/>
            </w:pPr>
          </w:p>
        </w:tc>
        <w:tc>
          <w:tcPr>
            <w:tcW w:w="1980" w:type="dxa"/>
          </w:tcPr>
          <w:p w14:paraId="67B863F2" w14:textId="77777777" w:rsidR="001E193F" w:rsidRDefault="001E193F">
            <w:pPr>
              <w:pStyle w:val="ConsPlusNormal"/>
              <w:jc w:val="both"/>
            </w:pPr>
          </w:p>
        </w:tc>
        <w:tc>
          <w:tcPr>
            <w:tcW w:w="1980" w:type="dxa"/>
          </w:tcPr>
          <w:p w14:paraId="27DF3127" w14:textId="77777777" w:rsidR="001E193F" w:rsidRDefault="001E193F">
            <w:pPr>
              <w:pStyle w:val="ConsPlusNormal"/>
              <w:jc w:val="both"/>
            </w:pPr>
          </w:p>
        </w:tc>
      </w:tr>
      <w:tr w:rsidR="001E193F" w14:paraId="5B3F4C23" w14:textId="77777777">
        <w:tc>
          <w:tcPr>
            <w:tcW w:w="1320" w:type="dxa"/>
          </w:tcPr>
          <w:p w14:paraId="598C19F8" w14:textId="77777777" w:rsidR="001E193F" w:rsidRDefault="001E193F">
            <w:pPr>
              <w:pStyle w:val="ConsPlusNormal"/>
              <w:jc w:val="both"/>
            </w:pPr>
          </w:p>
        </w:tc>
        <w:tc>
          <w:tcPr>
            <w:tcW w:w="3465" w:type="dxa"/>
          </w:tcPr>
          <w:p w14:paraId="6ECD2837" w14:textId="77777777" w:rsidR="001E193F" w:rsidRDefault="001E193F">
            <w:pPr>
              <w:pStyle w:val="ConsPlusNormal"/>
            </w:pPr>
            <w:r>
              <w:t>- вода</w:t>
            </w:r>
          </w:p>
        </w:tc>
        <w:tc>
          <w:tcPr>
            <w:tcW w:w="1980" w:type="dxa"/>
          </w:tcPr>
          <w:p w14:paraId="4F8CC01D" w14:textId="77777777" w:rsidR="001E193F" w:rsidRDefault="001E193F">
            <w:pPr>
              <w:pStyle w:val="ConsPlusNormal"/>
              <w:jc w:val="both"/>
            </w:pPr>
          </w:p>
        </w:tc>
        <w:tc>
          <w:tcPr>
            <w:tcW w:w="1980" w:type="dxa"/>
          </w:tcPr>
          <w:p w14:paraId="65B2F55F" w14:textId="77777777" w:rsidR="001E193F" w:rsidRDefault="001E193F">
            <w:pPr>
              <w:pStyle w:val="ConsPlusNormal"/>
              <w:jc w:val="both"/>
            </w:pPr>
          </w:p>
        </w:tc>
        <w:tc>
          <w:tcPr>
            <w:tcW w:w="1980" w:type="dxa"/>
          </w:tcPr>
          <w:p w14:paraId="1D7C1960" w14:textId="77777777" w:rsidR="001E193F" w:rsidRDefault="001E193F">
            <w:pPr>
              <w:pStyle w:val="ConsPlusNormal"/>
              <w:jc w:val="both"/>
            </w:pPr>
          </w:p>
        </w:tc>
        <w:tc>
          <w:tcPr>
            <w:tcW w:w="1980" w:type="dxa"/>
          </w:tcPr>
          <w:p w14:paraId="3CE645E0" w14:textId="77777777" w:rsidR="001E193F" w:rsidRDefault="001E193F">
            <w:pPr>
              <w:pStyle w:val="ConsPlusNormal"/>
              <w:jc w:val="both"/>
            </w:pPr>
          </w:p>
        </w:tc>
        <w:tc>
          <w:tcPr>
            <w:tcW w:w="1980" w:type="dxa"/>
          </w:tcPr>
          <w:p w14:paraId="69137F95" w14:textId="77777777" w:rsidR="001E193F" w:rsidRDefault="001E193F">
            <w:pPr>
              <w:pStyle w:val="ConsPlusNormal"/>
              <w:jc w:val="both"/>
            </w:pPr>
          </w:p>
        </w:tc>
        <w:tc>
          <w:tcPr>
            <w:tcW w:w="1980" w:type="dxa"/>
          </w:tcPr>
          <w:p w14:paraId="2C1275D6" w14:textId="77777777" w:rsidR="001E193F" w:rsidRDefault="001E193F">
            <w:pPr>
              <w:pStyle w:val="ConsPlusNormal"/>
              <w:jc w:val="both"/>
            </w:pPr>
          </w:p>
        </w:tc>
      </w:tr>
      <w:tr w:rsidR="001E193F" w14:paraId="04F0F795" w14:textId="77777777">
        <w:tc>
          <w:tcPr>
            <w:tcW w:w="1320" w:type="dxa"/>
          </w:tcPr>
          <w:p w14:paraId="2658B9CD" w14:textId="77777777" w:rsidR="001E193F" w:rsidRDefault="001E193F">
            <w:pPr>
              <w:pStyle w:val="ConsPlusNormal"/>
              <w:jc w:val="both"/>
            </w:pPr>
          </w:p>
        </w:tc>
        <w:tc>
          <w:tcPr>
            <w:tcW w:w="3465" w:type="dxa"/>
          </w:tcPr>
          <w:p w14:paraId="34DCB435" w14:textId="77777777" w:rsidR="001E193F" w:rsidRDefault="001E193F">
            <w:pPr>
              <w:pStyle w:val="ConsPlusNormal"/>
            </w:pPr>
            <w:r>
              <w:t>- пар</w:t>
            </w:r>
          </w:p>
        </w:tc>
        <w:tc>
          <w:tcPr>
            <w:tcW w:w="1980" w:type="dxa"/>
          </w:tcPr>
          <w:p w14:paraId="11FA1AB7" w14:textId="77777777" w:rsidR="001E193F" w:rsidRDefault="001E193F">
            <w:pPr>
              <w:pStyle w:val="ConsPlusNormal"/>
              <w:jc w:val="both"/>
            </w:pPr>
          </w:p>
        </w:tc>
        <w:tc>
          <w:tcPr>
            <w:tcW w:w="1980" w:type="dxa"/>
          </w:tcPr>
          <w:p w14:paraId="42DFA091" w14:textId="77777777" w:rsidR="001E193F" w:rsidRDefault="001E193F">
            <w:pPr>
              <w:pStyle w:val="ConsPlusNormal"/>
              <w:jc w:val="both"/>
            </w:pPr>
          </w:p>
        </w:tc>
        <w:tc>
          <w:tcPr>
            <w:tcW w:w="1980" w:type="dxa"/>
          </w:tcPr>
          <w:p w14:paraId="181FBC76" w14:textId="77777777" w:rsidR="001E193F" w:rsidRDefault="001E193F">
            <w:pPr>
              <w:pStyle w:val="ConsPlusNormal"/>
              <w:jc w:val="both"/>
            </w:pPr>
          </w:p>
        </w:tc>
        <w:tc>
          <w:tcPr>
            <w:tcW w:w="1980" w:type="dxa"/>
          </w:tcPr>
          <w:p w14:paraId="148DAFEB" w14:textId="77777777" w:rsidR="001E193F" w:rsidRDefault="001E193F">
            <w:pPr>
              <w:pStyle w:val="ConsPlusNormal"/>
              <w:jc w:val="both"/>
            </w:pPr>
          </w:p>
        </w:tc>
        <w:tc>
          <w:tcPr>
            <w:tcW w:w="1980" w:type="dxa"/>
          </w:tcPr>
          <w:p w14:paraId="1AA294ED" w14:textId="77777777" w:rsidR="001E193F" w:rsidRDefault="001E193F">
            <w:pPr>
              <w:pStyle w:val="ConsPlusNormal"/>
              <w:jc w:val="both"/>
            </w:pPr>
          </w:p>
        </w:tc>
        <w:tc>
          <w:tcPr>
            <w:tcW w:w="1980" w:type="dxa"/>
          </w:tcPr>
          <w:p w14:paraId="6A3817AB" w14:textId="77777777" w:rsidR="001E193F" w:rsidRDefault="001E193F">
            <w:pPr>
              <w:pStyle w:val="ConsPlusNormal"/>
              <w:jc w:val="both"/>
            </w:pPr>
          </w:p>
        </w:tc>
      </w:tr>
      <w:tr w:rsidR="001E193F" w14:paraId="71E5646E" w14:textId="77777777">
        <w:tc>
          <w:tcPr>
            <w:tcW w:w="1320" w:type="dxa"/>
          </w:tcPr>
          <w:p w14:paraId="2B56B74B" w14:textId="77777777" w:rsidR="001E193F" w:rsidRDefault="001E193F">
            <w:pPr>
              <w:pStyle w:val="ConsPlusNormal"/>
              <w:jc w:val="center"/>
              <w:outlineLvl w:val="3"/>
            </w:pPr>
            <w:r>
              <w:t>3</w:t>
            </w:r>
          </w:p>
        </w:tc>
        <w:tc>
          <w:tcPr>
            <w:tcW w:w="3465" w:type="dxa"/>
          </w:tcPr>
          <w:p w14:paraId="38C27982" w14:textId="77777777" w:rsidR="001E193F" w:rsidRDefault="001E193F">
            <w:pPr>
              <w:pStyle w:val="ConsPlusNormal"/>
            </w:pPr>
            <w:r>
              <w:t>Тарифы на тепловую энергию (мощность), поставляемую потребителям:</w:t>
            </w:r>
          </w:p>
        </w:tc>
        <w:tc>
          <w:tcPr>
            <w:tcW w:w="1980" w:type="dxa"/>
          </w:tcPr>
          <w:p w14:paraId="17BC5216" w14:textId="77777777" w:rsidR="001E193F" w:rsidRDefault="001E193F">
            <w:pPr>
              <w:pStyle w:val="ConsPlusNormal"/>
              <w:jc w:val="both"/>
            </w:pPr>
          </w:p>
        </w:tc>
        <w:tc>
          <w:tcPr>
            <w:tcW w:w="1980" w:type="dxa"/>
          </w:tcPr>
          <w:p w14:paraId="2EA5D203" w14:textId="77777777" w:rsidR="001E193F" w:rsidRDefault="001E193F">
            <w:pPr>
              <w:pStyle w:val="ConsPlusNormal"/>
              <w:jc w:val="both"/>
            </w:pPr>
          </w:p>
        </w:tc>
        <w:tc>
          <w:tcPr>
            <w:tcW w:w="1980" w:type="dxa"/>
          </w:tcPr>
          <w:p w14:paraId="2A768386" w14:textId="77777777" w:rsidR="001E193F" w:rsidRDefault="001E193F">
            <w:pPr>
              <w:pStyle w:val="ConsPlusNormal"/>
              <w:jc w:val="both"/>
            </w:pPr>
          </w:p>
        </w:tc>
        <w:tc>
          <w:tcPr>
            <w:tcW w:w="1980" w:type="dxa"/>
          </w:tcPr>
          <w:p w14:paraId="1FA07BA1" w14:textId="77777777" w:rsidR="001E193F" w:rsidRDefault="001E193F">
            <w:pPr>
              <w:pStyle w:val="ConsPlusNormal"/>
              <w:jc w:val="both"/>
            </w:pPr>
          </w:p>
        </w:tc>
        <w:tc>
          <w:tcPr>
            <w:tcW w:w="1980" w:type="dxa"/>
          </w:tcPr>
          <w:p w14:paraId="6AB3A20F" w14:textId="77777777" w:rsidR="001E193F" w:rsidRDefault="001E193F">
            <w:pPr>
              <w:pStyle w:val="ConsPlusNormal"/>
              <w:jc w:val="both"/>
            </w:pPr>
          </w:p>
        </w:tc>
        <w:tc>
          <w:tcPr>
            <w:tcW w:w="1980" w:type="dxa"/>
          </w:tcPr>
          <w:p w14:paraId="085CF9BC" w14:textId="77777777" w:rsidR="001E193F" w:rsidRDefault="001E193F">
            <w:pPr>
              <w:pStyle w:val="ConsPlusNormal"/>
              <w:jc w:val="both"/>
            </w:pPr>
          </w:p>
        </w:tc>
      </w:tr>
      <w:tr w:rsidR="001E193F" w14:paraId="55F7A561" w14:textId="77777777">
        <w:tc>
          <w:tcPr>
            <w:tcW w:w="1320" w:type="dxa"/>
          </w:tcPr>
          <w:p w14:paraId="084AC693" w14:textId="77777777" w:rsidR="001E193F" w:rsidRDefault="001E193F">
            <w:pPr>
              <w:pStyle w:val="ConsPlusNormal"/>
              <w:jc w:val="center"/>
            </w:pPr>
            <w:r>
              <w:t>3.1</w:t>
            </w:r>
          </w:p>
        </w:tc>
        <w:tc>
          <w:tcPr>
            <w:tcW w:w="3465" w:type="dxa"/>
          </w:tcPr>
          <w:p w14:paraId="37B0BD8F" w14:textId="77777777" w:rsidR="001E193F" w:rsidRDefault="001E193F">
            <w:pPr>
              <w:pStyle w:val="ConsPlusNormal"/>
            </w:pPr>
            <w:r>
              <w:t>Без дифференциации по схеме подключения теплопотребляющих установок потребителей:</w:t>
            </w:r>
          </w:p>
        </w:tc>
        <w:tc>
          <w:tcPr>
            <w:tcW w:w="1980" w:type="dxa"/>
          </w:tcPr>
          <w:p w14:paraId="1264EDB8" w14:textId="77777777" w:rsidR="001E193F" w:rsidRDefault="001E193F">
            <w:pPr>
              <w:pStyle w:val="ConsPlusNormal"/>
              <w:jc w:val="both"/>
            </w:pPr>
          </w:p>
        </w:tc>
        <w:tc>
          <w:tcPr>
            <w:tcW w:w="1980" w:type="dxa"/>
          </w:tcPr>
          <w:p w14:paraId="45006C5B" w14:textId="77777777" w:rsidR="001E193F" w:rsidRDefault="001E193F">
            <w:pPr>
              <w:pStyle w:val="ConsPlusNormal"/>
              <w:jc w:val="both"/>
            </w:pPr>
          </w:p>
        </w:tc>
        <w:tc>
          <w:tcPr>
            <w:tcW w:w="1980" w:type="dxa"/>
          </w:tcPr>
          <w:p w14:paraId="3C49C7F5" w14:textId="77777777" w:rsidR="001E193F" w:rsidRDefault="001E193F">
            <w:pPr>
              <w:pStyle w:val="ConsPlusNormal"/>
              <w:jc w:val="both"/>
            </w:pPr>
          </w:p>
        </w:tc>
        <w:tc>
          <w:tcPr>
            <w:tcW w:w="1980" w:type="dxa"/>
          </w:tcPr>
          <w:p w14:paraId="7588E73B" w14:textId="77777777" w:rsidR="001E193F" w:rsidRDefault="001E193F">
            <w:pPr>
              <w:pStyle w:val="ConsPlusNormal"/>
              <w:jc w:val="both"/>
            </w:pPr>
          </w:p>
        </w:tc>
        <w:tc>
          <w:tcPr>
            <w:tcW w:w="1980" w:type="dxa"/>
          </w:tcPr>
          <w:p w14:paraId="201BAB7C" w14:textId="77777777" w:rsidR="001E193F" w:rsidRDefault="001E193F">
            <w:pPr>
              <w:pStyle w:val="ConsPlusNormal"/>
              <w:jc w:val="both"/>
            </w:pPr>
          </w:p>
        </w:tc>
        <w:tc>
          <w:tcPr>
            <w:tcW w:w="1980" w:type="dxa"/>
          </w:tcPr>
          <w:p w14:paraId="608E80FF" w14:textId="77777777" w:rsidR="001E193F" w:rsidRDefault="001E193F">
            <w:pPr>
              <w:pStyle w:val="ConsPlusNormal"/>
              <w:jc w:val="both"/>
            </w:pPr>
          </w:p>
        </w:tc>
      </w:tr>
      <w:tr w:rsidR="001E193F" w14:paraId="3D786BCB" w14:textId="77777777">
        <w:tc>
          <w:tcPr>
            <w:tcW w:w="1320" w:type="dxa"/>
          </w:tcPr>
          <w:p w14:paraId="189065EA" w14:textId="77777777" w:rsidR="001E193F" w:rsidRDefault="001E193F">
            <w:pPr>
              <w:pStyle w:val="ConsPlusNormal"/>
            </w:pPr>
            <w:r>
              <w:t>3.1.1</w:t>
            </w:r>
          </w:p>
        </w:tc>
        <w:tc>
          <w:tcPr>
            <w:tcW w:w="3465" w:type="dxa"/>
          </w:tcPr>
          <w:p w14:paraId="76A27628" w14:textId="77777777" w:rsidR="001E193F" w:rsidRDefault="001E193F">
            <w:pPr>
              <w:pStyle w:val="ConsPlusNormal"/>
            </w:pPr>
            <w:r>
              <w:t>Без дифференциации по виду теплоносителя</w:t>
            </w:r>
          </w:p>
        </w:tc>
        <w:tc>
          <w:tcPr>
            <w:tcW w:w="1980" w:type="dxa"/>
          </w:tcPr>
          <w:p w14:paraId="519BC68E" w14:textId="77777777" w:rsidR="001E193F" w:rsidRDefault="001E193F">
            <w:pPr>
              <w:pStyle w:val="ConsPlusNormal"/>
              <w:jc w:val="both"/>
            </w:pPr>
          </w:p>
        </w:tc>
        <w:tc>
          <w:tcPr>
            <w:tcW w:w="1980" w:type="dxa"/>
          </w:tcPr>
          <w:p w14:paraId="601D1053" w14:textId="77777777" w:rsidR="001E193F" w:rsidRDefault="001E193F">
            <w:pPr>
              <w:pStyle w:val="ConsPlusNormal"/>
              <w:jc w:val="both"/>
            </w:pPr>
          </w:p>
        </w:tc>
        <w:tc>
          <w:tcPr>
            <w:tcW w:w="1980" w:type="dxa"/>
          </w:tcPr>
          <w:p w14:paraId="560818B7" w14:textId="77777777" w:rsidR="001E193F" w:rsidRDefault="001E193F">
            <w:pPr>
              <w:pStyle w:val="ConsPlusNormal"/>
              <w:jc w:val="both"/>
            </w:pPr>
          </w:p>
        </w:tc>
        <w:tc>
          <w:tcPr>
            <w:tcW w:w="1980" w:type="dxa"/>
          </w:tcPr>
          <w:p w14:paraId="0FA91926" w14:textId="77777777" w:rsidR="001E193F" w:rsidRDefault="001E193F">
            <w:pPr>
              <w:pStyle w:val="ConsPlusNormal"/>
              <w:jc w:val="both"/>
            </w:pPr>
          </w:p>
        </w:tc>
        <w:tc>
          <w:tcPr>
            <w:tcW w:w="1980" w:type="dxa"/>
          </w:tcPr>
          <w:p w14:paraId="65367329" w14:textId="77777777" w:rsidR="001E193F" w:rsidRDefault="001E193F">
            <w:pPr>
              <w:pStyle w:val="ConsPlusNormal"/>
              <w:jc w:val="both"/>
            </w:pPr>
          </w:p>
        </w:tc>
        <w:tc>
          <w:tcPr>
            <w:tcW w:w="1980" w:type="dxa"/>
          </w:tcPr>
          <w:p w14:paraId="74ECDA1C" w14:textId="77777777" w:rsidR="001E193F" w:rsidRDefault="001E193F">
            <w:pPr>
              <w:pStyle w:val="ConsPlusNormal"/>
              <w:jc w:val="both"/>
            </w:pPr>
          </w:p>
        </w:tc>
      </w:tr>
      <w:tr w:rsidR="001E193F" w14:paraId="345A3637" w14:textId="77777777">
        <w:tc>
          <w:tcPr>
            <w:tcW w:w="1320" w:type="dxa"/>
          </w:tcPr>
          <w:p w14:paraId="4FCC1BE5" w14:textId="77777777" w:rsidR="001E193F" w:rsidRDefault="001E193F">
            <w:pPr>
              <w:pStyle w:val="ConsPlusNormal"/>
            </w:pPr>
            <w:r>
              <w:t>3.1.2</w:t>
            </w:r>
          </w:p>
        </w:tc>
        <w:tc>
          <w:tcPr>
            <w:tcW w:w="3465" w:type="dxa"/>
          </w:tcPr>
          <w:p w14:paraId="6456EF2A" w14:textId="77777777" w:rsidR="001E193F" w:rsidRDefault="001E193F">
            <w:pPr>
              <w:pStyle w:val="ConsPlusNormal"/>
            </w:pPr>
            <w:r>
              <w:t>С дифференциацией по виду теплоносителя:</w:t>
            </w:r>
          </w:p>
        </w:tc>
        <w:tc>
          <w:tcPr>
            <w:tcW w:w="1980" w:type="dxa"/>
          </w:tcPr>
          <w:p w14:paraId="76220954" w14:textId="77777777" w:rsidR="001E193F" w:rsidRDefault="001E193F">
            <w:pPr>
              <w:pStyle w:val="ConsPlusNormal"/>
              <w:jc w:val="both"/>
            </w:pPr>
          </w:p>
        </w:tc>
        <w:tc>
          <w:tcPr>
            <w:tcW w:w="1980" w:type="dxa"/>
          </w:tcPr>
          <w:p w14:paraId="12CCCB03" w14:textId="77777777" w:rsidR="001E193F" w:rsidRDefault="001E193F">
            <w:pPr>
              <w:pStyle w:val="ConsPlusNormal"/>
              <w:jc w:val="both"/>
            </w:pPr>
          </w:p>
        </w:tc>
        <w:tc>
          <w:tcPr>
            <w:tcW w:w="1980" w:type="dxa"/>
          </w:tcPr>
          <w:p w14:paraId="5594F05B" w14:textId="77777777" w:rsidR="001E193F" w:rsidRDefault="001E193F">
            <w:pPr>
              <w:pStyle w:val="ConsPlusNormal"/>
              <w:jc w:val="both"/>
            </w:pPr>
          </w:p>
        </w:tc>
        <w:tc>
          <w:tcPr>
            <w:tcW w:w="1980" w:type="dxa"/>
          </w:tcPr>
          <w:p w14:paraId="4DD5AAB9" w14:textId="77777777" w:rsidR="001E193F" w:rsidRDefault="001E193F">
            <w:pPr>
              <w:pStyle w:val="ConsPlusNormal"/>
              <w:jc w:val="both"/>
            </w:pPr>
          </w:p>
        </w:tc>
        <w:tc>
          <w:tcPr>
            <w:tcW w:w="1980" w:type="dxa"/>
          </w:tcPr>
          <w:p w14:paraId="190368FB" w14:textId="77777777" w:rsidR="001E193F" w:rsidRDefault="001E193F">
            <w:pPr>
              <w:pStyle w:val="ConsPlusNormal"/>
              <w:jc w:val="both"/>
            </w:pPr>
          </w:p>
        </w:tc>
        <w:tc>
          <w:tcPr>
            <w:tcW w:w="1980" w:type="dxa"/>
          </w:tcPr>
          <w:p w14:paraId="32DF1CA2" w14:textId="77777777" w:rsidR="001E193F" w:rsidRDefault="001E193F">
            <w:pPr>
              <w:pStyle w:val="ConsPlusNormal"/>
              <w:jc w:val="both"/>
            </w:pPr>
          </w:p>
        </w:tc>
      </w:tr>
      <w:tr w:rsidR="001E193F" w14:paraId="161EE0E3" w14:textId="77777777">
        <w:tc>
          <w:tcPr>
            <w:tcW w:w="1320" w:type="dxa"/>
          </w:tcPr>
          <w:p w14:paraId="03DE9AC6" w14:textId="77777777" w:rsidR="001E193F" w:rsidRDefault="001E193F">
            <w:pPr>
              <w:pStyle w:val="ConsPlusNormal"/>
              <w:jc w:val="both"/>
            </w:pPr>
          </w:p>
        </w:tc>
        <w:tc>
          <w:tcPr>
            <w:tcW w:w="3465" w:type="dxa"/>
          </w:tcPr>
          <w:p w14:paraId="0DE459A7" w14:textId="77777777" w:rsidR="001E193F" w:rsidRDefault="001E193F">
            <w:pPr>
              <w:pStyle w:val="ConsPlusNormal"/>
            </w:pPr>
            <w:r>
              <w:t>- вода</w:t>
            </w:r>
          </w:p>
        </w:tc>
        <w:tc>
          <w:tcPr>
            <w:tcW w:w="1980" w:type="dxa"/>
          </w:tcPr>
          <w:p w14:paraId="0C50063B" w14:textId="77777777" w:rsidR="001E193F" w:rsidRDefault="001E193F">
            <w:pPr>
              <w:pStyle w:val="ConsPlusNormal"/>
              <w:jc w:val="both"/>
            </w:pPr>
          </w:p>
        </w:tc>
        <w:tc>
          <w:tcPr>
            <w:tcW w:w="1980" w:type="dxa"/>
          </w:tcPr>
          <w:p w14:paraId="750BBF80" w14:textId="77777777" w:rsidR="001E193F" w:rsidRDefault="001E193F">
            <w:pPr>
              <w:pStyle w:val="ConsPlusNormal"/>
              <w:jc w:val="both"/>
            </w:pPr>
          </w:p>
        </w:tc>
        <w:tc>
          <w:tcPr>
            <w:tcW w:w="1980" w:type="dxa"/>
          </w:tcPr>
          <w:p w14:paraId="5EBE88EF" w14:textId="77777777" w:rsidR="001E193F" w:rsidRDefault="001E193F">
            <w:pPr>
              <w:pStyle w:val="ConsPlusNormal"/>
              <w:jc w:val="both"/>
            </w:pPr>
          </w:p>
        </w:tc>
        <w:tc>
          <w:tcPr>
            <w:tcW w:w="1980" w:type="dxa"/>
          </w:tcPr>
          <w:p w14:paraId="4E982758" w14:textId="77777777" w:rsidR="001E193F" w:rsidRDefault="001E193F">
            <w:pPr>
              <w:pStyle w:val="ConsPlusNormal"/>
              <w:jc w:val="both"/>
            </w:pPr>
          </w:p>
        </w:tc>
        <w:tc>
          <w:tcPr>
            <w:tcW w:w="1980" w:type="dxa"/>
          </w:tcPr>
          <w:p w14:paraId="3E2A31BC" w14:textId="77777777" w:rsidR="001E193F" w:rsidRDefault="001E193F">
            <w:pPr>
              <w:pStyle w:val="ConsPlusNormal"/>
              <w:jc w:val="both"/>
            </w:pPr>
          </w:p>
        </w:tc>
        <w:tc>
          <w:tcPr>
            <w:tcW w:w="1980" w:type="dxa"/>
          </w:tcPr>
          <w:p w14:paraId="73C2E02C" w14:textId="77777777" w:rsidR="001E193F" w:rsidRDefault="001E193F">
            <w:pPr>
              <w:pStyle w:val="ConsPlusNormal"/>
              <w:jc w:val="both"/>
            </w:pPr>
          </w:p>
        </w:tc>
      </w:tr>
      <w:tr w:rsidR="001E193F" w14:paraId="5017148F" w14:textId="77777777">
        <w:tc>
          <w:tcPr>
            <w:tcW w:w="1320" w:type="dxa"/>
          </w:tcPr>
          <w:p w14:paraId="39A62355" w14:textId="77777777" w:rsidR="001E193F" w:rsidRDefault="001E193F">
            <w:pPr>
              <w:pStyle w:val="ConsPlusNormal"/>
              <w:jc w:val="both"/>
            </w:pPr>
          </w:p>
        </w:tc>
        <w:tc>
          <w:tcPr>
            <w:tcW w:w="3465" w:type="dxa"/>
          </w:tcPr>
          <w:p w14:paraId="35A63691" w14:textId="77777777" w:rsidR="001E193F" w:rsidRDefault="001E193F">
            <w:pPr>
              <w:pStyle w:val="ConsPlusNormal"/>
            </w:pPr>
            <w:r>
              <w:t>- отборный пар от 1,2 до 2,5 кгс/см</w:t>
            </w:r>
            <w:r>
              <w:rPr>
                <w:vertAlign w:val="superscript"/>
              </w:rPr>
              <w:t>2</w:t>
            </w:r>
          </w:p>
        </w:tc>
        <w:tc>
          <w:tcPr>
            <w:tcW w:w="1980" w:type="dxa"/>
          </w:tcPr>
          <w:p w14:paraId="4488257A" w14:textId="77777777" w:rsidR="001E193F" w:rsidRDefault="001E193F">
            <w:pPr>
              <w:pStyle w:val="ConsPlusNormal"/>
              <w:jc w:val="both"/>
            </w:pPr>
          </w:p>
        </w:tc>
        <w:tc>
          <w:tcPr>
            <w:tcW w:w="1980" w:type="dxa"/>
          </w:tcPr>
          <w:p w14:paraId="36129A21" w14:textId="77777777" w:rsidR="001E193F" w:rsidRDefault="001E193F">
            <w:pPr>
              <w:pStyle w:val="ConsPlusNormal"/>
              <w:jc w:val="both"/>
            </w:pPr>
          </w:p>
        </w:tc>
        <w:tc>
          <w:tcPr>
            <w:tcW w:w="1980" w:type="dxa"/>
          </w:tcPr>
          <w:p w14:paraId="02AFB18B" w14:textId="77777777" w:rsidR="001E193F" w:rsidRDefault="001E193F">
            <w:pPr>
              <w:pStyle w:val="ConsPlusNormal"/>
              <w:jc w:val="both"/>
            </w:pPr>
          </w:p>
        </w:tc>
        <w:tc>
          <w:tcPr>
            <w:tcW w:w="1980" w:type="dxa"/>
          </w:tcPr>
          <w:p w14:paraId="293AD4E6" w14:textId="77777777" w:rsidR="001E193F" w:rsidRDefault="001E193F">
            <w:pPr>
              <w:pStyle w:val="ConsPlusNormal"/>
              <w:jc w:val="both"/>
            </w:pPr>
          </w:p>
        </w:tc>
        <w:tc>
          <w:tcPr>
            <w:tcW w:w="1980" w:type="dxa"/>
          </w:tcPr>
          <w:p w14:paraId="51064643" w14:textId="77777777" w:rsidR="001E193F" w:rsidRDefault="001E193F">
            <w:pPr>
              <w:pStyle w:val="ConsPlusNormal"/>
              <w:jc w:val="both"/>
            </w:pPr>
          </w:p>
        </w:tc>
        <w:tc>
          <w:tcPr>
            <w:tcW w:w="1980" w:type="dxa"/>
          </w:tcPr>
          <w:p w14:paraId="78C2467D" w14:textId="77777777" w:rsidR="001E193F" w:rsidRDefault="001E193F">
            <w:pPr>
              <w:pStyle w:val="ConsPlusNormal"/>
              <w:jc w:val="both"/>
            </w:pPr>
          </w:p>
        </w:tc>
      </w:tr>
      <w:tr w:rsidR="001E193F" w14:paraId="531843D8" w14:textId="77777777">
        <w:tc>
          <w:tcPr>
            <w:tcW w:w="1320" w:type="dxa"/>
          </w:tcPr>
          <w:p w14:paraId="207C8233" w14:textId="77777777" w:rsidR="001E193F" w:rsidRDefault="001E193F">
            <w:pPr>
              <w:pStyle w:val="ConsPlusNormal"/>
              <w:jc w:val="both"/>
            </w:pPr>
          </w:p>
        </w:tc>
        <w:tc>
          <w:tcPr>
            <w:tcW w:w="3465" w:type="dxa"/>
          </w:tcPr>
          <w:p w14:paraId="639BA69B" w14:textId="77777777" w:rsidR="001E193F" w:rsidRDefault="001E193F">
            <w:pPr>
              <w:pStyle w:val="ConsPlusNormal"/>
            </w:pPr>
            <w:r>
              <w:t>- отборный пар от 2,5 до 7,0 кгс/см</w:t>
            </w:r>
            <w:r>
              <w:rPr>
                <w:vertAlign w:val="superscript"/>
              </w:rPr>
              <w:t>2</w:t>
            </w:r>
          </w:p>
        </w:tc>
        <w:tc>
          <w:tcPr>
            <w:tcW w:w="1980" w:type="dxa"/>
          </w:tcPr>
          <w:p w14:paraId="65537E78" w14:textId="77777777" w:rsidR="001E193F" w:rsidRDefault="001E193F">
            <w:pPr>
              <w:pStyle w:val="ConsPlusNormal"/>
              <w:jc w:val="both"/>
            </w:pPr>
          </w:p>
        </w:tc>
        <w:tc>
          <w:tcPr>
            <w:tcW w:w="1980" w:type="dxa"/>
          </w:tcPr>
          <w:p w14:paraId="4F27AC97" w14:textId="77777777" w:rsidR="001E193F" w:rsidRDefault="001E193F">
            <w:pPr>
              <w:pStyle w:val="ConsPlusNormal"/>
              <w:jc w:val="both"/>
            </w:pPr>
          </w:p>
        </w:tc>
        <w:tc>
          <w:tcPr>
            <w:tcW w:w="1980" w:type="dxa"/>
          </w:tcPr>
          <w:p w14:paraId="40150561" w14:textId="77777777" w:rsidR="001E193F" w:rsidRDefault="001E193F">
            <w:pPr>
              <w:pStyle w:val="ConsPlusNormal"/>
              <w:jc w:val="both"/>
            </w:pPr>
          </w:p>
        </w:tc>
        <w:tc>
          <w:tcPr>
            <w:tcW w:w="1980" w:type="dxa"/>
          </w:tcPr>
          <w:p w14:paraId="017C42FE" w14:textId="77777777" w:rsidR="001E193F" w:rsidRDefault="001E193F">
            <w:pPr>
              <w:pStyle w:val="ConsPlusNormal"/>
              <w:jc w:val="both"/>
            </w:pPr>
          </w:p>
        </w:tc>
        <w:tc>
          <w:tcPr>
            <w:tcW w:w="1980" w:type="dxa"/>
          </w:tcPr>
          <w:p w14:paraId="1722BB34" w14:textId="77777777" w:rsidR="001E193F" w:rsidRDefault="001E193F">
            <w:pPr>
              <w:pStyle w:val="ConsPlusNormal"/>
              <w:jc w:val="both"/>
            </w:pPr>
          </w:p>
        </w:tc>
        <w:tc>
          <w:tcPr>
            <w:tcW w:w="1980" w:type="dxa"/>
          </w:tcPr>
          <w:p w14:paraId="2A7484D2" w14:textId="77777777" w:rsidR="001E193F" w:rsidRDefault="001E193F">
            <w:pPr>
              <w:pStyle w:val="ConsPlusNormal"/>
              <w:jc w:val="both"/>
            </w:pPr>
          </w:p>
        </w:tc>
      </w:tr>
      <w:tr w:rsidR="001E193F" w14:paraId="348F77D4" w14:textId="77777777">
        <w:tc>
          <w:tcPr>
            <w:tcW w:w="1320" w:type="dxa"/>
          </w:tcPr>
          <w:p w14:paraId="64EF859A" w14:textId="77777777" w:rsidR="001E193F" w:rsidRDefault="001E193F">
            <w:pPr>
              <w:pStyle w:val="ConsPlusNormal"/>
              <w:jc w:val="both"/>
            </w:pPr>
          </w:p>
        </w:tc>
        <w:tc>
          <w:tcPr>
            <w:tcW w:w="3465" w:type="dxa"/>
          </w:tcPr>
          <w:p w14:paraId="53E55C15" w14:textId="77777777" w:rsidR="001E193F" w:rsidRDefault="001E193F">
            <w:pPr>
              <w:pStyle w:val="ConsPlusNormal"/>
            </w:pPr>
            <w:r>
              <w:t>- отборный пар от 7,0 до 13,0 кгс/см</w:t>
            </w:r>
            <w:r>
              <w:rPr>
                <w:vertAlign w:val="superscript"/>
              </w:rPr>
              <w:t>2</w:t>
            </w:r>
          </w:p>
        </w:tc>
        <w:tc>
          <w:tcPr>
            <w:tcW w:w="1980" w:type="dxa"/>
          </w:tcPr>
          <w:p w14:paraId="210A6421" w14:textId="77777777" w:rsidR="001E193F" w:rsidRDefault="001E193F">
            <w:pPr>
              <w:pStyle w:val="ConsPlusNormal"/>
              <w:jc w:val="both"/>
            </w:pPr>
          </w:p>
        </w:tc>
        <w:tc>
          <w:tcPr>
            <w:tcW w:w="1980" w:type="dxa"/>
          </w:tcPr>
          <w:p w14:paraId="26AFF8F1" w14:textId="77777777" w:rsidR="001E193F" w:rsidRDefault="001E193F">
            <w:pPr>
              <w:pStyle w:val="ConsPlusNormal"/>
              <w:jc w:val="both"/>
            </w:pPr>
          </w:p>
        </w:tc>
        <w:tc>
          <w:tcPr>
            <w:tcW w:w="1980" w:type="dxa"/>
          </w:tcPr>
          <w:p w14:paraId="47EDFCCF" w14:textId="77777777" w:rsidR="001E193F" w:rsidRDefault="001E193F">
            <w:pPr>
              <w:pStyle w:val="ConsPlusNormal"/>
              <w:jc w:val="both"/>
            </w:pPr>
          </w:p>
        </w:tc>
        <w:tc>
          <w:tcPr>
            <w:tcW w:w="1980" w:type="dxa"/>
          </w:tcPr>
          <w:p w14:paraId="10086113" w14:textId="77777777" w:rsidR="001E193F" w:rsidRDefault="001E193F">
            <w:pPr>
              <w:pStyle w:val="ConsPlusNormal"/>
              <w:jc w:val="both"/>
            </w:pPr>
          </w:p>
        </w:tc>
        <w:tc>
          <w:tcPr>
            <w:tcW w:w="1980" w:type="dxa"/>
          </w:tcPr>
          <w:p w14:paraId="2C80E182" w14:textId="77777777" w:rsidR="001E193F" w:rsidRDefault="001E193F">
            <w:pPr>
              <w:pStyle w:val="ConsPlusNormal"/>
              <w:jc w:val="both"/>
            </w:pPr>
          </w:p>
        </w:tc>
        <w:tc>
          <w:tcPr>
            <w:tcW w:w="1980" w:type="dxa"/>
          </w:tcPr>
          <w:p w14:paraId="6757F644" w14:textId="77777777" w:rsidR="001E193F" w:rsidRDefault="001E193F">
            <w:pPr>
              <w:pStyle w:val="ConsPlusNormal"/>
              <w:jc w:val="both"/>
            </w:pPr>
          </w:p>
        </w:tc>
      </w:tr>
      <w:tr w:rsidR="001E193F" w14:paraId="65AE798E" w14:textId="77777777">
        <w:tc>
          <w:tcPr>
            <w:tcW w:w="1320" w:type="dxa"/>
          </w:tcPr>
          <w:p w14:paraId="7EF4D3C8" w14:textId="77777777" w:rsidR="001E193F" w:rsidRDefault="001E193F">
            <w:pPr>
              <w:pStyle w:val="ConsPlusNormal"/>
              <w:jc w:val="both"/>
            </w:pPr>
          </w:p>
        </w:tc>
        <w:tc>
          <w:tcPr>
            <w:tcW w:w="3465" w:type="dxa"/>
          </w:tcPr>
          <w:p w14:paraId="116DA2B6" w14:textId="77777777" w:rsidR="001E193F" w:rsidRDefault="001E193F">
            <w:pPr>
              <w:pStyle w:val="ConsPlusNormal"/>
            </w:pPr>
            <w:r>
              <w:t>- отборный пар свыше 13,0 кгс/см</w:t>
            </w:r>
            <w:r>
              <w:rPr>
                <w:vertAlign w:val="superscript"/>
              </w:rPr>
              <w:t>2</w:t>
            </w:r>
          </w:p>
        </w:tc>
        <w:tc>
          <w:tcPr>
            <w:tcW w:w="1980" w:type="dxa"/>
          </w:tcPr>
          <w:p w14:paraId="3607C7C1" w14:textId="77777777" w:rsidR="001E193F" w:rsidRDefault="001E193F">
            <w:pPr>
              <w:pStyle w:val="ConsPlusNormal"/>
              <w:jc w:val="both"/>
            </w:pPr>
          </w:p>
        </w:tc>
        <w:tc>
          <w:tcPr>
            <w:tcW w:w="1980" w:type="dxa"/>
          </w:tcPr>
          <w:p w14:paraId="63871452" w14:textId="77777777" w:rsidR="001E193F" w:rsidRDefault="001E193F">
            <w:pPr>
              <w:pStyle w:val="ConsPlusNormal"/>
              <w:jc w:val="both"/>
            </w:pPr>
          </w:p>
        </w:tc>
        <w:tc>
          <w:tcPr>
            <w:tcW w:w="1980" w:type="dxa"/>
          </w:tcPr>
          <w:p w14:paraId="50238C7E" w14:textId="77777777" w:rsidR="001E193F" w:rsidRDefault="001E193F">
            <w:pPr>
              <w:pStyle w:val="ConsPlusNormal"/>
              <w:jc w:val="both"/>
            </w:pPr>
          </w:p>
        </w:tc>
        <w:tc>
          <w:tcPr>
            <w:tcW w:w="1980" w:type="dxa"/>
          </w:tcPr>
          <w:p w14:paraId="7ED19D87" w14:textId="77777777" w:rsidR="001E193F" w:rsidRDefault="001E193F">
            <w:pPr>
              <w:pStyle w:val="ConsPlusNormal"/>
              <w:jc w:val="both"/>
            </w:pPr>
          </w:p>
        </w:tc>
        <w:tc>
          <w:tcPr>
            <w:tcW w:w="1980" w:type="dxa"/>
          </w:tcPr>
          <w:p w14:paraId="4A95497D" w14:textId="77777777" w:rsidR="001E193F" w:rsidRDefault="001E193F">
            <w:pPr>
              <w:pStyle w:val="ConsPlusNormal"/>
              <w:jc w:val="both"/>
            </w:pPr>
          </w:p>
        </w:tc>
        <w:tc>
          <w:tcPr>
            <w:tcW w:w="1980" w:type="dxa"/>
          </w:tcPr>
          <w:p w14:paraId="5C312D94" w14:textId="77777777" w:rsidR="001E193F" w:rsidRDefault="001E193F">
            <w:pPr>
              <w:pStyle w:val="ConsPlusNormal"/>
              <w:jc w:val="both"/>
            </w:pPr>
          </w:p>
        </w:tc>
      </w:tr>
      <w:tr w:rsidR="001E193F" w14:paraId="5F0145E3" w14:textId="77777777">
        <w:tc>
          <w:tcPr>
            <w:tcW w:w="1320" w:type="dxa"/>
          </w:tcPr>
          <w:p w14:paraId="717A20EA" w14:textId="77777777" w:rsidR="001E193F" w:rsidRDefault="001E193F">
            <w:pPr>
              <w:pStyle w:val="ConsPlusNormal"/>
              <w:jc w:val="both"/>
            </w:pPr>
          </w:p>
        </w:tc>
        <w:tc>
          <w:tcPr>
            <w:tcW w:w="3465" w:type="dxa"/>
          </w:tcPr>
          <w:p w14:paraId="754D9329" w14:textId="77777777" w:rsidR="001E193F" w:rsidRDefault="001E193F">
            <w:pPr>
              <w:pStyle w:val="ConsPlusNormal"/>
            </w:pPr>
            <w:r>
              <w:t>- острый и редуцированный пар</w:t>
            </w:r>
          </w:p>
        </w:tc>
        <w:tc>
          <w:tcPr>
            <w:tcW w:w="1980" w:type="dxa"/>
          </w:tcPr>
          <w:p w14:paraId="3C138A4D" w14:textId="77777777" w:rsidR="001E193F" w:rsidRDefault="001E193F">
            <w:pPr>
              <w:pStyle w:val="ConsPlusNormal"/>
              <w:jc w:val="both"/>
            </w:pPr>
          </w:p>
        </w:tc>
        <w:tc>
          <w:tcPr>
            <w:tcW w:w="1980" w:type="dxa"/>
          </w:tcPr>
          <w:p w14:paraId="54AD6FEF" w14:textId="77777777" w:rsidR="001E193F" w:rsidRDefault="001E193F">
            <w:pPr>
              <w:pStyle w:val="ConsPlusNormal"/>
              <w:jc w:val="both"/>
            </w:pPr>
          </w:p>
        </w:tc>
        <w:tc>
          <w:tcPr>
            <w:tcW w:w="1980" w:type="dxa"/>
          </w:tcPr>
          <w:p w14:paraId="1CABF400" w14:textId="77777777" w:rsidR="001E193F" w:rsidRDefault="001E193F">
            <w:pPr>
              <w:pStyle w:val="ConsPlusNormal"/>
              <w:jc w:val="both"/>
            </w:pPr>
          </w:p>
        </w:tc>
        <w:tc>
          <w:tcPr>
            <w:tcW w:w="1980" w:type="dxa"/>
          </w:tcPr>
          <w:p w14:paraId="0BBC651E" w14:textId="77777777" w:rsidR="001E193F" w:rsidRDefault="001E193F">
            <w:pPr>
              <w:pStyle w:val="ConsPlusNormal"/>
              <w:jc w:val="both"/>
            </w:pPr>
          </w:p>
        </w:tc>
        <w:tc>
          <w:tcPr>
            <w:tcW w:w="1980" w:type="dxa"/>
          </w:tcPr>
          <w:p w14:paraId="557FDD74" w14:textId="77777777" w:rsidR="001E193F" w:rsidRDefault="001E193F">
            <w:pPr>
              <w:pStyle w:val="ConsPlusNormal"/>
              <w:jc w:val="both"/>
            </w:pPr>
          </w:p>
        </w:tc>
        <w:tc>
          <w:tcPr>
            <w:tcW w:w="1980" w:type="dxa"/>
          </w:tcPr>
          <w:p w14:paraId="255F95C4" w14:textId="77777777" w:rsidR="001E193F" w:rsidRDefault="001E193F">
            <w:pPr>
              <w:pStyle w:val="ConsPlusNormal"/>
              <w:jc w:val="both"/>
            </w:pPr>
          </w:p>
        </w:tc>
      </w:tr>
      <w:tr w:rsidR="001E193F" w14:paraId="53673B24" w14:textId="77777777">
        <w:tc>
          <w:tcPr>
            <w:tcW w:w="1320" w:type="dxa"/>
          </w:tcPr>
          <w:p w14:paraId="4EE2EC75" w14:textId="77777777" w:rsidR="001E193F" w:rsidRDefault="001E193F">
            <w:pPr>
              <w:pStyle w:val="ConsPlusNormal"/>
              <w:jc w:val="center"/>
            </w:pPr>
            <w:r>
              <w:t>3.2</w:t>
            </w:r>
          </w:p>
        </w:tc>
        <w:tc>
          <w:tcPr>
            <w:tcW w:w="3465" w:type="dxa"/>
          </w:tcPr>
          <w:p w14:paraId="729619EB" w14:textId="77777777" w:rsidR="001E193F" w:rsidRDefault="001E193F">
            <w:pPr>
              <w:pStyle w:val="ConsPlusNormal"/>
            </w:pPr>
            <w:r>
              <w:t>С дифференциацией по схеме подключения теплопотребляющих установок потребителей:</w:t>
            </w:r>
          </w:p>
        </w:tc>
        <w:tc>
          <w:tcPr>
            <w:tcW w:w="1980" w:type="dxa"/>
          </w:tcPr>
          <w:p w14:paraId="036D4F46" w14:textId="77777777" w:rsidR="001E193F" w:rsidRDefault="001E193F">
            <w:pPr>
              <w:pStyle w:val="ConsPlusNormal"/>
              <w:jc w:val="both"/>
            </w:pPr>
          </w:p>
        </w:tc>
        <w:tc>
          <w:tcPr>
            <w:tcW w:w="1980" w:type="dxa"/>
          </w:tcPr>
          <w:p w14:paraId="1386F07F" w14:textId="77777777" w:rsidR="001E193F" w:rsidRDefault="001E193F">
            <w:pPr>
              <w:pStyle w:val="ConsPlusNormal"/>
              <w:jc w:val="both"/>
            </w:pPr>
          </w:p>
        </w:tc>
        <w:tc>
          <w:tcPr>
            <w:tcW w:w="1980" w:type="dxa"/>
          </w:tcPr>
          <w:p w14:paraId="3AC4F73A" w14:textId="77777777" w:rsidR="001E193F" w:rsidRDefault="001E193F">
            <w:pPr>
              <w:pStyle w:val="ConsPlusNormal"/>
              <w:jc w:val="both"/>
            </w:pPr>
          </w:p>
        </w:tc>
        <w:tc>
          <w:tcPr>
            <w:tcW w:w="1980" w:type="dxa"/>
          </w:tcPr>
          <w:p w14:paraId="314D43AA" w14:textId="77777777" w:rsidR="001E193F" w:rsidRDefault="001E193F">
            <w:pPr>
              <w:pStyle w:val="ConsPlusNormal"/>
              <w:jc w:val="both"/>
            </w:pPr>
          </w:p>
        </w:tc>
        <w:tc>
          <w:tcPr>
            <w:tcW w:w="1980" w:type="dxa"/>
          </w:tcPr>
          <w:p w14:paraId="7C299131" w14:textId="77777777" w:rsidR="001E193F" w:rsidRDefault="001E193F">
            <w:pPr>
              <w:pStyle w:val="ConsPlusNormal"/>
              <w:jc w:val="both"/>
            </w:pPr>
          </w:p>
        </w:tc>
        <w:tc>
          <w:tcPr>
            <w:tcW w:w="1980" w:type="dxa"/>
          </w:tcPr>
          <w:p w14:paraId="61B40D18" w14:textId="77777777" w:rsidR="001E193F" w:rsidRDefault="001E193F">
            <w:pPr>
              <w:pStyle w:val="ConsPlusNormal"/>
              <w:jc w:val="both"/>
            </w:pPr>
          </w:p>
        </w:tc>
      </w:tr>
      <w:tr w:rsidR="001E193F" w14:paraId="2D56A463" w14:textId="77777777">
        <w:tc>
          <w:tcPr>
            <w:tcW w:w="1320" w:type="dxa"/>
          </w:tcPr>
          <w:p w14:paraId="3A54C3B9" w14:textId="77777777" w:rsidR="001E193F" w:rsidRDefault="001E193F">
            <w:pPr>
              <w:pStyle w:val="ConsPlusNormal"/>
              <w:jc w:val="center"/>
            </w:pPr>
            <w:r>
              <w:lastRenderedPageBreak/>
              <w:t>3.2.1</w:t>
            </w:r>
          </w:p>
        </w:tc>
        <w:tc>
          <w:tcPr>
            <w:tcW w:w="3465" w:type="dxa"/>
          </w:tcPr>
          <w:p w14:paraId="60E55C68" w14:textId="77777777" w:rsidR="001E193F" w:rsidRDefault="001E193F">
            <w:pPr>
              <w:pStyle w:val="ConsPlusNormal"/>
            </w:pPr>
            <w:r>
              <w:t>При подключении к тепловой сети до тепловых пунктов, эксплуатируемых регулируемыми организациями:</w:t>
            </w:r>
          </w:p>
        </w:tc>
        <w:tc>
          <w:tcPr>
            <w:tcW w:w="1980" w:type="dxa"/>
          </w:tcPr>
          <w:p w14:paraId="5A16F791" w14:textId="77777777" w:rsidR="001E193F" w:rsidRDefault="001E193F">
            <w:pPr>
              <w:pStyle w:val="ConsPlusNormal"/>
              <w:jc w:val="both"/>
            </w:pPr>
          </w:p>
        </w:tc>
        <w:tc>
          <w:tcPr>
            <w:tcW w:w="1980" w:type="dxa"/>
          </w:tcPr>
          <w:p w14:paraId="3E246432" w14:textId="77777777" w:rsidR="001E193F" w:rsidRDefault="001E193F">
            <w:pPr>
              <w:pStyle w:val="ConsPlusNormal"/>
              <w:jc w:val="both"/>
            </w:pPr>
          </w:p>
        </w:tc>
        <w:tc>
          <w:tcPr>
            <w:tcW w:w="1980" w:type="dxa"/>
          </w:tcPr>
          <w:p w14:paraId="1524A8EF" w14:textId="77777777" w:rsidR="001E193F" w:rsidRDefault="001E193F">
            <w:pPr>
              <w:pStyle w:val="ConsPlusNormal"/>
              <w:jc w:val="both"/>
            </w:pPr>
          </w:p>
        </w:tc>
        <w:tc>
          <w:tcPr>
            <w:tcW w:w="1980" w:type="dxa"/>
          </w:tcPr>
          <w:p w14:paraId="3A719957" w14:textId="77777777" w:rsidR="001E193F" w:rsidRDefault="001E193F">
            <w:pPr>
              <w:pStyle w:val="ConsPlusNormal"/>
              <w:jc w:val="both"/>
            </w:pPr>
          </w:p>
        </w:tc>
        <w:tc>
          <w:tcPr>
            <w:tcW w:w="1980" w:type="dxa"/>
          </w:tcPr>
          <w:p w14:paraId="33146125" w14:textId="77777777" w:rsidR="001E193F" w:rsidRDefault="001E193F">
            <w:pPr>
              <w:pStyle w:val="ConsPlusNormal"/>
              <w:jc w:val="both"/>
            </w:pPr>
          </w:p>
        </w:tc>
        <w:tc>
          <w:tcPr>
            <w:tcW w:w="1980" w:type="dxa"/>
          </w:tcPr>
          <w:p w14:paraId="2FDF874F" w14:textId="77777777" w:rsidR="001E193F" w:rsidRDefault="001E193F">
            <w:pPr>
              <w:pStyle w:val="ConsPlusNormal"/>
              <w:jc w:val="both"/>
            </w:pPr>
          </w:p>
        </w:tc>
      </w:tr>
      <w:tr w:rsidR="001E193F" w14:paraId="41584B10" w14:textId="77777777">
        <w:tc>
          <w:tcPr>
            <w:tcW w:w="1320" w:type="dxa"/>
          </w:tcPr>
          <w:p w14:paraId="6FED36C4" w14:textId="77777777" w:rsidR="001E193F" w:rsidRDefault="001E193F">
            <w:pPr>
              <w:pStyle w:val="ConsPlusNormal"/>
              <w:jc w:val="both"/>
            </w:pPr>
          </w:p>
        </w:tc>
        <w:tc>
          <w:tcPr>
            <w:tcW w:w="3465" w:type="dxa"/>
          </w:tcPr>
          <w:p w14:paraId="7A5ADE02" w14:textId="77777777" w:rsidR="001E193F" w:rsidRDefault="001E193F">
            <w:pPr>
              <w:pStyle w:val="ConsPlusNormal"/>
            </w:pPr>
            <w:r>
              <w:t>Без дифференциации по виду теплоносителя</w:t>
            </w:r>
          </w:p>
        </w:tc>
        <w:tc>
          <w:tcPr>
            <w:tcW w:w="1980" w:type="dxa"/>
          </w:tcPr>
          <w:p w14:paraId="0B03E6A5" w14:textId="77777777" w:rsidR="001E193F" w:rsidRDefault="001E193F">
            <w:pPr>
              <w:pStyle w:val="ConsPlusNormal"/>
              <w:jc w:val="both"/>
            </w:pPr>
          </w:p>
        </w:tc>
        <w:tc>
          <w:tcPr>
            <w:tcW w:w="1980" w:type="dxa"/>
          </w:tcPr>
          <w:p w14:paraId="2FB3FB6B" w14:textId="77777777" w:rsidR="001E193F" w:rsidRDefault="001E193F">
            <w:pPr>
              <w:pStyle w:val="ConsPlusNormal"/>
              <w:jc w:val="both"/>
            </w:pPr>
          </w:p>
        </w:tc>
        <w:tc>
          <w:tcPr>
            <w:tcW w:w="1980" w:type="dxa"/>
          </w:tcPr>
          <w:p w14:paraId="26C1098B" w14:textId="77777777" w:rsidR="001E193F" w:rsidRDefault="001E193F">
            <w:pPr>
              <w:pStyle w:val="ConsPlusNormal"/>
              <w:jc w:val="both"/>
            </w:pPr>
          </w:p>
        </w:tc>
        <w:tc>
          <w:tcPr>
            <w:tcW w:w="1980" w:type="dxa"/>
          </w:tcPr>
          <w:p w14:paraId="5697F2E2" w14:textId="77777777" w:rsidR="001E193F" w:rsidRDefault="001E193F">
            <w:pPr>
              <w:pStyle w:val="ConsPlusNormal"/>
              <w:jc w:val="both"/>
            </w:pPr>
          </w:p>
        </w:tc>
        <w:tc>
          <w:tcPr>
            <w:tcW w:w="1980" w:type="dxa"/>
          </w:tcPr>
          <w:p w14:paraId="1E4DBCB1" w14:textId="77777777" w:rsidR="001E193F" w:rsidRDefault="001E193F">
            <w:pPr>
              <w:pStyle w:val="ConsPlusNormal"/>
              <w:jc w:val="both"/>
            </w:pPr>
          </w:p>
        </w:tc>
        <w:tc>
          <w:tcPr>
            <w:tcW w:w="1980" w:type="dxa"/>
          </w:tcPr>
          <w:p w14:paraId="274C9E0E" w14:textId="77777777" w:rsidR="001E193F" w:rsidRDefault="001E193F">
            <w:pPr>
              <w:pStyle w:val="ConsPlusNormal"/>
              <w:jc w:val="both"/>
            </w:pPr>
          </w:p>
        </w:tc>
      </w:tr>
      <w:tr w:rsidR="001E193F" w14:paraId="6A299451" w14:textId="77777777">
        <w:tc>
          <w:tcPr>
            <w:tcW w:w="1320" w:type="dxa"/>
          </w:tcPr>
          <w:p w14:paraId="734485B1" w14:textId="77777777" w:rsidR="001E193F" w:rsidRDefault="001E193F">
            <w:pPr>
              <w:pStyle w:val="ConsPlusNormal"/>
              <w:jc w:val="both"/>
            </w:pPr>
          </w:p>
        </w:tc>
        <w:tc>
          <w:tcPr>
            <w:tcW w:w="3465" w:type="dxa"/>
          </w:tcPr>
          <w:p w14:paraId="26C9D22F" w14:textId="77777777" w:rsidR="001E193F" w:rsidRDefault="001E193F">
            <w:pPr>
              <w:pStyle w:val="ConsPlusNormal"/>
            </w:pPr>
            <w:r>
              <w:t>С дифференциацией по виду теплоносителя:</w:t>
            </w:r>
          </w:p>
        </w:tc>
        <w:tc>
          <w:tcPr>
            <w:tcW w:w="1980" w:type="dxa"/>
          </w:tcPr>
          <w:p w14:paraId="27912AB8" w14:textId="77777777" w:rsidR="001E193F" w:rsidRDefault="001E193F">
            <w:pPr>
              <w:pStyle w:val="ConsPlusNormal"/>
              <w:jc w:val="both"/>
            </w:pPr>
          </w:p>
        </w:tc>
        <w:tc>
          <w:tcPr>
            <w:tcW w:w="1980" w:type="dxa"/>
          </w:tcPr>
          <w:p w14:paraId="07209FED" w14:textId="77777777" w:rsidR="001E193F" w:rsidRDefault="001E193F">
            <w:pPr>
              <w:pStyle w:val="ConsPlusNormal"/>
              <w:jc w:val="both"/>
            </w:pPr>
          </w:p>
        </w:tc>
        <w:tc>
          <w:tcPr>
            <w:tcW w:w="1980" w:type="dxa"/>
          </w:tcPr>
          <w:p w14:paraId="09A3FABA" w14:textId="77777777" w:rsidR="001E193F" w:rsidRDefault="001E193F">
            <w:pPr>
              <w:pStyle w:val="ConsPlusNormal"/>
              <w:jc w:val="both"/>
            </w:pPr>
          </w:p>
        </w:tc>
        <w:tc>
          <w:tcPr>
            <w:tcW w:w="1980" w:type="dxa"/>
          </w:tcPr>
          <w:p w14:paraId="72D66AD0" w14:textId="77777777" w:rsidR="001E193F" w:rsidRDefault="001E193F">
            <w:pPr>
              <w:pStyle w:val="ConsPlusNormal"/>
              <w:jc w:val="both"/>
            </w:pPr>
          </w:p>
        </w:tc>
        <w:tc>
          <w:tcPr>
            <w:tcW w:w="1980" w:type="dxa"/>
          </w:tcPr>
          <w:p w14:paraId="26CCA513" w14:textId="77777777" w:rsidR="001E193F" w:rsidRDefault="001E193F">
            <w:pPr>
              <w:pStyle w:val="ConsPlusNormal"/>
              <w:jc w:val="both"/>
            </w:pPr>
          </w:p>
        </w:tc>
        <w:tc>
          <w:tcPr>
            <w:tcW w:w="1980" w:type="dxa"/>
          </w:tcPr>
          <w:p w14:paraId="13E598F4" w14:textId="77777777" w:rsidR="001E193F" w:rsidRDefault="001E193F">
            <w:pPr>
              <w:pStyle w:val="ConsPlusNormal"/>
              <w:jc w:val="both"/>
            </w:pPr>
          </w:p>
        </w:tc>
      </w:tr>
      <w:tr w:rsidR="001E193F" w14:paraId="7E319CD3" w14:textId="77777777">
        <w:tc>
          <w:tcPr>
            <w:tcW w:w="1320" w:type="dxa"/>
          </w:tcPr>
          <w:p w14:paraId="582BD2CC" w14:textId="77777777" w:rsidR="001E193F" w:rsidRDefault="001E193F">
            <w:pPr>
              <w:pStyle w:val="ConsPlusNormal"/>
              <w:jc w:val="both"/>
            </w:pPr>
          </w:p>
        </w:tc>
        <w:tc>
          <w:tcPr>
            <w:tcW w:w="3465" w:type="dxa"/>
          </w:tcPr>
          <w:p w14:paraId="2442C11D" w14:textId="77777777" w:rsidR="001E193F" w:rsidRDefault="001E193F">
            <w:pPr>
              <w:pStyle w:val="ConsPlusNormal"/>
            </w:pPr>
            <w:r>
              <w:t>- вода</w:t>
            </w:r>
          </w:p>
        </w:tc>
        <w:tc>
          <w:tcPr>
            <w:tcW w:w="1980" w:type="dxa"/>
          </w:tcPr>
          <w:p w14:paraId="2FF749AE" w14:textId="77777777" w:rsidR="001E193F" w:rsidRDefault="001E193F">
            <w:pPr>
              <w:pStyle w:val="ConsPlusNormal"/>
              <w:jc w:val="both"/>
            </w:pPr>
          </w:p>
        </w:tc>
        <w:tc>
          <w:tcPr>
            <w:tcW w:w="1980" w:type="dxa"/>
          </w:tcPr>
          <w:p w14:paraId="3CD27160" w14:textId="77777777" w:rsidR="001E193F" w:rsidRDefault="001E193F">
            <w:pPr>
              <w:pStyle w:val="ConsPlusNormal"/>
              <w:jc w:val="both"/>
            </w:pPr>
          </w:p>
        </w:tc>
        <w:tc>
          <w:tcPr>
            <w:tcW w:w="1980" w:type="dxa"/>
          </w:tcPr>
          <w:p w14:paraId="70544F8E" w14:textId="77777777" w:rsidR="001E193F" w:rsidRDefault="001E193F">
            <w:pPr>
              <w:pStyle w:val="ConsPlusNormal"/>
              <w:jc w:val="both"/>
            </w:pPr>
          </w:p>
        </w:tc>
        <w:tc>
          <w:tcPr>
            <w:tcW w:w="1980" w:type="dxa"/>
          </w:tcPr>
          <w:p w14:paraId="6D7CF910" w14:textId="77777777" w:rsidR="001E193F" w:rsidRDefault="001E193F">
            <w:pPr>
              <w:pStyle w:val="ConsPlusNormal"/>
              <w:jc w:val="both"/>
            </w:pPr>
          </w:p>
        </w:tc>
        <w:tc>
          <w:tcPr>
            <w:tcW w:w="1980" w:type="dxa"/>
          </w:tcPr>
          <w:p w14:paraId="6E6BCC07" w14:textId="77777777" w:rsidR="001E193F" w:rsidRDefault="001E193F">
            <w:pPr>
              <w:pStyle w:val="ConsPlusNormal"/>
              <w:jc w:val="both"/>
            </w:pPr>
          </w:p>
        </w:tc>
        <w:tc>
          <w:tcPr>
            <w:tcW w:w="1980" w:type="dxa"/>
          </w:tcPr>
          <w:p w14:paraId="387F1411" w14:textId="77777777" w:rsidR="001E193F" w:rsidRDefault="001E193F">
            <w:pPr>
              <w:pStyle w:val="ConsPlusNormal"/>
              <w:jc w:val="both"/>
            </w:pPr>
          </w:p>
        </w:tc>
      </w:tr>
      <w:tr w:rsidR="001E193F" w14:paraId="5BC5E8B1" w14:textId="77777777">
        <w:tc>
          <w:tcPr>
            <w:tcW w:w="1320" w:type="dxa"/>
          </w:tcPr>
          <w:p w14:paraId="505A43E3" w14:textId="77777777" w:rsidR="001E193F" w:rsidRDefault="001E193F">
            <w:pPr>
              <w:pStyle w:val="ConsPlusNormal"/>
              <w:jc w:val="both"/>
            </w:pPr>
          </w:p>
        </w:tc>
        <w:tc>
          <w:tcPr>
            <w:tcW w:w="3465" w:type="dxa"/>
          </w:tcPr>
          <w:p w14:paraId="31EB3169" w14:textId="77777777" w:rsidR="001E193F" w:rsidRDefault="001E193F">
            <w:pPr>
              <w:pStyle w:val="ConsPlusNormal"/>
            </w:pPr>
            <w:r>
              <w:t>- отборный пар от 1,2 до 2,5 кгс/см</w:t>
            </w:r>
            <w:r>
              <w:rPr>
                <w:vertAlign w:val="superscript"/>
              </w:rPr>
              <w:t>2</w:t>
            </w:r>
          </w:p>
        </w:tc>
        <w:tc>
          <w:tcPr>
            <w:tcW w:w="1980" w:type="dxa"/>
          </w:tcPr>
          <w:p w14:paraId="26D349BC" w14:textId="77777777" w:rsidR="001E193F" w:rsidRDefault="001E193F">
            <w:pPr>
              <w:pStyle w:val="ConsPlusNormal"/>
              <w:jc w:val="both"/>
            </w:pPr>
          </w:p>
        </w:tc>
        <w:tc>
          <w:tcPr>
            <w:tcW w:w="1980" w:type="dxa"/>
          </w:tcPr>
          <w:p w14:paraId="12C07ACE" w14:textId="77777777" w:rsidR="001E193F" w:rsidRDefault="001E193F">
            <w:pPr>
              <w:pStyle w:val="ConsPlusNormal"/>
              <w:jc w:val="both"/>
            </w:pPr>
          </w:p>
        </w:tc>
        <w:tc>
          <w:tcPr>
            <w:tcW w:w="1980" w:type="dxa"/>
          </w:tcPr>
          <w:p w14:paraId="7D33EB94" w14:textId="77777777" w:rsidR="001E193F" w:rsidRDefault="001E193F">
            <w:pPr>
              <w:pStyle w:val="ConsPlusNormal"/>
              <w:jc w:val="both"/>
            </w:pPr>
          </w:p>
        </w:tc>
        <w:tc>
          <w:tcPr>
            <w:tcW w:w="1980" w:type="dxa"/>
          </w:tcPr>
          <w:p w14:paraId="4BE17630" w14:textId="77777777" w:rsidR="001E193F" w:rsidRDefault="001E193F">
            <w:pPr>
              <w:pStyle w:val="ConsPlusNormal"/>
              <w:jc w:val="both"/>
            </w:pPr>
          </w:p>
        </w:tc>
        <w:tc>
          <w:tcPr>
            <w:tcW w:w="1980" w:type="dxa"/>
          </w:tcPr>
          <w:p w14:paraId="237FFF28" w14:textId="77777777" w:rsidR="001E193F" w:rsidRDefault="001E193F">
            <w:pPr>
              <w:pStyle w:val="ConsPlusNormal"/>
              <w:jc w:val="both"/>
            </w:pPr>
          </w:p>
        </w:tc>
        <w:tc>
          <w:tcPr>
            <w:tcW w:w="1980" w:type="dxa"/>
          </w:tcPr>
          <w:p w14:paraId="006C74B5" w14:textId="77777777" w:rsidR="001E193F" w:rsidRDefault="001E193F">
            <w:pPr>
              <w:pStyle w:val="ConsPlusNormal"/>
              <w:jc w:val="both"/>
            </w:pPr>
          </w:p>
        </w:tc>
      </w:tr>
      <w:tr w:rsidR="001E193F" w14:paraId="672979A3" w14:textId="77777777">
        <w:tc>
          <w:tcPr>
            <w:tcW w:w="1320" w:type="dxa"/>
          </w:tcPr>
          <w:p w14:paraId="527CBD32" w14:textId="77777777" w:rsidR="001E193F" w:rsidRDefault="001E193F">
            <w:pPr>
              <w:pStyle w:val="ConsPlusNormal"/>
              <w:jc w:val="both"/>
            </w:pPr>
          </w:p>
        </w:tc>
        <w:tc>
          <w:tcPr>
            <w:tcW w:w="3465" w:type="dxa"/>
          </w:tcPr>
          <w:p w14:paraId="167305E0" w14:textId="77777777" w:rsidR="001E193F" w:rsidRDefault="001E193F">
            <w:pPr>
              <w:pStyle w:val="ConsPlusNormal"/>
            </w:pPr>
            <w:r>
              <w:t>- отборный пар от 2,5 до 7,0 кгс/см</w:t>
            </w:r>
            <w:r>
              <w:rPr>
                <w:vertAlign w:val="superscript"/>
              </w:rPr>
              <w:t>2</w:t>
            </w:r>
          </w:p>
        </w:tc>
        <w:tc>
          <w:tcPr>
            <w:tcW w:w="1980" w:type="dxa"/>
          </w:tcPr>
          <w:p w14:paraId="55B52CA1" w14:textId="77777777" w:rsidR="001E193F" w:rsidRDefault="001E193F">
            <w:pPr>
              <w:pStyle w:val="ConsPlusNormal"/>
              <w:jc w:val="both"/>
            </w:pPr>
          </w:p>
        </w:tc>
        <w:tc>
          <w:tcPr>
            <w:tcW w:w="1980" w:type="dxa"/>
          </w:tcPr>
          <w:p w14:paraId="227DF68E" w14:textId="77777777" w:rsidR="001E193F" w:rsidRDefault="001E193F">
            <w:pPr>
              <w:pStyle w:val="ConsPlusNormal"/>
              <w:jc w:val="both"/>
            </w:pPr>
          </w:p>
        </w:tc>
        <w:tc>
          <w:tcPr>
            <w:tcW w:w="1980" w:type="dxa"/>
          </w:tcPr>
          <w:p w14:paraId="556865CC" w14:textId="77777777" w:rsidR="001E193F" w:rsidRDefault="001E193F">
            <w:pPr>
              <w:pStyle w:val="ConsPlusNormal"/>
              <w:jc w:val="both"/>
            </w:pPr>
          </w:p>
        </w:tc>
        <w:tc>
          <w:tcPr>
            <w:tcW w:w="1980" w:type="dxa"/>
          </w:tcPr>
          <w:p w14:paraId="21163680" w14:textId="77777777" w:rsidR="001E193F" w:rsidRDefault="001E193F">
            <w:pPr>
              <w:pStyle w:val="ConsPlusNormal"/>
              <w:jc w:val="both"/>
            </w:pPr>
          </w:p>
        </w:tc>
        <w:tc>
          <w:tcPr>
            <w:tcW w:w="1980" w:type="dxa"/>
          </w:tcPr>
          <w:p w14:paraId="6C359BD9" w14:textId="77777777" w:rsidR="001E193F" w:rsidRDefault="001E193F">
            <w:pPr>
              <w:pStyle w:val="ConsPlusNormal"/>
              <w:jc w:val="both"/>
            </w:pPr>
          </w:p>
        </w:tc>
        <w:tc>
          <w:tcPr>
            <w:tcW w:w="1980" w:type="dxa"/>
          </w:tcPr>
          <w:p w14:paraId="5FA8BB62" w14:textId="77777777" w:rsidR="001E193F" w:rsidRDefault="001E193F">
            <w:pPr>
              <w:pStyle w:val="ConsPlusNormal"/>
              <w:jc w:val="both"/>
            </w:pPr>
          </w:p>
        </w:tc>
      </w:tr>
      <w:tr w:rsidR="001E193F" w14:paraId="15390376" w14:textId="77777777">
        <w:tc>
          <w:tcPr>
            <w:tcW w:w="1320" w:type="dxa"/>
          </w:tcPr>
          <w:p w14:paraId="3D2C56A7" w14:textId="77777777" w:rsidR="001E193F" w:rsidRDefault="001E193F">
            <w:pPr>
              <w:pStyle w:val="ConsPlusNormal"/>
              <w:jc w:val="both"/>
            </w:pPr>
          </w:p>
        </w:tc>
        <w:tc>
          <w:tcPr>
            <w:tcW w:w="3465" w:type="dxa"/>
          </w:tcPr>
          <w:p w14:paraId="690528D8" w14:textId="77777777" w:rsidR="001E193F" w:rsidRDefault="001E193F">
            <w:pPr>
              <w:pStyle w:val="ConsPlusNormal"/>
            </w:pPr>
            <w:r>
              <w:t>- отборный пар от 7,0 до 13,0 кгс/см</w:t>
            </w:r>
            <w:r>
              <w:rPr>
                <w:vertAlign w:val="superscript"/>
              </w:rPr>
              <w:t>2</w:t>
            </w:r>
          </w:p>
        </w:tc>
        <w:tc>
          <w:tcPr>
            <w:tcW w:w="1980" w:type="dxa"/>
          </w:tcPr>
          <w:p w14:paraId="05FCE10E" w14:textId="77777777" w:rsidR="001E193F" w:rsidRDefault="001E193F">
            <w:pPr>
              <w:pStyle w:val="ConsPlusNormal"/>
              <w:jc w:val="both"/>
            </w:pPr>
          </w:p>
        </w:tc>
        <w:tc>
          <w:tcPr>
            <w:tcW w:w="1980" w:type="dxa"/>
          </w:tcPr>
          <w:p w14:paraId="51528FDB" w14:textId="77777777" w:rsidR="001E193F" w:rsidRDefault="001E193F">
            <w:pPr>
              <w:pStyle w:val="ConsPlusNormal"/>
              <w:jc w:val="both"/>
            </w:pPr>
          </w:p>
        </w:tc>
        <w:tc>
          <w:tcPr>
            <w:tcW w:w="1980" w:type="dxa"/>
          </w:tcPr>
          <w:p w14:paraId="6765A01E" w14:textId="77777777" w:rsidR="001E193F" w:rsidRDefault="001E193F">
            <w:pPr>
              <w:pStyle w:val="ConsPlusNormal"/>
              <w:jc w:val="both"/>
            </w:pPr>
          </w:p>
        </w:tc>
        <w:tc>
          <w:tcPr>
            <w:tcW w:w="1980" w:type="dxa"/>
          </w:tcPr>
          <w:p w14:paraId="40BC9DC1" w14:textId="77777777" w:rsidR="001E193F" w:rsidRDefault="001E193F">
            <w:pPr>
              <w:pStyle w:val="ConsPlusNormal"/>
              <w:jc w:val="both"/>
            </w:pPr>
          </w:p>
        </w:tc>
        <w:tc>
          <w:tcPr>
            <w:tcW w:w="1980" w:type="dxa"/>
          </w:tcPr>
          <w:p w14:paraId="1EFCBC73" w14:textId="77777777" w:rsidR="001E193F" w:rsidRDefault="001E193F">
            <w:pPr>
              <w:pStyle w:val="ConsPlusNormal"/>
              <w:jc w:val="both"/>
            </w:pPr>
          </w:p>
        </w:tc>
        <w:tc>
          <w:tcPr>
            <w:tcW w:w="1980" w:type="dxa"/>
          </w:tcPr>
          <w:p w14:paraId="60D63841" w14:textId="77777777" w:rsidR="001E193F" w:rsidRDefault="001E193F">
            <w:pPr>
              <w:pStyle w:val="ConsPlusNormal"/>
              <w:jc w:val="both"/>
            </w:pPr>
          </w:p>
        </w:tc>
      </w:tr>
      <w:tr w:rsidR="001E193F" w14:paraId="43597D87" w14:textId="77777777">
        <w:tc>
          <w:tcPr>
            <w:tcW w:w="1320" w:type="dxa"/>
          </w:tcPr>
          <w:p w14:paraId="47468448" w14:textId="77777777" w:rsidR="001E193F" w:rsidRDefault="001E193F">
            <w:pPr>
              <w:pStyle w:val="ConsPlusNormal"/>
              <w:jc w:val="both"/>
            </w:pPr>
          </w:p>
        </w:tc>
        <w:tc>
          <w:tcPr>
            <w:tcW w:w="3465" w:type="dxa"/>
          </w:tcPr>
          <w:p w14:paraId="774DA3C2" w14:textId="77777777" w:rsidR="001E193F" w:rsidRDefault="001E193F">
            <w:pPr>
              <w:pStyle w:val="ConsPlusNormal"/>
            </w:pPr>
            <w:r>
              <w:t>- отборный пар свыше 13,0 кгс/см</w:t>
            </w:r>
            <w:r>
              <w:rPr>
                <w:vertAlign w:val="superscript"/>
              </w:rPr>
              <w:t>2</w:t>
            </w:r>
          </w:p>
        </w:tc>
        <w:tc>
          <w:tcPr>
            <w:tcW w:w="1980" w:type="dxa"/>
          </w:tcPr>
          <w:p w14:paraId="78902F00" w14:textId="77777777" w:rsidR="001E193F" w:rsidRDefault="001E193F">
            <w:pPr>
              <w:pStyle w:val="ConsPlusNormal"/>
              <w:jc w:val="both"/>
            </w:pPr>
          </w:p>
        </w:tc>
        <w:tc>
          <w:tcPr>
            <w:tcW w:w="1980" w:type="dxa"/>
          </w:tcPr>
          <w:p w14:paraId="4E6817FF" w14:textId="77777777" w:rsidR="001E193F" w:rsidRDefault="001E193F">
            <w:pPr>
              <w:pStyle w:val="ConsPlusNormal"/>
              <w:jc w:val="both"/>
            </w:pPr>
          </w:p>
        </w:tc>
        <w:tc>
          <w:tcPr>
            <w:tcW w:w="1980" w:type="dxa"/>
          </w:tcPr>
          <w:p w14:paraId="0A6D7B5D" w14:textId="77777777" w:rsidR="001E193F" w:rsidRDefault="001E193F">
            <w:pPr>
              <w:pStyle w:val="ConsPlusNormal"/>
              <w:jc w:val="both"/>
            </w:pPr>
          </w:p>
        </w:tc>
        <w:tc>
          <w:tcPr>
            <w:tcW w:w="1980" w:type="dxa"/>
          </w:tcPr>
          <w:p w14:paraId="25225D94" w14:textId="77777777" w:rsidR="001E193F" w:rsidRDefault="001E193F">
            <w:pPr>
              <w:pStyle w:val="ConsPlusNormal"/>
              <w:jc w:val="both"/>
            </w:pPr>
          </w:p>
        </w:tc>
        <w:tc>
          <w:tcPr>
            <w:tcW w:w="1980" w:type="dxa"/>
          </w:tcPr>
          <w:p w14:paraId="326CB27C" w14:textId="77777777" w:rsidR="001E193F" w:rsidRDefault="001E193F">
            <w:pPr>
              <w:pStyle w:val="ConsPlusNormal"/>
              <w:jc w:val="both"/>
            </w:pPr>
          </w:p>
        </w:tc>
        <w:tc>
          <w:tcPr>
            <w:tcW w:w="1980" w:type="dxa"/>
          </w:tcPr>
          <w:p w14:paraId="0F080FF9" w14:textId="77777777" w:rsidR="001E193F" w:rsidRDefault="001E193F">
            <w:pPr>
              <w:pStyle w:val="ConsPlusNormal"/>
              <w:jc w:val="both"/>
            </w:pPr>
          </w:p>
        </w:tc>
      </w:tr>
      <w:tr w:rsidR="001E193F" w14:paraId="097E9937" w14:textId="77777777">
        <w:tc>
          <w:tcPr>
            <w:tcW w:w="1320" w:type="dxa"/>
          </w:tcPr>
          <w:p w14:paraId="5B31751D" w14:textId="77777777" w:rsidR="001E193F" w:rsidRDefault="001E193F">
            <w:pPr>
              <w:pStyle w:val="ConsPlusNormal"/>
              <w:jc w:val="both"/>
            </w:pPr>
          </w:p>
        </w:tc>
        <w:tc>
          <w:tcPr>
            <w:tcW w:w="3465" w:type="dxa"/>
          </w:tcPr>
          <w:p w14:paraId="1366C7E8" w14:textId="77777777" w:rsidR="001E193F" w:rsidRDefault="001E193F">
            <w:pPr>
              <w:pStyle w:val="ConsPlusNormal"/>
            </w:pPr>
            <w:r>
              <w:t>- острый и редуцированный пар</w:t>
            </w:r>
          </w:p>
        </w:tc>
        <w:tc>
          <w:tcPr>
            <w:tcW w:w="1980" w:type="dxa"/>
          </w:tcPr>
          <w:p w14:paraId="690FD81C" w14:textId="77777777" w:rsidR="001E193F" w:rsidRDefault="001E193F">
            <w:pPr>
              <w:pStyle w:val="ConsPlusNormal"/>
              <w:jc w:val="both"/>
            </w:pPr>
          </w:p>
        </w:tc>
        <w:tc>
          <w:tcPr>
            <w:tcW w:w="1980" w:type="dxa"/>
          </w:tcPr>
          <w:p w14:paraId="1FE2994B" w14:textId="77777777" w:rsidR="001E193F" w:rsidRDefault="001E193F">
            <w:pPr>
              <w:pStyle w:val="ConsPlusNormal"/>
              <w:jc w:val="both"/>
            </w:pPr>
          </w:p>
        </w:tc>
        <w:tc>
          <w:tcPr>
            <w:tcW w:w="1980" w:type="dxa"/>
          </w:tcPr>
          <w:p w14:paraId="531F9408" w14:textId="77777777" w:rsidR="001E193F" w:rsidRDefault="001E193F">
            <w:pPr>
              <w:pStyle w:val="ConsPlusNormal"/>
              <w:jc w:val="both"/>
            </w:pPr>
          </w:p>
        </w:tc>
        <w:tc>
          <w:tcPr>
            <w:tcW w:w="1980" w:type="dxa"/>
          </w:tcPr>
          <w:p w14:paraId="7D7EE32D" w14:textId="77777777" w:rsidR="001E193F" w:rsidRDefault="001E193F">
            <w:pPr>
              <w:pStyle w:val="ConsPlusNormal"/>
              <w:jc w:val="both"/>
            </w:pPr>
          </w:p>
        </w:tc>
        <w:tc>
          <w:tcPr>
            <w:tcW w:w="1980" w:type="dxa"/>
          </w:tcPr>
          <w:p w14:paraId="07DE2140" w14:textId="77777777" w:rsidR="001E193F" w:rsidRDefault="001E193F">
            <w:pPr>
              <w:pStyle w:val="ConsPlusNormal"/>
              <w:jc w:val="both"/>
            </w:pPr>
          </w:p>
        </w:tc>
        <w:tc>
          <w:tcPr>
            <w:tcW w:w="1980" w:type="dxa"/>
          </w:tcPr>
          <w:p w14:paraId="6FAE36F0" w14:textId="77777777" w:rsidR="001E193F" w:rsidRDefault="001E193F">
            <w:pPr>
              <w:pStyle w:val="ConsPlusNormal"/>
              <w:jc w:val="both"/>
            </w:pPr>
          </w:p>
        </w:tc>
      </w:tr>
      <w:tr w:rsidR="001E193F" w14:paraId="09702E59" w14:textId="77777777">
        <w:tc>
          <w:tcPr>
            <w:tcW w:w="1320" w:type="dxa"/>
          </w:tcPr>
          <w:p w14:paraId="58C8888E" w14:textId="77777777" w:rsidR="001E193F" w:rsidRDefault="001E193F">
            <w:pPr>
              <w:pStyle w:val="ConsPlusNormal"/>
              <w:jc w:val="center"/>
            </w:pPr>
            <w:r>
              <w:t>3.2.2</w:t>
            </w:r>
          </w:p>
        </w:tc>
        <w:tc>
          <w:tcPr>
            <w:tcW w:w="3465" w:type="dxa"/>
          </w:tcPr>
          <w:p w14:paraId="202B848F" w14:textId="77777777" w:rsidR="001E193F" w:rsidRDefault="001E193F">
            <w:pPr>
              <w:pStyle w:val="ConsPlusNormal"/>
            </w:pPr>
            <w:r>
              <w:t>При подключении к тепловой сети после тепловых пунктов (на тепловых пунктах), эксплуатируемых регулируемыми организациями:</w:t>
            </w:r>
          </w:p>
        </w:tc>
        <w:tc>
          <w:tcPr>
            <w:tcW w:w="1980" w:type="dxa"/>
          </w:tcPr>
          <w:p w14:paraId="408914AD" w14:textId="77777777" w:rsidR="001E193F" w:rsidRDefault="001E193F">
            <w:pPr>
              <w:pStyle w:val="ConsPlusNormal"/>
              <w:jc w:val="both"/>
            </w:pPr>
          </w:p>
        </w:tc>
        <w:tc>
          <w:tcPr>
            <w:tcW w:w="1980" w:type="dxa"/>
          </w:tcPr>
          <w:p w14:paraId="65EB0990" w14:textId="77777777" w:rsidR="001E193F" w:rsidRDefault="001E193F">
            <w:pPr>
              <w:pStyle w:val="ConsPlusNormal"/>
              <w:jc w:val="both"/>
            </w:pPr>
          </w:p>
        </w:tc>
        <w:tc>
          <w:tcPr>
            <w:tcW w:w="1980" w:type="dxa"/>
          </w:tcPr>
          <w:p w14:paraId="04DAB58E" w14:textId="77777777" w:rsidR="001E193F" w:rsidRDefault="001E193F">
            <w:pPr>
              <w:pStyle w:val="ConsPlusNormal"/>
              <w:jc w:val="both"/>
            </w:pPr>
          </w:p>
        </w:tc>
        <w:tc>
          <w:tcPr>
            <w:tcW w:w="1980" w:type="dxa"/>
          </w:tcPr>
          <w:p w14:paraId="5573ACB3" w14:textId="77777777" w:rsidR="001E193F" w:rsidRDefault="001E193F">
            <w:pPr>
              <w:pStyle w:val="ConsPlusNormal"/>
              <w:jc w:val="both"/>
            </w:pPr>
          </w:p>
        </w:tc>
        <w:tc>
          <w:tcPr>
            <w:tcW w:w="1980" w:type="dxa"/>
          </w:tcPr>
          <w:p w14:paraId="51B53DFF" w14:textId="77777777" w:rsidR="001E193F" w:rsidRDefault="001E193F">
            <w:pPr>
              <w:pStyle w:val="ConsPlusNormal"/>
              <w:jc w:val="both"/>
            </w:pPr>
          </w:p>
        </w:tc>
        <w:tc>
          <w:tcPr>
            <w:tcW w:w="1980" w:type="dxa"/>
          </w:tcPr>
          <w:p w14:paraId="311839DA" w14:textId="77777777" w:rsidR="001E193F" w:rsidRDefault="001E193F">
            <w:pPr>
              <w:pStyle w:val="ConsPlusNormal"/>
              <w:jc w:val="both"/>
            </w:pPr>
          </w:p>
        </w:tc>
      </w:tr>
      <w:tr w:rsidR="001E193F" w14:paraId="1F334047" w14:textId="77777777">
        <w:tc>
          <w:tcPr>
            <w:tcW w:w="1320" w:type="dxa"/>
          </w:tcPr>
          <w:p w14:paraId="2FAED11E" w14:textId="77777777" w:rsidR="001E193F" w:rsidRDefault="001E193F">
            <w:pPr>
              <w:pStyle w:val="ConsPlusNormal"/>
              <w:jc w:val="both"/>
            </w:pPr>
          </w:p>
        </w:tc>
        <w:tc>
          <w:tcPr>
            <w:tcW w:w="3465" w:type="dxa"/>
          </w:tcPr>
          <w:p w14:paraId="60993BFF" w14:textId="77777777" w:rsidR="001E193F" w:rsidRDefault="001E193F">
            <w:pPr>
              <w:pStyle w:val="ConsPlusNormal"/>
            </w:pPr>
            <w:r>
              <w:t>Без дифференциации по виду теплоносителя</w:t>
            </w:r>
          </w:p>
        </w:tc>
        <w:tc>
          <w:tcPr>
            <w:tcW w:w="1980" w:type="dxa"/>
          </w:tcPr>
          <w:p w14:paraId="719F8624" w14:textId="77777777" w:rsidR="001E193F" w:rsidRDefault="001E193F">
            <w:pPr>
              <w:pStyle w:val="ConsPlusNormal"/>
              <w:jc w:val="both"/>
            </w:pPr>
          </w:p>
        </w:tc>
        <w:tc>
          <w:tcPr>
            <w:tcW w:w="1980" w:type="dxa"/>
          </w:tcPr>
          <w:p w14:paraId="0FEA117C" w14:textId="77777777" w:rsidR="001E193F" w:rsidRDefault="001E193F">
            <w:pPr>
              <w:pStyle w:val="ConsPlusNormal"/>
              <w:jc w:val="both"/>
            </w:pPr>
          </w:p>
        </w:tc>
        <w:tc>
          <w:tcPr>
            <w:tcW w:w="1980" w:type="dxa"/>
          </w:tcPr>
          <w:p w14:paraId="21AD8602" w14:textId="77777777" w:rsidR="001E193F" w:rsidRDefault="001E193F">
            <w:pPr>
              <w:pStyle w:val="ConsPlusNormal"/>
              <w:jc w:val="both"/>
            </w:pPr>
          </w:p>
        </w:tc>
        <w:tc>
          <w:tcPr>
            <w:tcW w:w="1980" w:type="dxa"/>
          </w:tcPr>
          <w:p w14:paraId="18FACAE7" w14:textId="77777777" w:rsidR="001E193F" w:rsidRDefault="001E193F">
            <w:pPr>
              <w:pStyle w:val="ConsPlusNormal"/>
              <w:jc w:val="both"/>
            </w:pPr>
          </w:p>
        </w:tc>
        <w:tc>
          <w:tcPr>
            <w:tcW w:w="1980" w:type="dxa"/>
          </w:tcPr>
          <w:p w14:paraId="6846C107" w14:textId="77777777" w:rsidR="001E193F" w:rsidRDefault="001E193F">
            <w:pPr>
              <w:pStyle w:val="ConsPlusNormal"/>
              <w:jc w:val="both"/>
            </w:pPr>
          </w:p>
        </w:tc>
        <w:tc>
          <w:tcPr>
            <w:tcW w:w="1980" w:type="dxa"/>
          </w:tcPr>
          <w:p w14:paraId="7D6823D3" w14:textId="77777777" w:rsidR="001E193F" w:rsidRDefault="001E193F">
            <w:pPr>
              <w:pStyle w:val="ConsPlusNormal"/>
              <w:jc w:val="both"/>
            </w:pPr>
          </w:p>
        </w:tc>
      </w:tr>
      <w:tr w:rsidR="001E193F" w14:paraId="21ADF18C" w14:textId="77777777">
        <w:tc>
          <w:tcPr>
            <w:tcW w:w="1320" w:type="dxa"/>
          </w:tcPr>
          <w:p w14:paraId="0C35A98E" w14:textId="77777777" w:rsidR="001E193F" w:rsidRDefault="001E193F">
            <w:pPr>
              <w:pStyle w:val="ConsPlusNormal"/>
              <w:jc w:val="both"/>
            </w:pPr>
          </w:p>
        </w:tc>
        <w:tc>
          <w:tcPr>
            <w:tcW w:w="3465" w:type="dxa"/>
          </w:tcPr>
          <w:p w14:paraId="01B66430" w14:textId="77777777" w:rsidR="001E193F" w:rsidRDefault="001E193F">
            <w:pPr>
              <w:pStyle w:val="ConsPlusNormal"/>
            </w:pPr>
            <w:r>
              <w:t xml:space="preserve">С дифференциацией по виду </w:t>
            </w:r>
            <w:r>
              <w:lastRenderedPageBreak/>
              <w:t>теплоносителя:</w:t>
            </w:r>
          </w:p>
        </w:tc>
        <w:tc>
          <w:tcPr>
            <w:tcW w:w="1980" w:type="dxa"/>
          </w:tcPr>
          <w:p w14:paraId="4D2E305F" w14:textId="77777777" w:rsidR="001E193F" w:rsidRDefault="001E193F">
            <w:pPr>
              <w:pStyle w:val="ConsPlusNormal"/>
              <w:jc w:val="both"/>
            </w:pPr>
          </w:p>
        </w:tc>
        <w:tc>
          <w:tcPr>
            <w:tcW w:w="1980" w:type="dxa"/>
          </w:tcPr>
          <w:p w14:paraId="0002896E" w14:textId="77777777" w:rsidR="001E193F" w:rsidRDefault="001E193F">
            <w:pPr>
              <w:pStyle w:val="ConsPlusNormal"/>
              <w:jc w:val="both"/>
            </w:pPr>
          </w:p>
        </w:tc>
        <w:tc>
          <w:tcPr>
            <w:tcW w:w="1980" w:type="dxa"/>
          </w:tcPr>
          <w:p w14:paraId="7C5EEE10" w14:textId="77777777" w:rsidR="001E193F" w:rsidRDefault="001E193F">
            <w:pPr>
              <w:pStyle w:val="ConsPlusNormal"/>
              <w:jc w:val="both"/>
            </w:pPr>
          </w:p>
        </w:tc>
        <w:tc>
          <w:tcPr>
            <w:tcW w:w="1980" w:type="dxa"/>
          </w:tcPr>
          <w:p w14:paraId="60DFE95A" w14:textId="77777777" w:rsidR="001E193F" w:rsidRDefault="001E193F">
            <w:pPr>
              <w:pStyle w:val="ConsPlusNormal"/>
              <w:jc w:val="both"/>
            </w:pPr>
          </w:p>
        </w:tc>
        <w:tc>
          <w:tcPr>
            <w:tcW w:w="1980" w:type="dxa"/>
          </w:tcPr>
          <w:p w14:paraId="09080DF8" w14:textId="77777777" w:rsidR="001E193F" w:rsidRDefault="001E193F">
            <w:pPr>
              <w:pStyle w:val="ConsPlusNormal"/>
              <w:jc w:val="both"/>
            </w:pPr>
          </w:p>
        </w:tc>
        <w:tc>
          <w:tcPr>
            <w:tcW w:w="1980" w:type="dxa"/>
          </w:tcPr>
          <w:p w14:paraId="150CA8A1" w14:textId="77777777" w:rsidR="001E193F" w:rsidRDefault="001E193F">
            <w:pPr>
              <w:pStyle w:val="ConsPlusNormal"/>
              <w:jc w:val="both"/>
            </w:pPr>
          </w:p>
        </w:tc>
      </w:tr>
      <w:tr w:rsidR="001E193F" w14:paraId="1DC06D34" w14:textId="77777777">
        <w:tc>
          <w:tcPr>
            <w:tcW w:w="1320" w:type="dxa"/>
          </w:tcPr>
          <w:p w14:paraId="29183F28" w14:textId="77777777" w:rsidR="001E193F" w:rsidRDefault="001E193F">
            <w:pPr>
              <w:pStyle w:val="ConsPlusNormal"/>
              <w:jc w:val="both"/>
            </w:pPr>
          </w:p>
        </w:tc>
        <w:tc>
          <w:tcPr>
            <w:tcW w:w="3465" w:type="dxa"/>
          </w:tcPr>
          <w:p w14:paraId="223BBD52" w14:textId="77777777" w:rsidR="001E193F" w:rsidRDefault="001E193F">
            <w:pPr>
              <w:pStyle w:val="ConsPlusNormal"/>
            </w:pPr>
            <w:r>
              <w:t>- вода</w:t>
            </w:r>
          </w:p>
        </w:tc>
        <w:tc>
          <w:tcPr>
            <w:tcW w:w="1980" w:type="dxa"/>
          </w:tcPr>
          <w:p w14:paraId="68DAB9D2" w14:textId="77777777" w:rsidR="001E193F" w:rsidRDefault="001E193F">
            <w:pPr>
              <w:pStyle w:val="ConsPlusNormal"/>
              <w:jc w:val="both"/>
            </w:pPr>
          </w:p>
        </w:tc>
        <w:tc>
          <w:tcPr>
            <w:tcW w:w="1980" w:type="dxa"/>
          </w:tcPr>
          <w:p w14:paraId="2A178E9F" w14:textId="77777777" w:rsidR="001E193F" w:rsidRDefault="001E193F">
            <w:pPr>
              <w:pStyle w:val="ConsPlusNormal"/>
              <w:jc w:val="both"/>
            </w:pPr>
          </w:p>
        </w:tc>
        <w:tc>
          <w:tcPr>
            <w:tcW w:w="1980" w:type="dxa"/>
          </w:tcPr>
          <w:p w14:paraId="64C741BA" w14:textId="77777777" w:rsidR="001E193F" w:rsidRDefault="001E193F">
            <w:pPr>
              <w:pStyle w:val="ConsPlusNormal"/>
              <w:jc w:val="both"/>
            </w:pPr>
          </w:p>
        </w:tc>
        <w:tc>
          <w:tcPr>
            <w:tcW w:w="1980" w:type="dxa"/>
          </w:tcPr>
          <w:p w14:paraId="4B315FDA" w14:textId="77777777" w:rsidR="001E193F" w:rsidRDefault="001E193F">
            <w:pPr>
              <w:pStyle w:val="ConsPlusNormal"/>
              <w:jc w:val="both"/>
            </w:pPr>
          </w:p>
        </w:tc>
        <w:tc>
          <w:tcPr>
            <w:tcW w:w="1980" w:type="dxa"/>
          </w:tcPr>
          <w:p w14:paraId="4036FB86" w14:textId="77777777" w:rsidR="001E193F" w:rsidRDefault="001E193F">
            <w:pPr>
              <w:pStyle w:val="ConsPlusNormal"/>
              <w:jc w:val="both"/>
            </w:pPr>
          </w:p>
        </w:tc>
        <w:tc>
          <w:tcPr>
            <w:tcW w:w="1980" w:type="dxa"/>
          </w:tcPr>
          <w:p w14:paraId="185C088B" w14:textId="77777777" w:rsidR="001E193F" w:rsidRDefault="001E193F">
            <w:pPr>
              <w:pStyle w:val="ConsPlusNormal"/>
              <w:jc w:val="both"/>
            </w:pPr>
          </w:p>
        </w:tc>
      </w:tr>
      <w:tr w:rsidR="001E193F" w14:paraId="043F4BAC" w14:textId="77777777">
        <w:tc>
          <w:tcPr>
            <w:tcW w:w="1320" w:type="dxa"/>
          </w:tcPr>
          <w:p w14:paraId="7A2A19E9" w14:textId="77777777" w:rsidR="001E193F" w:rsidRDefault="001E193F">
            <w:pPr>
              <w:pStyle w:val="ConsPlusNormal"/>
              <w:jc w:val="both"/>
            </w:pPr>
          </w:p>
        </w:tc>
        <w:tc>
          <w:tcPr>
            <w:tcW w:w="3465" w:type="dxa"/>
          </w:tcPr>
          <w:p w14:paraId="3C30FE6C" w14:textId="77777777" w:rsidR="001E193F" w:rsidRDefault="001E193F">
            <w:pPr>
              <w:pStyle w:val="ConsPlusNormal"/>
            </w:pPr>
            <w:r>
              <w:t>- отборный пар от 1,2 до 2,5 кгс/см</w:t>
            </w:r>
            <w:r>
              <w:rPr>
                <w:vertAlign w:val="superscript"/>
              </w:rPr>
              <w:t>2</w:t>
            </w:r>
          </w:p>
        </w:tc>
        <w:tc>
          <w:tcPr>
            <w:tcW w:w="1980" w:type="dxa"/>
          </w:tcPr>
          <w:p w14:paraId="3E9D5BF6" w14:textId="77777777" w:rsidR="001E193F" w:rsidRDefault="001E193F">
            <w:pPr>
              <w:pStyle w:val="ConsPlusNormal"/>
              <w:jc w:val="both"/>
            </w:pPr>
          </w:p>
        </w:tc>
        <w:tc>
          <w:tcPr>
            <w:tcW w:w="1980" w:type="dxa"/>
          </w:tcPr>
          <w:p w14:paraId="35DDC755" w14:textId="77777777" w:rsidR="001E193F" w:rsidRDefault="001E193F">
            <w:pPr>
              <w:pStyle w:val="ConsPlusNormal"/>
              <w:jc w:val="both"/>
            </w:pPr>
          </w:p>
        </w:tc>
        <w:tc>
          <w:tcPr>
            <w:tcW w:w="1980" w:type="dxa"/>
          </w:tcPr>
          <w:p w14:paraId="1834CEFD" w14:textId="77777777" w:rsidR="001E193F" w:rsidRDefault="001E193F">
            <w:pPr>
              <w:pStyle w:val="ConsPlusNormal"/>
              <w:jc w:val="both"/>
            </w:pPr>
          </w:p>
        </w:tc>
        <w:tc>
          <w:tcPr>
            <w:tcW w:w="1980" w:type="dxa"/>
          </w:tcPr>
          <w:p w14:paraId="3CF581D9" w14:textId="77777777" w:rsidR="001E193F" w:rsidRDefault="001E193F">
            <w:pPr>
              <w:pStyle w:val="ConsPlusNormal"/>
              <w:jc w:val="both"/>
            </w:pPr>
          </w:p>
        </w:tc>
        <w:tc>
          <w:tcPr>
            <w:tcW w:w="1980" w:type="dxa"/>
          </w:tcPr>
          <w:p w14:paraId="318335AE" w14:textId="77777777" w:rsidR="001E193F" w:rsidRDefault="001E193F">
            <w:pPr>
              <w:pStyle w:val="ConsPlusNormal"/>
              <w:jc w:val="both"/>
            </w:pPr>
          </w:p>
        </w:tc>
        <w:tc>
          <w:tcPr>
            <w:tcW w:w="1980" w:type="dxa"/>
          </w:tcPr>
          <w:p w14:paraId="11AF1181" w14:textId="77777777" w:rsidR="001E193F" w:rsidRDefault="001E193F">
            <w:pPr>
              <w:pStyle w:val="ConsPlusNormal"/>
              <w:jc w:val="both"/>
            </w:pPr>
          </w:p>
        </w:tc>
      </w:tr>
      <w:tr w:rsidR="001E193F" w14:paraId="31800DD4" w14:textId="77777777">
        <w:tc>
          <w:tcPr>
            <w:tcW w:w="1320" w:type="dxa"/>
          </w:tcPr>
          <w:p w14:paraId="0B46B5BE" w14:textId="77777777" w:rsidR="001E193F" w:rsidRDefault="001E193F">
            <w:pPr>
              <w:pStyle w:val="ConsPlusNormal"/>
              <w:jc w:val="both"/>
            </w:pPr>
          </w:p>
        </w:tc>
        <w:tc>
          <w:tcPr>
            <w:tcW w:w="3465" w:type="dxa"/>
          </w:tcPr>
          <w:p w14:paraId="32B6EC9A" w14:textId="77777777" w:rsidR="001E193F" w:rsidRDefault="001E193F">
            <w:pPr>
              <w:pStyle w:val="ConsPlusNormal"/>
            </w:pPr>
            <w:r>
              <w:t>- отборный пар от 2,5 до 7,0 кгс/см</w:t>
            </w:r>
            <w:r>
              <w:rPr>
                <w:vertAlign w:val="superscript"/>
              </w:rPr>
              <w:t>2</w:t>
            </w:r>
          </w:p>
        </w:tc>
        <w:tc>
          <w:tcPr>
            <w:tcW w:w="1980" w:type="dxa"/>
          </w:tcPr>
          <w:p w14:paraId="2E9F9ABA" w14:textId="77777777" w:rsidR="001E193F" w:rsidRDefault="001E193F">
            <w:pPr>
              <w:pStyle w:val="ConsPlusNormal"/>
              <w:jc w:val="both"/>
            </w:pPr>
          </w:p>
        </w:tc>
        <w:tc>
          <w:tcPr>
            <w:tcW w:w="1980" w:type="dxa"/>
          </w:tcPr>
          <w:p w14:paraId="3BFF8FB0" w14:textId="77777777" w:rsidR="001E193F" w:rsidRDefault="001E193F">
            <w:pPr>
              <w:pStyle w:val="ConsPlusNormal"/>
              <w:jc w:val="both"/>
            </w:pPr>
          </w:p>
        </w:tc>
        <w:tc>
          <w:tcPr>
            <w:tcW w:w="1980" w:type="dxa"/>
          </w:tcPr>
          <w:p w14:paraId="56381CAA" w14:textId="77777777" w:rsidR="001E193F" w:rsidRDefault="001E193F">
            <w:pPr>
              <w:pStyle w:val="ConsPlusNormal"/>
              <w:jc w:val="both"/>
            </w:pPr>
          </w:p>
        </w:tc>
        <w:tc>
          <w:tcPr>
            <w:tcW w:w="1980" w:type="dxa"/>
          </w:tcPr>
          <w:p w14:paraId="41B09BC5" w14:textId="77777777" w:rsidR="001E193F" w:rsidRDefault="001E193F">
            <w:pPr>
              <w:pStyle w:val="ConsPlusNormal"/>
              <w:jc w:val="both"/>
            </w:pPr>
          </w:p>
        </w:tc>
        <w:tc>
          <w:tcPr>
            <w:tcW w:w="1980" w:type="dxa"/>
          </w:tcPr>
          <w:p w14:paraId="2F54B1A1" w14:textId="77777777" w:rsidR="001E193F" w:rsidRDefault="001E193F">
            <w:pPr>
              <w:pStyle w:val="ConsPlusNormal"/>
              <w:jc w:val="both"/>
            </w:pPr>
          </w:p>
        </w:tc>
        <w:tc>
          <w:tcPr>
            <w:tcW w:w="1980" w:type="dxa"/>
          </w:tcPr>
          <w:p w14:paraId="5F2F37E4" w14:textId="77777777" w:rsidR="001E193F" w:rsidRDefault="001E193F">
            <w:pPr>
              <w:pStyle w:val="ConsPlusNormal"/>
              <w:jc w:val="both"/>
            </w:pPr>
          </w:p>
        </w:tc>
      </w:tr>
      <w:tr w:rsidR="001E193F" w14:paraId="224D88E6" w14:textId="77777777">
        <w:tc>
          <w:tcPr>
            <w:tcW w:w="1320" w:type="dxa"/>
          </w:tcPr>
          <w:p w14:paraId="189F5C5A" w14:textId="77777777" w:rsidR="001E193F" w:rsidRDefault="001E193F">
            <w:pPr>
              <w:pStyle w:val="ConsPlusNormal"/>
              <w:jc w:val="both"/>
            </w:pPr>
          </w:p>
        </w:tc>
        <w:tc>
          <w:tcPr>
            <w:tcW w:w="3465" w:type="dxa"/>
          </w:tcPr>
          <w:p w14:paraId="34A6B679" w14:textId="77777777" w:rsidR="001E193F" w:rsidRDefault="001E193F">
            <w:pPr>
              <w:pStyle w:val="ConsPlusNormal"/>
            </w:pPr>
            <w:r>
              <w:t>- отборный пар от 7,0 до 13,0 кгс/см</w:t>
            </w:r>
            <w:r>
              <w:rPr>
                <w:vertAlign w:val="superscript"/>
              </w:rPr>
              <w:t>2</w:t>
            </w:r>
          </w:p>
        </w:tc>
        <w:tc>
          <w:tcPr>
            <w:tcW w:w="1980" w:type="dxa"/>
          </w:tcPr>
          <w:p w14:paraId="7AB30842" w14:textId="77777777" w:rsidR="001E193F" w:rsidRDefault="001E193F">
            <w:pPr>
              <w:pStyle w:val="ConsPlusNormal"/>
              <w:jc w:val="both"/>
            </w:pPr>
          </w:p>
        </w:tc>
        <w:tc>
          <w:tcPr>
            <w:tcW w:w="1980" w:type="dxa"/>
          </w:tcPr>
          <w:p w14:paraId="4150D70B" w14:textId="77777777" w:rsidR="001E193F" w:rsidRDefault="001E193F">
            <w:pPr>
              <w:pStyle w:val="ConsPlusNormal"/>
              <w:jc w:val="both"/>
            </w:pPr>
          </w:p>
        </w:tc>
        <w:tc>
          <w:tcPr>
            <w:tcW w:w="1980" w:type="dxa"/>
          </w:tcPr>
          <w:p w14:paraId="55569FA1" w14:textId="77777777" w:rsidR="001E193F" w:rsidRDefault="001E193F">
            <w:pPr>
              <w:pStyle w:val="ConsPlusNormal"/>
              <w:jc w:val="both"/>
            </w:pPr>
          </w:p>
        </w:tc>
        <w:tc>
          <w:tcPr>
            <w:tcW w:w="1980" w:type="dxa"/>
          </w:tcPr>
          <w:p w14:paraId="7736CD22" w14:textId="77777777" w:rsidR="001E193F" w:rsidRDefault="001E193F">
            <w:pPr>
              <w:pStyle w:val="ConsPlusNormal"/>
              <w:jc w:val="both"/>
            </w:pPr>
          </w:p>
        </w:tc>
        <w:tc>
          <w:tcPr>
            <w:tcW w:w="1980" w:type="dxa"/>
          </w:tcPr>
          <w:p w14:paraId="0C6895E7" w14:textId="77777777" w:rsidR="001E193F" w:rsidRDefault="001E193F">
            <w:pPr>
              <w:pStyle w:val="ConsPlusNormal"/>
              <w:jc w:val="both"/>
            </w:pPr>
          </w:p>
        </w:tc>
        <w:tc>
          <w:tcPr>
            <w:tcW w:w="1980" w:type="dxa"/>
          </w:tcPr>
          <w:p w14:paraId="234B7ED5" w14:textId="77777777" w:rsidR="001E193F" w:rsidRDefault="001E193F">
            <w:pPr>
              <w:pStyle w:val="ConsPlusNormal"/>
              <w:jc w:val="both"/>
            </w:pPr>
          </w:p>
        </w:tc>
      </w:tr>
      <w:tr w:rsidR="001E193F" w14:paraId="7E6ECC47" w14:textId="77777777">
        <w:tc>
          <w:tcPr>
            <w:tcW w:w="1320" w:type="dxa"/>
          </w:tcPr>
          <w:p w14:paraId="13899907" w14:textId="77777777" w:rsidR="001E193F" w:rsidRDefault="001E193F">
            <w:pPr>
              <w:pStyle w:val="ConsPlusNormal"/>
              <w:jc w:val="both"/>
            </w:pPr>
          </w:p>
        </w:tc>
        <w:tc>
          <w:tcPr>
            <w:tcW w:w="3465" w:type="dxa"/>
          </w:tcPr>
          <w:p w14:paraId="20C0613C" w14:textId="77777777" w:rsidR="001E193F" w:rsidRDefault="001E193F">
            <w:pPr>
              <w:pStyle w:val="ConsPlusNormal"/>
            </w:pPr>
            <w:r>
              <w:t>- отборный пар свыше 13,0 кгс/см</w:t>
            </w:r>
            <w:r>
              <w:rPr>
                <w:vertAlign w:val="superscript"/>
              </w:rPr>
              <w:t>2</w:t>
            </w:r>
          </w:p>
        </w:tc>
        <w:tc>
          <w:tcPr>
            <w:tcW w:w="1980" w:type="dxa"/>
          </w:tcPr>
          <w:p w14:paraId="0F5EFD69" w14:textId="77777777" w:rsidR="001E193F" w:rsidRDefault="001E193F">
            <w:pPr>
              <w:pStyle w:val="ConsPlusNormal"/>
              <w:jc w:val="both"/>
            </w:pPr>
          </w:p>
        </w:tc>
        <w:tc>
          <w:tcPr>
            <w:tcW w:w="1980" w:type="dxa"/>
          </w:tcPr>
          <w:p w14:paraId="4A2C6AFA" w14:textId="77777777" w:rsidR="001E193F" w:rsidRDefault="001E193F">
            <w:pPr>
              <w:pStyle w:val="ConsPlusNormal"/>
              <w:jc w:val="both"/>
            </w:pPr>
          </w:p>
        </w:tc>
        <w:tc>
          <w:tcPr>
            <w:tcW w:w="1980" w:type="dxa"/>
          </w:tcPr>
          <w:p w14:paraId="2510DDC0" w14:textId="77777777" w:rsidR="001E193F" w:rsidRDefault="001E193F">
            <w:pPr>
              <w:pStyle w:val="ConsPlusNormal"/>
              <w:jc w:val="both"/>
            </w:pPr>
          </w:p>
        </w:tc>
        <w:tc>
          <w:tcPr>
            <w:tcW w:w="1980" w:type="dxa"/>
          </w:tcPr>
          <w:p w14:paraId="1317DBEE" w14:textId="77777777" w:rsidR="001E193F" w:rsidRDefault="001E193F">
            <w:pPr>
              <w:pStyle w:val="ConsPlusNormal"/>
              <w:jc w:val="both"/>
            </w:pPr>
          </w:p>
        </w:tc>
        <w:tc>
          <w:tcPr>
            <w:tcW w:w="1980" w:type="dxa"/>
          </w:tcPr>
          <w:p w14:paraId="155CF063" w14:textId="77777777" w:rsidR="001E193F" w:rsidRDefault="001E193F">
            <w:pPr>
              <w:pStyle w:val="ConsPlusNormal"/>
              <w:jc w:val="both"/>
            </w:pPr>
          </w:p>
        </w:tc>
        <w:tc>
          <w:tcPr>
            <w:tcW w:w="1980" w:type="dxa"/>
          </w:tcPr>
          <w:p w14:paraId="297EBEE9" w14:textId="77777777" w:rsidR="001E193F" w:rsidRDefault="001E193F">
            <w:pPr>
              <w:pStyle w:val="ConsPlusNormal"/>
              <w:jc w:val="both"/>
            </w:pPr>
          </w:p>
        </w:tc>
      </w:tr>
      <w:tr w:rsidR="001E193F" w14:paraId="4C9418A2" w14:textId="77777777">
        <w:tc>
          <w:tcPr>
            <w:tcW w:w="1320" w:type="dxa"/>
          </w:tcPr>
          <w:p w14:paraId="7B9FC59D" w14:textId="77777777" w:rsidR="001E193F" w:rsidRDefault="001E193F">
            <w:pPr>
              <w:pStyle w:val="ConsPlusNormal"/>
              <w:jc w:val="both"/>
            </w:pPr>
          </w:p>
        </w:tc>
        <w:tc>
          <w:tcPr>
            <w:tcW w:w="3465" w:type="dxa"/>
          </w:tcPr>
          <w:p w14:paraId="3B6D01C2" w14:textId="77777777" w:rsidR="001E193F" w:rsidRDefault="001E193F">
            <w:pPr>
              <w:pStyle w:val="ConsPlusNormal"/>
            </w:pPr>
            <w:r>
              <w:t>- острый и редуцированный пар</w:t>
            </w:r>
          </w:p>
        </w:tc>
        <w:tc>
          <w:tcPr>
            <w:tcW w:w="1980" w:type="dxa"/>
          </w:tcPr>
          <w:p w14:paraId="5FE954B4" w14:textId="77777777" w:rsidR="001E193F" w:rsidRDefault="001E193F">
            <w:pPr>
              <w:pStyle w:val="ConsPlusNormal"/>
              <w:jc w:val="both"/>
            </w:pPr>
          </w:p>
        </w:tc>
        <w:tc>
          <w:tcPr>
            <w:tcW w:w="1980" w:type="dxa"/>
          </w:tcPr>
          <w:p w14:paraId="15636671" w14:textId="77777777" w:rsidR="001E193F" w:rsidRDefault="001E193F">
            <w:pPr>
              <w:pStyle w:val="ConsPlusNormal"/>
              <w:jc w:val="both"/>
            </w:pPr>
          </w:p>
        </w:tc>
        <w:tc>
          <w:tcPr>
            <w:tcW w:w="1980" w:type="dxa"/>
          </w:tcPr>
          <w:p w14:paraId="215DC9DB" w14:textId="77777777" w:rsidR="001E193F" w:rsidRDefault="001E193F">
            <w:pPr>
              <w:pStyle w:val="ConsPlusNormal"/>
              <w:jc w:val="both"/>
            </w:pPr>
          </w:p>
        </w:tc>
        <w:tc>
          <w:tcPr>
            <w:tcW w:w="1980" w:type="dxa"/>
          </w:tcPr>
          <w:p w14:paraId="26159101" w14:textId="77777777" w:rsidR="001E193F" w:rsidRDefault="001E193F">
            <w:pPr>
              <w:pStyle w:val="ConsPlusNormal"/>
              <w:jc w:val="both"/>
            </w:pPr>
          </w:p>
        </w:tc>
        <w:tc>
          <w:tcPr>
            <w:tcW w:w="1980" w:type="dxa"/>
          </w:tcPr>
          <w:p w14:paraId="2468A0EB" w14:textId="77777777" w:rsidR="001E193F" w:rsidRDefault="001E193F">
            <w:pPr>
              <w:pStyle w:val="ConsPlusNormal"/>
              <w:jc w:val="both"/>
            </w:pPr>
          </w:p>
        </w:tc>
        <w:tc>
          <w:tcPr>
            <w:tcW w:w="1980" w:type="dxa"/>
          </w:tcPr>
          <w:p w14:paraId="5CF20AC5" w14:textId="77777777" w:rsidR="001E193F" w:rsidRDefault="001E193F">
            <w:pPr>
              <w:pStyle w:val="ConsPlusNormal"/>
              <w:jc w:val="both"/>
            </w:pPr>
          </w:p>
        </w:tc>
      </w:tr>
    </w:tbl>
    <w:p w14:paraId="6881DC5C" w14:textId="77777777" w:rsidR="001E193F" w:rsidRDefault="001E193F">
      <w:pPr>
        <w:pStyle w:val="ConsPlusNormal"/>
        <w:ind w:firstLine="540"/>
        <w:jc w:val="both"/>
      </w:pPr>
    </w:p>
    <w:p w14:paraId="58EFA9A2" w14:textId="77777777" w:rsidR="001E193F" w:rsidRDefault="001E193F">
      <w:pPr>
        <w:pStyle w:val="ConsPlusNormal"/>
        <w:ind w:firstLine="540"/>
        <w:jc w:val="both"/>
      </w:pPr>
      <w:r>
        <w:t>Примечания:</w:t>
      </w:r>
    </w:p>
    <w:p w14:paraId="7D4BA17C" w14:textId="77777777" w:rsidR="001E193F" w:rsidRDefault="001E193F">
      <w:pPr>
        <w:pStyle w:val="ConsPlusNormal"/>
        <w:spacing w:before="220"/>
        <w:ind w:firstLine="540"/>
        <w:jc w:val="both"/>
      </w:pPr>
      <w:r>
        <w:t>1. Таблица заполняется по системам теплоснабжения, по виду и параметрам теплоносителя, по схемам подключения теплопотребляющих установок потребителей тепловой энергии к системе теплоснабжения, если при установлении цен (тарифов) применяется такая дифференциация.</w:t>
      </w:r>
    </w:p>
    <w:p w14:paraId="597F18FE" w14:textId="77777777" w:rsidR="001E193F" w:rsidRDefault="001E193F">
      <w:pPr>
        <w:pStyle w:val="ConsPlusNormal"/>
        <w:spacing w:before="220"/>
        <w:ind w:firstLine="540"/>
        <w:jc w:val="both"/>
      </w:pPr>
      <w:r>
        <w:t xml:space="preserve">2. Расчет средневзвешенной стоимости производимой и (или) приобретаемой единицы тепловой энергии (мощности) производится в соответствии с </w:t>
      </w:r>
      <w:hyperlink w:anchor="P7920">
        <w:r>
          <w:rPr>
            <w:color w:val="0000FF"/>
          </w:rPr>
          <w:t>приложением 6.3</w:t>
        </w:r>
      </w:hyperlink>
      <w:r>
        <w:t xml:space="preserve"> к настоящим Методическим указаниям.</w:t>
      </w:r>
    </w:p>
    <w:p w14:paraId="7BEEA75B" w14:textId="77777777" w:rsidR="001E193F" w:rsidRDefault="001E193F">
      <w:pPr>
        <w:pStyle w:val="ConsPlusNormal"/>
        <w:spacing w:before="220"/>
        <w:ind w:firstLine="540"/>
        <w:jc w:val="both"/>
      </w:pPr>
      <w:r>
        <w:t xml:space="preserve">3. Расчет средневзвешенной стоимости оказываемых и (или) приобретаемых услуг по передаче единицы тепловой энергии производится в соответствии с </w:t>
      </w:r>
      <w:hyperlink w:anchor="P8658">
        <w:r>
          <w:rPr>
            <w:color w:val="0000FF"/>
          </w:rPr>
          <w:t>приложением 6.5</w:t>
        </w:r>
      </w:hyperlink>
      <w:r>
        <w:t xml:space="preserve"> к настоящим Методическим указаниям.</w:t>
      </w:r>
    </w:p>
    <w:p w14:paraId="0D973B28" w14:textId="77777777" w:rsidR="001E193F" w:rsidRDefault="001E193F">
      <w:pPr>
        <w:pStyle w:val="ConsPlusNormal"/>
        <w:spacing w:before="220"/>
        <w:ind w:firstLine="540"/>
        <w:jc w:val="both"/>
      </w:pPr>
      <w:r>
        <w:t>4. Тарифы на тепловую энергию (мощность), поставляемую потребителям, рассчитываются как сумма соответствующих составляющих: средневзвешенной стоимости производимой и (или) приобретаемой единицы тепловой энергии (мощности) и средневзвешенной стоимости услуг по передаче тепловой энергии.</w:t>
      </w:r>
    </w:p>
    <w:p w14:paraId="7DC532FD" w14:textId="77777777" w:rsidR="001E193F" w:rsidRDefault="001E193F">
      <w:pPr>
        <w:pStyle w:val="ConsPlusNormal"/>
        <w:ind w:firstLine="540"/>
        <w:jc w:val="both"/>
      </w:pPr>
    </w:p>
    <w:p w14:paraId="1141FC5D" w14:textId="77777777" w:rsidR="001E193F" w:rsidRDefault="001E193F">
      <w:pPr>
        <w:pStyle w:val="ConsPlusNormal"/>
        <w:ind w:firstLine="540"/>
        <w:jc w:val="both"/>
      </w:pPr>
    </w:p>
    <w:p w14:paraId="2B7B375B" w14:textId="77777777" w:rsidR="001E193F" w:rsidRDefault="001E193F">
      <w:pPr>
        <w:pStyle w:val="ConsPlusNormal"/>
        <w:ind w:firstLine="540"/>
        <w:jc w:val="both"/>
      </w:pPr>
    </w:p>
    <w:p w14:paraId="3107610C" w14:textId="77777777" w:rsidR="001E193F" w:rsidRDefault="001E193F">
      <w:pPr>
        <w:pStyle w:val="ConsPlusNormal"/>
        <w:ind w:firstLine="540"/>
        <w:jc w:val="both"/>
      </w:pPr>
    </w:p>
    <w:p w14:paraId="0322CBAD" w14:textId="77777777" w:rsidR="001E193F" w:rsidRDefault="001E193F">
      <w:pPr>
        <w:pStyle w:val="ConsPlusNormal"/>
        <w:ind w:firstLine="540"/>
        <w:jc w:val="both"/>
      </w:pPr>
    </w:p>
    <w:p w14:paraId="68EC55CE" w14:textId="77777777" w:rsidR="001E193F" w:rsidRDefault="001E193F">
      <w:pPr>
        <w:pStyle w:val="ConsPlusNormal"/>
        <w:jc w:val="right"/>
        <w:outlineLvl w:val="2"/>
      </w:pPr>
      <w:r>
        <w:t>Приложение 6.5</w:t>
      </w:r>
    </w:p>
    <w:p w14:paraId="4DA4B540"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1E193F" w14:paraId="711A0F5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2CA3AEE"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3439EC4"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42EAB08" w14:textId="77777777" w:rsidR="001E193F" w:rsidRDefault="001E193F">
            <w:pPr>
              <w:pStyle w:val="ConsPlusNormal"/>
              <w:jc w:val="center"/>
            </w:pPr>
            <w:r>
              <w:rPr>
                <w:color w:val="392C69"/>
              </w:rPr>
              <w:t>Список изменяющих документов</w:t>
            </w:r>
          </w:p>
          <w:p w14:paraId="7D6425F9" w14:textId="77777777" w:rsidR="001E193F" w:rsidRDefault="001E193F">
            <w:pPr>
              <w:pStyle w:val="ConsPlusNormal"/>
              <w:jc w:val="center"/>
            </w:pPr>
            <w:r>
              <w:rPr>
                <w:color w:val="392C69"/>
              </w:rPr>
              <w:t xml:space="preserve">(в ред. </w:t>
            </w:r>
            <w:hyperlink r:id="rId710">
              <w:r>
                <w:rPr>
                  <w:color w:val="0000FF"/>
                </w:rPr>
                <w:t>Приказа</w:t>
              </w:r>
            </w:hyperlink>
            <w:r>
              <w:rPr>
                <w:color w:val="392C69"/>
              </w:rPr>
              <w:t xml:space="preserve"> ФАС России от 04.10.2017 N 1292/17)</w:t>
            </w:r>
          </w:p>
        </w:tc>
        <w:tc>
          <w:tcPr>
            <w:tcW w:w="113" w:type="dxa"/>
            <w:tcBorders>
              <w:top w:val="nil"/>
              <w:left w:val="nil"/>
              <w:bottom w:val="nil"/>
              <w:right w:val="nil"/>
            </w:tcBorders>
            <w:shd w:val="clear" w:color="auto" w:fill="F4F3F8"/>
            <w:tcMar>
              <w:top w:w="0" w:type="dxa"/>
              <w:left w:w="0" w:type="dxa"/>
              <w:bottom w:w="0" w:type="dxa"/>
              <w:right w:w="0" w:type="dxa"/>
            </w:tcMar>
          </w:tcPr>
          <w:p w14:paraId="0611BA05" w14:textId="77777777" w:rsidR="001E193F" w:rsidRDefault="001E193F">
            <w:pPr>
              <w:pStyle w:val="ConsPlusNormal"/>
            </w:pPr>
          </w:p>
        </w:tc>
      </w:tr>
    </w:tbl>
    <w:p w14:paraId="0FCB0E97" w14:textId="77777777" w:rsidR="001E193F" w:rsidRDefault="001E193F">
      <w:pPr>
        <w:pStyle w:val="ConsPlusNormal"/>
        <w:ind w:firstLine="540"/>
        <w:jc w:val="both"/>
      </w:pPr>
    </w:p>
    <w:p w14:paraId="7BFB811B" w14:textId="77777777" w:rsidR="001E193F" w:rsidRDefault="001E193F">
      <w:pPr>
        <w:pStyle w:val="ConsPlusNormal"/>
        <w:jc w:val="center"/>
      </w:pPr>
      <w:bookmarkStart w:id="288" w:name="P8658"/>
      <w:bookmarkEnd w:id="288"/>
      <w:r>
        <w:t>Расчет</w:t>
      </w:r>
    </w:p>
    <w:p w14:paraId="7A94E93C" w14:textId="77777777" w:rsidR="001E193F" w:rsidRDefault="001E193F">
      <w:pPr>
        <w:pStyle w:val="ConsPlusNormal"/>
        <w:jc w:val="center"/>
      </w:pPr>
      <w:r>
        <w:t>средневзвешенной стоимости оказываемых</w:t>
      </w:r>
    </w:p>
    <w:p w14:paraId="3DC48986" w14:textId="77777777" w:rsidR="001E193F" w:rsidRDefault="001E193F">
      <w:pPr>
        <w:pStyle w:val="ConsPlusNormal"/>
        <w:jc w:val="center"/>
      </w:pPr>
      <w:r>
        <w:t>и (или) приобретаемых услуг по передаче единицы</w:t>
      </w:r>
    </w:p>
    <w:p w14:paraId="37DCB4B8" w14:textId="77777777" w:rsidR="001E193F" w:rsidRDefault="001E193F">
      <w:pPr>
        <w:pStyle w:val="ConsPlusNormal"/>
        <w:jc w:val="center"/>
      </w:pPr>
      <w:r>
        <w:t>тепловой энергии</w:t>
      </w:r>
    </w:p>
    <w:p w14:paraId="290DC4EC" w14:textId="77777777" w:rsidR="001E193F" w:rsidRDefault="001E193F">
      <w:pPr>
        <w:pStyle w:val="ConsPlusNormal"/>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815"/>
        <w:gridCol w:w="4455"/>
        <w:gridCol w:w="1815"/>
        <w:gridCol w:w="2145"/>
        <w:gridCol w:w="1650"/>
        <w:gridCol w:w="1815"/>
        <w:gridCol w:w="1650"/>
        <w:gridCol w:w="2145"/>
        <w:gridCol w:w="1650"/>
        <w:gridCol w:w="1815"/>
      </w:tblGrid>
      <w:tr w:rsidR="001E193F" w14:paraId="63A1A2B4" w14:textId="77777777">
        <w:tc>
          <w:tcPr>
            <w:tcW w:w="1815" w:type="dxa"/>
            <w:vMerge w:val="restart"/>
          </w:tcPr>
          <w:p w14:paraId="10484F8E" w14:textId="77777777" w:rsidR="001E193F" w:rsidRDefault="001E193F">
            <w:pPr>
              <w:pStyle w:val="ConsPlusNormal"/>
              <w:jc w:val="center"/>
            </w:pPr>
            <w:r>
              <w:t>N п/п</w:t>
            </w:r>
          </w:p>
        </w:tc>
        <w:tc>
          <w:tcPr>
            <w:tcW w:w="4455" w:type="dxa"/>
            <w:vMerge w:val="restart"/>
          </w:tcPr>
          <w:p w14:paraId="4120A871" w14:textId="77777777" w:rsidR="001E193F" w:rsidRDefault="001E193F">
            <w:pPr>
              <w:pStyle w:val="ConsPlusNormal"/>
              <w:jc w:val="center"/>
            </w:pPr>
            <w:r>
              <w:t>Показатели</w:t>
            </w:r>
          </w:p>
        </w:tc>
        <w:tc>
          <w:tcPr>
            <w:tcW w:w="7425" w:type="dxa"/>
            <w:gridSpan w:val="4"/>
          </w:tcPr>
          <w:p w14:paraId="1CEAD730" w14:textId="77777777" w:rsidR="001E193F" w:rsidRDefault="001E193F">
            <w:pPr>
              <w:pStyle w:val="ConsPlusNormal"/>
              <w:jc w:val="center"/>
            </w:pPr>
            <w:r>
              <w:t>Базовый период</w:t>
            </w:r>
          </w:p>
        </w:tc>
        <w:tc>
          <w:tcPr>
            <w:tcW w:w="7260" w:type="dxa"/>
            <w:gridSpan w:val="4"/>
          </w:tcPr>
          <w:p w14:paraId="784E01A2" w14:textId="77777777" w:rsidR="001E193F" w:rsidRDefault="001E193F">
            <w:pPr>
              <w:pStyle w:val="ConsPlusNormal"/>
              <w:jc w:val="center"/>
            </w:pPr>
            <w:r>
              <w:t>Период регулирования</w:t>
            </w:r>
          </w:p>
        </w:tc>
      </w:tr>
      <w:tr w:rsidR="001E193F" w14:paraId="101ED4AC" w14:textId="77777777">
        <w:tc>
          <w:tcPr>
            <w:tcW w:w="1815" w:type="dxa"/>
            <w:vMerge/>
          </w:tcPr>
          <w:p w14:paraId="4AEBC129" w14:textId="77777777" w:rsidR="001E193F" w:rsidRDefault="001E193F">
            <w:pPr>
              <w:pStyle w:val="ConsPlusNormal"/>
            </w:pPr>
          </w:p>
        </w:tc>
        <w:tc>
          <w:tcPr>
            <w:tcW w:w="4455" w:type="dxa"/>
            <w:vMerge/>
          </w:tcPr>
          <w:p w14:paraId="515E1FB4" w14:textId="77777777" w:rsidR="001E193F" w:rsidRDefault="001E193F">
            <w:pPr>
              <w:pStyle w:val="ConsPlusNormal"/>
            </w:pPr>
          </w:p>
        </w:tc>
        <w:tc>
          <w:tcPr>
            <w:tcW w:w="1815" w:type="dxa"/>
          </w:tcPr>
          <w:p w14:paraId="22F3261E" w14:textId="77777777" w:rsidR="001E193F" w:rsidRDefault="001E193F">
            <w:pPr>
              <w:pStyle w:val="ConsPlusNormal"/>
              <w:jc w:val="center"/>
            </w:pPr>
            <w:r>
              <w:t>Объем отпуска тепловой энергии из тепловой сети, тыс. Гкал</w:t>
            </w:r>
          </w:p>
        </w:tc>
        <w:tc>
          <w:tcPr>
            <w:tcW w:w="2145" w:type="dxa"/>
          </w:tcPr>
          <w:p w14:paraId="650A0BB0" w14:textId="77777777" w:rsidR="001E193F" w:rsidRDefault="001E193F">
            <w:pPr>
              <w:pStyle w:val="ConsPlusNormal"/>
              <w:jc w:val="center"/>
            </w:pPr>
            <w:r>
              <w:t>Суммарная договорная (заявленная) тепловая нагрузка потребителей, Гкал/ч</w:t>
            </w:r>
          </w:p>
        </w:tc>
        <w:tc>
          <w:tcPr>
            <w:tcW w:w="1650" w:type="dxa"/>
          </w:tcPr>
          <w:p w14:paraId="4D6F4105" w14:textId="77777777" w:rsidR="001E193F" w:rsidRDefault="001E193F">
            <w:pPr>
              <w:pStyle w:val="ConsPlusNormal"/>
              <w:jc w:val="center"/>
            </w:pPr>
            <w:r>
              <w:t>Одноставочный тариф, руб./Гкал</w:t>
            </w:r>
          </w:p>
        </w:tc>
        <w:tc>
          <w:tcPr>
            <w:tcW w:w="1815" w:type="dxa"/>
          </w:tcPr>
          <w:p w14:paraId="401E2DBD" w14:textId="77777777" w:rsidR="001E193F" w:rsidRDefault="001E193F">
            <w:pPr>
              <w:pStyle w:val="ConsPlusNormal"/>
              <w:jc w:val="center"/>
            </w:pPr>
            <w:r>
              <w:t>Ставка за содержание тепловой мощности двухставочного тарифа, тыс. руб./ Гкал/ч в мес.</w:t>
            </w:r>
          </w:p>
        </w:tc>
        <w:tc>
          <w:tcPr>
            <w:tcW w:w="1650" w:type="dxa"/>
          </w:tcPr>
          <w:p w14:paraId="60CD8C17" w14:textId="77777777" w:rsidR="001E193F" w:rsidRDefault="001E193F">
            <w:pPr>
              <w:pStyle w:val="ConsPlusNormal"/>
              <w:jc w:val="center"/>
            </w:pPr>
            <w:r>
              <w:t>Объем отпуска тепловой энергии из тепловой сети, тыс. Гкал</w:t>
            </w:r>
          </w:p>
        </w:tc>
        <w:tc>
          <w:tcPr>
            <w:tcW w:w="2145" w:type="dxa"/>
          </w:tcPr>
          <w:p w14:paraId="488445CA" w14:textId="77777777" w:rsidR="001E193F" w:rsidRDefault="001E193F">
            <w:pPr>
              <w:pStyle w:val="ConsPlusNormal"/>
              <w:jc w:val="center"/>
            </w:pPr>
            <w:r>
              <w:t>Суммарная договорная (заявленная) тепловая нагрузка потребителей, Гкал/ч</w:t>
            </w:r>
          </w:p>
        </w:tc>
        <w:tc>
          <w:tcPr>
            <w:tcW w:w="1650" w:type="dxa"/>
          </w:tcPr>
          <w:p w14:paraId="157644C1" w14:textId="77777777" w:rsidR="001E193F" w:rsidRDefault="001E193F">
            <w:pPr>
              <w:pStyle w:val="ConsPlusNormal"/>
              <w:jc w:val="center"/>
            </w:pPr>
            <w:r>
              <w:t>Одноставочный тариф, руб./Гкал</w:t>
            </w:r>
          </w:p>
        </w:tc>
        <w:tc>
          <w:tcPr>
            <w:tcW w:w="1815" w:type="dxa"/>
          </w:tcPr>
          <w:p w14:paraId="753868F1" w14:textId="77777777" w:rsidR="001E193F" w:rsidRDefault="001E193F">
            <w:pPr>
              <w:pStyle w:val="ConsPlusNormal"/>
              <w:jc w:val="center"/>
            </w:pPr>
            <w:r>
              <w:t>Ставка за содержание тепловой мощности двухставочного тарифа, тыс. руб./ Гкал/ч в мес.</w:t>
            </w:r>
          </w:p>
        </w:tc>
      </w:tr>
      <w:tr w:rsidR="001E193F" w14:paraId="48B617C9" w14:textId="77777777">
        <w:tc>
          <w:tcPr>
            <w:tcW w:w="1815" w:type="dxa"/>
          </w:tcPr>
          <w:p w14:paraId="09D18C5A" w14:textId="77777777" w:rsidR="001E193F" w:rsidRDefault="001E193F">
            <w:pPr>
              <w:pStyle w:val="ConsPlusNormal"/>
              <w:jc w:val="center"/>
            </w:pPr>
            <w:r>
              <w:t>1</w:t>
            </w:r>
          </w:p>
        </w:tc>
        <w:tc>
          <w:tcPr>
            <w:tcW w:w="4455" w:type="dxa"/>
          </w:tcPr>
          <w:p w14:paraId="4701FF35" w14:textId="77777777" w:rsidR="001E193F" w:rsidRDefault="001E193F">
            <w:pPr>
              <w:pStyle w:val="ConsPlusNormal"/>
              <w:jc w:val="center"/>
            </w:pPr>
            <w:r>
              <w:t>2</w:t>
            </w:r>
          </w:p>
        </w:tc>
        <w:tc>
          <w:tcPr>
            <w:tcW w:w="1815" w:type="dxa"/>
          </w:tcPr>
          <w:p w14:paraId="32A87C08" w14:textId="77777777" w:rsidR="001E193F" w:rsidRDefault="001E193F">
            <w:pPr>
              <w:pStyle w:val="ConsPlusNormal"/>
              <w:jc w:val="center"/>
            </w:pPr>
            <w:r>
              <w:t>3</w:t>
            </w:r>
          </w:p>
        </w:tc>
        <w:tc>
          <w:tcPr>
            <w:tcW w:w="2145" w:type="dxa"/>
          </w:tcPr>
          <w:p w14:paraId="04AB0857" w14:textId="77777777" w:rsidR="001E193F" w:rsidRDefault="001E193F">
            <w:pPr>
              <w:pStyle w:val="ConsPlusNormal"/>
              <w:jc w:val="center"/>
            </w:pPr>
            <w:r>
              <w:t>4</w:t>
            </w:r>
          </w:p>
        </w:tc>
        <w:tc>
          <w:tcPr>
            <w:tcW w:w="1650" w:type="dxa"/>
          </w:tcPr>
          <w:p w14:paraId="306BA562" w14:textId="77777777" w:rsidR="001E193F" w:rsidRDefault="001E193F">
            <w:pPr>
              <w:pStyle w:val="ConsPlusNormal"/>
              <w:jc w:val="center"/>
            </w:pPr>
            <w:r>
              <w:t>5</w:t>
            </w:r>
          </w:p>
        </w:tc>
        <w:tc>
          <w:tcPr>
            <w:tcW w:w="1815" w:type="dxa"/>
          </w:tcPr>
          <w:p w14:paraId="2CB467C9" w14:textId="77777777" w:rsidR="001E193F" w:rsidRDefault="001E193F">
            <w:pPr>
              <w:pStyle w:val="ConsPlusNormal"/>
              <w:jc w:val="center"/>
            </w:pPr>
            <w:r>
              <w:t>6</w:t>
            </w:r>
          </w:p>
        </w:tc>
        <w:tc>
          <w:tcPr>
            <w:tcW w:w="1650" w:type="dxa"/>
          </w:tcPr>
          <w:p w14:paraId="1FFE52ED" w14:textId="77777777" w:rsidR="001E193F" w:rsidRDefault="001E193F">
            <w:pPr>
              <w:pStyle w:val="ConsPlusNormal"/>
              <w:jc w:val="center"/>
            </w:pPr>
            <w:r>
              <w:t>7</w:t>
            </w:r>
          </w:p>
        </w:tc>
        <w:tc>
          <w:tcPr>
            <w:tcW w:w="2145" w:type="dxa"/>
          </w:tcPr>
          <w:p w14:paraId="7AC01DD1" w14:textId="77777777" w:rsidR="001E193F" w:rsidRDefault="001E193F">
            <w:pPr>
              <w:pStyle w:val="ConsPlusNormal"/>
              <w:jc w:val="center"/>
            </w:pPr>
            <w:r>
              <w:t>8</w:t>
            </w:r>
          </w:p>
        </w:tc>
        <w:tc>
          <w:tcPr>
            <w:tcW w:w="1650" w:type="dxa"/>
          </w:tcPr>
          <w:p w14:paraId="3744E552" w14:textId="77777777" w:rsidR="001E193F" w:rsidRDefault="001E193F">
            <w:pPr>
              <w:pStyle w:val="ConsPlusNormal"/>
              <w:jc w:val="center"/>
            </w:pPr>
            <w:r>
              <w:t>9</w:t>
            </w:r>
          </w:p>
        </w:tc>
        <w:tc>
          <w:tcPr>
            <w:tcW w:w="1815" w:type="dxa"/>
          </w:tcPr>
          <w:p w14:paraId="691E4125" w14:textId="77777777" w:rsidR="001E193F" w:rsidRDefault="001E193F">
            <w:pPr>
              <w:pStyle w:val="ConsPlusNormal"/>
              <w:jc w:val="center"/>
            </w:pPr>
            <w:r>
              <w:t>10</w:t>
            </w:r>
          </w:p>
        </w:tc>
      </w:tr>
      <w:tr w:rsidR="001E193F" w14:paraId="0645E9D1" w14:textId="77777777">
        <w:tc>
          <w:tcPr>
            <w:tcW w:w="1815" w:type="dxa"/>
          </w:tcPr>
          <w:p w14:paraId="0CBB50B7" w14:textId="77777777" w:rsidR="001E193F" w:rsidRDefault="001E193F">
            <w:pPr>
              <w:pStyle w:val="ConsPlusNormal"/>
              <w:jc w:val="center"/>
              <w:outlineLvl w:val="3"/>
            </w:pPr>
            <w:bookmarkStart w:id="289" w:name="P8685"/>
            <w:bookmarkEnd w:id="289"/>
            <w:r>
              <w:t>1</w:t>
            </w:r>
          </w:p>
        </w:tc>
        <w:tc>
          <w:tcPr>
            <w:tcW w:w="4455" w:type="dxa"/>
          </w:tcPr>
          <w:p w14:paraId="09143607" w14:textId="77777777" w:rsidR="001E193F" w:rsidRDefault="001E193F">
            <w:pPr>
              <w:pStyle w:val="ConsPlusNormal"/>
            </w:pPr>
            <w:r>
              <w:t>Регулируемая организация 1</w:t>
            </w:r>
          </w:p>
        </w:tc>
        <w:tc>
          <w:tcPr>
            <w:tcW w:w="1815" w:type="dxa"/>
          </w:tcPr>
          <w:p w14:paraId="67697133" w14:textId="77777777" w:rsidR="001E193F" w:rsidRDefault="001E193F">
            <w:pPr>
              <w:pStyle w:val="ConsPlusNormal"/>
              <w:jc w:val="both"/>
            </w:pPr>
          </w:p>
        </w:tc>
        <w:tc>
          <w:tcPr>
            <w:tcW w:w="2145" w:type="dxa"/>
          </w:tcPr>
          <w:p w14:paraId="53289661" w14:textId="77777777" w:rsidR="001E193F" w:rsidRDefault="001E193F">
            <w:pPr>
              <w:pStyle w:val="ConsPlusNormal"/>
              <w:jc w:val="both"/>
            </w:pPr>
          </w:p>
        </w:tc>
        <w:tc>
          <w:tcPr>
            <w:tcW w:w="1650" w:type="dxa"/>
          </w:tcPr>
          <w:p w14:paraId="571DF3CF" w14:textId="77777777" w:rsidR="001E193F" w:rsidRDefault="001E193F">
            <w:pPr>
              <w:pStyle w:val="ConsPlusNormal"/>
              <w:jc w:val="both"/>
            </w:pPr>
          </w:p>
        </w:tc>
        <w:tc>
          <w:tcPr>
            <w:tcW w:w="1815" w:type="dxa"/>
          </w:tcPr>
          <w:p w14:paraId="331F2D9B" w14:textId="77777777" w:rsidR="001E193F" w:rsidRDefault="001E193F">
            <w:pPr>
              <w:pStyle w:val="ConsPlusNormal"/>
              <w:jc w:val="both"/>
            </w:pPr>
          </w:p>
        </w:tc>
        <w:tc>
          <w:tcPr>
            <w:tcW w:w="1650" w:type="dxa"/>
          </w:tcPr>
          <w:p w14:paraId="4E25723E" w14:textId="77777777" w:rsidR="001E193F" w:rsidRDefault="001E193F">
            <w:pPr>
              <w:pStyle w:val="ConsPlusNormal"/>
              <w:jc w:val="both"/>
            </w:pPr>
          </w:p>
        </w:tc>
        <w:tc>
          <w:tcPr>
            <w:tcW w:w="2145" w:type="dxa"/>
          </w:tcPr>
          <w:p w14:paraId="0D9C93B0" w14:textId="77777777" w:rsidR="001E193F" w:rsidRDefault="001E193F">
            <w:pPr>
              <w:pStyle w:val="ConsPlusNormal"/>
              <w:jc w:val="both"/>
            </w:pPr>
          </w:p>
        </w:tc>
        <w:tc>
          <w:tcPr>
            <w:tcW w:w="1650" w:type="dxa"/>
          </w:tcPr>
          <w:p w14:paraId="4ADA6E46" w14:textId="77777777" w:rsidR="001E193F" w:rsidRDefault="001E193F">
            <w:pPr>
              <w:pStyle w:val="ConsPlusNormal"/>
              <w:jc w:val="both"/>
            </w:pPr>
          </w:p>
        </w:tc>
        <w:tc>
          <w:tcPr>
            <w:tcW w:w="1815" w:type="dxa"/>
          </w:tcPr>
          <w:p w14:paraId="38C55B22" w14:textId="77777777" w:rsidR="001E193F" w:rsidRDefault="001E193F">
            <w:pPr>
              <w:pStyle w:val="ConsPlusNormal"/>
              <w:jc w:val="both"/>
            </w:pPr>
          </w:p>
        </w:tc>
      </w:tr>
      <w:tr w:rsidR="001E193F" w14:paraId="53EBE17C" w14:textId="77777777">
        <w:tc>
          <w:tcPr>
            <w:tcW w:w="1815" w:type="dxa"/>
          </w:tcPr>
          <w:p w14:paraId="4327AED3" w14:textId="77777777" w:rsidR="001E193F" w:rsidRDefault="001E193F">
            <w:pPr>
              <w:pStyle w:val="ConsPlusNormal"/>
              <w:jc w:val="center"/>
            </w:pPr>
            <w:r>
              <w:t>1.1</w:t>
            </w:r>
          </w:p>
        </w:tc>
        <w:tc>
          <w:tcPr>
            <w:tcW w:w="4455" w:type="dxa"/>
          </w:tcPr>
          <w:p w14:paraId="646A9B75" w14:textId="77777777" w:rsidR="001E193F" w:rsidRDefault="001E193F">
            <w:pPr>
              <w:pStyle w:val="ConsPlusNormal"/>
            </w:pPr>
            <w:r>
              <w:t>Без дифференциации по схеме подключения теплопотребляющих установок потребителей:</w:t>
            </w:r>
          </w:p>
        </w:tc>
        <w:tc>
          <w:tcPr>
            <w:tcW w:w="1815" w:type="dxa"/>
          </w:tcPr>
          <w:p w14:paraId="68DACA4B" w14:textId="77777777" w:rsidR="001E193F" w:rsidRDefault="001E193F">
            <w:pPr>
              <w:pStyle w:val="ConsPlusNormal"/>
              <w:jc w:val="both"/>
            </w:pPr>
          </w:p>
        </w:tc>
        <w:tc>
          <w:tcPr>
            <w:tcW w:w="2145" w:type="dxa"/>
          </w:tcPr>
          <w:p w14:paraId="2C8F8394" w14:textId="77777777" w:rsidR="001E193F" w:rsidRDefault="001E193F">
            <w:pPr>
              <w:pStyle w:val="ConsPlusNormal"/>
              <w:jc w:val="both"/>
            </w:pPr>
          </w:p>
        </w:tc>
        <w:tc>
          <w:tcPr>
            <w:tcW w:w="1650" w:type="dxa"/>
          </w:tcPr>
          <w:p w14:paraId="18B78090" w14:textId="77777777" w:rsidR="001E193F" w:rsidRDefault="001E193F">
            <w:pPr>
              <w:pStyle w:val="ConsPlusNormal"/>
              <w:jc w:val="both"/>
            </w:pPr>
          </w:p>
        </w:tc>
        <w:tc>
          <w:tcPr>
            <w:tcW w:w="1815" w:type="dxa"/>
          </w:tcPr>
          <w:p w14:paraId="52CBC5D7" w14:textId="77777777" w:rsidR="001E193F" w:rsidRDefault="001E193F">
            <w:pPr>
              <w:pStyle w:val="ConsPlusNormal"/>
              <w:jc w:val="both"/>
            </w:pPr>
          </w:p>
        </w:tc>
        <w:tc>
          <w:tcPr>
            <w:tcW w:w="1650" w:type="dxa"/>
          </w:tcPr>
          <w:p w14:paraId="6E71A56A" w14:textId="77777777" w:rsidR="001E193F" w:rsidRDefault="001E193F">
            <w:pPr>
              <w:pStyle w:val="ConsPlusNormal"/>
              <w:jc w:val="both"/>
            </w:pPr>
          </w:p>
        </w:tc>
        <w:tc>
          <w:tcPr>
            <w:tcW w:w="2145" w:type="dxa"/>
          </w:tcPr>
          <w:p w14:paraId="18E3CB52" w14:textId="77777777" w:rsidR="001E193F" w:rsidRDefault="001E193F">
            <w:pPr>
              <w:pStyle w:val="ConsPlusNormal"/>
              <w:jc w:val="both"/>
            </w:pPr>
          </w:p>
        </w:tc>
        <w:tc>
          <w:tcPr>
            <w:tcW w:w="1650" w:type="dxa"/>
          </w:tcPr>
          <w:p w14:paraId="75FBCD58" w14:textId="77777777" w:rsidR="001E193F" w:rsidRDefault="001E193F">
            <w:pPr>
              <w:pStyle w:val="ConsPlusNormal"/>
              <w:jc w:val="both"/>
            </w:pPr>
          </w:p>
        </w:tc>
        <w:tc>
          <w:tcPr>
            <w:tcW w:w="1815" w:type="dxa"/>
          </w:tcPr>
          <w:p w14:paraId="5801B0E3" w14:textId="77777777" w:rsidR="001E193F" w:rsidRDefault="001E193F">
            <w:pPr>
              <w:pStyle w:val="ConsPlusNormal"/>
              <w:jc w:val="both"/>
            </w:pPr>
          </w:p>
        </w:tc>
      </w:tr>
      <w:tr w:rsidR="001E193F" w14:paraId="47C7DFEB" w14:textId="77777777">
        <w:tc>
          <w:tcPr>
            <w:tcW w:w="1815" w:type="dxa"/>
          </w:tcPr>
          <w:p w14:paraId="1B3636E7" w14:textId="77777777" w:rsidR="001E193F" w:rsidRDefault="001E193F">
            <w:pPr>
              <w:pStyle w:val="ConsPlusNormal"/>
              <w:jc w:val="center"/>
            </w:pPr>
            <w:r>
              <w:t>1.1.1</w:t>
            </w:r>
          </w:p>
        </w:tc>
        <w:tc>
          <w:tcPr>
            <w:tcW w:w="4455" w:type="dxa"/>
          </w:tcPr>
          <w:p w14:paraId="09E50221" w14:textId="77777777" w:rsidR="001E193F" w:rsidRDefault="001E193F">
            <w:pPr>
              <w:pStyle w:val="ConsPlusNormal"/>
            </w:pPr>
            <w:r>
              <w:t>- вода</w:t>
            </w:r>
          </w:p>
        </w:tc>
        <w:tc>
          <w:tcPr>
            <w:tcW w:w="1815" w:type="dxa"/>
          </w:tcPr>
          <w:p w14:paraId="318F6708" w14:textId="77777777" w:rsidR="001E193F" w:rsidRDefault="001E193F">
            <w:pPr>
              <w:pStyle w:val="ConsPlusNormal"/>
              <w:jc w:val="both"/>
            </w:pPr>
          </w:p>
        </w:tc>
        <w:tc>
          <w:tcPr>
            <w:tcW w:w="2145" w:type="dxa"/>
          </w:tcPr>
          <w:p w14:paraId="65707CD7" w14:textId="77777777" w:rsidR="001E193F" w:rsidRDefault="001E193F">
            <w:pPr>
              <w:pStyle w:val="ConsPlusNormal"/>
              <w:jc w:val="both"/>
            </w:pPr>
          </w:p>
        </w:tc>
        <w:tc>
          <w:tcPr>
            <w:tcW w:w="1650" w:type="dxa"/>
          </w:tcPr>
          <w:p w14:paraId="27722344" w14:textId="77777777" w:rsidR="001E193F" w:rsidRDefault="001E193F">
            <w:pPr>
              <w:pStyle w:val="ConsPlusNormal"/>
              <w:jc w:val="both"/>
            </w:pPr>
          </w:p>
        </w:tc>
        <w:tc>
          <w:tcPr>
            <w:tcW w:w="1815" w:type="dxa"/>
          </w:tcPr>
          <w:p w14:paraId="60BFB567" w14:textId="77777777" w:rsidR="001E193F" w:rsidRDefault="001E193F">
            <w:pPr>
              <w:pStyle w:val="ConsPlusNormal"/>
              <w:jc w:val="both"/>
            </w:pPr>
          </w:p>
        </w:tc>
        <w:tc>
          <w:tcPr>
            <w:tcW w:w="1650" w:type="dxa"/>
          </w:tcPr>
          <w:p w14:paraId="359F181F" w14:textId="77777777" w:rsidR="001E193F" w:rsidRDefault="001E193F">
            <w:pPr>
              <w:pStyle w:val="ConsPlusNormal"/>
              <w:jc w:val="both"/>
            </w:pPr>
          </w:p>
        </w:tc>
        <w:tc>
          <w:tcPr>
            <w:tcW w:w="2145" w:type="dxa"/>
          </w:tcPr>
          <w:p w14:paraId="336D1FB9" w14:textId="77777777" w:rsidR="001E193F" w:rsidRDefault="001E193F">
            <w:pPr>
              <w:pStyle w:val="ConsPlusNormal"/>
              <w:jc w:val="both"/>
            </w:pPr>
          </w:p>
        </w:tc>
        <w:tc>
          <w:tcPr>
            <w:tcW w:w="1650" w:type="dxa"/>
          </w:tcPr>
          <w:p w14:paraId="7C66DA77" w14:textId="77777777" w:rsidR="001E193F" w:rsidRDefault="001E193F">
            <w:pPr>
              <w:pStyle w:val="ConsPlusNormal"/>
              <w:jc w:val="both"/>
            </w:pPr>
          </w:p>
        </w:tc>
        <w:tc>
          <w:tcPr>
            <w:tcW w:w="1815" w:type="dxa"/>
          </w:tcPr>
          <w:p w14:paraId="10D7F467" w14:textId="77777777" w:rsidR="001E193F" w:rsidRDefault="001E193F">
            <w:pPr>
              <w:pStyle w:val="ConsPlusNormal"/>
              <w:jc w:val="both"/>
            </w:pPr>
          </w:p>
        </w:tc>
      </w:tr>
      <w:tr w:rsidR="001E193F" w14:paraId="6D629D27" w14:textId="77777777">
        <w:tc>
          <w:tcPr>
            <w:tcW w:w="1815" w:type="dxa"/>
          </w:tcPr>
          <w:p w14:paraId="59E625AB" w14:textId="77777777" w:rsidR="001E193F" w:rsidRDefault="001E193F">
            <w:pPr>
              <w:pStyle w:val="ConsPlusNormal"/>
              <w:jc w:val="center"/>
            </w:pPr>
            <w:r>
              <w:t>1.1.2</w:t>
            </w:r>
          </w:p>
        </w:tc>
        <w:tc>
          <w:tcPr>
            <w:tcW w:w="4455" w:type="dxa"/>
          </w:tcPr>
          <w:p w14:paraId="6D3FEF27" w14:textId="77777777" w:rsidR="001E193F" w:rsidRDefault="001E193F">
            <w:pPr>
              <w:pStyle w:val="ConsPlusNormal"/>
            </w:pPr>
            <w:r>
              <w:t>- пар</w:t>
            </w:r>
          </w:p>
        </w:tc>
        <w:tc>
          <w:tcPr>
            <w:tcW w:w="1815" w:type="dxa"/>
          </w:tcPr>
          <w:p w14:paraId="48C6A9CC" w14:textId="77777777" w:rsidR="001E193F" w:rsidRDefault="001E193F">
            <w:pPr>
              <w:pStyle w:val="ConsPlusNormal"/>
              <w:jc w:val="both"/>
            </w:pPr>
          </w:p>
        </w:tc>
        <w:tc>
          <w:tcPr>
            <w:tcW w:w="2145" w:type="dxa"/>
          </w:tcPr>
          <w:p w14:paraId="086CD00E" w14:textId="77777777" w:rsidR="001E193F" w:rsidRDefault="001E193F">
            <w:pPr>
              <w:pStyle w:val="ConsPlusNormal"/>
              <w:jc w:val="both"/>
            </w:pPr>
          </w:p>
        </w:tc>
        <w:tc>
          <w:tcPr>
            <w:tcW w:w="1650" w:type="dxa"/>
          </w:tcPr>
          <w:p w14:paraId="51764D80" w14:textId="77777777" w:rsidR="001E193F" w:rsidRDefault="001E193F">
            <w:pPr>
              <w:pStyle w:val="ConsPlusNormal"/>
              <w:jc w:val="both"/>
            </w:pPr>
          </w:p>
        </w:tc>
        <w:tc>
          <w:tcPr>
            <w:tcW w:w="1815" w:type="dxa"/>
          </w:tcPr>
          <w:p w14:paraId="42880BFB" w14:textId="77777777" w:rsidR="001E193F" w:rsidRDefault="001E193F">
            <w:pPr>
              <w:pStyle w:val="ConsPlusNormal"/>
              <w:jc w:val="both"/>
            </w:pPr>
          </w:p>
        </w:tc>
        <w:tc>
          <w:tcPr>
            <w:tcW w:w="1650" w:type="dxa"/>
          </w:tcPr>
          <w:p w14:paraId="784065E9" w14:textId="77777777" w:rsidR="001E193F" w:rsidRDefault="001E193F">
            <w:pPr>
              <w:pStyle w:val="ConsPlusNormal"/>
              <w:jc w:val="both"/>
            </w:pPr>
          </w:p>
        </w:tc>
        <w:tc>
          <w:tcPr>
            <w:tcW w:w="2145" w:type="dxa"/>
          </w:tcPr>
          <w:p w14:paraId="599291A8" w14:textId="77777777" w:rsidR="001E193F" w:rsidRDefault="001E193F">
            <w:pPr>
              <w:pStyle w:val="ConsPlusNormal"/>
              <w:jc w:val="both"/>
            </w:pPr>
          </w:p>
        </w:tc>
        <w:tc>
          <w:tcPr>
            <w:tcW w:w="1650" w:type="dxa"/>
          </w:tcPr>
          <w:p w14:paraId="66EAB72A" w14:textId="77777777" w:rsidR="001E193F" w:rsidRDefault="001E193F">
            <w:pPr>
              <w:pStyle w:val="ConsPlusNormal"/>
              <w:jc w:val="both"/>
            </w:pPr>
          </w:p>
        </w:tc>
        <w:tc>
          <w:tcPr>
            <w:tcW w:w="1815" w:type="dxa"/>
          </w:tcPr>
          <w:p w14:paraId="5581BDFE" w14:textId="77777777" w:rsidR="001E193F" w:rsidRDefault="001E193F">
            <w:pPr>
              <w:pStyle w:val="ConsPlusNormal"/>
              <w:jc w:val="both"/>
            </w:pPr>
          </w:p>
        </w:tc>
      </w:tr>
      <w:tr w:rsidR="001E193F" w14:paraId="0640B423" w14:textId="77777777">
        <w:tc>
          <w:tcPr>
            <w:tcW w:w="1815" w:type="dxa"/>
          </w:tcPr>
          <w:p w14:paraId="7B33BFE0" w14:textId="77777777" w:rsidR="001E193F" w:rsidRDefault="001E193F">
            <w:pPr>
              <w:pStyle w:val="ConsPlusNormal"/>
              <w:jc w:val="center"/>
            </w:pPr>
            <w:r>
              <w:t>1.2</w:t>
            </w:r>
          </w:p>
        </w:tc>
        <w:tc>
          <w:tcPr>
            <w:tcW w:w="4455" w:type="dxa"/>
          </w:tcPr>
          <w:p w14:paraId="0B54E4FF" w14:textId="77777777" w:rsidR="001E193F" w:rsidRDefault="001E193F">
            <w:pPr>
              <w:pStyle w:val="ConsPlusNormal"/>
            </w:pPr>
            <w:r>
              <w:t xml:space="preserve">С дифференциацией по схеме подключения </w:t>
            </w:r>
            <w:r>
              <w:lastRenderedPageBreak/>
              <w:t>теплопотребляющих установок потребителей:</w:t>
            </w:r>
          </w:p>
        </w:tc>
        <w:tc>
          <w:tcPr>
            <w:tcW w:w="1815" w:type="dxa"/>
          </w:tcPr>
          <w:p w14:paraId="52E1BE69" w14:textId="77777777" w:rsidR="001E193F" w:rsidRDefault="001E193F">
            <w:pPr>
              <w:pStyle w:val="ConsPlusNormal"/>
              <w:jc w:val="both"/>
            </w:pPr>
          </w:p>
        </w:tc>
        <w:tc>
          <w:tcPr>
            <w:tcW w:w="2145" w:type="dxa"/>
          </w:tcPr>
          <w:p w14:paraId="3952AFB1" w14:textId="77777777" w:rsidR="001E193F" w:rsidRDefault="001E193F">
            <w:pPr>
              <w:pStyle w:val="ConsPlusNormal"/>
              <w:jc w:val="both"/>
            </w:pPr>
          </w:p>
        </w:tc>
        <w:tc>
          <w:tcPr>
            <w:tcW w:w="1650" w:type="dxa"/>
          </w:tcPr>
          <w:p w14:paraId="342AE235" w14:textId="77777777" w:rsidR="001E193F" w:rsidRDefault="001E193F">
            <w:pPr>
              <w:pStyle w:val="ConsPlusNormal"/>
              <w:jc w:val="both"/>
            </w:pPr>
          </w:p>
        </w:tc>
        <w:tc>
          <w:tcPr>
            <w:tcW w:w="1815" w:type="dxa"/>
          </w:tcPr>
          <w:p w14:paraId="6C34DAFA" w14:textId="77777777" w:rsidR="001E193F" w:rsidRDefault="001E193F">
            <w:pPr>
              <w:pStyle w:val="ConsPlusNormal"/>
              <w:jc w:val="both"/>
            </w:pPr>
          </w:p>
        </w:tc>
        <w:tc>
          <w:tcPr>
            <w:tcW w:w="1650" w:type="dxa"/>
          </w:tcPr>
          <w:p w14:paraId="42C18CDA" w14:textId="77777777" w:rsidR="001E193F" w:rsidRDefault="001E193F">
            <w:pPr>
              <w:pStyle w:val="ConsPlusNormal"/>
              <w:jc w:val="both"/>
            </w:pPr>
          </w:p>
        </w:tc>
        <w:tc>
          <w:tcPr>
            <w:tcW w:w="2145" w:type="dxa"/>
          </w:tcPr>
          <w:p w14:paraId="16454D8E" w14:textId="77777777" w:rsidR="001E193F" w:rsidRDefault="001E193F">
            <w:pPr>
              <w:pStyle w:val="ConsPlusNormal"/>
              <w:jc w:val="both"/>
            </w:pPr>
          </w:p>
        </w:tc>
        <w:tc>
          <w:tcPr>
            <w:tcW w:w="1650" w:type="dxa"/>
          </w:tcPr>
          <w:p w14:paraId="7BBD0990" w14:textId="77777777" w:rsidR="001E193F" w:rsidRDefault="001E193F">
            <w:pPr>
              <w:pStyle w:val="ConsPlusNormal"/>
              <w:jc w:val="both"/>
            </w:pPr>
          </w:p>
        </w:tc>
        <w:tc>
          <w:tcPr>
            <w:tcW w:w="1815" w:type="dxa"/>
          </w:tcPr>
          <w:p w14:paraId="1E24D65F" w14:textId="77777777" w:rsidR="001E193F" w:rsidRDefault="001E193F">
            <w:pPr>
              <w:pStyle w:val="ConsPlusNormal"/>
              <w:jc w:val="both"/>
            </w:pPr>
          </w:p>
        </w:tc>
      </w:tr>
      <w:tr w:rsidR="001E193F" w14:paraId="481D61BB" w14:textId="77777777">
        <w:tc>
          <w:tcPr>
            <w:tcW w:w="1815" w:type="dxa"/>
          </w:tcPr>
          <w:p w14:paraId="7B4B49F9" w14:textId="77777777" w:rsidR="001E193F" w:rsidRDefault="001E193F">
            <w:pPr>
              <w:pStyle w:val="ConsPlusNormal"/>
              <w:jc w:val="center"/>
            </w:pPr>
            <w:r>
              <w:t>1.2.1</w:t>
            </w:r>
          </w:p>
        </w:tc>
        <w:tc>
          <w:tcPr>
            <w:tcW w:w="4455" w:type="dxa"/>
          </w:tcPr>
          <w:p w14:paraId="1261DC8E" w14:textId="77777777" w:rsidR="001E193F" w:rsidRDefault="001E193F">
            <w:pPr>
              <w:pStyle w:val="ConsPlusNormal"/>
            </w:pPr>
            <w:r>
              <w:t>При подключении к тепловой сети до тепловых пунктов, эксплуатируемых регулируемой организацией:</w:t>
            </w:r>
          </w:p>
        </w:tc>
        <w:tc>
          <w:tcPr>
            <w:tcW w:w="1815" w:type="dxa"/>
          </w:tcPr>
          <w:p w14:paraId="4F56FA3E" w14:textId="77777777" w:rsidR="001E193F" w:rsidRDefault="001E193F">
            <w:pPr>
              <w:pStyle w:val="ConsPlusNormal"/>
              <w:jc w:val="both"/>
            </w:pPr>
          </w:p>
        </w:tc>
        <w:tc>
          <w:tcPr>
            <w:tcW w:w="2145" w:type="dxa"/>
          </w:tcPr>
          <w:p w14:paraId="56CB0160" w14:textId="77777777" w:rsidR="001E193F" w:rsidRDefault="001E193F">
            <w:pPr>
              <w:pStyle w:val="ConsPlusNormal"/>
              <w:jc w:val="both"/>
            </w:pPr>
          </w:p>
        </w:tc>
        <w:tc>
          <w:tcPr>
            <w:tcW w:w="1650" w:type="dxa"/>
          </w:tcPr>
          <w:p w14:paraId="4500AC72" w14:textId="77777777" w:rsidR="001E193F" w:rsidRDefault="001E193F">
            <w:pPr>
              <w:pStyle w:val="ConsPlusNormal"/>
              <w:jc w:val="both"/>
            </w:pPr>
          </w:p>
        </w:tc>
        <w:tc>
          <w:tcPr>
            <w:tcW w:w="1815" w:type="dxa"/>
          </w:tcPr>
          <w:p w14:paraId="45E472D2" w14:textId="77777777" w:rsidR="001E193F" w:rsidRDefault="001E193F">
            <w:pPr>
              <w:pStyle w:val="ConsPlusNormal"/>
              <w:jc w:val="both"/>
            </w:pPr>
          </w:p>
        </w:tc>
        <w:tc>
          <w:tcPr>
            <w:tcW w:w="1650" w:type="dxa"/>
          </w:tcPr>
          <w:p w14:paraId="6815C139" w14:textId="77777777" w:rsidR="001E193F" w:rsidRDefault="001E193F">
            <w:pPr>
              <w:pStyle w:val="ConsPlusNormal"/>
              <w:jc w:val="both"/>
            </w:pPr>
          </w:p>
        </w:tc>
        <w:tc>
          <w:tcPr>
            <w:tcW w:w="2145" w:type="dxa"/>
          </w:tcPr>
          <w:p w14:paraId="25A286DE" w14:textId="77777777" w:rsidR="001E193F" w:rsidRDefault="001E193F">
            <w:pPr>
              <w:pStyle w:val="ConsPlusNormal"/>
              <w:jc w:val="both"/>
            </w:pPr>
          </w:p>
        </w:tc>
        <w:tc>
          <w:tcPr>
            <w:tcW w:w="1650" w:type="dxa"/>
          </w:tcPr>
          <w:p w14:paraId="671CC059" w14:textId="77777777" w:rsidR="001E193F" w:rsidRDefault="001E193F">
            <w:pPr>
              <w:pStyle w:val="ConsPlusNormal"/>
              <w:jc w:val="both"/>
            </w:pPr>
          </w:p>
        </w:tc>
        <w:tc>
          <w:tcPr>
            <w:tcW w:w="1815" w:type="dxa"/>
          </w:tcPr>
          <w:p w14:paraId="550BFE08" w14:textId="77777777" w:rsidR="001E193F" w:rsidRDefault="001E193F">
            <w:pPr>
              <w:pStyle w:val="ConsPlusNormal"/>
              <w:jc w:val="both"/>
            </w:pPr>
          </w:p>
        </w:tc>
      </w:tr>
      <w:tr w:rsidR="001E193F" w14:paraId="7A3B44A5" w14:textId="77777777">
        <w:tc>
          <w:tcPr>
            <w:tcW w:w="1815" w:type="dxa"/>
          </w:tcPr>
          <w:p w14:paraId="2A3B2132" w14:textId="77777777" w:rsidR="001E193F" w:rsidRDefault="001E193F">
            <w:pPr>
              <w:pStyle w:val="ConsPlusNormal"/>
              <w:jc w:val="center"/>
            </w:pPr>
          </w:p>
        </w:tc>
        <w:tc>
          <w:tcPr>
            <w:tcW w:w="4455" w:type="dxa"/>
          </w:tcPr>
          <w:p w14:paraId="397541F9" w14:textId="77777777" w:rsidR="001E193F" w:rsidRDefault="001E193F">
            <w:pPr>
              <w:pStyle w:val="ConsPlusNormal"/>
            </w:pPr>
            <w:r>
              <w:t>- вода</w:t>
            </w:r>
          </w:p>
        </w:tc>
        <w:tc>
          <w:tcPr>
            <w:tcW w:w="1815" w:type="dxa"/>
          </w:tcPr>
          <w:p w14:paraId="6270B9E2" w14:textId="77777777" w:rsidR="001E193F" w:rsidRDefault="001E193F">
            <w:pPr>
              <w:pStyle w:val="ConsPlusNormal"/>
              <w:jc w:val="both"/>
            </w:pPr>
          </w:p>
        </w:tc>
        <w:tc>
          <w:tcPr>
            <w:tcW w:w="2145" w:type="dxa"/>
          </w:tcPr>
          <w:p w14:paraId="1997F76F" w14:textId="77777777" w:rsidR="001E193F" w:rsidRDefault="001E193F">
            <w:pPr>
              <w:pStyle w:val="ConsPlusNormal"/>
              <w:jc w:val="both"/>
            </w:pPr>
          </w:p>
        </w:tc>
        <w:tc>
          <w:tcPr>
            <w:tcW w:w="1650" w:type="dxa"/>
          </w:tcPr>
          <w:p w14:paraId="75FC191D" w14:textId="77777777" w:rsidR="001E193F" w:rsidRDefault="001E193F">
            <w:pPr>
              <w:pStyle w:val="ConsPlusNormal"/>
              <w:jc w:val="both"/>
            </w:pPr>
          </w:p>
        </w:tc>
        <w:tc>
          <w:tcPr>
            <w:tcW w:w="1815" w:type="dxa"/>
          </w:tcPr>
          <w:p w14:paraId="635C6BCA" w14:textId="77777777" w:rsidR="001E193F" w:rsidRDefault="001E193F">
            <w:pPr>
              <w:pStyle w:val="ConsPlusNormal"/>
              <w:jc w:val="both"/>
            </w:pPr>
          </w:p>
        </w:tc>
        <w:tc>
          <w:tcPr>
            <w:tcW w:w="1650" w:type="dxa"/>
          </w:tcPr>
          <w:p w14:paraId="6BA000C4" w14:textId="77777777" w:rsidR="001E193F" w:rsidRDefault="001E193F">
            <w:pPr>
              <w:pStyle w:val="ConsPlusNormal"/>
              <w:jc w:val="both"/>
            </w:pPr>
          </w:p>
        </w:tc>
        <w:tc>
          <w:tcPr>
            <w:tcW w:w="2145" w:type="dxa"/>
          </w:tcPr>
          <w:p w14:paraId="744A5DFB" w14:textId="77777777" w:rsidR="001E193F" w:rsidRDefault="001E193F">
            <w:pPr>
              <w:pStyle w:val="ConsPlusNormal"/>
              <w:jc w:val="both"/>
            </w:pPr>
          </w:p>
        </w:tc>
        <w:tc>
          <w:tcPr>
            <w:tcW w:w="1650" w:type="dxa"/>
          </w:tcPr>
          <w:p w14:paraId="64044CE9" w14:textId="77777777" w:rsidR="001E193F" w:rsidRDefault="001E193F">
            <w:pPr>
              <w:pStyle w:val="ConsPlusNormal"/>
              <w:jc w:val="both"/>
            </w:pPr>
          </w:p>
        </w:tc>
        <w:tc>
          <w:tcPr>
            <w:tcW w:w="1815" w:type="dxa"/>
          </w:tcPr>
          <w:p w14:paraId="140761AF" w14:textId="77777777" w:rsidR="001E193F" w:rsidRDefault="001E193F">
            <w:pPr>
              <w:pStyle w:val="ConsPlusNormal"/>
              <w:jc w:val="both"/>
            </w:pPr>
          </w:p>
        </w:tc>
      </w:tr>
      <w:tr w:rsidR="001E193F" w14:paraId="31AC5E56" w14:textId="77777777">
        <w:tc>
          <w:tcPr>
            <w:tcW w:w="1815" w:type="dxa"/>
          </w:tcPr>
          <w:p w14:paraId="4EC5787C" w14:textId="77777777" w:rsidR="001E193F" w:rsidRDefault="001E193F">
            <w:pPr>
              <w:pStyle w:val="ConsPlusNormal"/>
              <w:jc w:val="center"/>
            </w:pPr>
          </w:p>
        </w:tc>
        <w:tc>
          <w:tcPr>
            <w:tcW w:w="4455" w:type="dxa"/>
          </w:tcPr>
          <w:p w14:paraId="08AC0158" w14:textId="77777777" w:rsidR="001E193F" w:rsidRDefault="001E193F">
            <w:pPr>
              <w:pStyle w:val="ConsPlusNormal"/>
            </w:pPr>
            <w:r>
              <w:t>- пар</w:t>
            </w:r>
          </w:p>
        </w:tc>
        <w:tc>
          <w:tcPr>
            <w:tcW w:w="1815" w:type="dxa"/>
          </w:tcPr>
          <w:p w14:paraId="49BC4DB5" w14:textId="77777777" w:rsidR="001E193F" w:rsidRDefault="001E193F">
            <w:pPr>
              <w:pStyle w:val="ConsPlusNormal"/>
              <w:jc w:val="both"/>
            </w:pPr>
          </w:p>
        </w:tc>
        <w:tc>
          <w:tcPr>
            <w:tcW w:w="2145" w:type="dxa"/>
          </w:tcPr>
          <w:p w14:paraId="57FDF032" w14:textId="77777777" w:rsidR="001E193F" w:rsidRDefault="001E193F">
            <w:pPr>
              <w:pStyle w:val="ConsPlusNormal"/>
              <w:jc w:val="both"/>
            </w:pPr>
          </w:p>
        </w:tc>
        <w:tc>
          <w:tcPr>
            <w:tcW w:w="1650" w:type="dxa"/>
          </w:tcPr>
          <w:p w14:paraId="43F48707" w14:textId="77777777" w:rsidR="001E193F" w:rsidRDefault="001E193F">
            <w:pPr>
              <w:pStyle w:val="ConsPlusNormal"/>
              <w:jc w:val="both"/>
            </w:pPr>
          </w:p>
        </w:tc>
        <w:tc>
          <w:tcPr>
            <w:tcW w:w="1815" w:type="dxa"/>
          </w:tcPr>
          <w:p w14:paraId="16ED01B8" w14:textId="77777777" w:rsidR="001E193F" w:rsidRDefault="001E193F">
            <w:pPr>
              <w:pStyle w:val="ConsPlusNormal"/>
              <w:jc w:val="both"/>
            </w:pPr>
          </w:p>
        </w:tc>
        <w:tc>
          <w:tcPr>
            <w:tcW w:w="1650" w:type="dxa"/>
          </w:tcPr>
          <w:p w14:paraId="1D67B215" w14:textId="77777777" w:rsidR="001E193F" w:rsidRDefault="001E193F">
            <w:pPr>
              <w:pStyle w:val="ConsPlusNormal"/>
              <w:jc w:val="both"/>
            </w:pPr>
          </w:p>
        </w:tc>
        <w:tc>
          <w:tcPr>
            <w:tcW w:w="2145" w:type="dxa"/>
          </w:tcPr>
          <w:p w14:paraId="2E2798FC" w14:textId="77777777" w:rsidR="001E193F" w:rsidRDefault="001E193F">
            <w:pPr>
              <w:pStyle w:val="ConsPlusNormal"/>
              <w:jc w:val="both"/>
            </w:pPr>
          </w:p>
        </w:tc>
        <w:tc>
          <w:tcPr>
            <w:tcW w:w="1650" w:type="dxa"/>
          </w:tcPr>
          <w:p w14:paraId="4024CEB8" w14:textId="77777777" w:rsidR="001E193F" w:rsidRDefault="001E193F">
            <w:pPr>
              <w:pStyle w:val="ConsPlusNormal"/>
              <w:jc w:val="both"/>
            </w:pPr>
          </w:p>
        </w:tc>
        <w:tc>
          <w:tcPr>
            <w:tcW w:w="1815" w:type="dxa"/>
          </w:tcPr>
          <w:p w14:paraId="5F1B3425" w14:textId="77777777" w:rsidR="001E193F" w:rsidRDefault="001E193F">
            <w:pPr>
              <w:pStyle w:val="ConsPlusNormal"/>
              <w:jc w:val="both"/>
            </w:pPr>
          </w:p>
        </w:tc>
      </w:tr>
      <w:tr w:rsidR="001E193F" w14:paraId="52C65384" w14:textId="77777777">
        <w:tc>
          <w:tcPr>
            <w:tcW w:w="1815" w:type="dxa"/>
          </w:tcPr>
          <w:p w14:paraId="3CABDC7D" w14:textId="77777777" w:rsidR="001E193F" w:rsidRDefault="001E193F">
            <w:pPr>
              <w:pStyle w:val="ConsPlusNormal"/>
              <w:jc w:val="center"/>
            </w:pPr>
            <w:r>
              <w:t>1.2.2</w:t>
            </w:r>
          </w:p>
        </w:tc>
        <w:tc>
          <w:tcPr>
            <w:tcW w:w="4455" w:type="dxa"/>
          </w:tcPr>
          <w:p w14:paraId="283679AF" w14:textId="77777777" w:rsidR="001E193F" w:rsidRDefault="001E193F">
            <w:pPr>
              <w:pStyle w:val="ConsPlusNormal"/>
            </w:pPr>
            <w:r>
              <w:t>При подключении к тепловой сети после тепловых пунктов (на тепловых пунктах), эксплуатируемых регулируемой организацией</w:t>
            </w:r>
          </w:p>
        </w:tc>
        <w:tc>
          <w:tcPr>
            <w:tcW w:w="1815" w:type="dxa"/>
          </w:tcPr>
          <w:p w14:paraId="4CE6F2FC" w14:textId="77777777" w:rsidR="001E193F" w:rsidRDefault="001E193F">
            <w:pPr>
              <w:pStyle w:val="ConsPlusNormal"/>
              <w:jc w:val="both"/>
            </w:pPr>
          </w:p>
        </w:tc>
        <w:tc>
          <w:tcPr>
            <w:tcW w:w="2145" w:type="dxa"/>
          </w:tcPr>
          <w:p w14:paraId="5304812A" w14:textId="77777777" w:rsidR="001E193F" w:rsidRDefault="001E193F">
            <w:pPr>
              <w:pStyle w:val="ConsPlusNormal"/>
              <w:jc w:val="both"/>
            </w:pPr>
          </w:p>
        </w:tc>
        <w:tc>
          <w:tcPr>
            <w:tcW w:w="1650" w:type="dxa"/>
          </w:tcPr>
          <w:p w14:paraId="6EDC1D5E" w14:textId="77777777" w:rsidR="001E193F" w:rsidRDefault="001E193F">
            <w:pPr>
              <w:pStyle w:val="ConsPlusNormal"/>
              <w:jc w:val="both"/>
            </w:pPr>
          </w:p>
        </w:tc>
        <w:tc>
          <w:tcPr>
            <w:tcW w:w="1815" w:type="dxa"/>
          </w:tcPr>
          <w:p w14:paraId="0D5F9BAF" w14:textId="77777777" w:rsidR="001E193F" w:rsidRDefault="001E193F">
            <w:pPr>
              <w:pStyle w:val="ConsPlusNormal"/>
              <w:jc w:val="both"/>
            </w:pPr>
          </w:p>
        </w:tc>
        <w:tc>
          <w:tcPr>
            <w:tcW w:w="1650" w:type="dxa"/>
          </w:tcPr>
          <w:p w14:paraId="27E437DB" w14:textId="77777777" w:rsidR="001E193F" w:rsidRDefault="001E193F">
            <w:pPr>
              <w:pStyle w:val="ConsPlusNormal"/>
              <w:jc w:val="both"/>
            </w:pPr>
          </w:p>
        </w:tc>
        <w:tc>
          <w:tcPr>
            <w:tcW w:w="2145" w:type="dxa"/>
          </w:tcPr>
          <w:p w14:paraId="793F97A2" w14:textId="77777777" w:rsidR="001E193F" w:rsidRDefault="001E193F">
            <w:pPr>
              <w:pStyle w:val="ConsPlusNormal"/>
              <w:jc w:val="both"/>
            </w:pPr>
          </w:p>
        </w:tc>
        <w:tc>
          <w:tcPr>
            <w:tcW w:w="1650" w:type="dxa"/>
          </w:tcPr>
          <w:p w14:paraId="17A92235" w14:textId="77777777" w:rsidR="001E193F" w:rsidRDefault="001E193F">
            <w:pPr>
              <w:pStyle w:val="ConsPlusNormal"/>
              <w:jc w:val="both"/>
            </w:pPr>
          </w:p>
        </w:tc>
        <w:tc>
          <w:tcPr>
            <w:tcW w:w="1815" w:type="dxa"/>
          </w:tcPr>
          <w:p w14:paraId="4E920493" w14:textId="77777777" w:rsidR="001E193F" w:rsidRDefault="001E193F">
            <w:pPr>
              <w:pStyle w:val="ConsPlusNormal"/>
              <w:jc w:val="both"/>
            </w:pPr>
          </w:p>
        </w:tc>
      </w:tr>
      <w:tr w:rsidR="001E193F" w14:paraId="32BF13EC" w14:textId="77777777">
        <w:tc>
          <w:tcPr>
            <w:tcW w:w="1815" w:type="dxa"/>
          </w:tcPr>
          <w:p w14:paraId="1D7EE02C" w14:textId="77777777" w:rsidR="001E193F" w:rsidRDefault="001E193F">
            <w:pPr>
              <w:pStyle w:val="ConsPlusNormal"/>
              <w:jc w:val="center"/>
            </w:pPr>
          </w:p>
        </w:tc>
        <w:tc>
          <w:tcPr>
            <w:tcW w:w="4455" w:type="dxa"/>
          </w:tcPr>
          <w:p w14:paraId="276ABD12" w14:textId="77777777" w:rsidR="001E193F" w:rsidRDefault="001E193F">
            <w:pPr>
              <w:pStyle w:val="ConsPlusNormal"/>
            </w:pPr>
            <w:r>
              <w:t>- вода</w:t>
            </w:r>
          </w:p>
        </w:tc>
        <w:tc>
          <w:tcPr>
            <w:tcW w:w="1815" w:type="dxa"/>
          </w:tcPr>
          <w:p w14:paraId="44E42126" w14:textId="77777777" w:rsidR="001E193F" w:rsidRDefault="001E193F">
            <w:pPr>
              <w:pStyle w:val="ConsPlusNormal"/>
              <w:jc w:val="both"/>
            </w:pPr>
          </w:p>
        </w:tc>
        <w:tc>
          <w:tcPr>
            <w:tcW w:w="2145" w:type="dxa"/>
          </w:tcPr>
          <w:p w14:paraId="7ED87ED3" w14:textId="77777777" w:rsidR="001E193F" w:rsidRDefault="001E193F">
            <w:pPr>
              <w:pStyle w:val="ConsPlusNormal"/>
              <w:jc w:val="both"/>
            </w:pPr>
          </w:p>
        </w:tc>
        <w:tc>
          <w:tcPr>
            <w:tcW w:w="1650" w:type="dxa"/>
          </w:tcPr>
          <w:p w14:paraId="5286648E" w14:textId="77777777" w:rsidR="001E193F" w:rsidRDefault="001E193F">
            <w:pPr>
              <w:pStyle w:val="ConsPlusNormal"/>
              <w:jc w:val="both"/>
            </w:pPr>
          </w:p>
        </w:tc>
        <w:tc>
          <w:tcPr>
            <w:tcW w:w="1815" w:type="dxa"/>
          </w:tcPr>
          <w:p w14:paraId="08CC77D4" w14:textId="77777777" w:rsidR="001E193F" w:rsidRDefault="001E193F">
            <w:pPr>
              <w:pStyle w:val="ConsPlusNormal"/>
              <w:jc w:val="both"/>
            </w:pPr>
          </w:p>
        </w:tc>
        <w:tc>
          <w:tcPr>
            <w:tcW w:w="1650" w:type="dxa"/>
          </w:tcPr>
          <w:p w14:paraId="271DA422" w14:textId="77777777" w:rsidR="001E193F" w:rsidRDefault="001E193F">
            <w:pPr>
              <w:pStyle w:val="ConsPlusNormal"/>
              <w:jc w:val="both"/>
            </w:pPr>
          </w:p>
        </w:tc>
        <w:tc>
          <w:tcPr>
            <w:tcW w:w="2145" w:type="dxa"/>
          </w:tcPr>
          <w:p w14:paraId="372E74F5" w14:textId="77777777" w:rsidR="001E193F" w:rsidRDefault="001E193F">
            <w:pPr>
              <w:pStyle w:val="ConsPlusNormal"/>
              <w:jc w:val="both"/>
            </w:pPr>
          </w:p>
        </w:tc>
        <w:tc>
          <w:tcPr>
            <w:tcW w:w="1650" w:type="dxa"/>
          </w:tcPr>
          <w:p w14:paraId="0C49B539" w14:textId="77777777" w:rsidR="001E193F" w:rsidRDefault="001E193F">
            <w:pPr>
              <w:pStyle w:val="ConsPlusNormal"/>
              <w:jc w:val="both"/>
            </w:pPr>
          </w:p>
        </w:tc>
        <w:tc>
          <w:tcPr>
            <w:tcW w:w="1815" w:type="dxa"/>
          </w:tcPr>
          <w:p w14:paraId="02B9F37F" w14:textId="77777777" w:rsidR="001E193F" w:rsidRDefault="001E193F">
            <w:pPr>
              <w:pStyle w:val="ConsPlusNormal"/>
              <w:jc w:val="both"/>
            </w:pPr>
          </w:p>
        </w:tc>
      </w:tr>
      <w:tr w:rsidR="001E193F" w14:paraId="2C12CB2D" w14:textId="77777777">
        <w:tc>
          <w:tcPr>
            <w:tcW w:w="1815" w:type="dxa"/>
          </w:tcPr>
          <w:p w14:paraId="676C14D5" w14:textId="77777777" w:rsidR="001E193F" w:rsidRDefault="001E193F">
            <w:pPr>
              <w:pStyle w:val="ConsPlusNormal"/>
              <w:jc w:val="center"/>
            </w:pPr>
          </w:p>
        </w:tc>
        <w:tc>
          <w:tcPr>
            <w:tcW w:w="4455" w:type="dxa"/>
          </w:tcPr>
          <w:p w14:paraId="386826E4" w14:textId="77777777" w:rsidR="001E193F" w:rsidRDefault="001E193F">
            <w:pPr>
              <w:pStyle w:val="ConsPlusNormal"/>
            </w:pPr>
            <w:r>
              <w:t>- пар</w:t>
            </w:r>
          </w:p>
        </w:tc>
        <w:tc>
          <w:tcPr>
            <w:tcW w:w="1815" w:type="dxa"/>
          </w:tcPr>
          <w:p w14:paraId="0EA8C7CE" w14:textId="77777777" w:rsidR="001E193F" w:rsidRDefault="001E193F">
            <w:pPr>
              <w:pStyle w:val="ConsPlusNormal"/>
              <w:jc w:val="both"/>
            </w:pPr>
          </w:p>
        </w:tc>
        <w:tc>
          <w:tcPr>
            <w:tcW w:w="2145" w:type="dxa"/>
          </w:tcPr>
          <w:p w14:paraId="7C05EE8B" w14:textId="77777777" w:rsidR="001E193F" w:rsidRDefault="001E193F">
            <w:pPr>
              <w:pStyle w:val="ConsPlusNormal"/>
              <w:jc w:val="both"/>
            </w:pPr>
          </w:p>
        </w:tc>
        <w:tc>
          <w:tcPr>
            <w:tcW w:w="1650" w:type="dxa"/>
          </w:tcPr>
          <w:p w14:paraId="0A9D39FE" w14:textId="77777777" w:rsidR="001E193F" w:rsidRDefault="001E193F">
            <w:pPr>
              <w:pStyle w:val="ConsPlusNormal"/>
              <w:jc w:val="both"/>
            </w:pPr>
          </w:p>
        </w:tc>
        <w:tc>
          <w:tcPr>
            <w:tcW w:w="1815" w:type="dxa"/>
          </w:tcPr>
          <w:p w14:paraId="4CC6838A" w14:textId="77777777" w:rsidR="001E193F" w:rsidRDefault="001E193F">
            <w:pPr>
              <w:pStyle w:val="ConsPlusNormal"/>
              <w:jc w:val="both"/>
            </w:pPr>
          </w:p>
        </w:tc>
        <w:tc>
          <w:tcPr>
            <w:tcW w:w="1650" w:type="dxa"/>
          </w:tcPr>
          <w:p w14:paraId="76B11CCC" w14:textId="77777777" w:rsidR="001E193F" w:rsidRDefault="001E193F">
            <w:pPr>
              <w:pStyle w:val="ConsPlusNormal"/>
              <w:jc w:val="both"/>
            </w:pPr>
          </w:p>
        </w:tc>
        <w:tc>
          <w:tcPr>
            <w:tcW w:w="2145" w:type="dxa"/>
          </w:tcPr>
          <w:p w14:paraId="03AAABE2" w14:textId="77777777" w:rsidR="001E193F" w:rsidRDefault="001E193F">
            <w:pPr>
              <w:pStyle w:val="ConsPlusNormal"/>
              <w:jc w:val="both"/>
            </w:pPr>
          </w:p>
        </w:tc>
        <w:tc>
          <w:tcPr>
            <w:tcW w:w="1650" w:type="dxa"/>
          </w:tcPr>
          <w:p w14:paraId="4590B4A0" w14:textId="77777777" w:rsidR="001E193F" w:rsidRDefault="001E193F">
            <w:pPr>
              <w:pStyle w:val="ConsPlusNormal"/>
              <w:jc w:val="both"/>
            </w:pPr>
          </w:p>
        </w:tc>
        <w:tc>
          <w:tcPr>
            <w:tcW w:w="1815" w:type="dxa"/>
          </w:tcPr>
          <w:p w14:paraId="5B6E2874" w14:textId="77777777" w:rsidR="001E193F" w:rsidRDefault="001E193F">
            <w:pPr>
              <w:pStyle w:val="ConsPlusNormal"/>
              <w:jc w:val="both"/>
            </w:pPr>
          </w:p>
        </w:tc>
      </w:tr>
      <w:tr w:rsidR="001E193F" w14:paraId="30199616" w14:textId="77777777">
        <w:tc>
          <w:tcPr>
            <w:tcW w:w="1815" w:type="dxa"/>
          </w:tcPr>
          <w:p w14:paraId="68093970" w14:textId="77777777" w:rsidR="001E193F" w:rsidRDefault="001E193F">
            <w:pPr>
              <w:pStyle w:val="ConsPlusNormal"/>
              <w:jc w:val="center"/>
            </w:pPr>
          </w:p>
        </w:tc>
        <w:tc>
          <w:tcPr>
            <w:tcW w:w="4455" w:type="dxa"/>
          </w:tcPr>
          <w:p w14:paraId="44ED7174" w14:textId="77777777" w:rsidR="001E193F" w:rsidRDefault="001E193F">
            <w:pPr>
              <w:pStyle w:val="ConsPlusNormal"/>
            </w:pPr>
            <w:r>
              <w:t>...</w:t>
            </w:r>
          </w:p>
        </w:tc>
        <w:tc>
          <w:tcPr>
            <w:tcW w:w="1815" w:type="dxa"/>
          </w:tcPr>
          <w:p w14:paraId="64263AF7" w14:textId="77777777" w:rsidR="001E193F" w:rsidRDefault="001E193F">
            <w:pPr>
              <w:pStyle w:val="ConsPlusNormal"/>
              <w:jc w:val="both"/>
            </w:pPr>
          </w:p>
        </w:tc>
        <w:tc>
          <w:tcPr>
            <w:tcW w:w="2145" w:type="dxa"/>
          </w:tcPr>
          <w:p w14:paraId="29B10F0B" w14:textId="77777777" w:rsidR="001E193F" w:rsidRDefault="001E193F">
            <w:pPr>
              <w:pStyle w:val="ConsPlusNormal"/>
              <w:jc w:val="both"/>
            </w:pPr>
          </w:p>
        </w:tc>
        <w:tc>
          <w:tcPr>
            <w:tcW w:w="1650" w:type="dxa"/>
          </w:tcPr>
          <w:p w14:paraId="089ACF66" w14:textId="77777777" w:rsidR="001E193F" w:rsidRDefault="001E193F">
            <w:pPr>
              <w:pStyle w:val="ConsPlusNormal"/>
              <w:jc w:val="both"/>
            </w:pPr>
          </w:p>
        </w:tc>
        <w:tc>
          <w:tcPr>
            <w:tcW w:w="1815" w:type="dxa"/>
          </w:tcPr>
          <w:p w14:paraId="36132A96" w14:textId="77777777" w:rsidR="001E193F" w:rsidRDefault="001E193F">
            <w:pPr>
              <w:pStyle w:val="ConsPlusNormal"/>
              <w:jc w:val="both"/>
            </w:pPr>
          </w:p>
        </w:tc>
        <w:tc>
          <w:tcPr>
            <w:tcW w:w="1650" w:type="dxa"/>
          </w:tcPr>
          <w:p w14:paraId="18558E9E" w14:textId="77777777" w:rsidR="001E193F" w:rsidRDefault="001E193F">
            <w:pPr>
              <w:pStyle w:val="ConsPlusNormal"/>
              <w:jc w:val="both"/>
            </w:pPr>
          </w:p>
        </w:tc>
        <w:tc>
          <w:tcPr>
            <w:tcW w:w="2145" w:type="dxa"/>
          </w:tcPr>
          <w:p w14:paraId="254CF9E0" w14:textId="77777777" w:rsidR="001E193F" w:rsidRDefault="001E193F">
            <w:pPr>
              <w:pStyle w:val="ConsPlusNormal"/>
              <w:jc w:val="both"/>
            </w:pPr>
          </w:p>
        </w:tc>
        <w:tc>
          <w:tcPr>
            <w:tcW w:w="1650" w:type="dxa"/>
          </w:tcPr>
          <w:p w14:paraId="151ABBE0" w14:textId="77777777" w:rsidR="001E193F" w:rsidRDefault="001E193F">
            <w:pPr>
              <w:pStyle w:val="ConsPlusNormal"/>
              <w:jc w:val="both"/>
            </w:pPr>
          </w:p>
        </w:tc>
        <w:tc>
          <w:tcPr>
            <w:tcW w:w="1815" w:type="dxa"/>
          </w:tcPr>
          <w:p w14:paraId="3DA64E60" w14:textId="77777777" w:rsidR="001E193F" w:rsidRDefault="001E193F">
            <w:pPr>
              <w:pStyle w:val="ConsPlusNormal"/>
              <w:jc w:val="both"/>
            </w:pPr>
          </w:p>
        </w:tc>
      </w:tr>
      <w:tr w:rsidR="001E193F" w14:paraId="0015B815" w14:textId="77777777">
        <w:tc>
          <w:tcPr>
            <w:tcW w:w="1815" w:type="dxa"/>
          </w:tcPr>
          <w:p w14:paraId="609FA255" w14:textId="77777777" w:rsidR="001E193F" w:rsidRDefault="001E193F">
            <w:pPr>
              <w:pStyle w:val="ConsPlusNormal"/>
              <w:jc w:val="center"/>
              <w:outlineLvl w:val="3"/>
            </w:pPr>
            <w:bookmarkStart w:id="290" w:name="P8805"/>
            <w:bookmarkEnd w:id="290"/>
            <w:r>
              <w:t>n</w:t>
            </w:r>
          </w:p>
        </w:tc>
        <w:tc>
          <w:tcPr>
            <w:tcW w:w="4455" w:type="dxa"/>
          </w:tcPr>
          <w:p w14:paraId="672376A3" w14:textId="77777777" w:rsidR="001E193F" w:rsidRDefault="001E193F">
            <w:pPr>
              <w:pStyle w:val="ConsPlusNormal"/>
            </w:pPr>
            <w:r>
              <w:t>Регулируемая организация n</w:t>
            </w:r>
          </w:p>
        </w:tc>
        <w:tc>
          <w:tcPr>
            <w:tcW w:w="1815" w:type="dxa"/>
          </w:tcPr>
          <w:p w14:paraId="568B2A4C" w14:textId="77777777" w:rsidR="001E193F" w:rsidRDefault="001E193F">
            <w:pPr>
              <w:pStyle w:val="ConsPlusNormal"/>
              <w:jc w:val="both"/>
            </w:pPr>
          </w:p>
        </w:tc>
        <w:tc>
          <w:tcPr>
            <w:tcW w:w="2145" w:type="dxa"/>
          </w:tcPr>
          <w:p w14:paraId="33E292B5" w14:textId="77777777" w:rsidR="001E193F" w:rsidRDefault="001E193F">
            <w:pPr>
              <w:pStyle w:val="ConsPlusNormal"/>
              <w:jc w:val="both"/>
            </w:pPr>
          </w:p>
        </w:tc>
        <w:tc>
          <w:tcPr>
            <w:tcW w:w="1650" w:type="dxa"/>
          </w:tcPr>
          <w:p w14:paraId="1622EF37" w14:textId="77777777" w:rsidR="001E193F" w:rsidRDefault="001E193F">
            <w:pPr>
              <w:pStyle w:val="ConsPlusNormal"/>
              <w:jc w:val="both"/>
            </w:pPr>
          </w:p>
        </w:tc>
        <w:tc>
          <w:tcPr>
            <w:tcW w:w="1815" w:type="dxa"/>
          </w:tcPr>
          <w:p w14:paraId="553FD311" w14:textId="77777777" w:rsidR="001E193F" w:rsidRDefault="001E193F">
            <w:pPr>
              <w:pStyle w:val="ConsPlusNormal"/>
              <w:jc w:val="both"/>
            </w:pPr>
          </w:p>
        </w:tc>
        <w:tc>
          <w:tcPr>
            <w:tcW w:w="1650" w:type="dxa"/>
          </w:tcPr>
          <w:p w14:paraId="0C9114F6" w14:textId="77777777" w:rsidR="001E193F" w:rsidRDefault="001E193F">
            <w:pPr>
              <w:pStyle w:val="ConsPlusNormal"/>
              <w:jc w:val="both"/>
            </w:pPr>
          </w:p>
        </w:tc>
        <w:tc>
          <w:tcPr>
            <w:tcW w:w="2145" w:type="dxa"/>
          </w:tcPr>
          <w:p w14:paraId="34DDD66B" w14:textId="77777777" w:rsidR="001E193F" w:rsidRDefault="001E193F">
            <w:pPr>
              <w:pStyle w:val="ConsPlusNormal"/>
              <w:jc w:val="both"/>
            </w:pPr>
          </w:p>
        </w:tc>
        <w:tc>
          <w:tcPr>
            <w:tcW w:w="1650" w:type="dxa"/>
          </w:tcPr>
          <w:p w14:paraId="3D77916D" w14:textId="77777777" w:rsidR="001E193F" w:rsidRDefault="001E193F">
            <w:pPr>
              <w:pStyle w:val="ConsPlusNormal"/>
              <w:jc w:val="both"/>
            </w:pPr>
          </w:p>
        </w:tc>
        <w:tc>
          <w:tcPr>
            <w:tcW w:w="1815" w:type="dxa"/>
          </w:tcPr>
          <w:p w14:paraId="2F12D22C" w14:textId="77777777" w:rsidR="001E193F" w:rsidRDefault="001E193F">
            <w:pPr>
              <w:pStyle w:val="ConsPlusNormal"/>
              <w:jc w:val="both"/>
            </w:pPr>
          </w:p>
        </w:tc>
      </w:tr>
      <w:tr w:rsidR="001E193F" w14:paraId="1D4D6F31" w14:textId="77777777">
        <w:tc>
          <w:tcPr>
            <w:tcW w:w="1815" w:type="dxa"/>
          </w:tcPr>
          <w:p w14:paraId="5C43A5CA" w14:textId="77777777" w:rsidR="001E193F" w:rsidRDefault="001E193F">
            <w:pPr>
              <w:pStyle w:val="ConsPlusNormal"/>
              <w:jc w:val="center"/>
            </w:pPr>
          </w:p>
        </w:tc>
        <w:tc>
          <w:tcPr>
            <w:tcW w:w="4455" w:type="dxa"/>
          </w:tcPr>
          <w:p w14:paraId="2A3C1E03" w14:textId="77777777" w:rsidR="001E193F" w:rsidRDefault="001E193F">
            <w:pPr>
              <w:pStyle w:val="ConsPlusNormal"/>
            </w:pPr>
            <w:r>
              <w:t>...</w:t>
            </w:r>
          </w:p>
        </w:tc>
        <w:tc>
          <w:tcPr>
            <w:tcW w:w="1815" w:type="dxa"/>
          </w:tcPr>
          <w:p w14:paraId="5F582238" w14:textId="77777777" w:rsidR="001E193F" w:rsidRDefault="001E193F">
            <w:pPr>
              <w:pStyle w:val="ConsPlusNormal"/>
              <w:jc w:val="both"/>
            </w:pPr>
          </w:p>
        </w:tc>
        <w:tc>
          <w:tcPr>
            <w:tcW w:w="2145" w:type="dxa"/>
          </w:tcPr>
          <w:p w14:paraId="5325A2F9" w14:textId="77777777" w:rsidR="001E193F" w:rsidRDefault="001E193F">
            <w:pPr>
              <w:pStyle w:val="ConsPlusNormal"/>
              <w:jc w:val="both"/>
            </w:pPr>
          </w:p>
        </w:tc>
        <w:tc>
          <w:tcPr>
            <w:tcW w:w="1650" w:type="dxa"/>
          </w:tcPr>
          <w:p w14:paraId="65EA021F" w14:textId="77777777" w:rsidR="001E193F" w:rsidRDefault="001E193F">
            <w:pPr>
              <w:pStyle w:val="ConsPlusNormal"/>
              <w:jc w:val="both"/>
            </w:pPr>
          </w:p>
        </w:tc>
        <w:tc>
          <w:tcPr>
            <w:tcW w:w="1815" w:type="dxa"/>
          </w:tcPr>
          <w:p w14:paraId="5D604D08" w14:textId="77777777" w:rsidR="001E193F" w:rsidRDefault="001E193F">
            <w:pPr>
              <w:pStyle w:val="ConsPlusNormal"/>
              <w:jc w:val="both"/>
            </w:pPr>
          </w:p>
        </w:tc>
        <w:tc>
          <w:tcPr>
            <w:tcW w:w="1650" w:type="dxa"/>
          </w:tcPr>
          <w:p w14:paraId="527809B7" w14:textId="77777777" w:rsidR="001E193F" w:rsidRDefault="001E193F">
            <w:pPr>
              <w:pStyle w:val="ConsPlusNormal"/>
              <w:jc w:val="both"/>
            </w:pPr>
          </w:p>
        </w:tc>
        <w:tc>
          <w:tcPr>
            <w:tcW w:w="2145" w:type="dxa"/>
          </w:tcPr>
          <w:p w14:paraId="62199B34" w14:textId="77777777" w:rsidR="001E193F" w:rsidRDefault="001E193F">
            <w:pPr>
              <w:pStyle w:val="ConsPlusNormal"/>
              <w:jc w:val="both"/>
            </w:pPr>
          </w:p>
        </w:tc>
        <w:tc>
          <w:tcPr>
            <w:tcW w:w="1650" w:type="dxa"/>
          </w:tcPr>
          <w:p w14:paraId="0B63FF0C" w14:textId="77777777" w:rsidR="001E193F" w:rsidRDefault="001E193F">
            <w:pPr>
              <w:pStyle w:val="ConsPlusNormal"/>
              <w:jc w:val="both"/>
            </w:pPr>
          </w:p>
        </w:tc>
        <w:tc>
          <w:tcPr>
            <w:tcW w:w="1815" w:type="dxa"/>
          </w:tcPr>
          <w:p w14:paraId="163C2B15" w14:textId="77777777" w:rsidR="001E193F" w:rsidRDefault="001E193F">
            <w:pPr>
              <w:pStyle w:val="ConsPlusNormal"/>
              <w:jc w:val="both"/>
            </w:pPr>
          </w:p>
        </w:tc>
      </w:tr>
      <w:tr w:rsidR="001E193F" w14:paraId="3DDFD35F" w14:textId="77777777">
        <w:tc>
          <w:tcPr>
            <w:tcW w:w="1815" w:type="dxa"/>
          </w:tcPr>
          <w:p w14:paraId="3EAF64DF" w14:textId="77777777" w:rsidR="001E193F" w:rsidRDefault="001E193F">
            <w:pPr>
              <w:pStyle w:val="ConsPlusNormal"/>
              <w:jc w:val="center"/>
            </w:pPr>
            <w:r>
              <w:t>n + 1</w:t>
            </w:r>
          </w:p>
        </w:tc>
        <w:tc>
          <w:tcPr>
            <w:tcW w:w="4455" w:type="dxa"/>
          </w:tcPr>
          <w:p w14:paraId="69BD9015" w14:textId="77777777" w:rsidR="001E193F" w:rsidRDefault="001E193F">
            <w:pPr>
              <w:pStyle w:val="ConsPlusNormal"/>
            </w:pPr>
            <w:r>
              <w:t>Средневзвешенная стоимость оказываемых и (или) приобретаемых услуг по передаче единицы тепловой энергии</w:t>
            </w:r>
          </w:p>
        </w:tc>
        <w:tc>
          <w:tcPr>
            <w:tcW w:w="1815" w:type="dxa"/>
          </w:tcPr>
          <w:p w14:paraId="284D6400" w14:textId="77777777" w:rsidR="001E193F" w:rsidRDefault="001E193F">
            <w:pPr>
              <w:pStyle w:val="ConsPlusNormal"/>
              <w:jc w:val="both"/>
            </w:pPr>
          </w:p>
        </w:tc>
        <w:tc>
          <w:tcPr>
            <w:tcW w:w="2145" w:type="dxa"/>
          </w:tcPr>
          <w:p w14:paraId="3C021CD5" w14:textId="77777777" w:rsidR="001E193F" w:rsidRDefault="001E193F">
            <w:pPr>
              <w:pStyle w:val="ConsPlusNormal"/>
              <w:jc w:val="both"/>
            </w:pPr>
          </w:p>
        </w:tc>
        <w:tc>
          <w:tcPr>
            <w:tcW w:w="1650" w:type="dxa"/>
          </w:tcPr>
          <w:p w14:paraId="3818E023" w14:textId="77777777" w:rsidR="001E193F" w:rsidRDefault="001E193F">
            <w:pPr>
              <w:pStyle w:val="ConsPlusNormal"/>
              <w:jc w:val="both"/>
            </w:pPr>
          </w:p>
        </w:tc>
        <w:tc>
          <w:tcPr>
            <w:tcW w:w="1815" w:type="dxa"/>
          </w:tcPr>
          <w:p w14:paraId="2D5B6081" w14:textId="77777777" w:rsidR="001E193F" w:rsidRDefault="001E193F">
            <w:pPr>
              <w:pStyle w:val="ConsPlusNormal"/>
              <w:jc w:val="both"/>
            </w:pPr>
          </w:p>
        </w:tc>
        <w:tc>
          <w:tcPr>
            <w:tcW w:w="1650" w:type="dxa"/>
          </w:tcPr>
          <w:p w14:paraId="2591FAC6" w14:textId="77777777" w:rsidR="001E193F" w:rsidRDefault="001E193F">
            <w:pPr>
              <w:pStyle w:val="ConsPlusNormal"/>
              <w:jc w:val="both"/>
            </w:pPr>
          </w:p>
        </w:tc>
        <w:tc>
          <w:tcPr>
            <w:tcW w:w="2145" w:type="dxa"/>
          </w:tcPr>
          <w:p w14:paraId="6C4E4376" w14:textId="77777777" w:rsidR="001E193F" w:rsidRDefault="001E193F">
            <w:pPr>
              <w:pStyle w:val="ConsPlusNormal"/>
              <w:jc w:val="both"/>
            </w:pPr>
          </w:p>
        </w:tc>
        <w:tc>
          <w:tcPr>
            <w:tcW w:w="1650" w:type="dxa"/>
          </w:tcPr>
          <w:p w14:paraId="117EF54A" w14:textId="77777777" w:rsidR="001E193F" w:rsidRDefault="001E193F">
            <w:pPr>
              <w:pStyle w:val="ConsPlusNormal"/>
              <w:jc w:val="both"/>
            </w:pPr>
          </w:p>
        </w:tc>
        <w:tc>
          <w:tcPr>
            <w:tcW w:w="1815" w:type="dxa"/>
          </w:tcPr>
          <w:p w14:paraId="4E94CF41" w14:textId="77777777" w:rsidR="001E193F" w:rsidRDefault="001E193F">
            <w:pPr>
              <w:pStyle w:val="ConsPlusNormal"/>
              <w:jc w:val="both"/>
            </w:pPr>
          </w:p>
        </w:tc>
      </w:tr>
      <w:tr w:rsidR="001E193F" w14:paraId="37DBDEBE" w14:textId="77777777">
        <w:tc>
          <w:tcPr>
            <w:tcW w:w="1815" w:type="dxa"/>
          </w:tcPr>
          <w:p w14:paraId="4EBCA66C" w14:textId="77777777" w:rsidR="001E193F" w:rsidRDefault="001E193F">
            <w:pPr>
              <w:pStyle w:val="ConsPlusNormal"/>
              <w:jc w:val="center"/>
            </w:pPr>
            <w:r>
              <w:t>n + 1.1</w:t>
            </w:r>
          </w:p>
        </w:tc>
        <w:tc>
          <w:tcPr>
            <w:tcW w:w="4455" w:type="dxa"/>
          </w:tcPr>
          <w:p w14:paraId="36495EF1" w14:textId="77777777" w:rsidR="001E193F" w:rsidRDefault="001E193F">
            <w:pPr>
              <w:pStyle w:val="ConsPlusNormal"/>
            </w:pPr>
            <w:r>
              <w:t>Без дифференциации по схеме подключения теплопотребляющих установок потребителей:</w:t>
            </w:r>
          </w:p>
        </w:tc>
        <w:tc>
          <w:tcPr>
            <w:tcW w:w="1815" w:type="dxa"/>
          </w:tcPr>
          <w:p w14:paraId="37CC17FF" w14:textId="77777777" w:rsidR="001E193F" w:rsidRDefault="001E193F">
            <w:pPr>
              <w:pStyle w:val="ConsPlusNormal"/>
              <w:jc w:val="both"/>
            </w:pPr>
          </w:p>
        </w:tc>
        <w:tc>
          <w:tcPr>
            <w:tcW w:w="2145" w:type="dxa"/>
          </w:tcPr>
          <w:p w14:paraId="2BC16050" w14:textId="77777777" w:rsidR="001E193F" w:rsidRDefault="001E193F">
            <w:pPr>
              <w:pStyle w:val="ConsPlusNormal"/>
              <w:jc w:val="both"/>
            </w:pPr>
          </w:p>
        </w:tc>
        <w:tc>
          <w:tcPr>
            <w:tcW w:w="1650" w:type="dxa"/>
          </w:tcPr>
          <w:p w14:paraId="3498AC43" w14:textId="77777777" w:rsidR="001E193F" w:rsidRDefault="001E193F">
            <w:pPr>
              <w:pStyle w:val="ConsPlusNormal"/>
              <w:jc w:val="both"/>
            </w:pPr>
          </w:p>
        </w:tc>
        <w:tc>
          <w:tcPr>
            <w:tcW w:w="1815" w:type="dxa"/>
          </w:tcPr>
          <w:p w14:paraId="60155FF4" w14:textId="77777777" w:rsidR="001E193F" w:rsidRDefault="001E193F">
            <w:pPr>
              <w:pStyle w:val="ConsPlusNormal"/>
              <w:jc w:val="both"/>
            </w:pPr>
          </w:p>
        </w:tc>
        <w:tc>
          <w:tcPr>
            <w:tcW w:w="1650" w:type="dxa"/>
          </w:tcPr>
          <w:p w14:paraId="2F0EF6C6" w14:textId="77777777" w:rsidR="001E193F" w:rsidRDefault="001E193F">
            <w:pPr>
              <w:pStyle w:val="ConsPlusNormal"/>
              <w:jc w:val="both"/>
            </w:pPr>
          </w:p>
        </w:tc>
        <w:tc>
          <w:tcPr>
            <w:tcW w:w="2145" w:type="dxa"/>
          </w:tcPr>
          <w:p w14:paraId="6C1DC951" w14:textId="77777777" w:rsidR="001E193F" w:rsidRDefault="001E193F">
            <w:pPr>
              <w:pStyle w:val="ConsPlusNormal"/>
              <w:jc w:val="both"/>
            </w:pPr>
          </w:p>
        </w:tc>
        <w:tc>
          <w:tcPr>
            <w:tcW w:w="1650" w:type="dxa"/>
          </w:tcPr>
          <w:p w14:paraId="4DC11BE4" w14:textId="77777777" w:rsidR="001E193F" w:rsidRDefault="001E193F">
            <w:pPr>
              <w:pStyle w:val="ConsPlusNormal"/>
              <w:jc w:val="both"/>
            </w:pPr>
          </w:p>
        </w:tc>
        <w:tc>
          <w:tcPr>
            <w:tcW w:w="1815" w:type="dxa"/>
          </w:tcPr>
          <w:p w14:paraId="0457D039" w14:textId="77777777" w:rsidR="001E193F" w:rsidRDefault="001E193F">
            <w:pPr>
              <w:pStyle w:val="ConsPlusNormal"/>
              <w:jc w:val="both"/>
            </w:pPr>
          </w:p>
        </w:tc>
      </w:tr>
      <w:tr w:rsidR="001E193F" w14:paraId="394CAD55" w14:textId="77777777">
        <w:tc>
          <w:tcPr>
            <w:tcW w:w="1815" w:type="dxa"/>
          </w:tcPr>
          <w:p w14:paraId="08FCF62B" w14:textId="77777777" w:rsidR="001E193F" w:rsidRDefault="001E193F">
            <w:pPr>
              <w:pStyle w:val="ConsPlusNormal"/>
              <w:jc w:val="center"/>
            </w:pPr>
            <w:r>
              <w:t>n + 1.1.1</w:t>
            </w:r>
          </w:p>
        </w:tc>
        <w:tc>
          <w:tcPr>
            <w:tcW w:w="4455" w:type="dxa"/>
          </w:tcPr>
          <w:p w14:paraId="6B7C8C9C" w14:textId="77777777" w:rsidR="001E193F" w:rsidRDefault="001E193F">
            <w:pPr>
              <w:pStyle w:val="ConsPlusNormal"/>
            </w:pPr>
            <w:r>
              <w:t>- вода</w:t>
            </w:r>
          </w:p>
        </w:tc>
        <w:tc>
          <w:tcPr>
            <w:tcW w:w="1815" w:type="dxa"/>
          </w:tcPr>
          <w:p w14:paraId="242B3755" w14:textId="77777777" w:rsidR="001E193F" w:rsidRDefault="001E193F">
            <w:pPr>
              <w:pStyle w:val="ConsPlusNormal"/>
              <w:jc w:val="both"/>
            </w:pPr>
          </w:p>
        </w:tc>
        <w:tc>
          <w:tcPr>
            <w:tcW w:w="2145" w:type="dxa"/>
          </w:tcPr>
          <w:p w14:paraId="28F678B2" w14:textId="77777777" w:rsidR="001E193F" w:rsidRDefault="001E193F">
            <w:pPr>
              <w:pStyle w:val="ConsPlusNormal"/>
              <w:jc w:val="both"/>
            </w:pPr>
          </w:p>
        </w:tc>
        <w:tc>
          <w:tcPr>
            <w:tcW w:w="1650" w:type="dxa"/>
          </w:tcPr>
          <w:p w14:paraId="1280FCB7" w14:textId="77777777" w:rsidR="001E193F" w:rsidRDefault="001E193F">
            <w:pPr>
              <w:pStyle w:val="ConsPlusNormal"/>
              <w:jc w:val="both"/>
            </w:pPr>
          </w:p>
        </w:tc>
        <w:tc>
          <w:tcPr>
            <w:tcW w:w="1815" w:type="dxa"/>
          </w:tcPr>
          <w:p w14:paraId="796BA6DC" w14:textId="77777777" w:rsidR="001E193F" w:rsidRDefault="001E193F">
            <w:pPr>
              <w:pStyle w:val="ConsPlusNormal"/>
              <w:jc w:val="both"/>
            </w:pPr>
          </w:p>
        </w:tc>
        <w:tc>
          <w:tcPr>
            <w:tcW w:w="1650" w:type="dxa"/>
          </w:tcPr>
          <w:p w14:paraId="31ED3079" w14:textId="77777777" w:rsidR="001E193F" w:rsidRDefault="001E193F">
            <w:pPr>
              <w:pStyle w:val="ConsPlusNormal"/>
              <w:jc w:val="both"/>
            </w:pPr>
          </w:p>
        </w:tc>
        <w:tc>
          <w:tcPr>
            <w:tcW w:w="2145" w:type="dxa"/>
          </w:tcPr>
          <w:p w14:paraId="736950D2" w14:textId="77777777" w:rsidR="001E193F" w:rsidRDefault="001E193F">
            <w:pPr>
              <w:pStyle w:val="ConsPlusNormal"/>
              <w:jc w:val="both"/>
            </w:pPr>
          </w:p>
        </w:tc>
        <w:tc>
          <w:tcPr>
            <w:tcW w:w="1650" w:type="dxa"/>
          </w:tcPr>
          <w:p w14:paraId="2A4E7157" w14:textId="77777777" w:rsidR="001E193F" w:rsidRDefault="001E193F">
            <w:pPr>
              <w:pStyle w:val="ConsPlusNormal"/>
              <w:jc w:val="both"/>
            </w:pPr>
          </w:p>
        </w:tc>
        <w:tc>
          <w:tcPr>
            <w:tcW w:w="1815" w:type="dxa"/>
          </w:tcPr>
          <w:p w14:paraId="1E5EE38F" w14:textId="77777777" w:rsidR="001E193F" w:rsidRDefault="001E193F">
            <w:pPr>
              <w:pStyle w:val="ConsPlusNormal"/>
              <w:jc w:val="both"/>
            </w:pPr>
          </w:p>
        </w:tc>
      </w:tr>
      <w:tr w:rsidR="001E193F" w14:paraId="14FFC488" w14:textId="77777777">
        <w:tc>
          <w:tcPr>
            <w:tcW w:w="1815" w:type="dxa"/>
          </w:tcPr>
          <w:p w14:paraId="4DA25B30" w14:textId="77777777" w:rsidR="001E193F" w:rsidRDefault="001E193F">
            <w:pPr>
              <w:pStyle w:val="ConsPlusNormal"/>
              <w:jc w:val="center"/>
            </w:pPr>
            <w:r>
              <w:lastRenderedPageBreak/>
              <w:t>n + 1.1.2</w:t>
            </w:r>
          </w:p>
        </w:tc>
        <w:tc>
          <w:tcPr>
            <w:tcW w:w="4455" w:type="dxa"/>
          </w:tcPr>
          <w:p w14:paraId="68911AF3" w14:textId="77777777" w:rsidR="001E193F" w:rsidRDefault="001E193F">
            <w:pPr>
              <w:pStyle w:val="ConsPlusNormal"/>
            </w:pPr>
            <w:r>
              <w:t>- пар</w:t>
            </w:r>
          </w:p>
        </w:tc>
        <w:tc>
          <w:tcPr>
            <w:tcW w:w="1815" w:type="dxa"/>
          </w:tcPr>
          <w:p w14:paraId="21C3C64E" w14:textId="77777777" w:rsidR="001E193F" w:rsidRDefault="001E193F">
            <w:pPr>
              <w:pStyle w:val="ConsPlusNormal"/>
              <w:jc w:val="both"/>
            </w:pPr>
          </w:p>
        </w:tc>
        <w:tc>
          <w:tcPr>
            <w:tcW w:w="2145" w:type="dxa"/>
          </w:tcPr>
          <w:p w14:paraId="6E9B52A2" w14:textId="77777777" w:rsidR="001E193F" w:rsidRDefault="001E193F">
            <w:pPr>
              <w:pStyle w:val="ConsPlusNormal"/>
              <w:jc w:val="both"/>
            </w:pPr>
          </w:p>
        </w:tc>
        <w:tc>
          <w:tcPr>
            <w:tcW w:w="1650" w:type="dxa"/>
          </w:tcPr>
          <w:p w14:paraId="57BE08D0" w14:textId="77777777" w:rsidR="001E193F" w:rsidRDefault="001E193F">
            <w:pPr>
              <w:pStyle w:val="ConsPlusNormal"/>
              <w:jc w:val="both"/>
            </w:pPr>
          </w:p>
        </w:tc>
        <w:tc>
          <w:tcPr>
            <w:tcW w:w="1815" w:type="dxa"/>
          </w:tcPr>
          <w:p w14:paraId="3064E60F" w14:textId="77777777" w:rsidR="001E193F" w:rsidRDefault="001E193F">
            <w:pPr>
              <w:pStyle w:val="ConsPlusNormal"/>
              <w:jc w:val="both"/>
            </w:pPr>
          </w:p>
        </w:tc>
        <w:tc>
          <w:tcPr>
            <w:tcW w:w="1650" w:type="dxa"/>
          </w:tcPr>
          <w:p w14:paraId="29DAA6C4" w14:textId="77777777" w:rsidR="001E193F" w:rsidRDefault="001E193F">
            <w:pPr>
              <w:pStyle w:val="ConsPlusNormal"/>
              <w:jc w:val="both"/>
            </w:pPr>
          </w:p>
        </w:tc>
        <w:tc>
          <w:tcPr>
            <w:tcW w:w="2145" w:type="dxa"/>
          </w:tcPr>
          <w:p w14:paraId="443C7476" w14:textId="77777777" w:rsidR="001E193F" w:rsidRDefault="001E193F">
            <w:pPr>
              <w:pStyle w:val="ConsPlusNormal"/>
              <w:jc w:val="both"/>
            </w:pPr>
          </w:p>
        </w:tc>
        <w:tc>
          <w:tcPr>
            <w:tcW w:w="1650" w:type="dxa"/>
          </w:tcPr>
          <w:p w14:paraId="5E4CA2BD" w14:textId="77777777" w:rsidR="001E193F" w:rsidRDefault="001E193F">
            <w:pPr>
              <w:pStyle w:val="ConsPlusNormal"/>
              <w:jc w:val="both"/>
            </w:pPr>
          </w:p>
        </w:tc>
        <w:tc>
          <w:tcPr>
            <w:tcW w:w="1815" w:type="dxa"/>
          </w:tcPr>
          <w:p w14:paraId="3D0C1EA0" w14:textId="77777777" w:rsidR="001E193F" w:rsidRDefault="001E193F">
            <w:pPr>
              <w:pStyle w:val="ConsPlusNormal"/>
              <w:jc w:val="both"/>
            </w:pPr>
          </w:p>
        </w:tc>
      </w:tr>
      <w:tr w:rsidR="001E193F" w14:paraId="30754FB6" w14:textId="77777777">
        <w:tc>
          <w:tcPr>
            <w:tcW w:w="1815" w:type="dxa"/>
          </w:tcPr>
          <w:p w14:paraId="3323582B" w14:textId="77777777" w:rsidR="001E193F" w:rsidRDefault="001E193F">
            <w:pPr>
              <w:pStyle w:val="ConsPlusNormal"/>
              <w:jc w:val="center"/>
            </w:pPr>
            <w:r>
              <w:t>n + 1.2</w:t>
            </w:r>
          </w:p>
        </w:tc>
        <w:tc>
          <w:tcPr>
            <w:tcW w:w="4455" w:type="dxa"/>
          </w:tcPr>
          <w:p w14:paraId="6DFA3D63" w14:textId="77777777" w:rsidR="001E193F" w:rsidRDefault="001E193F">
            <w:pPr>
              <w:pStyle w:val="ConsPlusNormal"/>
            </w:pPr>
            <w:r>
              <w:t>С дифференциацией по схеме подключения теплопотребляющих установок потребителей:</w:t>
            </w:r>
          </w:p>
        </w:tc>
        <w:tc>
          <w:tcPr>
            <w:tcW w:w="1815" w:type="dxa"/>
          </w:tcPr>
          <w:p w14:paraId="34120204" w14:textId="77777777" w:rsidR="001E193F" w:rsidRDefault="001E193F">
            <w:pPr>
              <w:pStyle w:val="ConsPlusNormal"/>
              <w:jc w:val="both"/>
            </w:pPr>
          </w:p>
        </w:tc>
        <w:tc>
          <w:tcPr>
            <w:tcW w:w="2145" w:type="dxa"/>
          </w:tcPr>
          <w:p w14:paraId="31E42174" w14:textId="77777777" w:rsidR="001E193F" w:rsidRDefault="001E193F">
            <w:pPr>
              <w:pStyle w:val="ConsPlusNormal"/>
              <w:jc w:val="both"/>
            </w:pPr>
          </w:p>
        </w:tc>
        <w:tc>
          <w:tcPr>
            <w:tcW w:w="1650" w:type="dxa"/>
          </w:tcPr>
          <w:p w14:paraId="17E43C5B" w14:textId="77777777" w:rsidR="001E193F" w:rsidRDefault="001E193F">
            <w:pPr>
              <w:pStyle w:val="ConsPlusNormal"/>
              <w:jc w:val="both"/>
            </w:pPr>
          </w:p>
        </w:tc>
        <w:tc>
          <w:tcPr>
            <w:tcW w:w="1815" w:type="dxa"/>
          </w:tcPr>
          <w:p w14:paraId="29EC210A" w14:textId="77777777" w:rsidR="001E193F" w:rsidRDefault="001E193F">
            <w:pPr>
              <w:pStyle w:val="ConsPlusNormal"/>
              <w:jc w:val="both"/>
            </w:pPr>
          </w:p>
        </w:tc>
        <w:tc>
          <w:tcPr>
            <w:tcW w:w="1650" w:type="dxa"/>
          </w:tcPr>
          <w:p w14:paraId="62BC3607" w14:textId="77777777" w:rsidR="001E193F" w:rsidRDefault="001E193F">
            <w:pPr>
              <w:pStyle w:val="ConsPlusNormal"/>
              <w:jc w:val="both"/>
            </w:pPr>
          </w:p>
        </w:tc>
        <w:tc>
          <w:tcPr>
            <w:tcW w:w="2145" w:type="dxa"/>
          </w:tcPr>
          <w:p w14:paraId="697189A0" w14:textId="77777777" w:rsidR="001E193F" w:rsidRDefault="001E193F">
            <w:pPr>
              <w:pStyle w:val="ConsPlusNormal"/>
              <w:jc w:val="both"/>
            </w:pPr>
          </w:p>
        </w:tc>
        <w:tc>
          <w:tcPr>
            <w:tcW w:w="1650" w:type="dxa"/>
          </w:tcPr>
          <w:p w14:paraId="43B9AC38" w14:textId="77777777" w:rsidR="001E193F" w:rsidRDefault="001E193F">
            <w:pPr>
              <w:pStyle w:val="ConsPlusNormal"/>
              <w:jc w:val="both"/>
            </w:pPr>
          </w:p>
        </w:tc>
        <w:tc>
          <w:tcPr>
            <w:tcW w:w="1815" w:type="dxa"/>
          </w:tcPr>
          <w:p w14:paraId="4510CC2A" w14:textId="77777777" w:rsidR="001E193F" w:rsidRDefault="001E193F">
            <w:pPr>
              <w:pStyle w:val="ConsPlusNormal"/>
              <w:jc w:val="both"/>
            </w:pPr>
          </w:p>
        </w:tc>
      </w:tr>
      <w:tr w:rsidR="001E193F" w14:paraId="768B9559" w14:textId="77777777">
        <w:tc>
          <w:tcPr>
            <w:tcW w:w="1815" w:type="dxa"/>
          </w:tcPr>
          <w:p w14:paraId="1F7FB48A" w14:textId="77777777" w:rsidR="001E193F" w:rsidRDefault="001E193F">
            <w:pPr>
              <w:pStyle w:val="ConsPlusNormal"/>
              <w:jc w:val="center"/>
            </w:pPr>
            <w:r>
              <w:t>n + 1.2.1</w:t>
            </w:r>
          </w:p>
        </w:tc>
        <w:tc>
          <w:tcPr>
            <w:tcW w:w="4455" w:type="dxa"/>
          </w:tcPr>
          <w:p w14:paraId="013DC730" w14:textId="77777777" w:rsidR="001E193F" w:rsidRDefault="001E193F">
            <w:pPr>
              <w:pStyle w:val="ConsPlusNormal"/>
            </w:pPr>
            <w:r>
              <w:t>При подключении к тепловой сети до тепловых пунктов, эксплуатируемых регулируемыми организациями:</w:t>
            </w:r>
          </w:p>
        </w:tc>
        <w:tc>
          <w:tcPr>
            <w:tcW w:w="1815" w:type="dxa"/>
          </w:tcPr>
          <w:p w14:paraId="3A0F20A1" w14:textId="77777777" w:rsidR="001E193F" w:rsidRDefault="001E193F">
            <w:pPr>
              <w:pStyle w:val="ConsPlusNormal"/>
              <w:jc w:val="both"/>
            </w:pPr>
          </w:p>
        </w:tc>
        <w:tc>
          <w:tcPr>
            <w:tcW w:w="2145" w:type="dxa"/>
          </w:tcPr>
          <w:p w14:paraId="71639010" w14:textId="77777777" w:rsidR="001E193F" w:rsidRDefault="001E193F">
            <w:pPr>
              <w:pStyle w:val="ConsPlusNormal"/>
              <w:jc w:val="both"/>
            </w:pPr>
          </w:p>
        </w:tc>
        <w:tc>
          <w:tcPr>
            <w:tcW w:w="1650" w:type="dxa"/>
          </w:tcPr>
          <w:p w14:paraId="139A975F" w14:textId="77777777" w:rsidR="001E193F" w:rsidRDefault="001E193F">
            <w:pPr>
              <w:pStyle w:val="ConsPlusNormal"/>
              <w:jc w:val="both"/>
            </w:pPr>
          </w:p>
        </w:tc>
        <w:tc>
          <w:tcPr>
            <w:tcW w:w="1815" w:type="dxa"/>
          </w:tcPr>
          <w:p w14:paraId="2CADDE2C" w14:textId="77777777" w:rsidR="001E193F" w:rsidRDefault="001E193F">
            <w:pPr>
              <w:pStyle w:val="ConsPlusNormal"/>
              <w:jc w:val="both"/>
            </w:pPr>
          </w:p>
        </w:tc>
        <w:tc>
          <w:tcPr>
            <w:tcW w:w="1650" w:type="dxa"/>
          </w:tcPr>
          <w:p w14:paraId="2530FC7A" w14:textId="77777777" w:rsidR="001E193F" w:rsidRDefault="001E193F">
            <w:pPr>
              <w:pStyle w:val="ConsPlusNormal"/>
              <w:jc w:val="both"/>
            </w:pPr>
          </w:p>
        </w:tc>
        <w:tc>
          <w:tcPr>
            <w:tcW w:w="2145" w:type="dxa"/>
          </w:tcPr>
          <w:p w14:paraId="63529A87" w14:textId="77777777" w:rsidR="001E193F" w:rsidRDefault="001E193F">
            <w:pPr>
              <w:pStyle w:val="ConsPlusNormal"/>
              <w:jc w:val="both"/>
            </w:pPr>
          </w:p>
        </w:tc>
        <w:tc>
          <w:tcPr>
            <w:tcW w:w="1650" w:type="dxa"/>
          </w:tcPr>
          <w:p w14:paraId="72FF0E72" w14:textId="77777777" w:rsidR="001E193F" w:rsidRDefault="001E193F">
            <w:pPr>
              <w:pStyle w:val="ConsPlusNormal"/>
              <w:jc w:val="both"/>
            </w:pPr>
          </w:p>
        </w:tc>
        <w:tc>
          <w:tcPr>
            <w:tcW w:w="1815" w:type="dxa"/>
          </w:tcPr>
          <w:p w14:paraId="3DDA30B6" w14:textId="77777777" w:rsidR="001E193F" w:rsidRDefault="001E193F">
            <w:pPr>
              <w:pStyle w:val="ConsPlusNormal"/>
              <w:jc w:val="both"/>
            </w:pPr>
          </w:p>
        </w:tc>
      </w:tr>
      <w:tr w:rsidR="001E193F" w14:paraId="60B8F88E" w14:textId="77777777">
        <w:tc>
          <w:tcPr>
            <w:tcW w:w="1815" w:type="dxa"/>
          </w:tcPr>
          <w:p w14:paraId="63ED725D" w14:textId="77777777" w:rsidR="001E193F" w:rsidRDefault="001E193F">
            <w:pPr>
              <w:pStyle w:val="ConsPlusNormal"/>
              <w:jc w:val="center"/>
            </w:pPr>
          </w:p>
        </w:tc>
        <w:tc>
          <w:tcPr>
            <w:tcW w:w="4455" w:type="dxa"/>
          </w:tcPr>
          <w:p w14:paraId="27493D84" w14:textId="77777777" w:rsidR="001E193F" w:rsidRDefault="001E193F">
            <w:pPr>
              <w:pStyle w:val="ConsPlusNormal"/>
            </w:pPr>
            <w:r>
              <w:t>- вода</w:t>
            </w:r>
          </w:p>
        </w:tc>
        <w:tc>
          <w:tcPr>
            <w:tcW w:w="1815" w:type="dxa"/>
          </w:tcPr>
          <w:p w14:paraId="3FC9C1BA" w14:textId="77777777" w:rsidR="001E193F" w:rsidRDefault="001E193F">
            <w:pPr>
              <w:pStyle w:val="ConsPlusNormal"/>
              <w:jc w:val="both"/>
            </w:pPr>
          </w:p>
        </w:tc>
        <w:tc>
          <w:tcPr>
            <w:tcW w:w="2145" w:type="dxa"/>
          </w:tcPr>
          <w:p w14:paraId="3A19CF11" w14:textId="77777777" w:rsidR="001E193F" w:rsidRDefault="001E193F">
            <w:pPr>
              <w:pStyle w:val="ConsPlusNormal"/>
              <w:jc w:val="both"/>
            </w:pPr>
          </w:p>
        </w:tc>
        <w:tc>
          <w:tcPr>
            <w:tcW w:w="1650" w:type="dxa"/>
          </w:tcPr>
          <w:p w14:paraId="0B29987E" w14:textId="77777777" w:rsidR="001E193F" w:rsidRDefault="001E193F">
            <w:pPr>
              <w:pStyle w:val="ConsPlusNormal"/>
              <w:jc w:val="both"/>
            </w:pPr>
          </w:p>
        </w:tc>
        <w:tc>
          <w:tcPr>
            <w:tcW w:w="1815" w:type="dxa"/>
          </w:tcPr>
          <w:p w14:paraId="55CBE107" w14:textId="77777777" w:rsidR="001E193F" w:rsidRDefault="001E193F">
            <w:pPr>
              <w:pStyle w:val="ConsPlusNormal"/>
              <w:jc w:val="both"/>
            </w:pPr>
          </w:p>
        </w:tc>
        <w:tc>
          <w:tcPr>
            <w:tcW w:w="1650" w:type="dxa"/>
          </w:tcPr>
          <w:p w14:paraId="0984BFC9" w14:textId="77777777" w:rsidR="001E193F" w:rsidRDefault="001E193F">
            <w:pPr>
              <w:pStyle w:val="ConsPlusNormal"/>
              <w:jc w:val="both"/>
            </w:pPr>
          </w:p>
        </w:tc>
        <w:tc>
          <w:tcPr>
            <w:tcW w:w="2145" w:type="dxa"/>
          </w:tcPr>
          <w:p w14:paraId="44BE2742" w14:textId="77777777" w:rsidR="001E193F" w:rsidRDefault="001E193F">
            <w:pPr>
              <w:pStyle w:val="ConsPlusNormal"/>
              <w:jc w:val="both"/>
            </w:pPr>
          </w:p>
        </w:tc>
        <w:tc>
          <w:tcPr>
            <w:tcW w:w="1650" w:type="dxa"/>
          </w:tcPr>
          <w:p w14:paraId="4DF4F361" w14:textId="77777777" w:rsidR="001E193F" w:rsidRDefault="001E193F">
            <w:pPr>
              <w:pStyle w:val="ConsPlusNormal"/>
              <w:jc w:val="both"/>
            </w:pPr>
          </w:p>
        </w:tc>
        <w:tc>
          <w:tcPr>
            <w:tcW w:w="1815" w:type="dxa"/>
          </w:tcPr>
          <w:p w14:paraId="4929B95D" w14:textId="77777777" w:rsidR="001E193F" w:rsidRDefault="001E193F">
            <w:pPr>
              <w:pStyle w:val="ConsPlusNormal"/>
              <w:jc w:val="both"/>
            </w:pPr>
          </w:p>
        </w:tc>
      </w:tr>
      <w:tr w:rsidR="001E193F" w14:paraId="0E5885C8" w14:textId="77777777">
        <w:tc>
          <w:tcPr>
            <w:tcW w:w="1815" w:type="dxa"/>
          </w:tcPr>
          <w:p w14:paraId="33243C46" w14:textId="77777777" w:rsidR="001E193F" w:rsidRDefault="001E193F">
            <w:pPr>
              <w:pStyle w:val="ConsPlusNormal"/>
              <w:jc w:val="center"/>
            </w:pPr>
          </w:p>
        </w:tc>
        <w:tc>
          <w:tcPr>
            <w:tcW w:w="4455" w:type="dxa"/>
          </w:tcPr>
          <w:p w14:paraId="1029175C" w14:textId="77777777" w:rsidR="001E193F" w:rsidRDefault="001E193F">
            <w:pPr>
              <w:pStyle w:val="ConsPlusNormal"/>
            </w:pPr>
            <w:r>
              <w:t>- пар</w:t>
            </w:r>
          </w:p>
        </w:tc>
        <w:tc>
          <w:tcPr>
            <w:tcW w:w="1815" w:type="dxa"/>
          </w:tcPr>
          <w:p w14:paraId="1371D44E" w14:textId="77777777" w:rsidR="001E193F" w:rsidRDefault="001E193F">
            <w:pPr>
              <w:pStyle w:val="ConsPlusNormal"/>
              <w:jc w:val="both"/>
            </w:pPr>
          </w:p>
        </w:tc>
        <w:tc>
          <w:tcPr>
            <w:tcW w:w="2145" w:type="dxa"/>
          </w:tcPr>
          <w:p w14:paraId="10EA6A70" w14:textId="77777777" w:rsidR="001E193F" w:rsidRDefault="001E193F">
            <w:pPr>
              <w:pStyle w:val="ConsPlusNormal"/>
              <w:jc w:val="both"/>
            </w:pPr>
          </w:p>
        </w:tc>
        <w:tc>
          <w:tcPr>
            <w:tcW w:w="1650" w:type="dxa"/>
          </w:tcPr>
          <w:p w14:paraId="0C0203B6" w14:textId="77777777" w:rsidR="001E193F" w:rsidRDefault="001E193F">
            <w:pPr>
              <w:pStyle w:val="ConsPlusNormal"/>
              <w:jc w:val="both"/>
            </w:pPr>
          </w:p>
        </w:tc>
        <w:tc>
          <w:tcPr>
            <w:tcW w:w="1815" w:type="dxa"/>
          </w:tcPr>
          <w:p w14:paraId="4455195C" w14:textId="77777777" w:rsidR="001E193F" w:rsidRDefault="001E193F">
            <w:pPr>
              <w:pStyle w:val="ConsPlusNormal"/>
              <w:jc w:val="both"/>
            </w:pPr>
          </w:p>
        </w:tc>
        <w:tc>
          <w:tcPr>
            <w:tcW w:w="1650" w:type="dxa"/>
          </w:tcPr>
          <w:p w14:paraId="0FBAB9C3" w14:textId="77777777" w:rsidR="001E193F" w:rsidRDefault="001E193F">
            <w:pPr>
              <w:pStyle w:val="ConsPlusNormal"/>
              <w:jc w:val="both"/>
            </w:pPr>
          </w:p>
        </w:tc>
        <w:tc>
          <w:tcPr>
            <w:tcW w:w="2145" w:type="dxa"/>
          </w:tcPr>
          <w:p w14:paraId="0975316E" w14:textId="77777777" w:rsidR="001E193F" w:rsidRDefault="001E193F">
            <w:pPr>
              <w:pStyle w:val="ConsPlusNormal"/>
              <w:jc w:val="both"/>
            </w:pPr>
          </w:p>
        </w:tc>
        <w:tc>
          <w:tcPr>
            <w:tcW w:w="1650" w:type="dxa"/>
          </w:tcPr>
          <w:p w14:paraId="6FF5F64A" w14:textId="77777777" w:rsidR="001E193F" w:rsidRDefault="001E193F">
            <w:pPr>
              <w:pStyle w:val="ConsPlusNormal"/>
              <w:jc w:val="both"/>
            </w:pPr>
          </w:p>
        </w:tc>
        <w:tc>
          <w:tcPr>
            <w:tcW w:w="1815" w:type="dxa"/>
          </w:tcPr>
          <w:p w14:paraId="49F670F7" w14:textId="77777777" w:rsidR="001E193F" w:rsidRDefault="001E193F">
            <w:pPr>
              <w:pStyle w:val="ConsPlusNormal"/>
              <w:jc w:val="both"/>
            </w:pPr>
          </w:p>
        </w:tc>
      </w:tr>
      <w:tr w:rsidR="001E193F" w14:paraId="682146BB" w14:textId="77777777">
        <w:tc>
          <w:tcPr>
            <w:tcW w:w="1815" w:type="dxa"/>
          </w:tcPr>
          <w:p w14:paraId="7510F928" w14:textId="77777777" w:rsidR="001E193F" w:rsidRDefault="001E193F">
            <w:pPr>
              <w:pStyle w:val="ConsPlusNormal"/>
              <w:jc w:val="center"/>
            </w:pPr>
            <w:r>
              <w:t>n + 1.2.2</w:t>
            </w:r>
          </w:p>
        </w:tc>
        <w:tc>
          <w:tcPr>
            <w:tcW w:w="4455" w:type="dxa"/>
          </w:tcPr>
          <w:p w14:paraId="273379E1" w14:textId="77777777" w:rsidR="001E193F" w:rsidRDefault="001E193F">
            <w:pPr>
              <w:pStyle w:val="ConsPlusNormal"/>
            </w:pPr>
            <w:r>
              <w:t>При подключении к тепловой сети после тепловых пунктов (на тепловых пунктах), эксплуатируемых регулируемыми организациями:</w:t>
            </w:r>
          </w:p>
        </w:tc>
        <w:tc>
          <w:tcPr>
            <w:tcW w:w="1815" w:type="dxa"/>
          </w:tcPr>
          <w:p w14:paraId="7CD77A6F" w14:textId="77777777" w:rsidR="001E193F" w:rsidRDefault="001E193F">
            <w:pPr>
              <w:pStyle w:val="ConsPlusNormal"/>
              <w:jc w:val="both"/>
            </w:pPr>
          </w:p>
        </w:tc>
        <w:tc>
          <w:tcPr>
            <w:tcW w:w="2145" w:type="dxa"/>
          </w:tcPr>
          <w:p w14:paraId="71810263" w14:textId="77777777" w:rsidR="001E193F" w:rsidRDefault="001E193F">
            <w:pPr>
              <w:pStyle w:val="ConsPlusNormal"/>
              <w:jc w:val="both"/>
            </w:pPr>
          </w:p>
        </w:tc>
        <w:tc>
          <w:tcPr>
            <w:tcW w:w="1650" w:type="dxa"/>
          </w:tcPr>
          <w:p w14:paraId="7D4578C9" w14:textId="77777777" w:rsidR="001E193F" w:rsidRDefault="001E193F">
            <w:pPr>
              <w:pStyle w:val="ConsPlusNormal"/>
              <w:jc w:val="both"/>
            </w:pPr>
          </w:p>
        </w:tc>
        <w:tc>
          <w:tcPr>
            <w:tcW w:w="1815" w:type="dxa"/>
          </w:tcPr>
          <w:p w14:paraId="6D37BBB7" w14:textId="77777777" w:rsidR="001E193F" w:rsidRDefault="001E193F">
            <w:pPr>
              <w:pStyle w:val="ConsPlusNormal"/>
              <w:jc w:val="both"/>
            </w:pPr>
          </w:p>
        </w:tc>
        <w:tc>
          <w:tcPr>
            <w:tcW w:w="1650" w:type="dxa"/>
          </w:tcPr>
          <w:p w14:paraId="0E294FB3" w14:textId="77777777" w:rsidR="001E193F" w:rsidRDefault="001E193F">
            <w:pPr>
              <w:pStyle w:val="ConsPlusNormal"/>
              <w:jc w:val="both"/>
            </w:pPr>
          </w:p>
        </w:tc>
        <w:tc>
          <w:tcPr>
            <w:tcW w:w="2145" w:type="dxa"/>
          </w:tcPr>
          <w:p w14:paraId="61E32F03" w14:textId="77777777" w:rsidR="001E193F" w:rsidRDefault="001E193F">
            <w:pPr>
              <w:pStyle w:val="ConsPlusNormal"/>
              <w:jc w:val="both"/>
            </w:pPr>
          </w:p>
        </w:tc>
        <w:tc>
          <w:tcPr>
            <w:tcW w:w="1650" w:type="dxa"/>
          </w:tcPr>
          <w:p w14:paraId="638F6DA4" w14:textId="77777777" w:rsidR="001E193F" w:rsidRDefault="001E193F">
            <w:pPr>
              <w:pStyle w:val="ConsPlusNormal"/>
              <w:jc w:val="both"/>
            </w:pPr>
          </w:p>
        </w:tc>
        <w:tc>
          <w:tcPr>
            <w:tcW w:w="1815" w:type="dxa"/>
          </w:tcPr>
          <w:p w14:paraId="106E0778" w14:textId="77777777" w:rsidR="001E193F" w:rsidRDefault="001E193F">
            <w:pPr>
              <w:pStyle w:val="ConsPlusNormal"/>
              <w:jc w:val="both"/>
            </w:pPr>
          </w:p>
        </w:tc>
      </w:tr>
      <w:tr w:rsidR="001E193F" w14:paraId="0502E3A2" w14:textId="77777777">
        <w:tc>
          <w:tcPr>
            <w:tcW w:w="1815" w:type="dxa"/>
          </w:tcPr>
          <w:p w14:paraId="5FA3605A" w14:textId="77777777" w:rsidR="001E193F" w:rsidRDefault="001E193F">
            <w:pPr>
              <w:pStyle w:val="ConsPlusNormal"/>
              <w:jc w:val="center"/>
            </w:pPr>
          </w:p>
        </w:tc>
        <w:tc>
          <w:tcPr>
            <w:tcW w:w="4455" w:type="dxa"/>
          </w:tcPr>
          <w:p w14:paraId="19B45688" w14:textId="77777777" w:rsidR="001E193F" w:rsidRDefault="001E193F">
            <w:pPr>
              <w:pStyle w:val="ConsPlusNormal"/>
            </w:pPr>
            <w:r>
              <w:t>- вода</w:t>
            </w:r>
          </w:p>
        </w:tc>
        <w:tc>
          <w:tcPr>
            <w:tcW w:w="1815" w:type="dxa"/>
          </w:tcPr>
          <w:p w14:paraId="36686038" w14:textId="77777777" w:rsidR="001E193F" w:rsidRDefault="001E193F">
            <w:pPr>
              <w:pStyle w:val="ConsPlusNormal"/>
              <w:jc w:val="both"/>
            </w:pPr>
          </w:p>
        </w:tc>
        <w:tc>
          <w:tcPr>
            <w:tcW w:w="2145" w:type="dxa"/>
          </w:tcPr>
          <w:p w14:paraId="5D4022C0" w14:textId="77777777" w:rsidR="001E193F" w:rsidRDefault="001E193F">
            <w:pPr>
              <w:pStyle w:val="ConsPlusNormal"/>
              <w:jc w:val="both"/>
            </w:pPr>
          </w:p>
        </w:tc>
        <w:tc>
          <w:tcPr>
            <w:tcW w:w="1650" w:type="dxa"/>
          </w:tcPr>
          <w:p w14:paraId="00821ADD" w14:textId="77777777" w:rsidR="001E193F" w:rsidRDefault="001E193F">
            <w:pPr>
              <w:pStyle w:val="ConsPlusNormal"/>
              <w:jc w:val="both"/>
            </w:pPr>
          </w:p>
        </w:tc>
        <w:tc>
          <w:tcPr>
            <w:tcW w:w="1815" w:type="dxa"/>
          </w:tcPr>
          <w:p w14:paraId="1A4D2E1C" w14:textId="77777777" w:rsidR="001E193F" w:rsidRDefault="001E193F">
            <w:pPr>
              <w:pStyle w:val="ConsPlusNormal"/>
              <w:jc w:val="both"/>
            </w:pPr>
          </w:p>
        </w:tc>
        <w:tc>
          <w:tcPr>
            <w:tcW w:w="1650" w:type="dxa"/>
          </w:tcPr>
          <w:p w14:paraId="1DEEA6E4" w14:textId="77777777" w:rsidR="001E193F" w:rsidRDefault="001E193F">
            <w:pPr>
              <w:pStyle w:val="ConsPlusNormal"/>
              <w:jc w:val="both"/>
            </w:pPr>
          </w:p>
        </w:tc>
        <w:tc>
          <w:tcPr>
            <w:tcW w:w="2145" w:type="dxa"/>
          </w:tcPr>
          <w:p w14:paraId="67853914" w14:textId="77777777" w:rsidR="001E193F" w:rsidRDefault="001E193F">
            <w:pPr>
              <w:pStyle w:val="ConsPlusNormal"/>
              <w:jc w:val="both"/>
            </w:pPr>
          </w:p>
        </w:tc>
        <w:tc>
          <w:tcPr>
            <w:tcW w:w="1650" w:type="dxa"/>
          </w:tcPr>
          <w:p w14:paraId="7CEB97F4" w14:textId="77777777" w:rsidR="001E193F" w:rsidRDefault="001E193F">
            <w:pPr>
              <w:pStyle w:val="ConsPlusNormal"/>
              <w:jc w:val="both"/>
            </w:pPr>
          </w:p>
        </w:tc>
        <w:tc>
          <w:tcPr>
            <w:tcW w:w="1815" w:type="dxa"/>
          </w:tcPr>
          <w:p w14:paraId="75317282" w14:textId="77777777" w:rsidR="001E193F" w:rsidRDefault="001E193F">
            <w:pPr>
              <w:pStyle w:val="ConsPlusNormal"/>
              <w:jc w:val="both"/>
            </w:pPr>
          </w:p>
        </w:tc>
      </w:tr>
      <w:tr w:rsidR="001E193F" w14:paraId="452CAC70" w14:textId="77777777">
        <w:tc>
          <w:tcPr>
            <w:tcW w:w="1815" w:type="dxa"/>
          </w:tcPr>
          <w:p w14:paraId="5AE381CF" w14:textId="77777777" w:rsidR="001E193F" w:rsidRDefault="001E193F">
            <w:pPr>
              <w:pStyle w:val="ConsPlusNormal"/>
              <w:jc w:val="center"/>
            </w:pPr>
          </w:p>
        </w:tc>
        <w:tc>
          <w:tcPr>
            <w:tcW w:w="4455" w:type="dxa"/>
          </w:tcPr>
          <w:p w14:paraId="64F7D8BC" w14:textId="77777777" w:rsidR="001E193F" w:rsidRDefault="001E193F">
            <w:pPr>
              <w:pStyle w:val="ConsPlusNormal"/>
            </w:pPr>
            <w:r>
              <w:t>- пар</w:t>
            </w:r>
          </w:p>
        </w:tc>
        <w:tc>
          <w:tcPr>
            <w:tcW w:w="1815" w:type="dxa"/>
          </w:tcPr>
          <w:p w14:paraId="13428BC7" w14:textId="77777777" w:rsidR="001E193F" w:rsidRDefault="001E193F">
            <w:pPr>
              <w:pStyle w:val="ConsPlusNormal"/>
              <w:jc w:val="both"/>
            </w:pPr>
          </w:p>
        </w:tc>
        <w:tc>
          <w:tcPr>
            <w:tcW w:w="2145" w:type="dxa"/>
          </w:tcPr>
          <w:p w14:paraId="7AF8FED9" w14:textId="77777777" w:rsidR="001E193F" w:rsidRDefault="001E193F">
            <w:pPr>
              <w:pStyle w:val="ConsPlusNormal"/>
              <w:jc w:val="both"/>
            </w:pPr>
          </w:p>
        </w:tc>
        <w:tc>
          <w:tcPr>
            <w:tcW w:w="1650" w:type="dxa"/>
          </w:tcPr>
          <w:p w14:paraId="3D55B575" w14:textId="77777777" w:rsidR="001E193F" w:rsidRDefault="001E193F">
            <w:pPr>
              <w:pStyle w:val="ConsPlusNormal"/>
              <w:jc w:val="both"/>
            </w:pPr>
          </w:p>
        </w:tc>
        <w:tc>
          <w:tcPr>
            <w:tcW w:w="1815" w:type="dxa"/>
          </w:tcPr>
          <w:p w14:paraId="1C1F0F44" w14:textId="77777777" w:rsidR="001E193F" w:rsidRDefault="001E193F">
            <w:pPr>
              <w:pStyle w:val="ConsPlusNormal"/>
              <w:jc w:val="both"/>
            </w:pPr>
          </w:p>
        </w:tc>
        <w:tc>
          <w:tcPr>
            <w:tcW w:w="1650" w:type="dxa"/>
          </w:tcPr>
          <w:p w14:paraId="6E995B4C" w14:textId="77777777" w:rsidR="001E193F" w:rsidRDefault="001E193F">
            <w:pPr>
              <w:pStyle w:val="ConsPlusNormal"/>
              <w:jc w:val="both"/>
            </w:pPr>
          </w:p>
        </w:tc>
        <w:tc>
          <w:tcPr>
            <w:tcW w:w="2145" w:type="dxa"/>
          </w:tcPr>
          <w:p w14:paraId="0C506A46" w14:textId="77777777" w:rsidR="001E193F" w:rsidRDefault="001E193F">
            <w:pPr>
              <w:pStyle w:val="ConsPlusNormal"/>
              <w:jc w:val="both"/>
            </w:pPr>
          </w:p>
        </w:tc>
        <w:tc>
          <w:tcPr>
            <w:tcW w:w="1650" w:type="dxa"/>
          </w:tcPr>
          <w:p w14:paraId="0409B60E" w14:textId="77777777" w:rsidR="001E193F" w:rsidRDefault="001E193F">
            <w:pPr>
              <w:pStyle w:val="ConsPlusNormal"/>
              <w:jc w:val="both"/>
            </w:pPr>
          </w:p>
        </w:tc>
        <w:tc>
          <w:tcPr>
            <w:tcW w:w="1815" w:type="dxa"/>
          </w:tcPr>
          <w:p w14:paraId="0399FA87" w14:textId="77777777" w:rsidR="001E193F" w:rsidRDefault="001E193F">
            <w:pPr>
              <w:pStyle w:val="ConsPlusNormal"/>
              <w:jc w:val="both"/>
            </w:pPr>
          </w:p>
        </w:tc>
      </w:tr>
    </w:tbl>
    <w:p w14:paraId="5DE022A5" w14:textId="77777777" w:rsidR="001E193F" w:rsidRDefault="001E193F">
      <w:pPr>
        <w:pStyle w:val="ConsPlusNormal"/>
        <w:sectPr w:rsidR="001E193F">
          <w:pgSz w:w="16838" w:h="11905" w:orient="landscape"/>
          <w:pgMar w:top="1701" w:right="1134" w:bottom="850" w:left="1134" w:header="0" w:footer="0" w:gutter="0"/>
          <w:cols w:space="720"/>
          <w:titlePg/>
        </w:sectPr>
      </w:pPr>
    </w:p>
    <w:p w14:paraId="7A9E0B99" w14:textId="77777777" w:rsidR="001E193F" w:rsidRDefault="001E193F">
      <w:pPr>
        <w:pStyle w:val="ConsPlusNormal"/>
        <w:ind w:firstLine="540"/>
        <w:jc w:val="both"/>
      </w:pPr>
    </w:p>
    <w:p w14:paraId="1C2FEFDC" w14:textId="77777777" w:rsidR="001E193F" w:rsidRDefault="001E193F">
      <w:pPr>
        <w:pStyle w:val="ConsPlusNormal"/>
        <w:ind w:firstLine="540"/>
        <w:jc w:val="both"/>
      </w:pPr>
      <w:r>
        <w:t>Примечания:</w:t>
      </w:r>
    </w:p>
    <w:p w14:paraId="76118763" w14:textId="77777777" w:rsidR="001E193F" w:rsidRDefault="001E193F">
      <w:pPr>
        <w:pStyle w:val="ConsPlusNormal"/>
        <w:spacing w:before="220"/>
        <w:ind w:firstLine="540"/>
        <w:jc w:val="both"/>
      </w:pPr>
      <w:r>
        <w:t>1. Таблица заполняется по системам теплоснабжения, по схемам подключения теплопотребляющих установок потребителей тепловой энергии к системе теплоснабжения, если при установлении цен (тарифов) применяется такая дифференциация.</w:t>
      </w:r>
    </w:p>
    <w:p w14:paraId="1983D136" w14:textId="77777777" w:rsidR="001E193F" w:rsidRDefault="001E193F">
      <w:pPr>
        <w:pStyle w:val="ConsPlusNormal"/>
        <w:spacing w:before="220"/>
        <w:ind w:firstLine="540"/>
        <w:jc w:val="both"/>
      </w:pPr>
      <w:r>
        <w:t>2. Расчет средневзвешенной стоимости оказываемых и (или) приобретаемых услуг по передаче единицы тепловой энергии для потребителей производится по данным регулируемых организаций, тепловые сети которых используются для теплоснабжения данных потребителей.</w:t>
      </w:r>
    </w:p>
    <w:p w14:paraId="70FDBBFD" w14:textId="77777777" w:rsidR="001E193F" w:rsidRDefault="001E193F">
      <w:pPr>
        <w:pStyle w:val="ConsPlusNormal"/>
        <w:spacing w:before="220"/>
        <w:ind w:firstLine="540"/>
        <w:jc w:val="both"/>
      </w:pPr>
      <w:r>
        <w:t>3. Графы 3, 4, 7, 8 заполняются без учета договорного объема тепловой энергии, тепловой нагрузки по долгосрочным договорам теплоснабжения, нерегулируемым долгосрочным договорам теплоснабжения, заключаемым в отношении источников тепловой энергии.</w:t>
      </w:r>
    </w:p>
    <w:p w14:paraId="5121BBAA" w14:textId="77777777" w:rsidR="001E193F" w:rsidRDefault="001E193F">
      <w:pPr>
        <w:pStyle w:val="ConsPlusNormal"/>
        <w:spacing w:before="220"/>
        <w:ind w:firstLine="540"/>
        <w:jc w:val="both"/>
      </w:pPr>
      <w:r>
        <w:t xml:space="preserve">4. </w:t>
      </w:r>
      <w:hyperlink w:anchor="P8685">
        <w:r>
          <w:rPr>
            <w:color w:val="0000FF"/>
          </w:rPr>
          <w:t>Строки 1</w:t>
        </w:r>
      </w:hyperlink>
      <w:r>
        <w:t xml:space="preserve">, ..., </w:t>
      </w:r>
      <w:hyperlink w:anchor="P8805">
        <w:r>
          <w:rPr>
            <w:color w:val="0000FF"/>
          </w:rPr>
          <w:t>n</w:t>
        </w:r>
      </w:hyperlink>
      <w:r>
        <w:t xml:space="preserve"> заполняются в случае расчета тарифов без дифференциации по виду теплоносителя.</w:t>
      </w:r>
    </w:p>
    <w:p w14:paraId="1629522F" w14:textId="77777777" w:rsidR="001E193F" w:rsidRDefault="001E193F">
      <w:pPr>
        <w:pStyle w:val="ConsPlusNormal"/>
        <w:spacing w:before="220"/>
        <w:ind w:firstLine="540"/>
        <w:jc w:val="both"/>
      </w:pPr>
      <w:r>
        <w:t>5. Средневзвешенная стоимость оказываемых и (или) приобретаемых услуг по передаче единицы тепловой энергии:</w:t>
      </w:r>
    </w:p>
    <w:p w14:paraId="4A429E5B" w14:textId="77777777" w:rsidR="001E193F" w:rsidRDefault="001E193F">
      <w:pPr>
        <w:pStyle w:val="ConsPlusNormal"/>
        <w:spacing w:before="220"/>
        <w:ind w:firstLine="540"/>
        <w:jc w:val="both"/>
      </w:pPr>
      <w:r>
        <w:t>гр. 5 = (гр. 3 * гр. 5 + ...) / (гр. 3 + ...) по всем регулируемым организациям, по видам теплоносителя (вода или пар), соответственно;</w:t>
      </w:r>
    </w:p>
    <w:p w14:paraId="78C1D542" w14:textId="77777777" w:rsidR="001E193F" w:rsidRDefault="001E193F">
      <w:pPr>
        <w:pStyle w:val="ConsPlusNormal"/>
        <w:spacing w:before="220"/>
        <w:ind w:firstLine="540"/>
        <w:jc w:val="both"/>
      </w:pPr>
      <w:r>
        <w:t>гр. 6 = (гр. 4 * гр. 6 + ...) / (гр. 4 + ...) по всем регулируемым организациям;</w:t>
      </w:r>
    </w:p>
    <w:p w14:paraId="3F1F3AC4" w14:textId="77777777" w:rsidR="001E193F" w:rsidRDefault="001E193F">
      <w:pPr>
        <w:pStyle w:val="ConsPlusNormal"/>
        <w:spacing w:before="220"/>
        <w:ind w:firstLine="540"/>
        <w:jc w:val="both"/>
      </w:pPr>
      <w:r>
        <w:t>гр. 9 = (гр. 7 * гр. 9 + ...) / (гр. 7 + ...) по всем регулируемым организациям, по видам теплоносителя (вода или пар), соответственно;</w:t>
      </w:r>
    </w:p>
    <w:p w14:paraId="2C1E395C" w14:textId="77777777" w:rsidR="001E193F" w:rsidRDefault="001E193F">
      <w:pPr>
        <w:pStyle w:val="ConsPlusNormal"/>
        <w:spacing w:before="220"/>
        <w:ind w:firstLine="540"/>
        <w:jc w:val="both"/>
      </w:pPr>
      <w:r>
        <w:t>гр. 10 = (гр. 8 * гр. 10 + ...) / (гр. 8 + ...) по всем регулируемым организациям.</w:t>
      </w:r>
    </w:p>
    <w:p w14:paraId="1E8B5531" w14:textId="77777777" w:rsidR="001E193F" w:rsidRDefault="001E193F">
      <w:pPr>
        <w:pStyle w:val="ConsPlusNormal"/>
        <w:ind w:firstLine="540"/>
        <w:jc w:val="both"/>
      </w:pPr>
    </w:p>
    <w:p w14:paraId="624FF950" w14:textId="77777777" w:rsidR="001E193F" w:rsidRDefault="001E193F">
      <w:pPr>
        <w:pStyle w:val="ConsPlusNormal"/>
        <w:ind w:firstLine="540"/>
        <w:jc w:val="both"/>
      </w:pPr>
    </w:p>
    <w:p w14:paraId="311C5AF7" w14:textId="77777777" w:rsidR="001E193F" w:rsidRDefault="001E193F">
      <w:pPr>
        <w:pStyle w:val="ConsPlusNormal"/>
        <w:ind w:firstLine="540"/>
        <w:jc w:val="both"/>
      </w:pPr>
    </w:p>
    <w:p w14:paraId="27DA7499" w14:textId="77777777" w:rsidR="001E193F" w:rsidRDefault="001E193F">
      <w:pPr>
        <w:pStyle w:val="ConsPlusNormal"/>
        <w:ind w:firstLine="540"/>
        <w:jc w:val="both"/>
      </w:pPr>
    </w:p>
    <w:p w14:paraId="02B7D446" w14:textId="77777777" w:rsidR="001E193F" w:rsidRDefault="001E193F">
      <w:pPr>
        <w:pStyle w:val="ConsPlusNormal"/>
        <w:ind w:firstLine="540"/>
        <w:jc w:val="both"/>
      </w:pPr>
    </w:p>
    <w:p w14:paraId="615727DE" w14:textId="77777777" w:rsidR="001E193F" w:rsidRDefault="001E193F">
      <w:pPr>
        <w:pStyle w:val="ConsPlusNormal"/>
        <w:jc w:val="right"/>
        <w:outlineLvl w:val="2"/>
      </w:pPr>
      <w:r>
        <w:t>Приложение 6.6</w:t>
      </w:r>
    </w:p>
    <w:p w14:paraId="67A15075" w14:textId="77777777" w:rsidR="001E193F" w:rsidRDefault="001E193F">
      <w:pPr>
        <w:pStyle w:val="ConsPlusNormal"/>
        <w:jc w:val="right"/>
      </w:pPr>
    </w:p>
    <w:p w14:paraId="32987D0F" w14:textId="77777777" w:rsidR="001E193F" w:rsidRDefault="001E193F">
      <w:pPr>
        <w:pStyle w:val="ConsPlusNormal"/>
        <w:jc w:val="center"/>
      </w:pPr>
      <w:bookmarkStart w:id="291" w:name="P8953"/>
      <w:bookmarkEnd w:id="291"/>
      <w:r>
        <w:t>Расчет</w:t>
      </w:r>
    </w:p>
    <w:p w14:paraId="1F027926" w14:textId="77777777" w:rsidR="001E193F" w:rsidRDefault="001E193F">
      <w:pPr>
        <w:pStyle w:val="ConsPlusNormal"/>
        <w:jc w:val="center"/>
      </w:pPr>
      <w:r>
        <w:t>тарифа на теплоноситель, поставляемый теплоснабжающей</w:t>
      </w:r>
    </w:p>
    <w:p w14:paraId="3CEE7255" w14:textId="77777777" w:rsidR="001E193F" w:rsidRDefault="001E193F">
      <w:pPr>
        <w:pStyle w:val="ConsPlusNormal"/>
        <w:jc w:val="center"/>
      </w:pPr>
      <w:r>
        <w:t>организацией, владеющей источником (источниками) тепловой</w:t>
      </w:r>
    </w:p>
    <w:p w14:paraId="22A50451" w14:textId="77777777" w:rsidR="001E193F" w:rsidRDefault="001E193F">
      <w:pPr>
        <w:pStyle w:val="ConsPlusNormal"/>
        <w:jc w:val="center"/>
      </w:pPr>
      <w:r>
        <w:t>энергии, на котором производится теплоноситель</w:t>
      </w:r>
    </w:p>
    <w:p w14:paraId="2FA35E4F" w14:textId="77777777" w:rsidR="001E193F" w:rsidRDefault="001E193F">
      <w:pPr>
        <w:pStyle w:val="ConsPlusNormal"/>
        <w:jc w:val="center"/>
      </w:pPr>
    </w:p>
    <w:p w14:paraId="2965D019"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90"/>
        <w:gridCol w:w="5445"/>
        <w:gridCol w:w="1980"/>
        <w:gridCol w:w="1320"/>
        <w:gridCol w:w="2475"/>
      </w:tblGrid>
      <w:tr w:rsidR="001E193F" w14:paraId="09CE8E71" w14:textId="77777777">
        <w:tc>
          <w:tcPr>
            <w:tcW w:w="990" w:type="dxa"/>
          </w:tcPr>
          <w:p w14:paraId="41ED08ED" w14:textId="77777777" w:rsidR="001E193F" w:rsidRDefault="001E193F">
            <w:pPr>
              <w:pStyle w:val="ConsPlusNormal"/>
              <w:jc w:val="center"/>
            </w:pPr>
            <w:r>
              <w:lastRenderedPageBreak/>
              <w:t>N п/п</w:t>
            </w:r>
          </w:p>
        </w:tc>
        <w:tc>
          <w:tcPr>
            <w:tcW w:w="5445" w:type="dxa"/>
          </w:tcPr>
          <w:p w14:paraId="3D7C4EA1" w14:textId="77777777" w:rsidR="001E193F" w:rsidRDefault="001E193F">
            <w:pPr>
              <w:pStyle w:val="ConsPlusNormal"/>
              <w:jc w:val="center"/>
            </w:pPr>
            <w:r>
              <w:t>Показатели</w:t>
            </w:r>
          </w:p>
        </w:tc>
        <w:tc>
          <w:tcPr>
            <w:tcW w:w="1980" w:type="dxa"/>
          </w:tcPr>
          <w:p w14:paraId="64E14ADB" w14:textId="77777777" w:rsidR="001E193F" w:rsidRDefault="001E193F">
            <w:pPr>
              <w:pStyle w:val="ConsPlusNormal"/>
              <w:jc w:val="center"/>
            </w:pPr>
            <w:r>
              <w:t>Единицы измерения</w:t>
            </w:r>
          </w:p>
        </w:tc>
        <w:tc>
          <w:tcPr>
            <w:tcW w:w="1320" w:type="dxa"/>
          </w:tcPr>
          <w:p w14:paraId="3201A1A1" w14:textId="77777777" w:rsidR="001E193F" w:rsidRDefault="001E193F">
            <w:pPr>
              <w:pStyle w:val="ConsPlusNormal"/>
              <w:jc w:val="center"/>
            </w:pPr>
            <w:r>
              <w:t>Базовый период</w:t>
            </w:r>
          </w:p>
        </w:tc>
        <w:tc>
          <w:tcPr>
            <w:tcW w:w="2475" w:type="dxa"/>
          </w:tcPr>
          <w:p w14:paraId="03A270D0" w14:textId="77777777" w:rsidR="001E193F" w:rsidRDefault="001E193F">
            <w:pPr>
              <w:pStyle w:val="ConsPlusNormal"/>
              <w:jc w:val="center"/>
            </w:pPr>
            <w:r>
              <w:t>Период регулирования</w:t>
            </w:r>
          </w:p>
        </w:tc>
      </w:tr>
      <w:tr w:rsidR="001E193F" w14:paraId="667C5B18" w14:textId="77777777">
        <w:tc>
          <w:tcPr>
            <w:tcW w:w="990" w:type="dxa"/>
          </w:tcPr>
          <w:p w14:paraId="543B4557" w14:textId="77777777" w:rsidR="001E193F" w:rsidRDefault="001E193F">
            <w:pPr>
              <w:pStyle w:val="ConsPlusNormal"/>
              <w:jc w:val="center"/>
            </w:pPr>
            <w:r>
              <w:t>1</w:t>
            </w:r>
          </w:p>
        </w:tc>
        <w:tc>
          <w:tcPr>
            <w:tcW w:w="5445" w:type="dxa"/>
          </w:tcPr>
          <w:p w14:paraId="00DFEE9B" w14:textId="77777777" w:rsidR="001E193F" w:rsidRDefault="001E193F">
            <w:pPr>
              <w:pStyle w:val="ConsPlusNormal"/>
              <w:jc w:val="center"/>
            </w:pPr>
            <w:r>
              <w:t>2</w:t>
            </w:r>
          </w:p>
        </w:tc>
        <w:tc>
          <w:tcPr>
            <w:tcW w:w="1980" w:type="dxa"/>
          </w:tcPr>
          <w:p w14:paraId="29D1552D" w14:textId="77777777" w:rsidR="001E193F" w:rsidRDefault="001E193F">
            <w:pPr>
              <w:pStyle w:val="ConsPlusNormal"/>
              <w:jc w:val="center"/>
            </w:pPr>
            <w:r>
              <w:t>3</w:t>
            </w:r>
          </w:p>
        </w:tc>
        <w:tc>
          <w:tcPr>
            <w:tcW w:w="1320" w:type="dxa"/>
          </w:tcPr>
          <w:p w14:paraId="5EBD60E9" w14:textId="77777777" w:rsidR="001E193F" w:rsidRDefault="001E193F">
            <w:pPr>
              <w:pStyle w:val="ConsPlusNormal"/>
              <w:jc w:val="center"/>
            </w:pPr>
            <w:r>
              <w:t>4</w:t>
            </w:r>
          </w:p>
        </w:tc>
        <w:tc>
          <w:tcPr>
            <w:tcW w:w="2475" w:type="dxa"/>
          </w:tcPr>
          <w:p w14:paraId="223BAD84" w14:textId="77777777" w:rsidR="001E193F" w:rsidRDefault="001E193F">
            <w:pPr>
              <w:pStyle w:val="ConsPlusNormal"/>
              <w:jc w:val="center"/>
            </w:pPr>
            <w:r>
              <w:t>5</w:t>
            </w:r>
          </w:p>
        </w:tc>
      </w:tr>
      <w:tr w:rsidR="001E193F" w14:paraId="01ED74BD" w14:textId="77777777">
        <w:tc>
          <w:tcPr>
            <w:tcW w:w="990" w:type="dxa"/>
          </w:tcPr>
          <w:p w14:paraId="4BBFA61F" w14:textId="77777777" w:rsidR="001E193F" w:rsidRDefault="001E193F">
            <w:pPr>
              <w:pStyle w:val="ConsPlusNormal"/>
              <w:jc w:val="center"/>
            </w:pPr>
            <w:bookmarkStart w:id="292" w:name="P8968"/>
            <w:bookmarkEnd w:id="292"/>
            <w:r>
              <w:t>1</w:t>
            </w:r>
          </w:p>
        </w:tc>
        <w:tc>
          <w:tcPr>
            <w:tcW w:w="5445" w:type="dxa"/>
          </w:tcPr>
          <w:p w14:paraId="1254DD83" w14:textId="77777777" w:rsidR="001E193F" w:rsidRDefault="001E193F">
            <w:pPr>
              <w:pStyle w:val="ConsPlusNormal"/>
            </w:pPr>
            <w:r>
              <w:t>Расходы на производство воды, вырабатываемой на водоподготовительных установках источника тепловой энергии, в том числе:</w:t>
            </w:r>
          </w:p>
        </w:tc>
        <w:tc>
          <w:tcPr>
            <w:tcW w:w="1980" w:type="dxa"/>
            <w:vAlign w:val="bottom"/>
          </w:tcPr>
          <w:p w14:paraId="5CC2B3CB" w14:textId="77777777" w:rsidR="001E193F" w:rsidRDefault="001E193F">
            <w:pPr>
              <w:pStyle w:val="ConsPlusNormal"/>
              <w:jc w:val="center"/>
            </w:pPr>
            <w:r>
              <w:t>тыс. руб.</w:t>
            </w:r>
          </w:p>
        </w:tc>
        <w:tc>
          <w:tcPr>
            <w:tcW w:w="1320" w:type="dxa"/>
          </w:tcPr>
          <w:p w14:paraId="34785E58" w14:textId="77777777" w:rsidR="001E193F" w:rsidRDefault="001E193F">
            <w:pPr>
              <w:pStyle w:val="ConsPlusNormal"/>
              <w:jc w:val="both"/>
            </w:pPr>
          </w:p>
        </w:tc>
        <w:tc>
          <w:tcPr>
            <w:tcW w:w="2475" w:type="dxa"/>
          </w:tcPr>
          <w:p w14:paraId="08C82984" w14:textId="77777777" w:rsidR="001E193F" w:rsidRDefault="001E193F">
            <w:pPr>
              <w:pStyle w:val="ConsPlusNormal"/>
              <w:jc w:val="both"/>
            </w:pPr>
          </w:p>
        </w:tc>
      </w:tr>
      <w:tr w:rsidR="001E193F" w14:paraId="178C1EC0" w14:textId="77777777">
        <w:tc>
          <w:tcPr>
            <w:tcW w:w="990" w:type="dxa"/>
          </w:tcPr>
          <w:p w14:paraId="0DA42A97" w14:textId="77777777" w:rsidR="001E193F" w:rsidRDefault="001E193F">
            <w:pPr>
              <w:pStyle w:val="ConsPlusNormal"/>
              <w:jc w:val="center"/>
            </w:pPr>
            <w:r>
              <w:t>1.1</w:t>
            </w:r>
          </w:p>
        </w:tc>
        <w:tc>
          <w:tcPr>
            <w:tcW w:w="5445" w:type="dxa"/>
          </w:tcPr>
          <w:p w14:paraId="6E02919C" w14:textId="77777777" w:rsidR="001E193F" w:rsidRDefault="001E193F">
            <w:pPr>
              <w:pStyle w:val="ConsPlusNormal"/>
            </w:pPr>
            <w:r>
              <w:t>Стоимость исходной воды</w:t>
            </w:r>
          </w:p>
        </w:tc>
        <w:tc>
          <w:tcPr>
            <w:tcW w:w="1980" w:type="dxa"/>
          </w:tcPr>
          <w:p w14:paraId="73990BB3" w14:textId="77777777" w:rsidR="001E193F" w:rsidRDefault="001E193F">
            <w:pPr>
              <w:pStyle w:val="ConsPlusNormal"/>
              <w:jc w:val="center"/>
            </w:pPr>
            <w:r>
              <w:t>тыс. руб.</w:t>
            </w:r>
          </w:p>
        </w:tc>
        <w:tc>
          <w:tcPr>
            <w:tcW w:w="1320" w:type="dxa"/>
          </w:tcPr>
          <w:p w14:paraId="5162BFF2" w14:textId="77777777" w:rsidR="001E193F" w:rsidRDefault="001E193F">
            <w:pPr>
              <w:pStyle w:val="ConsPlusNormal"/>
              <w:jc w:val="both"/>
            </w:pPr>
          </w:p>
        </w:tc>
        <w:tc>
          <w:tcPr>
            <w:tcW w:w="2475" w:type="dxa"/>
          </w:tcPr>
          <w:p w14:paraId="546A92BC" w14:textId="77777777" w:rsidR="001E193F" w:rsidRDefault="001E193F">
            <w:pPr>
              <w:pStyle w:val="ConsPlusNormal"/>
              <w:jc w:val="both"/>
            </w:pPr>
          </w:p>
        </w:tc>
      </w:tr>
      <w:tr w:rsidR="001E193F" w14:paraId="3AE0D3AD" w14:textId="77777777">
        <w:tc>
          <w:tcPr>
            <w:tcW w:w="990" w:type="dxa"/>
          </w:tcPr>
          <w:p w14:paraId="7584672A" w14:textId="77777777" w:rsidR="001E193F" w:rsidRDefault="001E193F">
            <w:pPr>
              <w:pStyle w:val="ConsPlusNormal"/>
              <w:jc w:val="center"/>
            </w:pPr>
            <w:r>
              <w:t>1.2</w:t>
            </w:r>
          </w:p>
        </w:tc>
        <w:tc>
          <w:tcPr>
            <w:tcW w:w="5445" w:type="dxa"/>
          </w:tcPr>
          <w:p w14:paraId="7376B808" w14:textId="77777777" w:rsidR="001E193F" w:rsidRDefault="001E193F">
            <w:pPr>
              <w:pStyle w:val="ConsPlusNormal"/>
            </w:pPr>
            <w:r>
              <w:t>Стоимость реагентов, а также фильтрующих и ионообменных материалов, используемых при водоподготовке</w:t>
            </w:r>
          </w:p>
        </w:tc>
        <w:tc>
          <w:tcPr>
            <w:tcW w:w="1980" w:type="dxa"/>
            <w:vAlign w:val="bottom"/>
          </w:tcPr>
          <w:p w14:paraId="2C7EFBD3" w14:textId="77777777" w:rsidR="001E193F" w:rsidRDefault="001E193F">
            <w:pPr>
              <w:pStyle w:val="ConsPlusNormal"/>
              <w:jc w:val="center"/>
            </w:pPr>
            <w:r>
              <w:t>тыс. руб.</w:t>
            </w:r>
          </w:p>
        </w:tc>
        <w:tc>
          <w:tcPr>
            <w:tcW w:w="1320" w:type="dxa"/>
          </w:tcPr>
          <w:p w14:paraId="1E8F9D4E" w14:textId="77777777" w:rsidR="001E193F" w:rsidRDefault="001E193F">
            <w:pPr>
              <w:pStyle w:val="ConsPlusNormal"/>
              <w:jc w:val="both"/>
            </w:pPr>
          </w:p>
        </w:tc>
        <w:tc>
          <w:tcPr>
            <w:tcW w:w="2475" w:type="dxa"/>
          </w:tcPr>
          <w:p w14:paraId="0692700A" w14:textId="77777777" w:rsidR="001E193F" w:rsidRDefault="001E193F">
            <w:pPr>
              <w:pStyle w:val="ConsPlusNormal"/>
              <w:jc w:val="both"/>
            </w:pPr>
          </w:p>
        </w:tc>
      </w:tr>
      <w:tr w:rsidR="001E193F" w14:paraId="67295629" w14:textId="77777777">
        <w:tc>
          <w:tcPr>
            <w:tcW w:w="990" w:type="dxa"/>
          </w:tcPr>
          <w:p w14:paraId="5E25557C" w14:textId="77777777" w:rsidR="001E193F" w:rsidRDefault="001E193F">
            <w:pPr>
              <w:pStyle w:val="ConsPlusNormal"/>
              <w:jc w:val="center"/>
            </w:pPr>
            <w:r>
              <w:t>1.3</w:t>
            </w:r>
          </w:p>
        </w:tc>
        <w:tc>
          <w:tcPr>
            <w:tcW w:w="5445" w:type="dxa"/>
          </w:tcPr>
          <w:p w14:paraId="594D5461" w14:textId="77777777" w:rsidR="001E193F" w:rsidRDefault="001E193F">
            <w:pPr>
              <w:pStyle w:val="ConsPlusNormal"/>
            </w:pPr>
            <w:r>
              <w:t>Стоимость инструментов, приспособлений, инвентаря, приборов, лабораторного оборудования и другого имущества, не являющихся амортизируемым имуществом, используемых при водоподготовке</w:t>
            </w:r>
          </w:p>
        </w:tc>
        <w:tc>
          <w:tcPr>
            <w:tcW w:w="1980" w:type="dxa"/>
            <w:vAlign w:val="bottom"/>
          </w:tcPr>
          <w:p w14:paraId="06AB0162" w14:textId="77777777" w:rsidR="001E193F" w:rsidRDefault="001E193F">
            <w:pPr>
              <w:pStyle w:val="ConsPlusNormal"/>
              <w:jc w:val="center"/>
            </w:pPr>
            <w:r>
              <w:t>тыс. руб.</w:t>
            </w:r>
          </w:p>
        </w:tc>
        <w:tc>
          <w:tcPr>
            <w:tcW w:w="1320" w:type="dxa"/>
          </w:tcPr>
          <w:p w14:paraId="6960AE8B" w14:textId="77777777" w:rsidR="001E193F" w:rsidRDefault="001E193F">
            <w:pPr>
              <w:pStyle w:val="ConsPlusNormal"/>
              <w:jc w:val="both"/>
            </w:pPr>
          </w:p>
        </w:tc>
        <w:tc>
          <w:tcPr>
            <w:tcW w:w="2475" w:type="dxa"/>
          </w:tcPr>
          <w:p w14:paraId="3D14EF33" w14:textId="77777777" w:rsidR="001E193F" w:rsidRDefault="001E193F">
            <w:pPr>
              <w:pStyle w:val="ConsPlusNormal"/>
              <w:jc w:val="both"/>
            </w:pPr>
          </w:p>
        </w:tc>
      </w:tr>
      <w:tr w:rsidR="001E193F" w14:paraId="4401442E" w14:textId="77777777">
        <w:tc>
          <w:tcPr>
            <w:tcW w:w="990" w:type="dxa"/>
          </w:tcPr>
          <w:p w14:paraId="37DB4C8B" w14:textId="77777777" w:rsidR="001E193F" w:rsidRDefault="001E193F">
            <w:pPr>
              <w:pStyle w:val="ConsPlusNormal"/>
              <w:jc w:val="center"/>
            </w:pPr>
            <w:r>
              <w:t>1.4</w:t>
            </w:r>
          </w:p>
        </w:tc>
        <w:tc>
          <w:tcPr>
            <w:tcW w:w="5445" w:type="dxa"/>
          </w:tcPr>
          <w:p w14:paraId="73144EAE" w14:textId="77777777" w:rsidR="001E193F" w:rsidRDefault="001E193F">
            <w:pPr>
              <w:pStyle w:val="ConsPlusNormal"/>
            </w:pPr>
            <w:r>
              <w:t>Расходы на электрическую энергию (мощность) и тепловую энергию (мощность), используемую при водоподготовке</w:t>
            </w:r>
          </w:p>
        </w:tc>
        <w:tc>
          <w:tcPr>
            <w:tcW w:w="1980" w:type="dxa"/>
            <w:vAlign w:val="bottom"/>
          </w:tcPr>
          <w:p w14:paraId="6D1B4F69" w14:textId="77777777" w:rsidR="001E193F" w:rsidRDefault="001E193F">
            <w:pPr>
              <w:pStyle w:val="ConsPlusNormal"/>
              <w:jc w:val="center"/>
            </w:pPr>
            <w:r>
              <w:t>тыс. руб.</w:t>
            </w:r>
          </w:p>
        </w:tc>
        <w:tc>
          <w:tcPr>
            <w:tcW w:w="1320" w:type="dxa"/>
          </w:tcPr>
          <w:p w14:paraId="4BC2660E" w14:textId="77777777" w:rsidR="001E193F" w:rsidRDefault="001E193F">
            <w:pPr>
              <w:pStyle w:val="ConsPlusNormal"/>
              <w:jc w:val="both"/>
            </w:pPr>
          </w:p>
        </w:tc>
        <w:tc>
          <w:tcPr>
            <w:tcW w:w="2475" w:type="dxa"/>
          </w:tcPr>
          <w:p w14:paraId="7BD20B1D" w14:textId="77777777" w:rsidR="001E193F" w:rsidRDefault="001E193F">
            <w:pPr>
              <w:pStyle w:val="ConsPlusNormal"/>
              <w:jc w:val="both"/>
            </w:pPr>
          </w:p>
        </w:tc>
      </w:tr>
      <w:tr w:rsidR="001E193F" w14:paraId="21F2D181" w14:textId="77777777">
        <w:tc>
          <w:tcPr>
            <w:tcW w:w="990" w:type="dxa"/>
          </w:tcPr>
          <w:p w14:paraId="7FA1813B" w14:textId="77777777" w:rsidR="001E193F" w:rsidRDefault="001E193F">
            <w:pPr>
              <w:pStyle w:val="ConsPlusNormal"/>
              <w:jc w:val="center"/>
            </w:pPr>
            <w:r>
              <w:t>1.5</w:t>
            </w:r>
          </w:p>
        </w:tc>
        <w:tc>
          <w:tcPr>
            <w:tcW w:w="5445" w:type="dxa"/>
          </w:tcPr>
          <w:p w14:paraId="71E7C38B" w14:textId="77777777" w:rsidR="001E193F" w:rsidRDefault="001E193F">
            <w:pPr>
              <w:pStyle w:val="ConsPlusNormal"/>
            </w:pPr>
            <w:r>
              <w:t>Стоимость транспортировки и очистки сточных вод, возникающих в процессе водоподготовки</w:t>
            </w:r>
          </w:p>
        </w:tc>
        <w:tc>
          <w:tcPr>
            <w:tcW w:w="1980" w:type="dxa"/>
            <w:vAlign w:val="bottom"/>
          </w:tcPr>
          <w:p w14:paraId="6345A94D" w14:textId="77777777" w:rsidR="001E193F" w:rsidRDefault="001E193F">
            <w:pPr>
              <w:pStyle w:val="ConsPlusNormal"/>
              <w:jc w:val="center"/>
            </w:pPr>
            <w:r>
              <w:t>тыс. руб.</w:t>
            </w:r>
          </w:p>
        </w:tc>
        <w:tc>
          <w:tcPr>
            <w:tcW w:w="1320" w:type="dxa"/>
          </w:tcPr>
          <w:p w14:paraId="027CC7EB" w14:textId="77777777" w:rsidR="001E193F" w:rsidRDefault="001E193F">
            <w:pPr>
              <w:pStyle w:val="ConsPlusNormal"/>
              <w:jc w:val="both"/>
            </w:pPr>
          </w:p>
        </w:tc>
        <w:tc>
          <w:tcPr>
            <w:tcW w:w="2475" w:type="dxa"/>
          </w:tcPr>
          <w:p w14:paraId="080E26CA" w14:textId="77777777" w:rsidR="001E193F" w:rsidRDefault="001E193F">
            <w:pPr>
              <w:pStyle w:val="ConsPlusNormal"/>
              <w:jc w:val="both"/>
            </w:pPr>
          </w:p>
        </w:tc>
      </w:tr>
      <w:tr w:rsidR="001E193F" w14:paraId="7345D0CD" w14:textId="77777777">
        <w:tc>
          <w:tcPr>
            <w:tcW w:w="990" w:type="dxa"/>
          </w:tcPr>
          <w:p w14:paraId="7B5BFC38" w14:textId="77777777" w:rsidR="001E193F" w:rsidRDefault="001E193F">
            <w:pPr>
              <w:pStyle w:val="ConsPlusNormal"/>
              <w:jc w:val="center"/>
            </w:pPr>
            <w:r>
              <w:t>1.6</w:t>
            </w:r>
          </w:p>
        </w:tc>
        <w:tc>
          <w:tcPr>
            <w:tcW w:w="5445" w:type="dxa"/>
          </w:tcPr>
          <w:p w14:paraId="12E7F468" w14:textId="77777777" w:rsidR="001E193F" w:rsidRDefault="001E193F">
            <w:pPr>
              <w:pStyle w:val="ConsPlusNormal"/>
            </w:pPr>
            <w:r>
              <w:t>Расходы на оплату труда персонала, участвующего в процессе водоподготовки</w:t>
            </w:r>
          </w:p>
        </w:tc>
        <w:tc>
          <w:tcPr>
            <w:tcW w:w="1980" w:type="dxa"/>
            <w:vAlign w:val="bottom"/>
          </w:tcPr>
          <w:p w14:paraId="679805FB" w14:textId="77777777" w:rsidR="001E193F" w:rsidRDefault="001E193F">
            <w:pPr>
              <w:pStyle w:val="ConsPlusNormal"/>
              <w:jc w:val="center"/>
            </w:pPr>
            <w:r>
              <w:t>тыс. руб.</w:t>
            </w:r>
          </w:p>
        </w:tc>
        <w:tc>
          <w:tcPr>
            <w:tcW w:w="1320" w:type="dxa"/>
          </w:tcPr>
          <w:p w14:paraId="4E2A63F8" w14:textId="77777777" w:rsidR="001E193F" w:rsidRDefault="001E193F">
            <w:pPr>
              <w:pStyle w:val="ConsPlusNormal"/>
              <w:jc w:val="both"/>
            </w:pPr>
          </w:p>
        </w:tc>
        <w:tc>
          <w:tcPr>
            <w:tcW w:w="2475" w:type="dxa"/>
          </w:tcPr>
          <w:p w14:paraId="4B4A0F9D" w14:textId="77777777" w:rsidR="001E193F" w:rsidRDefault="001E193F">
            <w:pPr>
              <w:pStyle w:val="ConsPlusNormal"/>
              <w:jc w:val="both"/>
            </w:pPr>
          </w:p>
        </w:tc>
      </w:tr>
      <w:tr w:rsidR="001E193F" w14:paraId="0D78CA29" w14:textId="77777777">
        <w:tc>
          <w:tcPr>
            <w:tcW w:w="990" w:type="dxa"/>
          </w:tcPr>
          <w:p w14:paraId="58682F59" w14:textId="77777777" w:rsidR="001E193F" w:rsidRDefault="001E193F">
            <w:pPr>
              <w:pStyle w:val="ConsPlusNormal"/>
              <w:jc w:val="center"/>
            </w:pPr>
            <w:r>
              <w:t>1.7</w:t>
            </w:r>
          </w:p>
        </w:tc>
        <w:tc>
          <w:tcPr>
            <w:tcW w:w="5445" w:type="dxa"/>
          </w:tcPr>
          <w:p w14:paraId="2FED524F" w14:textId="77777777" w:rsidR="001E193F" w:rsidRDefault="001E193F">
            <w:pPr>
              <w:pStyle w:val="ConsPlusNormal"/>
            </w:pPr>
            <w:r>
              <w:t>Амортизация основных фондов, участвующих в процессе водоподготовки</w:t>
            </w:r>
          </w:p>
        </w:tc>
        <w:tc>
          <w:tcPr>
            <w:tcW w:w="1980" w:type="dxa"/>
            <w:vAlign w:val="bottom"/>
          </w:tcPr>
          <w:p w14:paraId="3E7B6688" w14:textId="77777777" w:rsidR="001E193F" w:rsidRDefault="001E193F">
            <w:pPr>
              <w:pStyle w:val="ConsPlusNormal"/>
              <w:jc w:val="center"/>
            </w:pPr>
            <w:r>
              <w:t>тыс. руб.</w:t>
            </w:r>
          </w:p>
        </w:tc>
        <w:tc>
          <w:tcPr>
            <w:tcW w:w="1320" w:type="dxa"/>
          </w:tcPr>
          <w:p w14:paraId="1F195456" w14:textId="77777777" w:rsidR="001E193F" w:rsidRDefault="001E193F">
            <w:pPr>
              <w:pStyle w:val="ConsPlusNormal"/>
              <w:jc w:val="both"/>
            </w:pPr>
          </w:p>
        </w:tc>
        <w:tc>
          <w:tcPr>
            <w:tcW w:w="2475" w:type="dxa"/>
          </w:tcPr>
          <w:p w14:paraId="29C5346C" w14:textId="77777777" w:rsidR="001E193F" w:rsidRDefault="001E193F">
            <w:pPr>
              <w:pStyle w:val="ConsPlusNormal"/>
              <w:jc w:val="both"/>
            </w:pPr>
          </w:p>
        </w:tc>
      </w:tr>
      <w:tr w:rsidR="001E193F" w14:paraId="03A72755" w14:textId="77777777">
        <w:tc>
          <w:tcPr>
            <w:tcW w:w="990" w:type="dxa"/>
          </w:tcPr>
          <w:p w14:paraId="6DF03FD6" w14:textId="77777777" w:rsidR="001E193F" w:rsidRDefault="001E193F">
            <w:pPr>
              <w:pStyle w:val="ConsPlusNormal"/>
              <w:jc w:val="center"/>
            </w:pPr>
            <w:r>
              <w:t>1.8</w:t>
            </w:r>
          </w:p>
        </w:tc>
        <w:tc>
          <w:tcPr>
            <w:tcW w:w="5445" w:type="dxa"/>
          </w:tcPr>
          <w:p w14:paraId="34CDF6BE" w14:textId="77777777" w:rsidR="001E193F" w:rsidRDefault="001E193F">
            <w:pPr>
              <w:pStyle w:val="ConsPlusNormal"/>
            </w:pPr>
            <w:r>
              <w:t>Прочие расходы, относимые на процесс водоподготовки, в том числе:</w:t>
            </w:r>
          </w:p>
        </w:tc>
        <w:tc>
          <w:tcPr>
            <w:tcW w:w="1980" w:type="dxa"/>
            <w:vAlign w:val="bottom"/>
          </w:tcPr>
          <w:p w14:paraId="5C7FB68E" w14:textId="77777777" w:rsidR="001E193F" w:rsidRDefault="001E193F">
            <w:pPr>
              <w:pStyle w:val="ConsPlusNormal"/>
              <w:jc w:val="center"/>
            </w:pPr>
            <w:r>
              <w:t>тыс. руб.</w:t>
            </w:r>
          </w:p>
        </w:tc>
        <w:tc>
          <w:tcPr>
            <w:tcW w:w="1320" w:type="dxa"/>
          </w:tcPr>
          <w:p w14:paraId="2A8B5621" w14:textId="77777777" w:rsidR="001E193F" w:rsidRDefault="001E193F">
            <w:pPr>
              <w:pStyle w:val="ConsPlusNormal"/>
              <w:jc w:val="both"/>
            </w:pPr>
          </w:p>
        </w:tc>
        <w:tc>
          <w:tcPr>
            <w:tcW w:w="2475" w:type="dxa"/>
          </w:tcPr>
          <w:p w14:paraId="3E740316" w14:textId="77777777" w:rsidR="001E193F" w:rsidRDefault="001E193F">
            <w:pPr>
              <w:pStyle w:val="ConsPlusNormal"/>
              <w:jc w:val="both"/>
            </w:pPr>
          </w:p>
        </w:tc>
      </w:tr>
      <w:tr w:rsidR="001E193F" w14:paraId="42FA9CCB" w14:textId="77777777">
        <w:tc>
          <w:tcPr>
            <w:tcW w:w="990" w:type="dxa"/>
          </w:tcPr>
          <w:p w14:paraId="3E9C8E2B" w14:textId="77777777" w:rsidR="001E193F" w:rsidRDefault="001E193F">
            <w:pPr>
              <w:pStyle w:val="ConsPlusNormal"/>
              <w:jc w:val="center"/>
            </w:pPr>
            <w:r>
              <w:lastRenderedPageBreak/>
              <w:t>1.8.1</w:t>
            </w:r>
          </w:p>
        </w:tc>
        <w:tc>
          <w:tcPr>
            <w:tcW w:w="5445" w:type="dxa"/>
          </w:tcPr>
          <w:p w14:paraId="1706DA7F" w14:textId="77777777" w:rsidR="001E193F" w:rsidRDefault="001E193F">
            <w:pPr>
              <w:pStyle w:val="ConsPlusNormal"/>
            </w:pPr>
            <w:r>
              <w:t>Расходы на ремонт основных фондов</w:t>
            </w:r>
          </w:p>
        </w:tc>
        <w:tc>
          <w:tcPr>
            <w:tcW w:w="1980" w:type="dxa"/>
            <w:vAlign w:val="bottom"/>
          </w:tcPr>
          <w:p w14:paraId="7CF8E990" w14:textId="77777777" w:rsidR="001E193F" w:rsidRDefault="001E193F">
            <w:pPr>
              <w:pStyle w:val="ConsPlusNormal"/>
              <w:jc w:val="center"/>
            </w:pPr>
            <w:r>
              <w:t>тыс. руб.</w:t>
            </w:r>
          </w:p>
        </w:tc>
        <w:tc>
          <w:tcPr>
            <w:tcW w:w="1320" w:type="dxa"/>
          </w:tcPr>
          <w:p w14:paraId="742538B0" w14:textId="77777777" w:rsidR="001E193F" w:rsidRDefault="001E193F">
            <w:pPr>
              <w:pStyle w:val="ConsPlusNormal"/>
              <w:jc w:val="both"/>
            </w:pPr>
          </w:p>
        </w:tc>
        <w:tc>
          <w:tcPr>
            <w:tcW w:w="2475" w:type="dxa"/>
          </w:tcPr>
          <w:p w14:paraId="52FCB00C" w14:textId="77777777" w:rsidR="001E193F" w:rsidRDefault="001E193F">
            <w:pPr>
              <w:pStyle w:val="ConsPlusNormal"/>
              <w:jc w:val="both"/>
            </w:pPr>
          </w:p>
        </w:tc>
      </w:tr>
      <w:tr w:rsidR="001E193F" w14:paraId="4BF630D1" w14:textId="77777777">
        <w:tc>
          <w:tcPr>
            <w:tcW w:w="990" w:type="dxa"/>
          </w:tcPr>
          <w:p w14:paraId="235DE8D2" w14:textId="77777777" w:rsidR="001E193F" w:rsidRDefault="001E193F">
            <w:pPr>
              <w:pStyle w:val="ConsPlusNormal"/>
              <w:jc w:val="center"/>
            </w:pPr>
            <w:r>
              <w:t>1.8.2</w:t>
            </w:r>
          </w:p>
        </w:tc>
        <w:tc>
          <w:tcPr>
            <w:tcW w:w="5445" w:type="dxa"/>
          </w:tcPr>
          <w:p w14:paraId="64B9884B" w14:textId="77777777" w:rsidR="001E193F" w:rsidRDefault="001E193F">
            <w:pPr>
              <w:pStyle w:val="ConsPlusNormal"/>
            </w:pPr>
            <w:r>
              <w:t>Водный налог (плата за пользование водными объектами)</w:t>
            </w:r>
          </w:p>
        </w:tc>
        <w:tc>
          <w:tcPr>
            <w:tcW w:w="1980" w:type="dxa"/>
            <w:vAlign w:val="bottom"/>
          </w:tcPr>
          <w:p w14:paraId="3CAE9471" w14:textId="77777777" w:rsidR="001E193F" w:rsidRDefault="001E193F">
            <w:pPr>
              <w:pStyle w:val="ConsPlusNormal"/>
              <w:jc w:val="center"/>
            </w:pPr>
            <w:r>
              <w:t>тыс. руб.</w:t>
            </w:r>
          </w:p>
        </w:tc>
        <w:tc>
          <w:tcPr>
            <w:tcW w:w="1320" w:type="dxa"/>
          </w:tcPr>
          <w:p w14:paraId="10817BCF" w14:textId="77777777" w:rsidR="001E193F" w:rsidRDefault="001E193F">
            <w:pPr>
              <w:pStyle w:val="ConsPlusNormal"/>
              <w:jc w:val="both"/>
            </w:pPr>
          </w:p>
        </w:tc>
        <w:tc>
          <w:tcPr>
            <w:tcW w:w="2475" w:type="dxa"/>
          </w:tcPr>
          <w:p w14:paraId="527775FC" w14:textId="77777777" w:rsidR="001E193F" w:rsidRDefault="001E193F">
            <w:pPr>
              <w:pStyle w:val="ConsPlusNormal"/>
              <w:jc w:val="both"/>
            </w:pPr>
          </w:p>
        </w:tc>
      </w:tr>
      <w:tr w:rsidR="001E193F" w14:paraId="02EEF5C9" w14:textId="77777777">
        <w:tc>
          <w:tcPr>
            <w:tcW w:w="990" w:type="dxa"/>
          </w:tcPr>
          <w:p w14:paraId="3EBBADD3" w14:textId="77777777" w:rsidR="001E193F" w:rsidRDefault="001E193F">
            <w:pPr>
              <w:pStyle w:val="ConsPlusNormal"/>
              <w:jc w:val="center"/>
            </w:pPr>
            <w:r>
              <w:t>1.8.3</w:t>
            </w:r>
          </w:p>
        </w:tc>
        <w:tc>
          <w:tcPr>
            <w:tcW w:w="5445" w:type="dxa"/>
          </w:tcPr>
          <w:p w14:paraId="410840B5" w14:textId="77777777" w:rsidR="001E193F" w:rsidRDefault="001E193F">
            <w:pPr>
              <w:pStyle w:val="ConsPlusNormal"/>
            </w:pPr>
            <w:r>
              <w:t>Общехозяйственные расходы</w:t>
            </w:r>
          </w:p>
        </w:tc>
        <w:tc>
          <w:tcPr>
            <w:tcW w:w="1980" w:type="dxa"/>
          </w:tcPr>
          <w:p w14:paraId="74A73D69" w14:textId="77777777" w:rsidR="001E193F" w:rsidRDefault="001E193F">
            <w:pPr>
              <w:pStyle w:val="ConsPlusNormal"/>
              <w:jc w:val="center"/>
            </w:pPr>
            <w:r>
              <w:t>тыс. руб.</w:t>
            </w:r>
          </w:p>
        </w:tc>
        <w:tc>
          <w:tcPr>
            <w:tcW w:w="1320" w:type="dxa"/>
          </w:tcPr>
          <w:p w14:paraId="4EEBE74B" w14:textId="77777777" w:rsidR="001E193F" w:rsidRDefault="001E193F">
            <w:pPr>
              <w:pStyle w:val="ConsPlusNormal"/>
              <w:jc w:val="both"/>
            </w:pPr>
          </w:p>
        </w:tc>
        <w:tc>
          <w:tcPr>
            <w:tcW w:w="2475" w:type="dxa"/>
          </w:tcPr>
          <w:p w14:paraId="4B1515B7" w14:textId="77777777" w:rsidR="001E193F" w:rsidRDefault="001E193F">
            <w:pPr>
              <w:pStyle w:val="ConsPlusNormal"/>
              <w:jc w:val="both"/>
            </w:pPr>
          </w:p>
        </w:tc>
      </w:tr>
      <w:tr w:rsidR="001E193F" w14:paraId="55DD4B50" w14:textId="77777777">
        <w:tc>
          <w:tcPr>
            <w:tcW w:w="990" w:type="dxa"/>
          </w:tcPr>
          <w:p w14:paraId="2457CD81" w14:textId="77777777" w:rsidR="001E193F" w:rsidRDefault="001E193F">
            <w:pPr>
              <w:pStyle w:val="ConsPlusNormal"/>
              <w:jc w:val="center"/>
            </w:pPr>
            <w:bookmarkStart w:id="293" w:name="P9028"/>
            <w:bookmarkEnd w:id="293"/>
            <w:r>
              <w:t>2</w:t>
            </w:r>
          </w:p>
        </w:tc>
        <w:tc>
          <w:tcPr>
            <w:tcW w:w="5445" w:type="dxa"/>
          </w:tcPr>
          <w:p w14:paraId="57738B28" w14:textId="77777777" w:rsidR="001E193F" w:rsidRDefault="001E193F">
            <w:pPr>
              <w:pStyle w:val="ConsPlusNormal"/>
            </w:pPr>
            <w:r>
              <w:t>Объем воды, вырабатываемой на водоподготовительных установках источника тепловой энергии</w:t>
            </w:r>
          </w:p>
        </w:tc>
        <w:tc>
          <w:tcPr>
            <w:tcW w:w="1980" w:type="dxa"/>
            <w:vAlign w:val="bottom"/>
          </w:tcPr>
          <w:p w14:paraId="06AE5E58" w14:textId="77777777" w:rsidR="001E193F" w:rsidRDefault="001E193F">
            <w:pPr>
              <w:pStyle w:val="ConsPlusNormal"/>
              <w:jc w:val="center"/>
            </w:pPr>
            <w:r>
              <w:t>тыс. куб. м</w:t>
            </w:r>
          </w:p>
        </w:tc>
        <w:tc>
          <w:tcPr>
            <w:tcW w:w="1320" w:type="dxa"/>
          </w:tcPr>
          <w:p w14:paraId="6A65FD27" w14:textId="77777777" w:rsidR="001E193F" w:rsidRDefault="001E193F">
            <w:pPr>
              <w:pStyle w:val="ConsPlusNormal"/>
              <w:jc w:val="both"/>
            </w:pPr>
          </w:p>
        </w:tc>
        <w:tc>
          <w:tcPr>
            <w:tcW w:w="2475" w:type="dxa"/>
          </w:tcPr>
          <w:p w14:paraId="65ADC14B" w14:textId="77777777" w:rsidR="001E193F" w:rsidRDefault="001E193F">
            <w:pPr>
              <w:pStyle w:val="ConsPlusNormal"/>
              <w:jc w:val="both"/>
            </w:pPr>
          </w:p>
        </w:tc>
      </w:tr>
      <w:tr w:rsidR="001E193F" w14:paraId="6B4DAE46" w14:textId="77777777">
        <w:tc>
          <w:tcPr>
            <w:tcW w:w="990" w:type="dxa"/>
          </w:tcPr>
          <w:p w14:paraId="259F1993" w14:textId="77777777" w:rsidR="001E193F" w:rsidRDefault="001E193F">
            <w:pPr>
              <w:pStyle w:val="ConsPlusNormal"/>
              <w:jc w:val="center"/>
            </w:pPr>
            <w:bookmarkStart w:id="294" w:name="P9033"/>
            <w:bookmarkEnd w:id="294"/>
            <w:r>
              <w:t>3</w:t>
            </w:r>
          </w:p>
        </w:tc>
        <w:tc>
          <w:tcPr>
            <w:tcW w:w="5445" w:type="dxa"/>
          </w:tcPr>
          <w:p w14:paraId="63A4EA40" w14:textId="77777777" w:rsidR="001E193F" w:rsidRDefault="001E193F">
            <w:pPr>
              <w:pStyle w:val="ConsPlusNormal"/>
            </w:pPr>
            <w:r>
              <w:t>Расходы на приобретение химически очищенной воды у других организаций</w:t>
            </w:r>
          </w:p>
        </w:tc>
        <w:tc>
          <w:tcPr>
            <w:tcW w:w="1980" w:type="dxa"/>
            <w:vAlign w:val="bottom"/>
          </w:tcPr>
          <w:p w14:paraId="48BB8EE3" w14:textId="77777777" w:rsidR="001E193F" w:rsidRDefault="001E193F">
            <w:pPr>
              <w:pStyle w:val="ConsPlusNormal"/>
              <w:jc w:val="center"/>
            </w:pPr>
            <w:r>
              <w:t>тыс. руб.</w:t>
            </w:r>
          </w:p>
        </w:tc>
        <w:tc>
          <w:tcPr>
            <w:tcW w:w="1320" w:type="dxa"/>
          </w:tcPr>
          <w:p w14:paraId="5E657B0C" w14:textId="77777777" w:rsidR="001E193F" w:rsidRDefault="001E193F">
            <w:pPr>
              <w:pStyle w:val="ConsPlusNormal"/>
              <w:jc w:val="both"/>
            </w:pPr>
          </w:p>
        </w:tc>
        <w:tc>
          <w:tcPr>
            <w:tcW w:w="2475" w:type="dxa"/>
          </w:tcPr>
          <w:p w14:paraId="762E5A5E" w14:textId="77777777" w:rsidR="001E193F" w:rsidRDefault="001E193F">
            <w:pPr>
              <w:pStyle w:val="ConsPlusNormal"/>
              <w:jc w:val="both"/>
            </w:pPr>
          </w:p>
        </w:tc>
      </w:tr>
      <w:tr w:rsidR="001E193F" w14:paraId="26CB7D6E" w14:textId="77777777">
        <w:tc>
          <w:tcPr>
            <w:tcW w:w="990" w:type="dxa"/>
          </w:tcPr>
          <w:p w14:paraId="1E23A373" w14:textId="77777777" w:rsidR="001E193F" w:rsidRDefault="001E193F">
            <w:pPr>
              <w:pStyle w:val="ConsPlusNormal"/>
              <w:jc w:val="center"/>
            </w:pPr>
            <w:bookmarkStart w:id="295" w:name="P9038"/>
            <w:bookmarkEnd w:id="295"/>
            <w:r>
              <w:t>4</w:t>
            </w:r>
          </w:p>
        </w:tc>
        <w:tc>
          <w:tcPr>
            <w:tcW w:w="5445" w:type="dxa"/>
          </w:tcPr>
          <w:p w14:paraId="58423B88" w14:textId="77777777" w:rsidR="001E193F" w:rsidRDefault="001E193F">
            <w:pPr>
              <w:pStyle w:val="ConsPlusNormal"/>
            </w:pPr>
            <w:r>
              <w:t>Объем приобретения химически очищенной воды у других организаций</w:t>
            </w:r>
          </w:p>
        </w:tc>
        <w:tc>
          <w:tcPr>
            <w:tcW w:w="1980" w:type="dxa"/>
            <w:vAlign w:val="bottom"/>
          </w:tcPr>
          <w:p w14:paraId="7FF2B88E" w14:textId="77777777" w:rsidR="001E193F" w:rsidRDefault="001E193F">
            <w:pPr>
              <w:pStyle w:val="ConsPlusNormal"/>
              <w:jc w:val="center"/>
            </w:pPr>
            <w:r>
              <w:t>тыс. куб. м</w:t>
            </w:r>
          </w:p>
        </w:tc>
        <w:tc>
          <w:tcPr>
            <w:tcW w:w="1320" w:type="dxa"/>
          </w:tcPr>
          <w:p w14:paraId="1D9F0BDC" w14:textId="77777777" w:rsidR="001E193F" w:rsidRDefault="001E193F">
            <w:pPr>
              <w:pStyle w:val="ConsPlusNormal"/>
              <w:jc w:val="both"/>
            </w:pPr>
          </w:p>
        </w:tc>
        <w:tc>
          <w:tcPr>
            <w:tcW w:w="2475" w:type="dxa"/>
          </w:tcPr>
          <w:p w14:paraId="7996BC87" w14:textId="77777777" w:rsidR="001E193F" w:rsidRDefault="001E193F">
            <w:pPr>
              <w:pStyle w:val="ConsPlusNormal"/>
              <w:jc w:val="both"/>
            </w:pPr>
          </w:p>
        </w:tc>
      </w:tr>
      <w:tr w:rsidR="001E193F" w14:paraId="4FB3192A" w14:textId="77777777">
        <w:tc>
          <w:tcPr>
            <w:tcW w:w="990" w:type="dxa"/>
          </w:tcPr>
          <w:p w14:paraId="6797BE80" w14:textId="77777777" w:rsidR="001E193F" w:rsidRDefault="001E193F">
            <w:pPr>
              <w:pStyle w:val="ConsPlusNormal"/>
              <w:jc w:val="center"/>
            </w:pPr>
            <w:bookmarkStart w:id="296" w:name="P9043"/>
            <w:bookmarkEnd w:id="296"/>
            <w:r>
              <w:t>5</w:t>
            </w:r>
          </w:p>
        </w:tc>
        <w:tc>
          <w:tcPr>
            <w:tcW w:w="5445" w:type="dxa"/>
          </w:tcPr>
          <w:p w14:paraId="437410A9" w14:textId="77777777" w:rsidR="001E193F" w:rsidRDefault="001E193F">
            <w:pPr>
              <w:pStyle w:val="ConsPlusNormal"/>
            </w:pPr>
            <w:r>
              <w:t>Расходы на мероприятия, необходимые для доведения воды до установленных законодательством Российской Федерации параметров качества теплоносителя</w:t>
            </w:r>
          </w:p>
        </w:tc>
        <w:tc>
          <w:tcPr>
            <w:tcW w:w="1980" w:type="dxa"/>
            <w:vAlign w:val="bottom"/>
          </w:tcPr>
          <w:p w14:paraId="56B00D44" w14:textId="77777777" w:rsidR="001E193F" w:rsidRDefault="001E193F">
            <w:pPr>
              <w:pStyle w:val="ConsPlusNormal"/>
              <w:jc w:val="center"/>
            </w:pPr>
            <w:r>
              <w:t>тыс. руб.</w:t>
            </w:r>
          </w:p>
        </w:tc>
        <w:tc>
          <w:tcPr>
            <w:tcW w:w="1320" w:type="dxa"/>
          </w:tcPr>
          <w:p w14:paraId="3AF9DCCB" w14:textId="77777777" w:rsidR="001E193F" w:rsidRDefault="001E193F">
            <w:pPr>
              <w:pStyle w:val="ConsPlusNormal"/>
              <w:jc w:val="both"/>
            </w:pPr>
          </w:p>
        </w:tc>
        <w:tc>
          <w:tcPr>
            <w:tcW w:w="2475" w:type="dxa"/>
          </w:tcPr>
          <w:p w14:paraId="1E983196" w14:textId="77777777" w:rsidR="001E193F" w:rsidRDefault="001E193F">
            <w:pPr>
              <w:pStyle w:val="ConsPlusNormal"/>
              <w:jc w:val="both"/>
            </w:pPr>
          </w:p>
        </w:tc>
      </w:tr>
      <w:tr w:rsidR="001E193F" w14:paraId="24B988B6" w14:textId="77777777">
        <w:tc>
          <w:tcPr>
            <w:tcW w:w="990" w:type="dxa"/>
          </w:tcPr>
          <w:p w14:paraId="24D939A6" w14:textId="77777777" w:rsidR="001E193F" w:rsidRDefault="001E193F">
            <w:pPr>
              <w:pStyle w:val="ConsPlusNormal"/>
              <w:jc w:val="center"/>
            </w:pPr>
            <w:bookmarkStart w:id="297" w:name="P9048"/>
            <w:bookmarkEnd w:id="297"/>
            <w:r>
              <w:t>6</w:t>
            </w:r>
          </w:p>
        </w:tc>
        <w:tc>
          <w:tcPr>
            <w:tcW w:w="5445" w:type="dxa"/>
          </w:tcPr>
          <w:p w14:paraId="3C856388" w14:textId="77777777" w:rsidR="001E193F" w:rsidRDefault="001E193F">
            <w:pPr>
              <w:pStyle w:val="ConsPlusNormal"/>
            </w:pPr>
            <w:r>
              <w:t>Необходимая валовая выручка, относимая на производство теплоносителя</w:t>
            </w:r>
          </w:p>
        </w:tc>
        <w:tc>
          <w:tcPr>
            <w:tcW w:w="1980" w:type="dxa"/>
            <w:vAlign w:val="bottom"/>
          </w:tcPr>
          <w:p w14:paraId="64482428" w14:textId="77777777" w:rsidR="001E193F" w:rsidRDefault="001E193F">
            <w:pPr>
              <w:pStyle w:val="ConsPlusNormal"/>
              <w:jc w:val="center"/>
            </w:pPr>
            <w:r>
              <w:t>тыс. руб.</w:t>
            </w:r>
          </w:p>
        </w:tc>
        <w:tc>
          <w:tcPr>
            <w:tcW w:w="1320" w:type="dxa"/>
          </w:tcPr>
          <w:p w14:paraId="3EA004DF" w14:textId="77777777" w:rsidR="001E193F" w:rsidRDefault="001E193F">
            <w:pPr>
              <w:pStyle w:val="ConsPlusNormal"/>
              <w:jc w:val="both"/>
            </w:pPr>
          </w:p>
        </w:tc>
        <w:tc>
          <w:tcPr>
            <w:tcW w:w="2475" w:type="dxa"/>
          </w:tcPr>
          <w:p w14:paraId="1BE7BFE6" w14:textId="77777777" w:rsidR="001E193F" w:rsidRDefault="001E193F">
            <w:pPr>
              <w:pStyle w:val="ConsPlusNormal"/>
              <w:jc w:val="both"/>
            </w:pPr>
          </w:p>
        </w:tc>
      </w:tr>
      <w:tr w:rsidR="001E193F" w14:paraId="1357BC8B" w14:textId="77777777">
        <w:tc>
          <w:tcPr>
            <w:tcW w:w="990" w:type="dxa"/>
          </w:tcPr>
          <w:p w14:paraId="7CBE83C2" w14:textId="77777777" w:rsidR="001E193F" w:rsidRDefault="001E193F">
            <w:pPr>
              <w:pStyle w:val="ConsPlusNormal"/>
              <w:jc w:val="center"/>
            </w:pPr>
            <w:bookmarkStart w:id="298" w:name="P9053"/>
            <w:bookmarkEnd w:id="298"/>
            <w:r>
              <w:t>7</w:t>
            </w:r>
          </w:p>
        </w:tc>
        <w:tc>
          <w:tcPr>
            <w:tcW w:w="5445" w:type="dxa"/>
          </w:tcPr>
          <w:p w14:paraId="33D19AEB" w14:textId="77777777" w:rsidR="001E193F" w:rsidRDefault="001E193F">
            <w:pPr>
              <w:pStyle w:val="ConsPlusNormal"/>
            </w:pPr>
            <w:r>
              <w:t>Стоимость 1 куб. м воды, вырабатываемой на водоподготовительных установках источника тепловой энергии и (или) приобретаемой у других организаций</w:t>
            </w:r>
          </w:p>
        </w:tc>
        <w:tc>
          <w:tcPr>
            <w:tcW w:w="1980" w:type="dxa"/>
            <w:vAlign w:val="bottom"/>
          </w:tcPr>
          <w:p w14:paraId="0B310383" w14:textId="77777777" w:rsidR="001E193F" w:rsidRDefault="001E193F">
            <w:pPr>
              <w:pStyle w:val="ConsPlusNormal"/>
              <w:jc w:val="center"/>
            </w:pPr>
            <w:r>
              <w:t>руб./куб. м</w:t>
            </w:r>
          </w:p>
        </w:tc>
        <w:tc>
          <w:tcPr>
            <w:tcW w:w="1320" w:type="dxa"/>
          </w:tcPr>
          <w:p w14:paraId="72607FC5" w14:textId="77777777" w:rsidR="001E193F" w:rsidRDefault="001E193F">
            <w:pPr>
              <w:pStyle w:val="ConsPlusNormal"/>
              <w:jc w:val="both"/>
            </w:pPr>
          </w:p>
        </w:tc>
        <w:tc>
          <w:tcPr>
            <w:tcW w:w="2475" w:type="dxa"/>
          </w:tcPr>
          <w:p w14:paraId="7B1297D5" w14:textId="77777777" w:rsidR="001E193F" w:rsidRDefault="001E193F">
            <w:pPr>
              <w:pStyle w:val="ConsPlusNormal"/>
              <w:jc w:val="both"/>
            </w:pPr>
          </w:p>
        </w:tc>
      </w:tr>
      <w:tr w:rsidR="001E193F" w14:paraId="23B12B02" w14:textId="77777777">
        <w:tc>
          <w:tcPr>
            <w:tcW w:w="990" w:type="dxa"/>
          </w:tcPr>
          <w:p w14:paraId="27E8E535" w14:textId="77777777" w:rsidR="001E193F" w:rsidRDefault="001E193F">
            <w:pPr>
              <w:pStyle w:val="ConsPlusNormal"/>
              <w:jc w:val="center"/>
            </w:pPr>
            <w:bookmarkStart w:id="299" w:name="P9058"/>
            <w:bookmarkEnd w:id="299"/>
            <w:r>
              <w:t>8</w:t>
            </w:r>
          </w:p>
        </w:tc>
        <w:tc>
          <w:tcPr>
            <w:tcW w:w="5445" w:type="dxa"/>
          </w:tcPr>
          <w:p w14:paraId="2CADEB63" w14:textId="77777777" w:rsidR="001E193F" w:rsidRDefault="001E193F">
            <w:pPr>
              <w:pStyle w:val="ConsPlusNormal"/>
            </w:pPr>
            <w:r>
              <w:t>Тариф на теплоноситель, поставляемый теплоснабжающей организацией, владеющей источником (источниками) тепловой энергии, на котором производится теплоноситель</w:t>
            </w:r>
          </w:p>
        </w:tc>
        <w:tc>
          <w:tcPr>
            <w:tcW w:w="1980" w:type="dxa"/>
            <w:vAlign w:val="bottom"/>
          </w:tcPr>
          <w:p w14:paraId="272BF33B" w14:textId="77777777" w:rsidR="001E193F" w:rsidRDefault="001E193F">
            <w:pPr>
              <w:pStyle w:val="ConsPlusNormal"/>
              <w:jc w:val="center"/>
            </w:pPr>
            <w:r>
              <w:t>руб./куб. м</w:t>
            </w:r>
          </w:p>
        </w:tc>
        <w:tc>
          <w:tcPr>
            <w:tcW w:w="1320" w:type="dxa"/>
          </w:tcPr>
          <w:p w14:paraId="5C1EF619" w14:textId="77777777" w:rsidR="001E193F" w:rsidRDefault="001E193F">
            <w:pPr>
              <w:pStyle w:val="ConsPlusNormal"/>
              <w:jc w:val="both"/>
            </w:pPr>
          </w:p>
        </w:tc>
        <w:tc>
          <w:tcPr>
            <w:tcW w:w="2475" w:type="dxa"/>
          </w:tcPr>
          <w:p w14:paraId="2AD40ADB" w14:textId="77777777" w:rsidR="001E193F" w:rsidRDefault="001E193F">
            <w:pPr>
              <w:pStyle w:val="ConsPlusNormal"/>
              <w:jc w:val="both"/>
            </w:pPr>
          </w:p>
        </w:tc>
      </w:tr>
    </w:tbl>
    <w:p w14:paraId="5ECBAF16" w14:textId="77777777" w:rsidR="001E193F" w:rsidRDefault="001E193F">
      <w:pPr>
        <w:pStyle w:val="ConsPlusNormal"/>
        <w:ind w:firstLine="540"/>
        <w:jc w:val="both"/>
      </w:pPr>
    </w:p>
    <w:p w14:paraId="4708C425" w14:textId="77777777" w:rsidR="001E193F" w:rsidRDefault="001E193F">
      <w:pPr>
        <w:pStyle w:val="ConsPlusNormal"/>
        <w:ind w:firstLine="540"/>
        <w:jc w:val="both"/>
      </w:pPr>
      <w:r>
        <w:t>Примечания:</w:t>
      </w:r>
    </w:p>
    <w:p w14:paraId="3659A186" w14:textId="77777777" w:rsidR="001E193F" w:rsidRDefault="001E193F">
      <w:pPr>
        <w:pStyle w:val="ConsPlusNormal"/>
        <w:spacing w:before="220"/>
        <w:ind w:firstLine="540"/>
        <w:jc w:val="both"/>
      </w:pPr>
      <w:r>
        <w:t xml:space="preserve">1. Таблица заполняется в отношении каждого источника тепловой энергии, которым владеет теплоснабжающая организация, по видам </w:t>
      </w:r>
      <w:r>
        <w:lastRenderedPageBreak/>
        <w:t>теплоносителя, если при установлении цен (тарифов) применяется такая дифференциация.</w:t>
      </w:r>
    </w:p>
    <w:p w14:paraId="2796629B" w14:textId="77777777" w:rsidR="001E193F" w:rsidRDefault="001E193F">
      <w:pPr>
        <w:pStyle w:val="ConsPlusNormal"/>
        <w:spacing w:before="220"/>
        <w:ind w:firstLine="540"/>
        <w:jc w:val="both"/>
      </w:pPr>
      <w:r>
        <w:t xml:space="preserve">2. </w:t>
      </w:r>
      <w:hyperlink w:anchor="P9048">
        <w:r>
          <w:rPr>
            <w:color w:val="0000FF"/>
          </w:rPr>
          <w:t>Стр. 6</w:t>
        </w:r>
      </w:hyperlink>
      <w:r>
        <w:t xml:space="preserve"> = (</w:t>
      </w:r>
      <w:hyperlink w:anchor="P8968">
        <w:r>
          <w:rPr>
            <w:color w:val="0000FF"/>
          </w:rPr>
          <w:t>стр. 1</w:t>
        </w:r>
      </w:hyperlink>
      <w:r>
        <w:t xml:space="preserve"> + </w:t>
      </w:r>
      <w:hyperlink w:anchor="P9033">
        <w:r>
          <w:rPr>
            <w:color w:val="0000FF"/>
          </w:rPr>
          <w:t>стр. 3</w:t>
        </w:r>
      </w:hyperlink>
      <w:r>
        <w:t xml:space="preserve"> + </w:t>
      </w:r>
      <w:hyperlink w:anchor="P9043">
        <w:r>
          <w:rPr>
            <w:color w:val="0000FF"/>
          </w:rPr>
          <w:t>стр. 5</w:t>
        </w:r>
      </w:hyperlink>
      <w:r>
        <w:t>).</w:t>
      </w:r>
    </w:p>
    <w:p w14:paraId="4F518E61" w14:textId="77777777" w:rsidR="001E193F" w:rsidRDefault="001E193F">
      <w:pPr>
        <w:pStyle w:val="ConsPlusNormal"/>
        <w:spacing w:before="220"/>
        <w:ind w:firstLine="540"/>
        <w:jc w:val="both"/>
      </w:pPr>
      <w:r>
        <w:t xml:space="preserve">3. </w:t>
      </w:r>
      <w:hyperlink w:anchor="P9053">
        <w:r>
          <w:rPr>
            <w:color w:val="0000FF"/>
          </w:rPr>
          <w:t>Стр. 7</w:t>
        </w:r>
      </w:hyperlink>
      <w:r>
        <w:t xml:space="preserve"> = </w:t>
      </w:r>
      <w:hyperlink w:anchor="P9048">
        <w:r>
          <w:rPr>
            <w:color w:val="0000FF"/>
          </w:rPr>
          <w:t>Стр. 6</w:t>
        </w:r>
      </w:hyperlink>
      <w:r>
        <w:t xml:space="preserve"> / (</w:t>
      </w:r>
      <w:hyperlink w:anchor="P9028">
        <w:r>
          <w:rPr>
            <w:color w:val="0000FF"/>
          </w:rPr>
          <w:t>стр. 2</w:t>
        </w:r>
      </w:hyperlink>
      <w:r>
        <w:t xml:space="preserve"> + </w:t>
      </w:r>
      <w:hyperlink w:anchor="P9038">
        <w:r>
          <w:rPr>
            <w:color w:val="0000FF"/>
          </w:rPr>
          <w:t>стр. 4</w:t>
        </w:r>
      </w:hyperlink>
      <w:r>
        <w:t>).</w:t>
      </w:r>
    </w:p>
    <w:p w14:paraId="06CFF051" w14:textId="77777777" w:rsidR="001E193F" w:rsidRDefault="001E193F">
      <w:pPr>
        <w:pStyle w:val="ConsPlusNormal"/>
        <w:spacing w:before="220"/>
        <w:ind w:firstLine="540"/>
        <w:jc w:val="both"/>
      </w:pPr>
      <w:r>
        <w:t xml:space="preserve">4. </w:t>
      </w:r>
      <w:hyperlink w:anchor="P9058">
        <w:r>
          <w:rPr>
            <w:color w:val="0000FF"/>
          </w:rPr>
          <w:t>Стр. 8</w:t>
        </w:r>
      </w:hyperlink>
      <w:r>
        <w:t xml:space="preserve"> = </w:t>
      </w:r>
      <w:hyperlink w:anchor="P9053">
        <w:r>
          <w:rPr>
            <w:color w:val="0000FF"/>
          </w:rPr>
          <w:t>стр. 7</w:t>
        </w:r>
      </w:hyperlink>
      <w:r>
        <w:t>.</w:t>
      </w:r>
    </w:p>
    <w:p w14:paraId="7242F511" w14:textId="77777777" w:rsidR="001E193F" w:rsidRDefault="001E193F">
      <w:pPr>
        <w:pStyle w:val="ConsPlusNormal"/>
        <w:ind w:firstLine="540"/>
        <w:jc w:val="both"/>
      </w:pPr>
    </w:p>
    <w:p w14:paraId="0DC07C5F" w14:textId="77777777" w:rsidR="001E193F" w:rsidRDefault="001E193F">
      <w:pPr>
        <w:pStyle w:val="ConsPlusNormal"/>
        <w:ind w:firstLine="540"/>
        <w:jc w:val="both"/>
      </w:pPr>
    </w:p>
    <w:p w14:paraId="2C701145" w14:textId="77777777" w:rsidR="001E193F" w:rsidRDefault="001E193F">
      <w:pPr>
        <w:pStyle w:val="ConsPlusNormal"/>
        <w:ind w:firstLine="540"/>
        <w:jc w:val="both"/>
      </w:pPr>
    </w:p>
    <w:p w14:paraId="625345DA" w14:textId="77777777" w:rsidR="001E193F" w:rsidRDefault="001E193F">
      <w:pPr>
        <w:pStyle w:val="ConsPlusNormal"/>
        <w:ind w:firstLine="540"/>
        <w:jc w:val="both"/>
      </w:pPr>
    </w:p>
    <w:p w14:paraId="2FABA878" w14:textId="77777777" w:rsidR="001E193F" w:rsidRDefault="001E193F">
      <w:pPr>
        <w:pStyle w:val="ConsPlusNormal"/>
        <w:ind w:firstLine="540"/>
        <w:jc w:val="both"/>
      </w:pPr>
    </w:p>
    <w:p w14:paraId="676AC920" w14:textId="77777777" w:rsidR="001E193F" w:rsidRDefault="001E193F">
      <w:pPr>
        <w:pStyle w:val="ConsPlusNormal"/>
        <w:jc w:val="right"/>
        <w:outlineLvl w:val="2"/>
      </w:pPr>
      <w:r>
        <w:t>Приложение 6.7</w:t>
      </w:r>
    </w:p>
    <w:p w14:paraId="06B2C00C" w14:textId="77777777" w:rsidR="001E193F" w:rsidRDefault="001E193F">
      <w:pPr>
        <w:pStyle w:val="ConsPlusNormal"/>
        <w:ind w:firstLine="540"/>
        <w:jc w:val="both"/>
      </w:pPr>
    </w:p>
    <w:p w14:paraId="127E43A9" w14:textId="77777777" w:rsidR="001E193F" w:rsidRDefault="001E193F">
      <w:pPr>
        <w:pStyle w:val="ConsPlusNormal"/>
        <w:jc w:val="center"/>
      </w:pPr>
      <w:bookmarkStart w:id="300" w:name="P9076"/>
      <w:bookmarkEnd w:id="300"/>
      <w:r>
        <w:t>Расчет тарифа на теплоноситель, поставляемый потребителям</w:t>
      </w:r>
    </w:p>
    <w:p w14:paraId="10F65FD2"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5445"/>
        <w:gridCol w:w="1980"/>
        <w:gridCol w:w="1485"/>
        <w:gridCol w:w="2640"/>
      </w:tblGrid>
      <w:tr w:rsidR="001E193F" w14:paraId="791DE709" w14:textId="77777777">
        <w:tc>
          <w:tcPr>
            <w:tcW w:w="660" w:type="dxa"/>
          </w:tcPr>
          <w:p w14:paraId="56C6C252" w14:textId="77777777" w:rsidR="001E193F" w:rsidRDefault="001E193F">
            <w:pPr>
              <w:pStyle w:val="ConsPlusNormal"/>
              <w:jc w:val="center"/>
            </w:pPr>
            <w:r>
              <w:t>N п/п</w:t>
            </w:r>
          </w:p>
        </w:tc>
        <w:tc>
          <w:tcPr>
            <w:tcW w:w="5445" w:type="dxa"/>
          </w:tcPr>
          <w:p w14:paraId="2219A520" w14:textId="77777777" w:rsidR="001E193F" w:rsidRDefault="001E193F">
            <w:pPr>
              <w:pStyle w:val="ConsPlusNormal"/>
              <w:jc w:val="center"/>
            </w:pPr>
            <w:r>
              <w:t>Показатели</w:t>
            </w:r>
          </w:p>
        </w:tc>
        <w:tc>
          <w:tcPr>
            <w:tcW w:w="1980" w:type="dxa"/>
          </w:tcPr>
          <w:p w14:paraId="4CE06E3A" w14:textId="77777777" w:rsidR="001E193F" w:rsidRDefault="001E193F">
            <w:pPr>
              <w:pStyle w:val="ConsPlusNormal"/>
              <w:jc w:val="center"/>
            </w:pPr>
            <w:r>
              <w:t>Единицы измерения</w:t>
            </w:r>
          </w:p>
        </w:tc>
        <w:tc>
          <w:tcPr>
            <w:tcW w:w="1485" w:type="dxa"/>
          </w:tcPr>
          <w:p w14:paraId="58F18A59" w14:textId="77777777" w:rsidR="001E193F" w:rsidRDefault="001E193F">
            <w:pPr>
              <w:pStyle w:val="ConsPlusNormal"/>
              <w:jc w:val="center"/>
            </w:pPr>
            <w:r>
              <w:t>Базовый период</w:t>
            </w:r>
          </w:p>
        </w:tc>
        <w:tc>
          <w:tcPr>
            <w:tcW w:w="2640" w:type="dxa"/>
          </w:tcPr>
          <w:p w14:paraId="45556C05" w14:textId="77777777" w:rsidR="001E193F" w:rsidRDefault="001E193F">
            <w:pPr>
              <w:pStyle w:val="ConsPlusNormal"/>
              <w:jc w:val="center"/>
            </w:pPr>
            <w:r>
              <w:t>Период регулирования</w:t>
            </w:r>
          </w:p>
        </w:tc>
      </w:tr>
      <w:tr w:rsidR="001E193F" w14:paraId="35B01818" w14:textId="77777777">
        <w:tc>
          <w:tcPr>
            <w:tcW w:w="660" w:type="dxa"/>
          </w:tcPr>
          <w:p w14:paraId="0B3541B4" w14:textId="77777777" w:rsidR="001E193F" w:rsidRDefault="001E193F">
            <w:pPr>
              <w:pStyle w:val="ConsPlusNormal"/>
              <w:jc w:val="center"/>
            </w:pPr>
            <w:r>
              <w:t>1</w:t>
            </w:r>
          </w:p>
        </w:tc>
        <w:tc>
          <w:tcPr>
            <w:tcW w:w="5445" w:type="dxa"/>
          </w:tcPr>
          <w:p w14:paraId="15264C91" w14:textId="77777777" w:rsidR="001E193F" w:rsidRDefault="001E193F">
            <w:pPr>
              <w:pStyle w:val="ConsPlusNormal"/>
              <w:jc w:val="center"/>
            </w:pPr>
            <w:r>
              <w:t>2</w:t>
            </w:r>
          </w:p>
        </w:tc>
        <w:tc>
          <w:tcPr>
            <w:tcW w:w="1980" w:type="dxa"/>
          </w:tcPr>
          <w:p w14:paraId="795416A9" w14:textId="77777777" w:rsidR="001E193F" w:rsidRDefault="001E193F">
            <w:pPr>
              <w:pStyle w:val="ConsPlusNormal"/>
              <w:jc w:val="center"/>
            </w:pPr>
            <w:r>
              <w:t>3</w:t>
            </w:r>
          </w:p>
        </w:tc>
        <w:tc>
          <w:tcPr>
            <w:tcW w:w="1485" w:type="dxa"/>
          </w:tcPr>
          <w:p w14:paraId="29F6563E" w14:textId="77777777" w:rsidR="001E193F" w:rsidRDefault="001E193F">
            <w:pPr>
              <w:pStyle w:val="ConsPlusNormal"/>
              <w:jc w:val="center"/>
            </w:pPr>
            <w:r>
              <w:t>4</w:t>
            </w:r>
          </w:p>
        </w:tc>
        <w:tc>
          <w:tcPr>
            <w:tcW w:w="2640" w:type="dxa"/>
          </w:tcPr>
          <w:p w14:paraId="6A57644F" w14:textId="77777777" w:rsidR="001E193F" w:rsidRDefault="001E193F">
            <w:pPr>
              <w:pStyle w:val="ConsPlusNormal"/>
              <w:jc w:val="center"/>
            </w:pPr>
            <w:r>
              <w:t>5</w:t>
            </w:r>
          </w:p>
        </w:tc>
      </w:tr>
      <w:tr w:rsidR="001E193F" w14:paraId="2BD6CBCC" w14:textId="77777777">
        <w:tc>
          <w:tcPr>
            <w:tcW w:w="660" w:type="dxa"/>
          </w:tcPr>
          <w:p w14:paraId="3F99320D" w14:textId="77777777" w:rsidR="001E193F" w:rsidRDefault="001E193F">
            <w:pPr>
              <w:pStyle w:val="ConsPlusNormal"/>
              <w:jc w:val="center"/>
              <w:outlineLvl w:val="3"/>
            </w:pPr>
            <w:r>
              <w:t>1</w:t>
            </w:r>
          </w:p>
        </w:tc>
        <w:tc>
          <w:tcPr>
            <w:tcW w:w="5445" w:type="dxa"/>
          </w:tcPr>
          <w:p w14:paraId="7321F4B0" w14:textId="77777777" w:rsidR="001E193F" w:rsidRDefault="001E193F">
            <w:pPr>
              <w:pStyle w:val="ConsPlusNormal"/>
            </w:pPr>
            <w:r>
              <w:t>Источник тепловой энергии 1, на котором производится теплоноситель</w:t>
            </w:r>
          </w:p>
        </w:tc>
        <w:tc>
          <w:tcPr>
            <w:tcW w:w="1980" w:type="dxa"/>
          </w:tcPr>
          <w:p w14:paraId="78B4E737" w14:textId="77777777" w:rsidR="001E193F" w:rsidRDefault="001E193F">
            <w:pPr>
              <w:pStyle w:val="ConsPlusNormal"/>
              <w:jc w:val="center"/>
            </w:pPr>
          </w:p>
        </w:tc>
        <w:tc>
          <w:tcPr>
            <w:tcW w:w="1485" w:type="dxa"/>
          </w:tcPr>
          <w:p w14:paraId="4F171CBE" w14:textId="77777777" w:rsidR="001E193F" w:rsidRDefault="001E193F">
            <w:pPr>
              <w:pStyle w:val="ConsPlusNormal"/>
              <w:jc w:val="both"/>
            </w:pPr>
          </w:p>
        </w:tc>
        <w:tc>
          <w:tcPr>
            <w:tcW w:w="2640" w:type="dxa"/>
          </w:tcPr>
          <w:p w14:paraId="44B6974A" w14:textId="77777777" w:rsidR="001E193F" w:rsidRDefault="001E193F">
            <w:pPr>
              <w:pStyle w:val="ConsPlusNormal"/>
              <w:jc w:val="both"/>
            </w:pPr>
          </w:p>
        </w:tc>
      </w:tr>
      <w:tr w:rsidR="001E193F" w14:paraId="3784FD78" w14:textId="77777777">
        <w:tc>
          <w:tcPr>
            <w:tcW w:w="660" w:type="dxa"/>
          </w:tcPr>
          <w:p w14:paraId="6A5529BF" w14:textId="77777777" w:rsidR="001E193F" w:rsidRDefault="001E193F">
            <w:pPr>
              <w:pStyle w:val="ConsPlusNormal"/>
              <w:jc w:val="center"/>
            </w:pPr>
            <w:bookmarkStart w:id="301" w:name="P9093"/>
            <w:bookmarkEnd w:id="301"/>
            <w:r>
              <w:t>1.1</w:t>
            </w:r>
          </w:p>
        </w:tc>
        <w:tc>
          <w:tcPr>
            <w:tcW w:w="5445" w:type="dxa"/>
          </w:tcPr>
          <w:p w14:paraId="602F8004" w14:textId="77777777" w:rsidR="001E193F" w:rsidRDefault="001E193F">
            <w:pPr>
              <w:pStyle w:val="ConsPlusNormal"/>
            </w:pPr>
            <w:r>
              <w:t>Тариф на теплоноситель</w:t>
            </w:r>
          </w:p>
        </w:tc>
        <w:tc>
          <w:tcPr>
            <w:tcW w:w="1980" w:type="dxa"/>
          </w:tcPr>
          <w:p w14:paraId="194F0E6B" w14:textId="77777777" w:rsidR="001E193F" w:rsidRDefault="001E193F">
            <w:pPr>
              <w:pStyle w:val="ConsPlusNormal"/>
              <w:jc w:val="center"/>
            </w:pPr>
            <w:r>
              <w:t>руб./куб. м</w:t>
            </w:r>
          </w:p>
        </w:tc>
        <w:tc>
          <w:tcPr>
            <w:tcW w:w="1485" w:type="dxa"/>
          </w:tcPr>
          <w:p w14:paraId="08E8E71B" w14:textId="77777777" w:rsidR="001E193F" w:rsidRDefault="001E193F">
            <w:pPr>
              <w:pStyle w:val="ConsPlusNormal"/>
              <w:jc w:val="both"/>
            </w:pPr>
          </w:p>
        </w:tc>
        <w:tc>
          <w:tcPr>
            <w:tcW w:w="2640" w:type="dxa"/>
          </w:tcPr>
          <w:p w14:paraId="69F6AE2E" w14:textId="77777777" w:rsidR="001E193F" w:rsidRDefault="001E193F">
            <w:pPr>
              <w:pStyle w:val="ConsPlusNormal"/>
              <w:jc w:val="both"/>
            </w:pPr>
          </w:p>
        </w:tc>
      </w:tr>
      <w:tr w:rsidR="001E193F" w14:paraId="3E6D8C23" w14:textId="77777777">
        <w:tc>
          <w:tcPr>
            <w:tcW w:w="660" w:type="dxa"/>
          </w:tcPr>
          <w:p w14:paraId="03FCA782" w14:textId="77777777" w:rsidR="001E193F" w:rsidRDefault="001E193F">
            <w:pPr>
              <w:pStyle w:val="ConsPlusNormal"/>
              <w:jc w:val="center"/>
            </w:pPr>
            <w:bookmarkStart w:id="302" w:name="P9098"/>
            <w:bookmarkEnd w:id="302"/>
            <w:r>
              <w:t>1.2</w:t>
            </w:r>
          </w:p>
        </w:tc>
        <w:tc>
          <w:tcPr>
            <w:tcW w:w="5445" w:type="dxa"/>
          </w:tcPr>
          <w:p w14:paraId="0EB2E193" w14:textId="77777777" w:rsidR="001E193F" w:rsidRDefault="001E193F">
            <w:pPr>
              <w:pStyle w:val="ConsPlusNormal"/>
            </w:pPr>
            <w:r>
              <w:t>Объем выработки и потребления (невозврата) теплоносителя, производимого на источнике тепловой энергии 1</w:t>
            </w:r>
          </w:p>
        </w:tc>
        <w:tc>
          <w:tcPr>
            <w:tcW w:w="1980" w:type="dxa"/>
            <w:vAlign w:val="bottom"/>
          </w:tcPr>
          <w:p w14:paraId="7F84727B" w14:textId="77777777" w:rsidR="001E193F" w:rsidRDefault="001E193F">
            <w:pPr>
              <w:pStyle w:val="ConsPlusNormal"/>
              <w:jc w:val="center"/>
            </w:pPr>
            <w:r>
              <w:t>тыс. куб. м</w:t>
            </w:r>
          </w:p>
        </w:tc>
        <w:tc>
          <w:tcPr>
            <w:tcW w:w="1485" w:type="dxa"/>
          </w:tcPr>
          <w:p w14:paraId="1728CDB9" w14:textId="77777777" w:rsidR="001E193F" w:rsidRDefault="001E193F">
            <w:pPr>
              <w:pStyle w:val="ConsPlusNormal"/>
              <w:jc w:val="both"/>
            </w:pPr>
          </w:p>
        </w:tc>
        <w:tc>
          <w:tcPr>
            <w:tcW w:w="2640" w:type="dxa"/>
          </w:tcPr>
          <w:p w14:paraId="1369018F" w14:textId="77777777" w:rsidR="001E193F" w:rsidRDefault="001E193F">
            <w:pPr>
              <w:pStyle w:val="ConsPlusNormal"/>
              <w:jc w:val="both"/>
            </w:pPr>
          </w:p>
        </w:tc>
      </w:tr>
      <w:tr w:rsidR="001E193F" w14:paraId="2FF9B70C" w14:textId="77777777">
        <w:tc>
          <w:tcPr>
            <w:tcW w:w="660" w:type="dxa"/>
          </w:tcPr>
          <w:p w14:paraId="0BA5F59B" w14:textId="77777777" w:rsidR="001E193F" w:rsidRDefault="001E193F">
            <w:pPr>
              <w:pStyle w:val="ConsPlusNormal"/>
              <w:jc w:val="center"/>
            </w:pPr>
          </w:p>
        </w:tc>
        <w:tc>
          <w:tcPr>
            <w:tcW w:w="5445" w:type="dxa"/>
          </w:tcPr>
          <w:p w14:paraId="78CBFB72" w14:textId="77777777" w:rsidR="001E193F" w:rsidRDefault="001E193F">
            <w:pPr>
              <w:pStyle w:val="ConsPlusNormal"/>
            </w:pPr>
            <w:r>
              <w:t>....</w:t>
            </w:r>
          </w:p>
        </w:tc>
        <w:tc>
          <w:tcPr>
            <w:tcW w:w="1980" w:type="dxa"/>
          </w:tcPr>
          <w:p w14:paraId="447A30D6" w14:textId="77777777" w:rsidR="001E193F" w:rsidRDefault="001E193F">
            <w:pPr>
              <w:pStyle w:val="ConsPlusNormal"/>
              <w:jc w:val="center"/>
            </w:pPr>
          </w:p>
        </w:tc>
        <w:tc>
          <w:tcPr>
            <w:tcW w:w="1485" w:type="dxa"/>
          </w:tcPr>
          <w:p w14:paraId="1EB0554A" w14:textId="77777777" w:rsidR="001E193F" w:rsidRDefault="001E193F">
            <w:pPr>
              <w:pStyle w:val="ConsPlusNormal"/>
              <w:jc w:val="both"/>
            </w:pPr>
          </w:p>
        </w:tc>
        <w:tc>
          <w:tcPr>
            <w:tcW w:w="2640" w:type="dxa"/>
          </w:tcPr>
          <w:p w14:paraId="6DC4BFA9" w14:textId="77777777" w:rsidR="001E193F" w:rsidRDefault="001E193F">
            <w:pPr>
              <w:pStyle w:val="ConsPlusNormal"/>
              <w:jc w:val="both"/>
            </w:pPr>
          </w:p>
        </w:tc>
      </w:tr>
      <w:tr w:rsidR="001E193F" w14:paraId="33F1F105" w14:textId="77777777">
        <w:tc>
          <w:tcPr>
            <w:tcW w:w="660" w:type="dxa"/>
          </w:tcPr>
          <w:p w14:paraId="19F01C8E" w14:textId="77777777" w:rsidR="001E193F" w:rsidRDefault="001E193F">
            <w:pPr>
              <w:pStyle w:val="ConsPlusNormal"/>
              <w:jc w:val="center"/>
              <w:outlineLvl w:val="3"/>
            </w:pPr>
            <w:r>
              <w:t>n</w:t>
            </w:r>
          </w:p>
        </w:tc>
        <w:tc>
          <w:tcPr>
            <w:tcW w:w="5445" w:type="dxa"/>
          </w:tcPr>
          <w:p w14:paraId="2B843B38" w14:textId="77777777" w:rsidR="001E193F" w:rsidRDefault="001E193F">
            <w:pPr>
              <w:pStyle w:val="ConsPlusNormal"/>
            </w:pPr>
            <w:r>
              <w:t>Источник тепловой энергии n, на котором производится теплоноситель n</w:t>
            </w:r>
          </w:p>
        </w:tc>
        <w:tc>
          <w:tcPr>
            <w:tcW w:w="1980" w:type="dxa"/>
          </w:tcPr>
          <w:p w14:paraId="0AE09FB3" w14:textId="77777777" w:rsidR="001E193F" w:rsidRDefault="001E193F">
            <w:pPr>
              <w:pStyle w:val="ConsPlusNormal"/>
              <w:jc w:val="center"/>
            </w:pPr>
          </w:p>
        </w:tc>
        <w:tc>
          <w:tcPr>
            <w:tcW w:w="1485" w:type="dxa"/>
          </w:tcPr>
          <w:p w14:paraId="665B4D06" w14:textId="77777777" w:rsidR="001E193F" w:rsidRDefault="001E193F">
            <w:pPr>
              <w:pStyle w:val="ConsPlusNormal"/>
              <w:jc w:val="both"/>
            </w:pPr>
          </w:p>
        </w:tc>
        <w:tc>
          <w:tcPr>
            <w:tcW w:w="2640" w:type="dxa"/>
          </w:tcPr>
          <w:p w14:paraId="57A6C575" w14:textId="77777777" w:rsidR="001E193F" w:rsidRDefault="001E193F">
            <w:pPr>
              <w:pStyle w:val="ConsPlusNormal"/>
              <w:jc w:val="both"/>
            </w:pPr>
          </w:p>
        </w:tc>
      </w:tr>
      <w:tr w:rsidR="001E193F" w14:paraId="7960071F" w14:textId="77777777">
        <w:tc>
          <w:tcPr>
            <w:tcW w:w="660" w:type="dxa"/>
          </w:tcPr>
          <w:p w14:paraId="63B82CA6" w14:textId="77777777" w:rsidR="001E193F" w:rsidRDefault="001E193F">
            <w:pPr>
              <w:pStyle w:val="ConsPlusNormal"/>
              <w:jc w:val="center"/>
            </w:pPr>
            <w:bookmarkStart w:id="303" w:name="P9113"/>
            <w:bookmarkEnd w:id="303"/>
            <w:r>
              <w:lastRenderedPageBreak/>
              <w:t>n.1</w:t>
            </w:r>
          </w:p>
        </w:tc>
        <w:tc>
          <w:tcPr>
            <w:tcW w:w="5445" w:type="dxa"/>
          </w:tcPr>
          <w:p w14:paraId="2B95C25C" w14:textId="77777777" w:rsidR="001E193F" w:rsidRDefault="001E193F">
            <w:pPr>
              <w:pStyle w:val="ConsPlusNormal"/>
            </w:pPr>
            <w:r>
              <w:t>Тариф на теплоноситель</w:t>
            </w:r>
          </w:p>
        </w:tc>
        <w:tc>
          <w:tcPr>
            <w:tcW w:w="1980" w:type="dxa"/>
          </w:tcPr>
          <w:p w14:paraId="2B4E0609" w14:textId="77777777" w:rsidR="001E193F" w:rsidRDefault="001E193F">
            <w:pPr>
              <w:pStyle w:val="ConsPlusNormal"/>
              <w:jc w:val="center"/>
            </w:pPr>
            <w:r>
              <w:t>руб./куб. м</w:t>
            </w:r>
          </w:p>
        </w:tc>
        <w:tc>
          <w:tcPr>
            <w:tcW w:w="1485" w:type="dxa"/>
          </w:tcPr>
          <w:p w14:paraId="6B4A4D1A" w14:textId="77777777" w:rsidR="001E193F" w:rsidRDefault="001E193F">
            <w:pPr>
              <w:pStyle w:val="ConsPlusNormal"/>
              <w:jc w:val="both"/>
            </w:pPr>
          </w:p>
        </w:tc>
        <w:tc>
          <w:tcPr>
            <w:tcW w:w="2640" w:type="dxa"/>
          </w:tcPr>
          <w:p w14:paraId="1C7CC360" w14:textId="77777777" w:rsidR="001E193F" w:rsidRDefault="001E193F">
            <w:pPr>
              <w:pStyle w:val="ConsPlusNormal"/>
              <w:jc w:val="both"/>
            </w:pPr>
          </w:p>
        </w:tc>
      </w:tr>
      <w:tr w:rsidR="001E193F" w14:paraId="6185D3DE" w14:textId="77777777">
        <w:tc>
          <w:tcPr>
            <w:tcW w:w="660" w:type="dxa"/>
          </w:tcPr>
          <w:p w14:paraId="73FE3AE0" w14:textId="77777777" w:rsidR="001E193F" w:rsidRDefault="001E193F">
            <w:pPr>
              <w:pStyle w:val="ConsPlusNormal"/>
              <w:jc w:val="center"/>
            </w:pPr>
            <w:bookmarkStart w:id="304" w:name="P9118"/>
            <w:bookmarkEnd w:id="304"/>
            <w:r>
              <w:t>n.2</w:t>
            </w:r>
          </w:p>
        </w:tc>
        <w:tc>
          <w:tcPr>
            <w:tcW w:w="5445" w:type="dxa"/>
          </w:tcPr>
          <w:p w14:paraId="7B25A513" w14:textId="77777777" w:rsidR="001E193F" w:rsidRDefault="001E193F">
            <w:pPr>
              <w:pStyle w:val="ConsPlusNormal"/>
            </w:pPr>
            <w:r>
              <w:t>Объем выработки и потребления (невозврата) теплоносителя, производимого на источнике тепловой энергии n</w:t>
            </w:r>
          </w:p>
        </w:tc>
        <w:tc>
          <w:tcPr>
            <w:tcW w:w="1980" w:type="dxa"/>
            <w:vAlign w:val="bottom"/>
          </w:tcPr>
          <w:p w14:paraId="6E3AB3EC" w14:textId="77777777" w:rsidR="001E193F" w:rsidRDefault="001E193F">
            <w:pPr>
              <w:pStyle w:val="ConsPlusNormal"/>
              <w:jc w:val="center"/>
            </w:pPr>
            <w:r>
              <w:t>тыс. куб. м</w:t>
            </w:r>
          </w:p>
        </w:tc>
        <w:tc>
          <w:tcPr>
            <w:tcW w:w="1485" w:type="dxa"/>
          </w:tcPr>
          <w:p w14:paraId="5D1565D6" w14:textId="77777777" w:rsidR="001E193F" w:rsidRDefault="001E193F">
            <w:pPr>
              <w:pStyle w:val="ConsPlusNormal"/>
              <w:jc w:val="both"/>
            </w:pPr>
          </w:p>
        </w:tc>
        <w:tc>
          <w:tcPr>
            <w:tcW w:w="2640" w:type="dxa"/>
          </w:tcPr>
          <w:p w14:paraId="18F09B63" w14:textId="77777777" w:rsidR="001E193F" w:rsidRDefault="001E193F">
            <w:pPr>
              <w:pStyle w:val="ConsPlusNormal"/>
              <w:jc w:val="both"/>
            </w:pPr>
          </w:p>
        </w:tc>
      </w:tr>
      <w:tr w:rsidR="001E193F" w14:paraId="1C8431DC" w14:textId="77777777">
        <w:tc>
          <w:tcPr>
            <w:tcW w:w="660" w:type="dxa"/>
          </w:tcPr>
          <w:p w14:paraId="661DE09C" w14:textId="77777777" w:rsidR="001E193F" w:rsidRDefault="001E193F">
            <w:pPr>
              <w:pStyle w:val="ConsPlusNormal"/>
              <w:jc w:val="center"/>
            </w:pPr>
          </w:p>
        </w:tc>
        <w:tc>
          <w:tcPr>
            <w:tcW w:w="5445" w:type="dxa"/>
          </w:tcPr>
          <w:p w14:paraId="233EAF45" w14:textId="77777777" w:rsidR="001E193F" w:rsidRDefault="001E193F">
            <w:pPr>
              <w:pStyle w:val="ConsPlusNormal"/>
            </w:pPr>
            <w:r>
              <w:t>...</w:t>
            </w:r>
          </w:p>
        </w:tc>
        <w:tc>
          <w:tcPr>
            <w:tcW w:w="1980" w:type="dxa"/>
          </w:tcPr>
          <w:p w14:paraId="36D6A170" w14:textId="77777777" w:rsidR="001E193F" w:rsidRDefault="001E193F">
            <w:pPr>
              <w:pStyle w:val="ConsPlusNormal"/>
              <w:jc w:val="center"/>
            </w:pPr>
          </w:p>
        </w:tc>
        <w:tc>
          <w:tcPr>
            <w:tcW w:w="1485" w:type="dxa"/>
          </w:tcPr>
          <w:p w14:paraId="62FC2871" w14:textId="77777777" w:rsidR="001E193F" w:rsidRDefault="001E193F">
            <w:pPr>
              <w:pStyle w:val="ConsPlusNormal"/>
              <w:jc w:val="both"/>
            </w:pPr>
          </w:p>
        </w:tc>
        <w:tc>
          <w:tcPr>
            <w:tcW w:w="2640" w:type="dxa"/>
          </w:tcPr>
          <w:p w14:paraId="7EA86052" w14:textId="77777777" w:rsidR="001E193F" w:rsidRDefault="001E193F">
            <w:pPr>
              <w:pStyle w:val="ConsPlusNormal"/>
              <w:jc w:val="both"/>
            </w:pPr>
          </w:p>
        </w:tc>
      </w:tr>
      <w:tr w:rsidR="001E193F" w14:paraId="0B525246" w14:textId="77777777">
        <w:tc>
          <w:tcPr>
            <w:tcW w:w="660" w:type="dxa"/>
          </w:tcPr>
          <w:p w14:paraId="1679995E" w14:textId="77777777" w:rsidR="001E193F" w:rsidRDefault="001E193F">
            <w:pPr>
              <w:pStyle w:val="ConsPlusNormal"/>
              <w:jc w:val="center"/>
            </w:pPr>
            <w:bookmarkStart w:id="305" w:name="P9128"/>
            <w:bookmarkEnd w:id="305"/>
            <w:r>
              <w:t>3</w:t>
            </w:r>
          </w:p>
        </w:tc>
        <w:tc>
          <w:tcPr>
            <w:tcW w:w="5445" w:type="dxa"/>
          </w:tcPr>
          <w:p w14:paraId="51FD79D3" w14:textId="77777777" w:rsidR="001E193F" w:rsidRDefault="001E193F">
            <w:pPr>
              <w:pStyle w:val="ConsPlusNormal"/>
            </w:pPr>
            <w:r>
              <w:t>Суммарный объем выработки и потребления (невозврата) теплоносителя, поставляемого потребителям</w:t>
            </w:r>
          </w:p>
        </w:tc>
        <w:tc>
          <w:tcPr>
            <w:tcW w:w="1980" w:type="dxa"/>
            <w:vAlign w:val="bottom"/>
          </w:tcPr>
          <w:p w14:paraId="043762DB" w14:textId="77777777" w:rsidR="001E193F" w:rsidRDefault="001E193F">
            <w:pPr>
              <w:pStyle w:val="ConsPlusNormal"/>
              <w:jc w:val="center"/>
            </w:pPr>
            <w:r>
              <w:t>тыс. куб. м</w:t>
            </w:r>
          </w:p>
        </w:tc>
        <w:tc>
          <w:tcPr>
            <w:tcW w:w="1485" w:type="dxa"/>
          </w:tcPr>
          <w:p w14:paraId="5BD81ECF" w14:textId="77777777" w:rsidR="001E193F" w:rsidRDefault="001E193F">
            <w:pPr>
              <w:pStyle w:val="ConsPlusNormal"/>
              <w:jc w:val="both"/>
            </w:pPr>
          </w:p>
        </w:tc>
        <w:tc>
          <w:tcPr>
            <w:tcW w:w="2640" w:type="dxa"/>
          </w:tcPr>
          <w:p w14:paraId="0D22CE55" w14:textId="77777777" w:rsidR="001E193F" w:rsidRDefault="001E193F">
            <w:pPr>
              <w:pStyle w:val="ConsPlusNormal"/>
              <w:jc w:val="both"/>
            </w:pPr>
          </w:p>
        </w:tc>
      </w:tr>
      <w:tr w:rsidR="001E193F" w14:paraId="23302FB1" w14:textId="77777777">
        <w:tc>
          <w:tcPr>
            <w:tcW w:w="660" w:type="dxa"/>
          </w:tcPr>
          <w:p w14:paraId="702AEE2A" w14:textId="77777777" w:rsidR="001E193F" w:rsidRDefault="001E193F">
            <w:pPr>
              <w:pStyle w:val="ConsPlusNormal"/>
              <w:jc w:val="center"/>
            </w:pPr>
            <w:bookmarkStart w:id="306" w:name="P9133"/>
            <w:bookmarkEnd w:id="306"/>
            <w:r>
              <w:t>4</w:t>
            </w:r>
          </w:p>
        </w:tc>
        <w:tc>
          <w:tcPr>
            <w:tcW w:w="5445" w:type="dxa"/>
          </w:tcPr>
          <w:p w14:paraId="39FFBDF0" w14:textId="77777777" w:rsidR="001E193F" w:rsidRDefault="001E193F">
            <w:pPr>
              <w:pStyle w:val="ConsPlusNormal"/>
            </w:pPr>
            <w:r>
              <w:t>Тариф на теплоноситель, поставляемый потребителям</w:t>
            </w:r>
          </w:p>
        </w:tc>
        <w:tc>
          <w:tcPr>
            <w:tcW w:w="1980" w:type="dxa"/>
            <w:vAlign w:val="bottom"/>
          </w:tcPr>
          <w:p w14:paraId="2326839F" w14:textId="77777777" w:rsidR="001E193F" w:rsidRDefault="001E193F">
            <w:pPr>
              <w:pStyle w:val="ConsPlusNormal"/>
              <w:jc w:val="center"/>
            </w:pPr>
            <w:r>
              <w:t>руб./куб. м</w:t>
            </w:r>
          </w:p>
        </w:tc>
        <w:tc>
          <w:tcPr>
            <w:tcW w:w="1485" w:type="dxa"/>
          </w:tcPr>
          <w:p w14:paraId="17941FAA" w14:textId="77777777" w:rsidR="001E193F" w:rsidRDefault="001E193F">
            <w:pPr>
              <w:pStyle w:val="ConsPlusNormal"/>
              <w:jc w:val="both"/>
            </w:pPr>
          </w:p>
        </w:tc>
        <w:tc>
          <w:tcPr>
            <w:tcW w:w="2640" w:type="dxa"/>
          </w:tcPr>
          <w:p w14:paraId="288F7960" w14:textId="77777777" w:rsidR="001E193F" w:rsidRDefault="001E193F">
            <w:pPr>
              <w:pStyle w:val="ConsPlusNormal"/>
              <w:jc w:val="both"/>
            </w:pPr>
          </w:p>
        </w:tc>
      </w:tr>
    </w:tbl>
    <w:p w14:paraId="0AA26EA6" w14:textId="77777777" w:rsidR="001E193F" w:rsidRDefault="001E193F">
      <w:pPr>
        <w:pStyle w:val="ConsPlusNormal"/>
        <w:ind w:firstLine="540"/>
        <w:jc w:val="both"/>
      </w:pPr>
    </w:p>
    <w:p w14:paraId="147B8583" w14:textId="77777777" w:rsidR="001E193F" w:rsidRDefault="001E193F">
      <w:pPr>
        <w:pStyle w:val="ConsPlusNormal"/>
        <w:ind w:firstLine="540"/>
        <w:jc w:val="both"/>
      </w:pPr>
      <w:r>
        <w:t>Примечания:</w:t>
      </w:r>
    </w:p>
    <w:p w14:paraId="61BDB6B3" w14:textId="77777777" w:rsidR="001E193F" w:rsidRDefault="001E193F">
      <w:pPr>
        <w:pStyle w:val="ConsPlusNormal"/>
        <w:spacing w:before="220"/>
        <w:ind w:firstLine="540"/>
        <w:jc w:val="both"/>
      </w:pPr>
      <w:r>
        <w:t>1. Таблица заполняется по источникам тепловой энергии, участвующим в обеспечении потребления (невозврата) теплоносителя потребителями, включая источники тепловой энергии, принадлежащие теплоснабжающей организации, и источники тепловой энергии, принадлежащие другим теплоснабжающим организациям, у которых приобретается теплоноситель, по видам и параметрам теплоносителя, если при установлении цен (тарифов) применяется такая дифференциация.</w:t>
      </w:r>
    </w:p>
    <w:p w14:paraId="4616CF23" w14:textId="77777777" w:rsidR="001E193F" w:rsidRDefault="001E193F">
      <w:pPr>
        <w:pStyle w:val="ConsPlusNormal"/>
        <w:spacing w:before="220"/>
        <w:ind w:firstLine="540"/>
        <w:jc w:val="both"/>
      </w:pPr>
      <w:r>
        <w:t xml:space="preserve">2. </w:t>
      </w:r>
      <w:hyperlink w:anchor="P9128">
        <w:r>
          <w:rPr>
            <w:color w:val="0000FF"/>
          </w:rPr>
          <w:t>Стр. 3</w:t>
        </w:r>
      </w:hyperlink>
      <w:r>
        <w:t xml:space="preserve"> = </w:t>
      </w:r>
      <w:hyperlink w:anchor="P9098">
        <w:r>
          <w:rPr>
            <w:color w:val="0000FF"/>
          </w:rPr>
          <w:t>стр. 1.2</w:t>
        </w:r>
      </w:hyperlink>
      <w:r>
        <w:t xml:space="preserve"> + ... + </w:t>
      </w:r>
      <w:hyperlink w:anchor="P9118">
        <w:r>
          <w:rPr>
            <w:color w:val="0000FF"/>
          </w:rPr>
          <w:t>стр. n.2</w:t>
        </w:r>
      </w:hyperlink>
      <w:r>
        <w:t>.</w:t>
      </w:r>
    </w:p>
    <w:p w14:paraId="741550F2" w14:textId="77777777" w:rsidR="001E193F" w:rsidRDefault="001E193F">
      <w:pPr>
        <w:pStyle w:val="ConsPlusNormal"/>
        <w:spacing w:before="220"/>
        <w:ind w:firstLine="540"/>
        <w:jc w:val="both"/>
      </w:pPr>
      <w:r>
        <w:t xml:space="preserve">3. </w:t>
      </w:r>
      <w:hyperlink w:anchor="P9133">
        <w:r>
          <w:rPr>
            <w:color w:val="0000FF"/>
          </w:rPr>
          <w:t>Стр. 4</w:t>
        </w:r>
      </w:hyperlink>
      <w:r>
        <w:t xml:space="preserve"> = (</w:t>
      </w:r>
      <w:hyperlink w:anchor="P9093">
        <w:r>
          <w:rPr>
            <w:color w:val="0000FF"/>
          </w:rPr>
          <w:t>стр. 1.1</w:t>
        </w:r>
      </w:hyperlink>
      <w:r>
        <w:t xml:space="preserve"> * </w:t>
      </w:r>
      <w:hyperlink w:anchor="P9098">
        <w:r>
          <w:rPr>
            <w:color w:val="0000FF"/>
          </w:rPr>
          <w:t>стр. 1.2</w:t>
        </w:r>
      </w:hyperlink>
      <w:r>
        <w:t xml:space="preserve"> + ... + </w:t>
      </w:r>
      <w:hyperlink w:anchor="P9113">
        <w:r>
          <w:rPr>
            <w:color w:val="0000FF"/>
          </w:rPr>
          <w:t>стр. n.1</w:t>
        </w:r>
      </w:hyperlink>
      <w:r>
        <w:t xml:space="preserve"> * </w:t>
      </w:r>
      <w:hyperlink w:anchor="P9118">
        <w:r>
          <w:rPr>
            <w:color w:val="0000FF"/>
          </w:rPr>
          <w:t>стр. n.2</w:t>
        </w:r>
      </w:hyperlink>
      <w:r>
        <w:t xml:space="preserve">) / </w:t>
      </w:r>
      <w:hyperlink w:anchor="P9128">
        <w:r>
          <w:rPr>
            <w:color w:val="0000FF"/>
          </w:rPr>
          <w:t>стр. 3</w:t>
        </w:r>
      </w:hyperlink>
      <w:r>
        <w:t>.</w:t>
      </w:r>
    </w:p>
    <w:p w14:paraId="70CF4EF2" w14:textId="77777777" w:rsidR="001E193F" w:rsidRDefault="001E193F">
      <w:pPr>
        <w:pStyle w:val="ConsPlusNormal"/>
        <w:ind w:firstLine="540"/>
        <w:jc w:val="both"/>
      </w:pPr>
    </w:p>
    <w:p w14:paraId="5C147DA4" w14:textId="77777777" w:rsidR="001E193F" w:rsidRDefault="001E193F">
      <w:pPr>
        <w:pStyle w:val="ConsPlusNormal"/>
        <w:ind w:firstLine="540"/>
        <w:jc w:val="both"/>
      </w:pPr>
    </w:p>
    <w:p w14:paraId="1924F3CB" w14:textId="77777777" w:rsidR="001E193F" w:rsidRDefault="001E193F">
      <w:pPr>
        <w:pStyle w:val="ConsPlusNormal"/>
        <w:ind w:firstLine="540"/>
        <w:jc w:val="both"/>
      </w:pPr>
    </w:p>
    <w:p w14:paraId="39A965D9" w14:textId="77777777" w:rsidR="001E193F" w:rsidRDefault="001E193F">
      <w:pPr>
        <w:pStyle w:val="ConsPlusNormal"/>
        <w:ind w:firstLine="540"/>
        <w:jc w:val="both"/>
      </w:pPr>
    </w:p>
    <w:p w14:paraId="32B50B07" w14:textId="77777777" w:rsidR="001E193F" w:rsidRDefault="001E193F">
      <w:pPr>
        <w:pStyle w:val="ConsPlusNormal"/>
        <w:ind w:firstLine="540"/>
        <w:jc w:val="both"/>
      </w:pPr>
    </w:p>
    <w:p w14:paraId="6674D32C" w14:textId="77777777" w:rsidR="001E193F" w:rsidRDefault="001E193F">
      <w:pPr>
        <w:pStyle w:val="ConsPlusNormal"/>
        <w:jc w:val="right"/>
        <w:outlineLvl w:val="2"/>
      </w:pPr>
      <w:r>
        <w:t>Приложение 6.8</w:t>
      </w:r>
    </w:p>
    <w:p w14:paraId="2AD631B4"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14284"/>
        <w:gridCol w:w="113"/>
      </w:tblGrid>
      <w:tr w:rsidR="001E193F" w14:paraId="7ABB685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63D7D63"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000253E"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0A1931E" w14:textId="77777777" w:rsidR="001E193F" w:rsidRDefault="001E193F">
            <w:pPr>
              <w:pStyle w:val="ConsPlusNormal"/>
              <w:jc w:val="center"/>
            </w:pPr>
            <w:r>
              <w:rPr>
                <w:color w:val="392C69"/>
              </w:rPr>
              <w:t>Список изменяющих документов</w:t>
            </w:r>
          </w:p>
          <w:p w14:paraId="2195A657" w14:textId="77777777" w:rsidR="001E193F" w:rsidRDefault="001E193F">
            <w:pPr>
              <w:pStyle w:val="ConsPlusNormal"/>
              <w:jc w:val="center"/>
            </w:pPr>
            <w:r>
              <w:rPr>
                <w:color w:val="392C69"/>
              </w:rPr>
              <w:t xml:space="preserve">(в ред. </w:t>
            </w:r>
            <w:hyperlink r:id="rId711">
              <w:r>
                <w:rPr>
                  <w:color w:val="0000FF"/>
                </w:rPr>
                <w:t>Приказа</w:t>
              </w:r>
            </w:hyperlink>
            <w:r>
              <w:rPr>
                <w:color w:val="392C69"/>
              </w:rPr>
              <w:t xml:space="preserve"> ФАС России от 29.08.2019 N 1152/19)</w:t>
            </w:r>
          </w:p>
        </w:tc>
        <w:tc>
          <w:tcPr>
            <w:tcW w:w="113" w:type="dxa"/>
            <w:tcBorders>
              <w:top w:val="nil"/>
              <w:left w:val="nil"/>
              <w:bottom w:val="nil"/>
              <w:right w:val="nil"/>
            </w:tcBorders>
            <w:shd w:val="clear" w:color="auto" w:fill="F4F3F8"/>
            <w:tcMar>
              <w:top w:w="0" w:type="dxa"/>
              <w:left w:w="0" w:type="dxa"/>
              <w:bottom w:w="0" w:type="dxa"/>
              <w:right w:w="0" w:type="dxa"/>
            </w:tcMar>
          </w:tcPr>
          <w:p w14:paraId="051B132D" w14:textId="77777777" w:rsidR="001E193F" w:rsidRDefault="001E193F">
            <w:pPr>
              <w:pStyle w:val="ConsPlusNormal"/>
            </w:pPr>
          </w:p>
        </w:tc>
      </w:tr>
    </w:tbl>
    <w:p w14:paraId="029E6D8F" w14:textId="77777777" w:rsidR="001E193F" w:rsidRDefault="001E193F">
      <w:pPr>
        <w:pStyle w:val="ConsPlusNormal"/>
        <w:ind w:firstLine="540"/>
        <w:jc w:val="both"/>
      </w:pPr>
    </w:p>
    <w:p w14:paraId="12DDB0FD" w14:textId="77777777" w:rsidR="001E193F" w:rsidRDefault="001E193F">
      <w:pPr>
        <w:pStyle w:val="ConsPlusNormal"/>
        <w:jc w:val="center"/>
      </w:pPr>
      <w:bookmarkStart w:id="307" w:name="P9152"/>
      <w:bookmarkEnd w:id="307"/>
      <w:r>
        <w:lastRenderedPageBreak/>
        <w:t>Расчет</w:t>
      </w:r>
    </w:p>
    <w:p w14:paraId="5DDB8991" w14:textId="77777777" w:rsidR="001E193F" w:rsidRDefault="001E193F">
      <w:pPr>
        <w:pStyle w:val="ConsPlusNormal"/>
        <w:jc w:val="center"/>
      </w:pPr>
      <w:r>
        <w:t>тарифа на горячую воду в открытых системах теплоснабжения</w:t>
      </w:r>
    </w:p>
    <w:p w14:paraId="4A395E3C" w14:textId="77777777" w:rsidR="001E193F" w:rsidRDefault="001E193F">
      <w:pPr>
        <w:pStyle w:val="ConsPlusNormal"/>
        <w:jc w:val="center"/>
      </w:pPr>
      <w:r>
        <w:t>для теплоснабжающей организации, поставляющей горячую воду</w:t>
      </w:r>
    </w:p>
    <w:p w14:paraId="15E1067B" w14:textId="77777777" w:rsidR="001E193F" w:rsidRDefault="001E193F">
      <w:pPr>
        <w:pStyle w:val="ConsPlusNormal"/>
        <w:jc w:val="center"/>
      </w:pPr>
      <w:r>
        <w:t>с использованием открытой системы теплоснабжения</w:t>
      </w:r>
    </w:p>
    <w:p w14:paraId="74C258A0" w14:textId="77777777" w:rsidR="001E193F" w:rsidRDefault="001E193F">
      <w:pPr>
        <w:pStyle w:val="ConsPlusNormal"/>
        <w:jc w:val="center"/>
      </w:pPr>
      <w:r>
        <w:t>(горячего водоснабжения)</w:t>
      </w:r>
    </w:p>
    <w:p w14:paraId="5ECED7F3" w14:textId="77777777" w:rsidR="001E193F" w:rsidRDefault="001E193F">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320"/>
        <w:gridCol w:w="5115"/>
        <w:gridCol w:w="2145"/>
        <w:gridCol w:w="1320"/>
        <w:gridCol w:w="2310"/>
      </w:tblGrid>
      <w:tr w:rsidR="001E193F" w14:paraId="746EFEFC" w14:textId="77777777">
        <w:tc>
          <w:tcPr>
            <w:tcW w:w="1320" w:type="dxa"/>
          </w:tcPr>
          <w:p w14:paraId="403F7FC9" w14:textId="77777777" w:rsidR="001E193F" w:rsidRDefault="001E193F">
            <w:pPr>
              <w:pStyle w:val="ConsPlusNormal"/>
              <w:jc w:val="center"/>
            </w:pPr>
            <w:r>
              <w:t>N п/п</w:t>
            </w:r>
          </w:p>
        </w:tc>
        <w:tc>
          <w:tcPr>
            <w:tcW w:w="5115" w:type="dxa"/>
          </w:tcPr>
          <w:p w14:paraId="5F161B2F" w14:textId="77777777" w:rsidR="001E193F" w:rsidRDefault="001E193F">
            <w:pPr>
              <w:pStyle w:val="ConsPlusNormal"/>
              <w:jc w:val="center"/>
            </w:pPr>
            <w:r>
              <w:t>Показатели</w:t>
            </w:r>
          </w:p>
        </w:tc>
        <w:tc>
          <w:tcPr>
            <w:tcW w:w="2145" w:type="dxa"/>
          </w:tcPr>
          <w:p w14:paraId="6E1DB9C1" w14:textId="77777777" w:rsidR="001E193F" w:rsidRDefault="001E193F">
            <w:pPr>
              <w:pStyle w:val="ConsPlusNormal"/>
              <w:jc w:val="center"/>
            </w:pPr>
            <w:r>
              <w:t>Единицы измерения</w:t>
            </w:r>
          </w:p>
        </w:tc>
        <w:tc>
          <w:tcPr>
            <w:tcW w:w="1320" w:type="dxa"/>
          </w:tcPr>
          <w:p w14:paraId="056C1F99" w14:textId="77777777" w:rsidR="001E193F" w:rsidRDefault="001E193F">
            <w:pPr>
              <w:pStyle w:val="ConsPlusNormal"/>
              <w:jc w:val="center"/>
            </w:pPr>
            <w:r>
              <w:t>Базовый период</w:t>
            </w:r>
          </w:p>
        </w:tc>
        <w:tc>
          <w:tcPr>
            <w:tcW w:w="2310" w:type="dxa"/>
          </w:tcPr>
          <w:p w14:paraId="2004D513" w14:textId="77777777" w:rsidR="001E193F" w:rsidRDefault="001E193F">
            <w:pPr>
              <w:pStyle w:val="ConsPlusNormal"/>
              <w:jc w:val="center"/>
            </w:pPr>
            <w:r>
              <w:t>Период регулирования</w:t>
            </w:r>
          </w:p>
        </w:tc>
      </w:tr>
      <w:tr w:rsidR="001E193F" w14:paraId="4D9C2241" w14:textId="77777777">
        <w:tc>
          <w:tcPr>
            <w:tcW w:w="1320" w:type="dxa"/>
          </w:tcPr>
          <w:p w14:paraId="6138F584" w14:textId="77777777" w:rsidR="001E193F" w:rsidRDefault="001E193F">
            <w:pPr>
              <w:pStyle w:val="ConsPlusNormal"/>
              <w:jc w:val="center"/>
            </w:pPr>
            <w:r>
              <w:t>1</w:t>
            </w:r>
          </w:p>
        </w:tc>
        <w:tc>
          <w:tcPr>
            <w:tcW w:w="5115" w:type="dxa"/>
          </w:tcPr>
          <w:p w14:paraId="612FBF6A" w14:textId="77777777" w:rsidR="001E193F" w:rsidRDefault="001E193F">
            <w:pPr>
              <w:pStyle w:val="ConsPlusNormal"/>
              <w:jc w:val="center"/>
            </w:pPr>
            <w:r>
              <w:t>2</w:t>
            </w:r>
          </w:p>
        </w:tc>
        <w:tc>
          <w:tcPr>
            <w:tcW w:w="2145" w:type="dxa"/>
          </w:tcPr>
          <w:p w14:paraId="7FCF2603" w14:textId="77777777" w:rsidR="001E193F" w:rsidRDefault="001E193F">
            <w:pPr>
              <w:pStyle w:val="ConsPlusNormal"/>
              <w:jc w:val="center"/>
            </w:pPr>
            <w:r>
              <w:t>3</w:t>
            </w:r>
          </w:p>
        </w:tc>
        <w:tc>
          <w:tcPr>
            <w:tcW w:w="1320" w:type="dxa"/>
          </w:tcPr>
          <w:p w14:paraId="48F23F7E" w14:textId="77777777" w:rsidR="001E193F" w:rsidRDefault="001E193F">
            <w:pPr>
              <w:pStyle w:val="ConsPlusNormal"/>
              <w:jc w:val="center"/>
            </w:pPr>
            <w:r>
              <w:t>4</w:t>
            </w:r>
          </w:p>
        </w:tc>
        <w:tc>
          <w:tcPr>
            <w:tcW w:w="2310" w:type="dxa"/>
          </w:tcPr>
          <w:p w14:paraId="107AAF1A" w14:textId="77777777" w:rsidR="001E193F" w:rsidRDefault="001E193F">
            <w:pPr>
              <w:pStyle w:val="ConsPlusNormal"/>
              <w:jc w:val="center"/>
            </w:pPr>
            <w:r>
              <w:t>5</w:t>
            </w:r>
          </w:p>
        </w:tc>
      </w:tr>
      <w:tr w:rsidR="001E193F" w14:paraId="7FEFFE1B" w14:textId="77777777">
        <w:tc>
          <w:tcPr>
            <w:tcW w:w="1320" w:type="dxa"/>
          </w:tcPr>
          <w:p w14:paraId="79DAFF16" w14:textId="77777777" w:rsidR="001E193F" w:rsidRDefault="001E193F">
            <w:pPr>
              <w:pStyle w:val="ConsPlusNormal"/>
              <w:jc w:val="center"/>
              <w:outlineLvl w:val="3"/>
            </w:pPr>
            <w:bookmarkStart w:id="308" w:name="P9168"/>
            <w:bookmarkEnd w:id="308"/>
            <w:r>
              <w:t>I.</w:t>
            </w:r>
          </w:p>
        </w:tc>
        <w:tc>
          <w:tcPr>
            <w:tcW w:w="5115" w:type="dxa"/>
          </w:tcPr>
          <w:p w14:paraId="6178E946" w14:textId="77777777" w:rsidR="001E193F" w:rsidRDefault="001E193F">
            <w:pPr>
              <w:pStyle w:val="ConsPlusNormal"/>
            </w:pPr>
            <w:r>
              <w:t>Компонент на теплоноситель</w:t>
            </w:r>
          </w:p>
        </w:tc>
        <w:tc>
          <w:tcPr>
            <w:tcW w:w="2145" w:type="dxa"/>
          </w:tcPr>
          <w:p w14:paraId="769A0D0D" w14:textId="77777777" w:rsidR="001E193F" w:rsidRDefault="001E193F">
            <w:pPr>
              <w:pStyle w:val="ConsPlusNormal"/>
              <w:jc w:val="center"/>
            </w:pPr>
            <w:r>
              <w:t>руб./куб. м</w:t>
            </w:r>
          </w:p>
        </w:tc>
        <w:tc>
          <w:tcPr>
            <w:tcW w:w="1320" w:type="dxa"/>
          </w:tcPr>
          <w:p w14:paraId="0EF397C6" w14:textId="77777777" w:rsidR="001E193F" w:rsidRDefault="001E193F">
            <w:pPr>
              <w:pStyle w:val="ConsPlusNormal"/>
              <w:jc w:val="both"/>
            </w:pPr>
          </w:p>
        </w:tc>
        <w:tc>
          <w:tcPr>
            <w:tcW w:w="2310" w:type="dxa"/>
          </w:tcPr>
          <w:p w14:paraId="321237B6" w14:textId="77777777" w:rsidR="001E193F" w:rsidRDefault="001E193F">
            <w:pPr>
              <w:pStyle w:val="ConsPlusNormal"/>
              <w:jc w:val="both"/>
            </w:pPr>
          </w:p>
        </w:tc>
      </w:tr>
      <w:tr w:rsidR="001E193F" w14:paraId="69E19639" w14:textId="77777777">
        <w:tc>
          <w:tcPr>
            <w:tcW w:w="1320" w:type="dxa"/>
          </w:tcPr>
          <w:p w14:paraId="34F44C78" w14:textId="77777777" w:rsidR="001E193F" w:rsidRDefault="001E193F">
            <w:pPr>
              <w:pStyle w:val="ConsPlusNormal"/>
              <w:jc w:val="center"/>
            </w:pPr>
            <w:bookmarkStart w:id="309" w:name="P9173"/>
            <w:bookmarkEnd w:id="309"/>
            <w:r>
              <w:t>1.1</w:t>
            </w:r>
          </w:p>
        </w:tc>
        <w:tc>
          <w:tcPr>
            <w:tcW w:w="5115" w:type="dxa"/>
          </w:tcPr>
          <w:p w14:paraId="1B265869" w14:textId="77777777" w:rsidR="001E193F" w:rsidRDefault="001E193F">
            <w:pPr>
              <w:pStyle w:val="ConsPlusNormal"/>
              <w:jc w:val="both"/>
            </w:pPr>
            <w:r>
              <w:t>Тариф на теплоноситель, приготовленный источником тепловой энергии 1</w:t>
            </w:r>
          </w:p>
        </w:tc>
        <w:tc>
          <w:tcPr>
            <w:tcW w:w="2145" w:type="dxa"/>
            <w:vAlign w:val="bottom"/>
          </w:tcPr>
          <w:p w14:paraId="291A6C31" w14:textId="77777777" w:rsidR="001E193F" w:rsidRDefault="001E193F">
            <w:pPr>
              <w:pStyle w:val="ConsPlusNormal"/>
              <w:jc w:val="center"/>
            </w:pPr>
            <w:r>
              <w:t>руб./куб. м</w:t>
            </w:r>
          </w:p>
        </w:tc>
        <w:tc>
          <w:tcPr>
            <w:tcW w:w="1320" w:type="dxa"/>
          </w:tcPr>
          <w:p w14:paraId="75B5688B" w14:textId="77777777" w:rsidR="001E193F" w:rsidRDefault="001E193F">
            <w:pPr>
              <w:pStyle w:val="ConsPlusNormal"/>
              <w:jc w:val="both"/>
            </w:pPr>
          </w:p>
        </w:tc>
        <w:tc>
          <w:tcPr>
            <w:tcW w:w="2310" w:type="dxa"/>
          </w:tcPr>
          <w:p w14:paraId="4B78870B" w14:textId="77777777" w:rsidR="001E193F" w:rsidRDefault="001E193F">
            <w:pPr>
              <w:pStyle w:val="ConsPlusNormal"/>
              <w:jc w:val="both"/>
            </w:pPr>
          </w:p>
        </w:tc>
      </w:tr>
      <w:tr w:rsidR="001E193F" w14:paraId="01278EA0" w14:textId="77777777">
        <w:tc>
          <w:tcPr>
            <w:tcW w:w="1320" w:type="dxa"/>
          </w:tcPr>
          <w:p w14:paraId="0E4CF1C3" w14:textId="77777777" w:rsidR="001E193F" w:rsidRDefault="001E193F">
            <w:pPr>
              <w:pStyle w:val="ConsPlusNormal"/>
              <w:jc w:val="center"/>
            </w:pPr>
            <w:bookmarkStart w:id="310" w:name="P9178"/>
            <w:bookmarkEnd w:id="310"/>
            <w:r>
              <w:t>1.2</w:t>
            </w:r>
          </w:p>
        </w:tc>
        <w:tc>
          <w:tcPr>
            <w:tcW w:w="5115" w:type="dxa"/>
          </w:tcPr>
          <w:p w14:paraId="38E36C47" w14:textId="77777777" w:rsidR="001E193F" w:rsidRDefault="001E193F">
            <w:pPr>
              <w:pStyle w:val="ConsPlusNormal"/>
              <w:jc w:val="both"/>
            </w:pPr>
            <w:r>
              <w:t>Объем выработки и потребления (невозврата) теплоносителя, приготовленный источником тепловой энергии 1</w:t>
            </w:r>
          </w:p>
        </w:tc>
        <w:tc>
          <w:tcPr>
            <w:tcW w:w="2145" w:type="dxa"/>
            <w:vAlign w:val="bottom"/>
          </w:tcPr>
          <w:p w14:paraId="07BDC09B" w14:textId="77777777" w:rsidR="001E193F" w:rsidRDefault="001E193F">
            <w:pPr>
              <w:pStyle w:val="ConsPlusNormal"/>
              <w:jc w:val="center"/>
            </w:pPr>
            <w:r>
              <w:t>тыс. куб. м</w:t>
            </w:r>
          </w:p>
        </w:tc>
        <w:tc>
          <w:tcPr>
            <w:tcW w:w="1320" w:type="dxa"/>
          </w:tcPr>
          <w:p w14:paraId="1592A180" w14:textId="77777777" w:rsidR="001E193F" w:rsidRDefault="001E193F">
            <w:pPr>
              <w:pStyle w:val="ConsPlusNormal"/>
              <w:jc w:val="both"/>
            </w:pPr>
          </w:p>
        </w:tc>
        <w:tc>
          <w:tcPr>
            <w:tcW w:w="2310" w:type="dxa"/>
          </w:tcPr>
          <w:p w14:paraId="354A5EE7" w14:textId="77777777" w:rsidR="001E193F" w:rsidRDefault="001E193F">
            <w:pPr>
              <w:pStyle w:val="ConsPlusNormal"/>
              <w:jc w:val="both"/>
            </w:pPr>
          </w:p>
        </w:tc>
      </w:tr>
      <w:tr w:rsidR="001E193F" w14:paraId="4F2BC9E7" w14:textId="77777777">
        <w:tc>
          <w:tcPr>
            <w:tcW w:w="1320" w:type="dxa"/>
          </w:tcPr>
          <w:p w14:paraId="65974745" w14:textId="77777777" w:rsidR="001E193F" w:rsidRDefault="001E193F">
            <w:pPr>
              <w:pStyle w:val="ConsPlusNormal"/>
              <w:jc w:val="center"/>
            </w:pPr>
          </w:p>
        </w:tc>
        <w:tc>
          <w:tcPr>
            <w:tcW w:w="5115" w:type="dxa"/>
          </w:tcPr>
          <w:p w14:paraId="77961647" w14:textId="77777777" w:rsidR="001E193F" w:rsidRDefault="001E193F">
            <w:pPr>
              <w:pStyle w:val="ConsPlusNormal"/>
            </w:pPr>
            <w:r>
              <w:t>...</w:t>
            </w:r>
          </w:p>
        </w:tc>
        <w:tc>
          <w:tcPr>
            <w:tcW w:w="2145" w:type="dxa"/>
          </w:tcPr>
          <w:p w14:paraId="53E1A2E5" w14:textId="77777777" w:rsidR="001E193F" w:rsidRDefault="001E193F">
            <w:pPr>
              <w:pStyle w:val="ConsPlusNormal"/>
              <w:jc w:val="center"/>
            </w:pPr>
          </w:p>
        </w:tc>
        <w:tc>
          <w:tcPr>
            <w:tcW w:w="1320" w:type="dxa"/>
          </w:tcPr>
          <w:p w14:paraId="123303D6" w14:textId="77777777" w:rsidR="001E193F" w:rsidRDefault="001E193F">
            <w:pPr>
              <w:pStyle w:val="ConsPlusNormal"/>
              <w:jc w:val="both"/>
            </w:pPr>
          </w:p>
        </w:tc>
        <w:tc>
          <w:tcPr>
            <w:tcW w:w="2310" w:type="dxa"/>
          </w:tcPr>
          <w:p w14:paraId="4A26D7A6" w14:textId="77777777" w:rsidR="001E193F" w:rsidRDefault="001E193F">
            <w:pPr>
              <w:pStyle w:val="ConsPlusNormal"/>
              <w:jc w:val="both"/>
            </w:pPr>
          </w:p>
        </w:tc>
      </w:tr>
      <w:tr w:rsidR="001E193F" w14:paraId="7AE62578" w14:textId="77777777">
        <w:tc>
          <w:tcPr>
            <w:tcW w:w="1320" w:type="dxa"/>
          </w:tcPr>
          <w:p w14:paraId="5DED9183" w14:textId="77777777" w:rsidR="001E193F" w:rsidRDefault="001E193F">
            <w:pPr>
              <w:pStyle w:val="ConsPlusNormal"/>
              <w:jc w:val="center"/>
            </w:pPr>
            <w:bookmarkStart w:id="311" w:name="P9188"/>
            <w:bookmarkEnd w:id="311"/>
            <w:r>
              <w:t>1.n</w:t>
            </w:r>
          </w:p>
        </w:tc>
        <w:tc>
          <w:tcPr>
            <w:tcW w:w="5115" w:type="dxa"/>
          </w:tcPr>
          <w:p w14:paraId="7DF42C52" w14:textId="77777777" w:rsidR="001E193F" w:rsidRDefault="001E193F">
            <w:pPr>
              <w:pStyle w:val="ConsPlusNormal"/>
              <w:jc w:val="both"/>
            </w:pPr>
            <w:r>
              <w:t>Тариф на теплоноситель, приготовленный источником тепловой энергии n</w:t>
            </w:r>
          </w:p>
        </w:tc>
        <w:tc>
          <w:tcPr>
            <w:tcW w:w="2145" w:type="dxa"/>
            <w:vAlign w:val="bottom"/>
          </w:tcPr>
          <w:p w14:paraId="1B554EE9" w14:textId="77777777" w:rsidR="001E193F" w:rsidRDefault="001E193F">
            <w:pPr>
              <w:pStyle w:val="ConsPlusNormal"/>
              <w:jc w:val="center"/>
            </w:pPr>
            <w:r>
              <w:t>руб./куб. м</w:t>
            </w:r>
          </w:p>
        </w:tc>
        <w:tc>
          <w:tcPr>
            <w:tcW w:w="1320" w:type="dxa"/>
          </w:tcPr>
          <w:p w14:paraId="32C103B5" w14:textId="77777777" w:rsidR="001E193F" w:rsidRDefault="001E193F">
            <w:pPr>
              <w:pStyle w:val="ConsPlusNormal"/>
              <w:jc w:val="both"/>
            </w:pPr>
          </w:p>
        </w:tc>
        <w:tc>
          <w:tcPr>
            <w:tcW w:w="2310" w:type="dxa"/>
          </w:tcPr>
          <w:p w14:paraId="31B80009" w14:textId="77777777" w:rsidR="001E193F" w:rsidRDefault="001E193F">
            <w:pPr>
              <w:pStyle w:val="ConsPlusNormal"/>
              <w:jc w:val="both"/>
            </w:pPr>
          </w:p>
        </w:tc>
      </w:tr>
      <w:tr w:rsidR="001E193F" w14:paraId="12A029DF" w14:textId="77777777">
        <w:tc>
          <w:tcPr>
            <w:tcW w:w="1320" w:type="dxa"/>
          </w:tcPr>
          <w:p w14:paraId="6A386261" w14:textId="77777777" w:rsidR="001E193F" w:rsidRDefault="001E193F">
            <w:pPr>
              <w:pStyle w:val="ConsPlusNormal"/>
              <w:jc w:val="center"/>
            </w:pPr>
            <w:r>
              <w:t>1.n + 1</w:t>
            </w:r>
          </w:p>
        </w:tc>
        <w:tc>
          <w:tcPr>
            <w:tcW w:w="5115" w:type="dxa"/>
          </w:tcPr>
          <w:p w14:paraId="102311C3" w14:textId="77777777" w:rsidR="001E193F" w:rsidRDefault="001E193F">
            <w:pPr>
              <w:pStyle w:val="ConsPlusNormal"/>
              <w:jc w:val="both"/>
            </w:pPr>
            <w:r>
              <w:t>Объем выработки и потребления (невозврата) теплоносителя, приготовленный источником тепловой энергии n</w:t>
            </w:r>
          </w:p>
        </w:tc>
        <w:tc>
          <w:tcPr>
            <w:tcW w:w="2145" w:type="dxa"/>
            <w:vAlign w:val="bottom"/>
          </w:tcPr>
          <w:p w14:paraId="2C6D163F" w14:textId="77777777" w:rsidR="001E193F" w:rsidRDefault="001E193F">
            <w:pPr>
              <w:pStyle w:val="ConsPlusNormal"/>
              <w:jc w:val="center"/>
            </w:pPr>
            <w:r>
              <w:t>тыс. куб. м</w:t>
            </w:r>
          </w:p>
        </w:tc>
        <w:tc>
          <w:tcPr>
            <w:tcW w:w="1320" w:type="dxa"/>
          </w:tcPr>
          <w:p w14:paraId="6FFB2F66" w14:textId="77777777" w:rsidR="001E193F" w:rsidRDefault="001E193F">
            <w:pPr>
              <w:pStyle w:val="ConsPlusNormal"/>
              <w:jc w:val="both"/>
            </w:pPr>
          </w:p>
        </w:tc>
        <w:tc>
          <w:tcPr>
            <w:tcW w:w="2310" w:type="dxa"/>
          </w:tcPr>
          <w:p w14:paraId="125644F5" w14:textId="77777777" w:rsidR="001E193F" w:rsidRDefault="001E193F">
            <w:pPr>
              <w:pStyle w:val="ConsPlusNormal"/>
              <w:jc w:val="both"/>
            </w:pPr>
          </w:p>
        </w:tc>
      </w:tr>
      <w:tr w:rsidR="001E193F" w14:paraId="047309BD" w14:textId="77777777">
        <w:tc>
          <w:tcPr>
            <w:tcW w:w="1320" w:type="dxa"/>
          </w:tcPr>
          <w:p w14:paraId="257312B3" w14:textId="77777777" w:rsidR="001E193F" w:rsidRDefault="001E193F">
            <w:pPr>
              <w:pStyle w:val="ConsPlusNormal"/>
              <w:jc w:val="center"/>
              <w:outlineLvl w:val="3"/>
            </w:pPr>
            <w:bookmarkStart w:id="312" w:name="P9198"/>
            <w:bookmarkEnd w:id="312"/>
            <w:r>
              <w:t>II.</w:t>
            </w:r>
          </w:p>
        </w:tc>
        <w:tc>
          <w:tcPr>
            <w:tcW w:w="5115" w:type="dxa"/>
          </w:tcPr>
          <w:p w14:paraId="4AA129D4" w14:textId="77777777" w:rsidR="001E193F" w:rsidRDefault="001E193F">
            <w:pPr>
              <w:pStyle w:val="ConsPlusNormal"/>
            </w:pPr>
            <w:r>
              <w:t>Компонент на тепловую энергию</w:t>
            </w:r>
          </w:p>
        </w:tc>
        <w:tc>
          <w:tcPr>
            <w:tcW w:w="2145" w:type="dxa"/>
          </w:tcPr>
          <w:p w14:paraId="23CE8AD3" w14:textId="77777777" w:rsidR="001E193F" w:rsidRDefault="001E193F">
            <w:pPr>
              <w:pStyle w:val="ConsPlusNormal"/>
              <w:jc w:val="center"/>
            </w:pPr>
          </w:p>
        </w:tc>
        <w:tc>
          <w:tcPr>
            <w:tcW w:w="1320" w:type="dxa"/>
          </w:tcPr>
          <w:p w14:paraId="45B08E34" w14:textId="77777777" w:rsidR="001E193F" w:rsidRDefault="001E193F">
            <w:pPr>
              <w:pStyle w:val="ConsPlusNormal"/>
              <w:jc w:val="both"/>
            </w:pPr>
          </w:p>
        </w:tc>
        <w:tc>
          <w:tcPr>
            <w:tcW w:w="2310" w:type="dxa"/>
          </w:tcPr>
          <w:p w14:paraId="214C3AA8" w14:textId="77777777" w:rsidR="001E193F" w:rsidRDefault="001E193F">
            <w:pPr>
              <w:pStyle w:val="ConsPlusNormal"/>
              <w:jc w:val="both"/>
            </w:pPr>
          </w:p>
        </w:tc>
      </w:tr>
      <w:tr w:rsidR="001E193F" w14:paraId="20C106D3" w14:textId="77777777">
        <w:tc>
          <w:tcPr>
            <w:tcW w:w="1320" w:type="dxa"/>
          </w:tcPr>
          <w:p w14:paraId="4C494ECF" w14:textId="77777777" w:rsidR="001E193F" w:rsidRDefault="001E193F">
            <w:pPr>
              <w:pStyle w:val="ConsPlusNormal"/>
              <w:jc w:val="center"/>
            </w:pPr>
            <w:r>
              <w:t>1</w:t>
            </w:r>
          </w:p>
        </w:tc>
        <w:tc>
          <w:tcPr>
            <w:tcW w:w="5115" w:type="dxa"/>
          </w:tcPr>
          <w:p w14:paraId="3361290D" w14:textId="77777777" w:rsidR="001E193F" w:rsidRDefault="001E193F">
            <w:pPr>
              <w:pStyle w:val="ConsPlusNormal"/>
              <w:jc w:val="both"/>
            </w:pPr>
            <w:r>
              <w:t>Одноставочный компонент на тепловую энергию</w:t>
            </w:r>
          </w:p>
        </w:tc>
        <w:tc>
          <w:tcPr>
            <w:tcW w:w="2145" w:type="dxa"/>
          </w:tcPr>
          <w:p w14:paraId="3170A6FF" w14:textId="77777777" w:rsidR="001E193F" w:rsidRDefault="001E193F">
            <w:pPr>
              <w:pStyle w:val="ConsPlusNormal"/>
              <w:jc w:val="center"/>
            </w:pPr>
            <w:r>
              <w:t>руб./Гкал</w:t>
            </w:r>
          </w:p>
        </w:tc>
        <w:tc>
          <w:tcPr>
            <w:tcW w:w="1320" w:type="dxa"/>
          </w:tcPr>
          <w:p w14:paraId="49C36538" w14:textId="77777777" w:rsidR="001E193F" w:rsidRDefault="001E193F">
            <w:pPr>
              <w:pStyle w:val="ConsPlusNormal"/>
              <w:jc w:val="both"/>
            </w:pPr>
          </w:p>
        </w:tc>
        <w:tc>
          <w:tcPr>
            <w:tcW w:w="2310" w:type="dxa"/>
          </w:tcPr>
          <w:p w14:paraId="680EF45A" w14:textId="77777777" w:rsidR="001E193F" w:rsidRDefault="001E193F">
            <w:pPr>
              <w:pStyle w:val="ConsPlusNormal"/>
              <w:jc w:val="both"/>
            </w:pPr>
          </w:p>
        </w:tc>
      </w:tr>
      <w:tr w:rsidR="001E193F" w14:paraId="58B2E8F4" w14:textId="77777777">
        <w:tc>
          <w:tcPr>
            <w:tcW w:w="1320" w:type="dxa"/>
          </w:tcPr>
          <w:p w14:paraId="282F963C" w14:textId="77777777" w:rsidR="001E193F" w:rsidRDefault="001E193F">
            <w:pPr>
              <w:pStyle w:val="ConsPlusNormal"/>
              <w:jc w:val="center"/>
            </w:pPr>
            <w:r>
              <w:t>2</w:t>
            </w:r>
          </w:p>
        </w:tc>
        <w:tc>
          <w:tcPr>
            <w:tcW w:w="5115" w:type="dxa"/>
          </w:tcPr>
          <w:p w14:paraId="44A33D82" w14:textId="77777777" w:rsidR="001E193F" w:rsidRDefault="001E193F">
            <w:pPr>
              <w:pStyle w:val="ConsPlusNormal"/>
              <w:jc w:val="both"/>
            </w:pPr>
            <w:r>
              <w:t>Двухставочный компонент на тепловую энергию:</w:t>
            </w:r>
          </w:p>
        </w:tc>
        <w:tc>
          <w:tcPr>
            <w:tcW w:w="2145" w:type="dxa"/>
          </w:tcPr>
          <w:p w14:paraId="457B8988" w14:textId="77777777" w:rsidR="001E193F" w:rsidRDefault="001E193F">
            <w:pPr>
              <w:pStyle w:val="ConsPlusNormal"/>
              <w:jc w:val="center"/>
            </w:pPr>
          </w:p>
        </w:tc>
        <w:tc>
          <w:tcPr>
            <w:tcW w:w="1320" w:type="dxa"/>
          </w:tcPr>
          <w:p w14:paraId="2F57F010" w14:textId="77777777" w:rsidR="001E193F" w:rsidRDefault="001E193F">
            <w:pPr>
              <w:pStyle w:val="ConsPlusNormal"/>
              <w:jc w:val="both"/>
            </w:pPr>
          </w:p>
        </w:tc>
        <w:tc>
          <w:tcPr>
            <w:tcW w:w="2310" w:type="dxa"/>
          </w:tcPr>
          <w:p w14:paraId="5BA15E7E" w14:textId="77777777" w:rsidR="001E193F" w:rsidRDefault="001E193F">
            <w:pPr>
              <w:pStyle w:val="ConsPlusNormal"/>
              <w:jc w:val="both"/>
            </w:pPr>
          </w:p>
        </w:tc>
      </w:tr>
      <w:tr w:rsidR="001E193F" w14:paraId="1D1D2FB8" w14:textId="77777777">
        <w:tc>
          <w:tcPr>
            <w:tcW w:w="1320" w:type="dxa"/>
          </w:tcPr>
          <w:p w14:paraId="629FC908" w14:textId="77777777" w:rsidR="001E193F" w:rsidRDefault="001E193F">
            <w:pPr>
              <w:pStyle w:val="ConsPlusNormal"/>
              <w:jc w:val="center"/>
            </w:pPr>
          </w:p>
        </w:tc>
        <w:tc>
          <w:tcPr>
            <w:tcW w:w="5115" w:type="dxa"/>
          </w:tcPr>
          <w:p w14:paraId="26F0236E" w14:textId="77777777" w:rsidR="001E193F" w:rsidRDefault="001E193F">
            <w:pPr>
              <w:pStyle w:val="ConsPlusNormal"/>
            </w:pPr>
            <w:r>
              <w:t>- ставка за тепловую энергию</w:t>
            </w:r>
          </w:p>
        </w:tc>
        <w:tc>
          <w:tcPr>
            <w:tcW w:w="2145" w:type="dxa"/>
          </w:tcPr>
          <w:p w14:paraId="658BFF89" w14:textId="77777777" w:rsidR="001E193F" w:rsidRDefault="001E193F">
            <w:pPr>
              <w:pStyle w:val="ConsPlusNormal"/>
              <w:jc w:val="center"/>
            </w:pPr>
            <w:r>
              <w:t>руб./Гкал</w:t>
            </w:r>
          </w:p>
        </w:tc>
        <w:tc>
          <w:tcPr>
            <w:tcW w:w="1320" w:type="dxa"/>
          </w:tcPr>
          <w:p w14:paraId="46D71D09" w14:textId="77777777" w:rsidR="001E193F" w:rsidRDefault="001E193F">
            <w:pPr>
              <w:pStyle w:val="ConsPlusNormal"/>
              <w:jc w:val="both"/>
            </w:pPr>
          </w:p>
        </w:tc>
        <w:tc>
          <w:tcPr>
            <w:tcW w:w="2310" w:type="dxa"/>
          </w:tcPr>
          <w:p w14:paraId="4581BC2F" w14:textId="77777777" w:rsidR="001E193F" w:rsidRDefault="001E193F">
            <w:pPr>
              <w:pStyle w:val="ConsPlusNormal"/>
              <w:jc w:val="both"/>
            </w:pPr>
          </w:p>
        </w:tc>
      </w:tr>
      <w:tr w:rsidR="001E193F" w14:paraId="6BB0ECA0" w14:textId="77777777">
        <w:tc>
          <w:tcPr>
            <w:tcW w:w="1320" w:type="dxa"/>
          </w:tcPr>
          <w:p w14:paraId="03BC54C1" w14:textId="77777777" w:rsidR="001E193F" w:rsidRDefault="001E193F">
            <w:pPr>
              <w:pStyle w:val="ConsPlusNormal"/>
              <w:jc w:val="center"/>
            </w:pPr>
          </w:p>
        </w:tc>
        <w:tc>
          <w:tcPr>
            <w:tcW w:w="5115" w:type="dxa"/>
          </w:tcPr>
          <w:p w14:paraId="6B0C1859" w14:textId="77777777" w:rsidR="001E193F" w:rsidRDefault="001E193F">
            <w:pPr>
              <w:pStyle w:val="ConsPlusNormal"/>
              <w:jc w:val="both"/>
            </w:pPr>
            <w:r>
              <w:t>- ставка за содержание тепловой мощности</w:t>
            </w:r>
          </w:p>
        </w:tc>
        <w:tc>
          <w:tcPr>
            <w:tcW w:w="2145" w:type="dxa"/>
          </w:tcPr>
          <w:p w14:paraId="4A0EFCED" w14:textId="77777777" w:rsidR="001E193F" w:rsidRDefault="001E193F">
            <w:pPr>
              <w:pStyle w:val="ConsPlusNormal"/>
              <w:jc w:val="center"/>
            </w:pPr>
            <w:r>
              <w:t>руб./Гкал/ч в мес.</w:t>
            </w:r>
          </w:p>
        </w:tc>
        <w:tc>
          <w:tcPr>
            <w:tcW w:w="1320" w:type="dxa"/>
          </w:tcPr>
          <w:p w14:paraId="3C09EDD5" w14:textId="77777777" w:rsidR="001E193F" w:rsidRDefault="001E193F">
            <w:pPr>
              <w:pStyle w:val="ConsPlusNormal"/>
              <w:jc w:val="both"/>
            </w:pPr>
          </w:p>
        </w:tc>
        <w:tc>
          <w:tcPr>
            <w:tcW w:w="2310" w:type="dxa"/>
          </w:tcPr>
          <w:p w14:paraId="63F5E722" w14:textId="77777777" w:rsidR="001E193F" w:rsidRDefault="001E193F">
            <w:pPr>
              <w:pStyle w:val="ConsPlusNormal"/>
              <w:jc w:val="both"/>
            </w:pPr>
          </w:p>
        </w:tc>
      </w:tr>
    </w:tbl>
    <w:p w14:paraId="7D7297D4" w14:textId="77777777" w:rsidR="001E193F" w:rsidRDefault="001E193F">
      <w:pPr>
        <w:pStyle w:val="ConsPlusNormal"/>
        <w:sectPr w:rsidR="001E193F">
          <w:pgSz w:w="16838" w:h="11905" w:orient="landscape"/>
          <w:pgMar w:top="1701" w:right="1134" w:bottom="850" w:left="1134" w:header="0" w:footer="0" w:gutter="0"/>
          <w:cols w:space="720"/>
          <w:titlePg/>
        </w:sectPr>
      </w:pPr>
    </w:p>
    <w:p w14:paraId="30379AD3" w14:textId="77777777" w:rsidR="001E193F" w:rsidRDefault="001E193F">
      <w:pPr>
        <w:pStyle w:val="ConsPlusNormal"/>
        <w:ind w:firstLine="540"/>
        <w:jc w:val="both"/>
      </w:pPr>
    </w:p>
    <w:p w14:paraId="603B5F66" w14:textId="77777777" w:rsidR="001E193F" w:rsidRDefault="001E193F">
      <w:pPr>
        <w:pStyle w:val="ConsPlusNormal"/>
        <w:ind w:firstLine="540"/>
        <w:jc w:val="both"/>
      </w:pPr>
      <w:r>
        <w:t>Примечания:</w:t>
      </w:r>
    </w:p>
    <w:p w14:paraId="60C7C895" w14:textId="77777777" w:rsidR="001E193F" w:rsidRDefault="001E193F">
      <w:pPr>
        <w:pStyle w:val="ConsPlusNormal"/>
        <w:spacing w:before="220"/>
        <w:ind w:firstLine="540"/>
        <w:jc w:val="both"/>
      </w:pPr>
      <w:r>
        <w:t>1. Таблица заполняется по источникам тепловой энергии, на которых производится теплоноситель, участвующий в поставках горячей воды в открытой системе теплоснабжения, включая источники тепловой энергии, принадлежащие теплоснабжающей организации, и источники тепловой энергии, принадлежащие другим теплоснабжающим организациям, у которых приобретается теплоноситель, по видам теплоносителя, если при установлении цен (тарифов) применяется такая дифференциация.</w:t>
      </w:r>
    </w:p>
    <w:p w14:paraId="6B66F7FC" w14:textId="77777777" w:rsidR="001E193F" w:rsidRDefault="001E193F">
      <w:pPr>
        <w:pStyle w:val="ConsPlusNormal"/>
        <w:spacing w:before="220"/>
        <w:ind w:firstLine="540"/>
        <w:jc w:val="both"/>
      </w:pPr>
      <w:r>
        <w:t xml:space="preserve">2. </w:t>
      </w:r>
      <w:hyperlink w:anchor="P9168">
        <w:r>
          <w:rPr>
            <w:color w:val="0000FF"/>
          </w:rPr>
          <w:t>Стр. I</w:t>
        </w:r>
      </w:hyperlink>
      <w:r>
        <w:t xml:space="preserve"> = (</w:t>
      </w:r>
      <w:hyperlink w:anchor="P9173">
        <w:r>
          <w:rPr>
            <w:color w:val="0000FF"/>
          </w:rPr>
          <w:t>стр. 1.1</w:t>
        </w:r>
      </w:hyperlink>
      <w:r>
        <w:t xml:space="preserve"> * </w:t>
      </w:r>
      <w:hyperlink w:anchor="P9178">
        <w:r>
          <w:rPr>
            <w:color w:val="0000FF"/>
          </w:rPr>
          <w:t>стр. 1.2</w:t>
        </w:r>
      </w:hyperlink>
      <w:r>
        <w:t xml:space="preserve"> + ... + </w:t>
      </w:r>
      <w:hyperlink w:anchor="P9188">
        <w:r>
          <w:rPr>
            <w:color w:val="0000FF"/>
          </w:rPr>
          <w:t>стр. n.1</w:t>
        </w:r>
      </w:hyperlink>
      <w:r>
        <w:t xml:space="preserve"> * стр. n.2) / (</w:t>
      </w:r>
      <w:hyperlink w:anchor="P9178">
        <w:r>
          <w:rPr>
            <w:color w:val="0000FF"/>
          </w:rPr>
          <w:t>стр. 1.2</w:t>
        </w:r>
      </w:hyperlink>
      <w:r>
        <w:t xml:space="preserve"> + ... + стр. n.2).</w:t>
      </w:r>
    </w:p>
    <w:p w14:paraId="6844620D" w14:textId="77777777" w:rsidR="001E193F" w:rsidRDefault="001E193F">
      <w:pPr>
        <w:pStyle w:val="ConsPlusNormal"/>
        <w:spacing w:before="220"/>
        <w:ind w:firstLine="540"/>
        <w:jc w:val="both"/>
      </w:pPr>
      <w:r>
        <w:t xml:space="preserve">3. В ценовой зоне теплоснабжения после окончания переходного периода </w:t>
      </w:r>
      <w:hyperlink w:anchor="P9198">
        <w:r>
          <w:rPr>
            <w:color w:val="0000FF"/>
          </w:rPr>
          <w:t>строка II</w:t>
        </w:r>
      </w:hyperlink>
      <w:r>
        <w:t xml:space="preserve"> "Компонент на тепловую энергию" не подлежит заполнению.</w:t>
      </w:r>
    </w:p>
    <w:p w14:paraId="22726EF5" w14:textId="77777777" w:rsidR="001E193F" w:rsidRDefault="001E193F">
      <w:pPr>
        <w:pStyle w:val="ConsPlusNormal"/>
        <w:ind w:firstLine="540"/>
        <w:jc w:val="both"/>
      </w:pPr>
    </w:p>
    <w:p w14:paraId="1B176581" w14:textId="77777777" w:rsidR="001E193F" w:rsidRDefault="001E193F">
      <w:pPr>
        <w:pStyle w:val="ConsPlusNormal"/>
        <w:ind w:firstLine="540"/>
        <w:jc w:val="both"/>
      </w:pPr>
    </w:p>
    <w:p w14:paraId="6B9DB7B0" w14:textId="77777777" w:rsidR="001E193F" w:rsidRDefault="001E193F">
      <w:pPr>
        <w:pStyle w:val="ConsPlusNormal"/>
        <w:ind w:firstLine="540"/>
        <w:jc w:val="both"/>
      </w:pPr>
    </w:p>
    <w:p w14:paraId="1C9CD320" w14:textId="77777777" w:rsidR="001E193F" w:rsidRDefault="001E193F">
      <w:pPr>
        <w:pStyle w:val="ConsPlusNormal"/>
        <w:ind w:firstLine="540"/>
        <w:jc w:val="both"/>
      </w:pPr>
    </w:p>
    <w:p w14:paraId="475C3396" w14:textId="77777777" w:rsidR="001E193F" w:rsidRDefault="001E193F">
      <w:pPr>
        <w:pStyle w:val="ConsPlusNormal"/>
        <w:ind w:firstLine="540"/>
        <w:jc w:val="both"/>
      </w:pPr>
    </w:p>
    <w:p w14:paraId="3733EDD7" w14:textId="77777777" w:rsidR="001E193F" w:rsidRDefault="001E193F">
      <w:pPr>
        <w:pStyle w:val="ConsPlusNormal"/>
        <w:jc w:val="right"/>
        <w:outlineLvl w:val="1"/>
      </w:pPr>
      <w:r>
        <w:t>Приложение 7</w:t>
      </w:r>
    </w:p>
    <w:p w14:paraId="5E381D9B" w14:textId="77777777" w:rsidR="001E193F" w:rsidRDefault="001E193F">
      <w:pPr>
        <w:pStyle w:val="ConsPlusNormal"/>
        <w:jc w:val="right"/>
      </w:pPr>
      <w:r>
        <w:t>к Методическим указаниям,</w:t>
      </w:r>
    </w:p>
    <w:p w14:paraId="29D4AE9C" w14:textId="77777777" w:rsidR="001E193F" w:rsidRDefault="001E193F">
      <w:pPr>
        <w:pStyle w:val="ConsPlusNormal"/>
        <w:jc w:val="right"/>
      </w:pPr>
      <w:r>
        <w:t>утвержденным приказом ФСТ России</w:t>
      </w:r>
    </w:p>
    <w:p w14:paraId="5F3B4E58" w14:textId="77777777" w:rsidR="001E193F" w:rsidRDefault="001E193F">
      <w:pPr>
        <w:pStyle w:val="ConsPlusNormal"/>
        <w:jc w:val="right"/>
      </w:pPr>
      <w:r>
        <w:t>от 13 июня 2013 г. N 760-э</w:t>
      </w:r>
    </w:p>
    <w:p w14:paraId="01395E3D" w14:textId="77777777" w:rsidR="001E193F" w:rsidRDefault="001E193F">
      <w:pPr>
        <w:pStyle w:val="ConsPlusNormal"/>
        <w:jc w:val="right"/>
      </w:pPr>
    </w:p>
    <w:p w14:paraId="10E0FC97" w14:textId="77777777" w:rsidR="001E193F" w:rsidRDefault="001E193F">
      <w:pPr>
        <w:pStyle w:val="ConsPlusTitle"/>
        <w:jc w:val="center"/>
      </w:pPr>
      <w:bookmarkStart w:id="313" w:name="P9238"/>
      <w:bookmarkEnd w:id="313"/>
      <w:r>
        <w:t>РАСЧЕТ</w:t>
      </w:r>
    </w:p>
    <w:p w14:paraId="2246E9B3" w14:textId="77777777" w:rsidR="001E193F" w:rsidRDefault="001E193F">
      <w:pPr>
        <w:pStyle w:val="ConsPlusTitle"/>
        <w:jc w:val="center"/>
      </w:pPr>
      <w:r>
        <w:t>ПЛАТЫ ЗА ПОДКЛЮЧЕНИЕ К СИСТЕМЕ ТЕПЛОСНАБЖЕНИЯ</w:t>
      </w:r>
    </w:p>
    <w:p w14:paraId="158049E4" w14:textId="77777777" w:rsidR="001E193F" w:rsidRDefault="001E193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8"/>
        <w:gridCol w:w="113"/>
      </w:tblGrid>
      <w:tr w:rsidR="001E193F" w14:paraId="774C58A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9F6117" w14:textId="77777777" w:rsidR="001E193F" w:rsidRDefault="001E193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E5CACD2" w14:textId="77777777" w:rsidR="001E193F" w:rsidRDefault="001E193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45EE774" w14:textId="77777777" w:rsidR="001E193F" w:rsidRDefault="001E193F">
            <w:pPr>
              <w:pStyle w:val="ConsPlusNormal"/>
              <w:jc w:val="center"/>
            </w:pPr>
            <w:r>
              <w:rPr>
                <w:color w:val="392C69"/>
              </w:rPr>
              <w:t>Список изменяющих документов</w:t>
            </w:r>
          </w:p>
          <w:p w14:paraId="07E22E07" w14:textId="77777777" w:rsidR="001E193F" w:rsidRDefault="001E193F">
            <w:pPr>
              <w:pStyle w:val="ConsPlusNormal"/>
              <w:jc w:val="center"/>
            </w:pPr>
            <w:r>
              <w:rPr>
                <w:color w:val="392C69"/>
              </w:rPr>
              <w:t xml:space="preserve">(в ред. </w:t>
            </w:r>
            <w:hyperlink r:id="rId712">
              <w:r>
                <w:rPr>
                  <w:color w:val="0000FF"/>
                </w:rPr>
                <w:t>Приказа</w:t>
              </w:r>
            </w:hyperlink>
            <w:r>
              <w:rPr>
                <w:color w:val="392C69"/>
              </w:rPr>
              <w:t xml:space="preserve"> ФАС России от 21.12.2020 N 1237/20)</w:t>
            </w:r>
          </w:p>
        </w:tc>
        <w:tc>
          <w:tcPr>
            <w:tcW w:w="113" w:type="dxa"/>
            <w:tcBorders>
              <w:top w:val="nil"/>
              <w:left w:val="nil"/>
              <w:bottom w:val="nil"/>
              <w:right w:val="nil"/>
            </w:tcBorders>
            <w:shd w:val="clear" w:color="auto" w:fill="F4F3F8"/>
            <w:tcMar>
              <w:top w:w="0" w:type="dxa"/>
              <w:left w:w="0" w:type="dxa"/>
              <w:bottom w:w="0" w:type="dxa"/>
              <w:right w:w="0" w:type="dxa"/>
            </w:tcMar>
          </w:tcPr>
          <w:p w14:paraId="0B0C70B4" w14:textId="77777777" w:rsidR="001E193F" w:rsidRDefault="001E193F">
            <w:pPr>
              <w:pStyle w:val="ConsPlusNormal"/>
            </w:pPr>
          </w:p>
        </w:tc>
      </w:tr>
    </w:tbl>
    <w:p w14:paraId="46F28990" w14:textId="77777777" w:rsidR="001E193F" w:rsidRDefault="001E193F">
      <w:pPr>
        <w:pStyle w:val="ConsPlusNormal"/>
        <w:jc w:val="both"/>
      </w:pPr>
    </w:p>
    <w:p w14:paraId="61943373" w14:textId="77777777" w:rsidR="001E193F" w:rsidRDefault="001E193F">
      <w:pPr>
        <w:pStyle w:val="ConsPlusNormal"/>
        <w:jc w:val="both"/>
      </w:pPr>
    </w:p>
    <w:p w14:paraId="0D86B053" w14:textId="77777777" w:rsidR="001E193F" w:rsidRDefault="001E193F">
      <w:pPr>
        <w:pStyle w:val="ConsPlusNormal"/>
        <w:jc w:val="both"/>
      </w:pPr>
    </w:p>
    <w:p w14:paraId="03272910" w14:textId="77777777" w:rsidR="001E193F" w:rsidRDefault="001E193F">
      <w:pPr>
        <w:pStyle w:val="ConsPlusNormal"/>
        <w:jc w:val="both"/>
      </w:pPr>
    </w:p>
    <w:p w14:paraId="105EF42D" w14:textId="77777777" w:rsidR="001E193F" w:rsidRDefault="001E193F">
      <w:pPr>
        <w:pStyle w:val="ConsPlusNormal"/>
        <w:jc w:val="both"/>
      </w:pPr>
    </w:p>
    <w:p w14:paraId="25CA2005" w14:textId="77777777" w:rsidR="001E193F" w:rsidRDefault="001E193F">
      <w:pPr>
        <w:pStyle w:val="ConsPlusNormal"/>
        <w:jc w:val="right"/>
        <w:outlineLvl w:val="2"/>
      </w:pPr>
      <w:r>
        <w:t>Приложение 7.1</w:t>
      </w:r>
    </w:p>
    <w:p w14:paraId="563B16BD" w14:textId="77777777" w:rsidR="001E193F" w:rsidRDefault="001E193F">
      <w:pPr>
        <w:pStyle w:val="ConsPlusNormal"/>
        <w:jc w:val="both"/>
      </w:pPr>
    </w:p>
    <w:p w14:paraId="33E42FF8" w14:textId="77777777" w:rsidR="001E193F" w:rsidRDefault="001E193F">
      <w:pPr>
        <w:pStyle w:val="ConsPlusNormal"/>
        <w:jc w:val="center"/>
      </w:pPr>
      <w:bookmarkStart w:id="314" w:name="P9249"/>
      <w:bookmarkEnd w:id="314"/>
      <w:r>
        <w:t>Расчет</w:t>
      </w:r>
    </w:p>
    <w:p w14:paraId="541118BB" w14:textId="77777777" w:rsidR="001E193F" w:rsidRDefault="001E193F">
      <w:pPr>
        <w:pStyle w:val="ConsPlusNormal"/>
        <w:jc w:val="center"/>
      </w:pPr>
      <w:r>
        <w:t>расходов на проведение мероприятий</w:t>
      </w:r>
    </w:p>
    <w:p w14:paraId="2EEE9D65" w14:textId="77777777" w:rsidR="001E193F" w:rsidRDefault="001E193F">
      <w:pPr>
        <w:pStyle w:val="ConsPlusNormal"/>
        <w:jc w:val="center"/>
      </w:pPr>
      <w:r>
        <w:t>по подключению объектов заявителей</w:t>
      </w:r>
    </w:p>
    <w:p w14:paraId="1318EEE8" w14:textId="77777777" w:rsidR="001E193F" w:rsidRDefault="001E193F">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
        <w:gridCol w:w="5046"/>
        <w:gridCol w:w="1247"/>
        <w:gridCol w:w="1077"/>
        <w:gridCol w:w="1020"/>
      </w:tblGrid>
      <w:tr w:rsidR="001E193F" w14:paraId="477D37A9" w14:textId="77777777">
        <w:tc>
          <w:tcPr>
            <w:tcW w:w="680" w:type="dxa"/>
          </w:tcPr>
          <w:p w14:paraId="3E91EB23" w14:textId="77777777" w:rsidR="001E193F" w:rsidRDefault="001E193F">
            <w:pPr>
              <w:pStyle w:val="ConsPlusNormal"/>
              <w:jc w:val="center"/>
            </w:pPr>
            <w:r>
              <w:t>N п/п</w:t>
            </w:r>
          </w:p>
        </w:tc>
        <w:tc>
          <w:tcPr>
            <w:tcW w:w="5046" w:type="dxa"/>
          </w:tcPr>
          <w:p w14:paraId="7EF661AC" w14:textId="77777777" w:rsidR="001E193F" w:rsidRDefault="001E193F">
            <w:pPr>
              <w:pStyle w:val="ConsPlusNormal"/>
              <w:jc w:val="center"/>
            </w:pPr>
            <w:r>
              <w:t>Наименование</w:t>
            </w:r>
          </w:p>
        </w:tc>
        <w:tc>
          <w:tcPr>
            <w:tcW w:w="1247" w:type="dxa"/>
          </w:tcPr>
          <w:p w14:paraId="4D0DFA05" w14:textId="77777777" w:rsidR="001E193F" w:rsidRDefault="001E193F">
            <w:pPr>
              <w:pStyle w:val="ConsPlusNormal"/>
              <w:jc w:val="center"/>
            </w:pPr>
            <w:r>
              <w:t>Единица измерения</w:t>
            </w:r>
          </w:p>
        </w:tc>
        <w:tc>
          <w:tcPr>
            <w:tcW w:w="1077" w:type="dxa"/>
          </w:tcPr>
          <w:p w14:paraId="2C3D7972" w14:textId="77777777" w:rsidR="001E193F" w:rsidRDefault="001E193F">
            <w:pPr>
              <w:pStyle w:val="ConsPlusNormal"/>
              <w:jc w:val="center"/>
            </w:pPr>
            <w:r>
              <w:t>Базовый период</w:t>
            </w:r>
          </w:p>
        </w:tc>
        <w:tc>
          <w:tcPr>
            <w:tcW w:w="1020" w:type="dxa"/>
          </w:tcPr>
          <w:p w14:paraId="4D68C5E8" w14:textId="77777777" w:rsidR="001E193F" w:rsidRDefault="001E193F">
            <w:pPr>
              <w:pStyle w:val="ConsPlusNormal"/>
              <w:jc w:val="center"/>
            </w:pPr>
            <w:r>
              <w:t>Период регулирования</w:t>
            </w:r>
          </w:p>
        </w:tc>
      </w:tr>
      <w:tr w:rsidR="001E193F" w14:paraId="5BAE63E1" w14:textId="77777777">
        <w:tc>
          <w:tcPr>
            <w:tcW w:w="680" w:type="dxa"/>
          </w:tcPr>
          <w:p w14:paraId="29CD3B31" w14:textId="77777777" w:rsidR="001E193F" w:rsidRDefault="001E193F">
            <w:pPr>
              <w:pStyle w:val="ConsPlusNormal"/>
              <w:jc w:val="center"/>
            </w:pPr>
            <w:r>
              <w:t>1</w:t>
            </w:r>
          </w:p>
        </w:tc>
        <w:tc>
          <w:tcPr>
            <w:tcW w:w="5046" w:type="dxa"/>
          </w:tcPr>
          <w:p w14:paraId="416496C0" w14:textId="77777777" w:rsidR="001E193F" w:rsidRDefault="001E193F">
            <w:pPr>
              <w:pStyle w:val="ConsPlusNormal"/>
              <w:jc w:val="center"/>
            </w:pPr>
            <w:r>
              <w:t>2</w:t>
            </w:r>
          </w:p>
        </w:tc>
        <w:tc>
          <w:tcPr>
            <w:tcW w:w="1247" w:type="dxa"/>
          </w:tcPr>
          <w:p w14:paraId="4AF81652" w14:textId="77777777" w:rsidR="001E193F" w:rsidRDefault="001E193F">
            <w:pPr>
              <w:pStyle w:val="ConsPlusNormal"/>
              <w:jc w:val="center"/>
            </w:pPr>
            <w:r>
              <w:t>3</w:t>
            </w:r>
          </w:p>
        </w:tc>
        <w:tc>
          <w:tcPr>
            <w:tcW w:w="1077" w:type="dxa"/>
          </w:tcPr>
          <w:p w14:paraId="2A7D2813" w14:textId="77777777" w:rsidR="001E193F" w:rsidRDefault="001E193F">
            <w:pPr>
              <w:pStyle w:val="ConsPlusNormal"/>
              <w:jc w:val="center"/>
            </w:pPr>
            <w:r>
              <w:t>4</w:t>
            </w:r>
          </w:p>
        </w:tc>
        <w:tc>
          <w:tcPr>
            <w:tcW w:w="1020" w:type="dxa"/>
          </w:tcPr>
          <w:p w14:paraId="1E77240A" w14:textId="77777777" w:rsidR="001E193F" w:rsidRDefault="001E193F">
            <w:pPr>
              <w:pStyle w:val="ConsPlusNormal"/>
              <w:jc w:val="center"/>
            </w:pPr>
            <w:r>
              <w:t>5</w:t>
            </w:r>
          </w:p>
        </w:tc>
      </w:tr>
      <w:tr w:rsidR="001E193F" w14:paraId="1A4AF54B" w14:textId="77777777">
        <w:tc>
          <w:tcPr>
            <w:tcW w:w="680" w:type="dxa"/>
            <w:vAlign w:val="center"/>
          </w:tcPr>
          <w:p w14:paraId="4C3A9D2F" w14:textId="77777777" w:rsidR="001E193F" w:rsidRDefault="001E193F">
            <w:pPr>
              <w:pStyle w:val="ConsPlusNormal"/>
              <w:jc w:val="center"/>
            </w:pPr>
            <w:bookmarkStart w:id="315" w:name="P9263"/>
            <w:bookmarkEnd w:id="315"/>
            <w:r>
              <w:t>1</w:t>
            </w:r>
          </w:p>
        </w:tc>
        <w:tc>
          <w:tcPr>
            <w:tcW w:w="5046" w:type="dxa"/>
            <w:vAlign w:val="center"/>
          </w:tcPr>
          <w:p w14:paraId="7FACE3DF" w14:textId="77777777" w:rsidR="001E193F" w:rsidRDefault="001E193F">
            <w:pPr>
              <w:pStyle w:val="ConsPlusNormal"/>
              <w:jc w:val="both"/>
            </w:pPr>
            <w:r>
              <w:t>Расходы на проведение мероприятий по подключению объектов заявителей, всего:</w:t>
            </w:r>
          </w:p>
        </w:tc>
        <w:tc>
          <w:tcPr>
            <w:tcW w:w="1247" w:type="dxa"/>
            <w:vAlign w:val="center"/>
          </w:tcPr>
          <w:p w14:paraId="26AECD03" w14:textId="77777777" w:rsidR="001E193F" w:rsidRDefault="001E193F">
            <w:pPr>
              <w:pStyle w:val="ConsPlusNormal"/>
              <w:jc w:val="center"/>
            </w:pPr>
            <w:r>
              <w:t>тыс. руб.</w:t>
            </w:r>
          </w:p>
        </w:tc>
        <w:tc>
          <w:tcPr>
            <w:tcW w:w="1077" w:type="dxa"/>
          </w:tcPr>
          <w:p w14:paraId="1AFBAE41" w14:textId="77777777" w:rsidR="001E193F" w:rsidRDefault="001E193F">
            <w:pPr>
              <w:pStyle w:val="ConsPlusNormal"/>
            </w:pPr>
          </w:p>
        </w:tc>
        <w:tc>
          <w:tcPr>
            <w:tcW w:w="1020" w:type="dxa"/>
          </w:tcPr>
          <w:p w14:paraId="4458B600" w14:textId="77777777" w:rsidR="001E193F" w:rsidRDefault="001E193F">
            <w:pPr>
              <w:pStyle w:val="ConsPlusNormal"/>
            </w:pPr>
          </w:p>
        </w:tc>
      </w:tr>
      <w:tr w:rsidR="001E193F" w14:paraId="647566FD" w14:textId="77777777">
        <w:tc>
          <w:tcPr>
            <w:tcW w:w="680" w:type="dxa"/>
            <w:vAlign w:val="center"/>
          </w:tcPr>
          <w:p w14:paraId="48B1092D" w14:textId="77777777" w:rsidR="001E193F" w:rsidRDefault="001E193F">
            <w:pPr>
              <w:pStyle w:val="ConsPlusNormal"/>
              <w:jc w:val="center"/>
            </w:pPr>
            <w:r>
              <w:t>1.1</w:t>
            </w:r>
          </w:p>
        </w:tc>
        <w:tc>
          <w:tcPr>
            <w:tcW w:w="5046" w:type="dxa"/>
            <w:vAlign w:val="center"/>
          </w:tcPr>
          <w:p w14:paraId="4AB9CF66" w14:textId="77777777" w:rsidR="001E193F" w:rsidRDefault="001E193F">
            <w:pPr>
              <w:pStyle w:val="ConsPlusNormal"/>
              <w:jc w:val="both"/>
            </w:pPr>
            <w:r>
              <w:t>расходы на сырье и материалы</w:t>
            </w:r>
          </w:p>
        </w:tc>
        <w:tc>
          <w:tcPr>
            <w:tcW w:w="1247" w:type="dxa"/>
            <w:vAlign w:val="center"/>
          </w:tcPr>
          <w:p w14:paraId="555663E8" w14:textId="77777777" w:rsidR="001E193F" w:rsidRDefault="001E193F">
            <w:pPr>
              <w:pStyle w:val="ConsPlusNormal"/>
              <w:jc w:val="center"/>
            </w:pPr>
            <w:r>
              <w:t>тыс. руб.</w:t>
            </w:r>
          </w:p>
        </w:tc>
        <w:tc>
          <w:tcPr>
            <w:tcW w:w="1077" w:type="dxa"/>
          </w:tcPr>
          <w:p w14:paraId="6E438BAD" w14:textId="77777777" w:rsidR="001E193F" w:rsidRDefault="001E193F">
            <w:pPr>
              <w:pStyle w:val="ConsPlusNormal"/>
            </w:pPr>
          </w:p>
        </w:tc>
        <w:tc>
          <w:tcPr>
            <w:tcW w:w="1020" w:type="dxa"/>
          </w:tcPr>
          <w:p w14:paraId="3052683B" w14:textId="77777777" w:rsidR="001E193F" w:rsidRDefault="001E193F">
            <w:pPr>
              <w:pStyle w:val="ConsPlusNormal"/>
            </w:pPr>
          </w:p>
        </w:tc>
      </w:tr>
      <w:tr w:rsidR="001E193F" w14:paraId="676B9A8B" w14:textId="77777777">
        <w:tc>
          <w:tcPr>
            <w:tcW w:w="680" w:type="dxa"/>
            <w:vAlign w:val="center"/>
          </w:tcPr>
          <w:p w14:paraId="06FCE3A9" w14:textId="77777777" w:rsidR="001E193F" w:rsidRDefault="001E193F">
            <w:pPr>
              <w:pStyle w:val="ConsPlusNormal"/>
              <w:jc w:val="center"/>
            </w:pPr>
            <w:r>
              <w:t>1.2</w:t>
            </w:r>
          </w:p>
        </w:tc>
        <w:tc>
          <w:tcPr>
            <w:tcW w:w="5046" w:type="dxa"/>
            <w:vAlign w:val="center"/>
          </w:tcPr>
          <w:p w14:paraId="2EB68584" w14:textId="77777777" w:rsidR="001E193F" w:rsidRDefault="001E193F">
            <w:pPr>
              <w:pStyle w:val="ConsPlusNormal"/>
              <w:jc w:val="both"/>
            </w:pPr>
            <w:r>
              <w:t>расходы на прочие покупаемые энергетические ресурсы</w:t>
            </w:r>
          </w:p>
        </w:tc>
        <w:tc>
          <w:tcPr>
            <w:tcW w:w="1247" w:type="dxa"/>
            <w:vAlign w:val="center"/>
          </w:tcPr>
          <w:p w14:paraId="2B2CD87E" w14:textId="77777777" w:rsidR="001E193F" w:rsidRDefault="001E193F">
            <w:pPr>
              <w:pStyle w:val="ConsPlusNormal"/>
              <w:jc w:val="center"/>
            </w:pPr>
            <w:r>
              <w:t>тыс. руб.</w:t>
            </w:r>
          </w:p>
        </w:tc>
        <w:tc>
          <w:tcPr>
            <w:tcW w:w="1077" w:type="dxa"/>
          </w:tcPr>
          <w:p w14:paraId="727A34CF" w14:textId="77777777" w:rsidR="001E193F" w:rsidRDefault="001E193F">
            <w:pPr>
              <w:pStyle w:val="ConsPlusNormal"/>
            </w:pPr>
          </w:p>
        </w:tc>
        <w:tc>
          <w:tcPr>
            <w:tcW w:w="1020" w:type="dxa"/>
          </w:tcPr>
          <w:p w14:paraId="5548DDA3" w14:textId="77777777" w:rsidR="001E193F" w:rsidRDefault="001E193F">
            <w:pPr>
              <w:pStyle w:val="ConsPlusNormal"/>
            </w:pPr>
          </w:p>
        </w:tc>
      </w:tr>
      <w:tr w:rsidR="001E193F" w14:paraId="7AB7CB58" w14:textId="77777777">
        <w:tc>
          <w:tcPr>
            <w:tcW w:w="680" w:type="dxa"/>
            <w:vAlign w:val="center"/>
          </w:tcPr>
          <w:p w14:paraId="2614A8A7" w14:textId="77777777" w:rsidR="001E193F" w:rsidRDefault="001E193F">
            <w:pPr>
              <w:pStyle w:val="ConsPlusNormal"/>
              <w:jc w:val="center"/>
            </w:pPr>
            <w:r>
              <w:lastRenderedPageBreak/>
              <w:t>1.3</w:t>
            </w:r>
          </w:p>
        </w:tc>
        <w:tc>
          <w:tcPr>
            <w:tcW w:w="5046" w:type="dxa"/>
            <w:vAlign w:val="center"/>
          </w:tcPr>
          <w:p w14:paraId="0196E690" w14:textId="77777777" w:rsidR="001E193F" w:rsidRDefault="001E193F">
            <w:pPr>
              <w:pStyle w:val="ConsPlusNormal"/>
              <w:jc w:val="both"/>
            </w:pPr>
            <w:r>
              <w:t>оплата труда</w:t>
            </w:r>
          </w:p>
        </w:tc>
        <w:tc>
          <w:tcPr>
            <w:tcW w:w="1247" w:type="dxa"/>
            <w:vAlign w:val="center"/>
          </w:tcPr>
          <w:p w14:paraId="1517D844" w14:textId="77777777" w:rsidR="001E193F" w:rsidRDefault="001E193F">
            <w:pPr>
              <w:pStyle w:val="ConsPlusNormal"/>
              <w:jc w:val="center"/>
            </w:pPr>
            <w:r>
              <w:t>тыс. руб.</w:t>
            </w:r>
          </w:p>
        </w:tc>
        <w:tc>
          <w:tcPr>
            <w:tcW w:w="1077" w:type="dxa"/>
          </w:tcPr>
          <w:p w14:paraId="4ED053CA" w14:textId="77777777" w:rsidR="001E193F" w:rsidRDefault="001E193F">
            <w:pPr>
              <w:pStyle w:val="ConsPlusNormal"/>
            </w:pPr>
          </w:p>
        </w:tc>
        <w:tc>
          <w:tcPr>
            <w:tcW w:w="1020" w:type="dxa"/>
          </w:tcPr>
          <w:p w14:paraId="292B3C5F" w14:textId="77777777" w:rsidR="001E193F" w:rsidRDefault="001E193F">
            <w:pPr>
              <w:pStyle w:val="ConsPlusNormal"/>
            </w:pPr>
          </w:p>
        </w:tc>
      </w:tr>
      <w:tr w:rsidR="001E193F" w14:paraId="507DFB30" w14:textId="77777777">
        <w:tc>
          <w:tcPr>
            <w:tcW w:w="680" w:type="dxa"/>
            <w:vAlign w:val="center"/>
          </w:tcPr>
          <w:p w14:paraId="7800F011" w14:textId="77777777" w:rsidR="001E193F" w:rsidRDefault="001E193F">
            <w:pPr>
              <w:pStyle w:val="ConsPlusNormal"/>
              <w:jc w:val="center"/>
            </w:pPr>
            <w:r>
              <w:t>1.4</w:t>
            </w:r>
          </w:p>
        </w:tc>
        <w:tc>
          <w:tcPr>
            <w:tcW w:w="5046" w:type="dxa"/>
            <w:vAlign w:val="center"/>
          </w:tcPr>
          <w:p w14:paraId="5706BB2E" w14:textId="77777777" w:rsidR="001E193F" w:rsidRDefault="001E193F">
            <w:pPr>
              <w:pStyle w:val="ConsPlusNormal"/>
              <w:jc w:val="both"/>
            </w:pPr>
            <w:r>
              <w:t>отчисления на социальные нужды</w:t>
            </w:r>
          </w:p>
        </w:tc>
        <w:tc>
          <w:tcPr>
            <w:tcW w:w="1247" w:type="dxa"/>
            <w:vAlign w:val="center"/>
          </w:tcPr>
          <w:p w14:paraId="3847A90E" w14:textId="77777777" w:rsidR="001E193F" w:rsidRDefault="001E193F">
            <w:pPr>
              <w:pStyle w:val="ConsPlusNormal"/>
              <w:jc w:val="center"/>
            </w:pPr>
            <w:r>
              <w:t>тыс. руб.</w:t>
            </w:r>
          </w:p>
        </w:tc>
        <w:tc>
          <w:tcPr>
            <w:tcW w:w="1077" w:type="dxa"/>
          </w:tcPr>
          <w:p w14:paraId="302D53A8" w14:textId="77777777" w:rsidR="001E193F" w:rsidRDefault="001E193F">
            <w:pPr>
              <w:pStyle w:val="ConsPlusNormal"/>
            </w:pPr>
          </w:p>
        </w:tc>
        <w:tc>
          <w:tcPr>
            <w:tcW w:w="1020" w:type="dxa"/>
          </w:tcPr>
          <w:p w14:paraId="55EF1824" w14:textId="77777777" w:rsidR="001E193F" w:rsidRDefault="001E193F">
            <w:pPr>
              <w:pStyle w:val="ConsPlusNormal"/>
            </w:pPr>
          </w:p>
        </w:tc>
      </w:tr>
      <w:tr w:rsidR="001E193F" w14:paraId="5474DDFF" w14:textId="77777777">
        <w:tc>
          <w:tcPr>
            <w:tcW w:w="680" w:type="dxa"/>
            <w:vAlign w:val="center"/>
          </w:tcPr>
          <w:p w14:paraId="0C1A3FAD" w14:textId="77777777" w:rsidR="001E193F" w:rsidRDefault="001E193F">
            <w:pPr>
              <w:pStyle w:val="ConsPlusNormal"/>
              <w:jc w:val="center"/>
            </w:pPr>
            <w:r>
              <w:t>1.4</w:t>
            </w:r>
          </w:p>
        </w:tc>
        <w:tc>
          <w:tcPr>
            <w:tcW w:w="5046" w:type="dxa"/>
            <w:vAlign w:val="center"/>
          </w:tcPr>
          <w:p w14:paraId="66097E27" w14:textId="77777777" w:rsidR="001E193F" w:rsidRDefault="001E193F">
            <w:pPr>
              <w:pStyle w:val="ConsPlusNormal"/>
              <w:jc w:val="both"/>
            </w:pPr>
            <w:r>
              <w:t>прочие расходы, в том числе:</w:t>
            </w:r>
          </w:p>
        </w:tc>
        <w:tc>
          <w:tcPr>
            <w:tcW w:w="1247" w:type="dxa"/>
            <w:vAlign w:val="center"/>
          </w:tcPr>
          <w:p w14:paraId="153981C0" w14:textId="77777777" w:rsidR="001E193F" w:rsidRDefault="001E193F">
            <w:pPr>
              <w:pStyle w:val="ConsPlusNormal"/>
              <w:jc w:val="center"/>
            </w:pPr>
            <w:r>
              <w:t>тыс. руб.</w:t>
            </w:r>
          </w:p>
        </w:tc>
        <w:tc>
          <w:tcPr>
            <w:tcW w:w="1077" w:type="dxa"/>
          </w:tcPr>
          <w:p w14:paraId="5A336596" w14:textId="77777777" w:rsidR="001E193F" w:rsidRDefault="001E193F">
            <w:pPr>
              <w:pStyle w:val="ConsPlusNormal"/>
            </w:pPr>
          </w:p>
        </w:tc>
        <w:tc>
          <w:tcPr>
            <w:tcW w:w="1020" w:type="dxa"/>
          </w:tcPr>
          <w:p w14:paraId="00CD063C" w14:textId="77777777" w:rsidR="001E193F" w:rsidRDefault="001E193F">
            <w:pPr>
              <w:pStyle w:val="ConsPlusNormal"/>
            </w:pPr>
          </w:p>
        </w:tc>
      </w:tr>
      <w:tr w:rsidR="001E193F" w14:paraId="71C3AAE9" w14:textId="77777777">
        <w:tc>
          <w:tcPr>
            <w:tcW w:w="680" w:type="dxa"/>
            <w:vAlign w:val="center"/>
          </w:tcPr>
          <w:p w14:paraId="2275744E" w14:textId="77777777" w:rsidR="001E193F" w:rsidRDefault="001E193F">
            <w:pPr>
              <w:pStyle w:val="ConsPlusNormal"/>
              <w:jc w:val="center"/>
            </w:pPr>
            <w:r>
              <w:t>1.4.1</w:t>
            </w:r>
          </w:p>
        </w:tc>
        <w:tc>
          <w:tcPr>
            <w:tcW w:w="5046" w:type="dxa"/>
            <w:vAlign w:val="center"/>
          </w:tcPr>
          <w:p w14:paraId="0EFB8C29" w14:textId="77777777" w:rsidR="001E193F" w:rsidRDefault="001E193F">
            <w:pPr>
              <w:pStyle w:val="ConsPlusNormal"/>
              <w:jc w:val="both"/>
            </w:pPr>
            <w:r>
              <w:t>расходы на выполнение работ и услуг производственного характера, выполняемых по договорам со сторонними организациями или индивидуальными предпринимателями</w:t>
            </w:r>
          </w:p>
        </w:tc>
        <w:tc>
          <w:tcPr>
            <w:tcW w:w="1247" w:type="dxa"/>
            <w:vAlign w:val="center"/>
          </w:tcPr>
          <w:p w14:paraId="633CC0BB" w14:textId="77777777" w:rsidR="001E193F" w:rsidRDefault="001E193F">
            <w:pPr>
              <w:pStyle w:val="ConsPlusNormal"/>
              <w:jc w:val="center"/>
            </w:pPr>
            <w:r>
              <w:t>тыс. руб.</w:t>
            </w:r>
          </w:p>
        </w:tc>
        <w:tc>
          <w:tcPr>
            <w:tcW w:w="1077" w:type="dxa"/>
          </w:tcPr>
          <w:p w14:paraId="2CBABCD9" w14:textId="77777777" w:rsidR="001E193F" w:rsidRDefault="001E193F">
            <w:pPr>
              <w:pStyle w:val="ConsPlusNormal"/>
            </w:pPr>
          </w:p>
        </w:tc>
        <w:tc>
          <w:tcPr>
            <w:tcW w:w="1020" w:type="dxa"/>
          </w:tcPr>
          <w:p w14:paraId="12EB8E6D" w14:textId="77777777" w:rsidR="001E193F" w:rsidRDefault="001E193F">
            <w:pPr>
              <w:pStyle w:val="ConsPlusNormal"/>
            </w:pPr>
          </w:p>
        </w:tc>
      </w:tr>
      <w:tr w:rsidR="001E193F" w14:paraId="7C2CA972" w14:textId="77777777">
        <w:tc>
          <w:tcPr>
            <w:tcW w:w="680" w:type="dxa"/>
            <w:vAlign w:val="center"/>
          </w:tcPr>
          <w:p w14:paraId="7A809923" w14:textId="77777777" w:rsidR="001E193F" w:rsidRDefault="001E193F">
            <w:pPr>
              <w:pStyle w:val="ConsPlusNormal"/>
              <w:jc w:val="center"/>
            </w:pPr>
            <w:r>
              <w:t>1.4.2</w:t>
            </w:r>
          </w:p>
        </w:tc>
        <w:tc>
          <w:tcPr>
            <w:tcW w:w="5046" w:type="dxa"/>
            <w:vAlign w:val="center"/>
          </w:tcPr>
          <w:p w14:paraId="327FD485" w14:textId="77777777" w:rsidR="001E193F" w:rsidRDefault="001E193F">
            <w:pPr>
              <w:pStyle w:val="ConsPlusNormal"/>
              <w:jc w:val="both"/>
            </w:pPr>
            <w:r>
              <w:t>расходы на оплату иных работ и услуг, выполняемых по договорам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w:t>
            </w:r>
          </w:p>
        </w:tc>
        <w:tc>
          <w:tcPr>
            <w:tcW w:w="1247" w:type="dxa"/>
            <w:vAlign w:val="center"/>
          </w:tcPr>
          <w:p w14:paraId="6D08AF15" w14:textId="77777777" w:rsidR="001E193F" w:rsidRDefault="001E193F">
            <w:pPr>
              <w:pStyle w:val="ConsPlusNormal"/>
              <w:jc w:val="center"/>
            </w:pPr>
            <w:r>
              <w:t>тыс. руб.</w:t>
            </w:r>
          </w:p>
        </w:tc>
        <w:tc>
          <w:tcPr>
            <w:tcW w:w="1077" w:type="dxa"/>
          </w:tcPr>
          <w:p w14:paraId="01319E63" w14:textId="77777777" w:rsidR="001E193F" w:rsidRDefault="001E193F">
            <w:pPr>
              <w:pStyle w:val="ConsPlusNormal"/>
            </w:pPr>
          </w:p>
        </w:tc>
        <w:tc>
          <w:tcPr>
            <w:tcW w:w="1020" w:type="dxa"/>
          </w:tcPr>
          <w:p w14:paraId="6795E2DA" w14:textId="77777777" w:rsidR="001E193F" w:rsidRDefault="001E193F">
            <w:pPr>
              <w:pStyle w:val="ConsPlusNormal"/>
            </w:pPr>
          </w:p>
        </w:tc>
      </w:tr>
      <w:tr w:rsidR="001E193F" w14:paraId="5C43B4CC" w14:textId="77777777">
        <w:tc>
          <w:tcPr>
            <w:tcW w:w="680" w:type="dxa"/>
            <w:vAlign w:val="center"/>
          </w:tcPr>
          <w:p w14:paraId="586D876E" w14:textId="77777777" w:rsidR="001E193F" w:rsidRDefault="001E193F">
            <w:pPr>
              <w:pStyle w:val="ConsPlusNormal"/>
              <w:jc w:val="center"/>
            </w:pPr>
            <w:r>
              <w:t>1.4.3</w:t>
            </w:r>
          </w:p>
        </w:tc>
        <w:tc>
          <w:tcPr>
            <w:tcW w:w="5046" w:type="dxa"/>
            <w:vAlign w:val="center"/>
          </w:tcPr>
          <w:p w14:paraId="7CF15B1A" w14:textId="77777777" w:rsidR="001E193F" w:rsidRDefault="001E193F">
            <w:pPr>
              <w:pStyle w:val="ConsPlusNormal"/>
              <w:jc w:val="both"/>
            </w:pPr>
            <w:r>
              <w:t>арендная плата, концессионная плата, лизинговые платежи</w:t>
            </w:r>
          </w:p>
        </w:tc>
        <w:tc>
          <w:tcPr>
            <w:tcW w:w="1247" w:type="dxa"/>
            <w:vAlign w:val="center"/>
          </w:tcPr>
          <w:p w14:paraId="5240F3F9" w14:textId="77777777" w:rsidR="001E193F" w:rsidRDefault="001E193F">
            <w:pPr>
              <w:pStyle w:val="ConsPlusNormal"/>
              <w:jc w:val="center"/>
            </w:pPr>
            <w:r>
              <w:t>тыс. руб.</w:t>
            </w:r>
          </w:p>
        </w:tc>
        <w:tc>
          <w:tcPr>
            <w:tcW w:w="1077" w:type="dxa"/>
          </w:tcPr>
          <w:p w14:paraId="20DC774B" w14:textId="77777777" w:rsidR="001E193F" w:rsidRDefault="001E193F">
            <w:pPr>
              <w:pStyle w:val="ConsPlusNormal"/>
            </w:pPr>
          </w:p>
        </w:tc>
        <w:tc>
          <w:tcPr>
            <w:tcW w:w="1020" w:type="dxa"/>
          </w:tcPr>
          <w:p w14:paraId="44D937EF" w14:textId="77777777" w:rsidR="001E193F" w:rsidRDefault="001E193F">
            <w:pPr>
              <w:pStyle w:val="ConsPlusNormal"/>
            </w:pPr>
          </w:p>
        </w:tc>
      </w:tr>
      <w:tr w:rsidR="001E193F" w14:paraId="4CB9F50C" w14:textId="77777777">
        <w:tc>
          <w:tcPr>
            <w:tcW w:w="680" w:type="dxa"/>
            <w:vAlign w:val="center"/>
          </w:tcPr>
          <w:p w14:paraId="2C7BE24F" w14:textId="77777777" w:rsidR="001E193F" w:rsidRDefault="001E193F">
            <w:pPr>
              <w:pStyle w:val="ConsPlusNormal"/>
              <w:jc w:val="center"/>
            </w:pPr>
            <w:r>
              <w:t>1.4.4</w:t>
            </w:r>
          </w:p>
        </w:tc>
        <w:tc>
          <w:tcPr>
            <w:tcW w:w="5046" w:type="dxa"/>
            <w:vAlign w:val="center"/>
          </w:tcPr>
          <w:p w14:paraId="27A5AF44" w14:textId="77777777" w:rsidR="001E193F" w:rsidRDefault="001E193F">
            <w:pPr>
              <w:pStyle w:val="ConsPlusNormal"/>
              <w:jc w:val="both"/>
            </w:pPr>
            <w:r>
              <w:t>расходы на служебные командировки</w:t>
            </w:r>
          </w:p>
        </w:tc>
        <w:tc>
          <w:tcPr>
            <w:tcW w:w="1247" w:type="dxa"/>
            <w:vAlign w:val="center"/>
          </w:tcPr>
          <w:p w14:paraId="1A4190E2" w14:textId="77777777" w:rsidR="001E193F" w:rsidRDefault="001E193F">
            <w:pPr>
              <w:pStyle w:val="ConsPlusNormal"/>
              <w:jc w:val="center"/>
            </w:pPr>
            <w:r>
              <w:t>тыс. руб.</w:t>
            </w:r>
          </w:p>
        </w:tc>
        <w:tc>
          <w:tcPr>
            <w:tcW w:w="1077" w:type="dxa"/>
          </w:tcPr>
          <w:p w14:paraId="605FE506" w14:textId="77777777" w:rsidR="001E193F" w:rsidRDefault="001E193F">
            <w:pPr>
              <w:pStyle w:val="ConsPlusNormal"/>
            </w:pPr>
          </w:p>
        </w:tc>
        <w:tc>
          <w:tcPr>
            <w:tcW w:w="1020" w:type="dxa"/>
          </w:tcPr>
          <w:p w14:paraId="59E1F67D" w14:textId="77777777" w:rsidR="001E193F" w:rsidRDefault="001E193F">
            <w:pPr>
              <w:pStyle w:val="ConsPlusNormal"/>
            </w:pPr>
          </w:p>
        </w:tc>
      </w:tr>
      <w:tr w:rsidR="001E193F" w14:paraId="29D1CD34" w14:textId="77777777">
        <w:tc>
          <w:tcPr>
            <w:tcW w:w="680" w:type="dxa"/>
            <w:vAlign w:val="center"/>
          </w:tcPr>
          <w:p w14:paraId="14FAACD2" w14:textId="77777777" w:rsidR="001E193F" w:rsidRDefault="001E193F">
            <w:pPr>
              <w:pStyle w:val="ConsPlusNormal"/>
              <w:jc w:val="center"/>
            </w:pPr>
            <w:r>
              <w:t>1.4.5</w:t>
            </w:r>
          </w:p>
        </w:tc>
        <w:tc>
          <w:tcPr>
            <w:tcW w:w="5046" w:type="dxa"/>
            <w:vAlign w:val="center"/>
          </w:tcPr>
          <w:p w14:paraId="6FC4B77F" w14:textId="77777777" w:rsidR="001E193F" w:rsidRDefault="001E193F">
            <w:pPr>
              <w:pStyle w:val="ConsPlusNormal"/>
              <w:jc w:val="both"/>
            </w:pPr>
            <w:r>
              <w:t>расходы на обучение персонала</w:t>
            </w:r>
          </w:p>
        </w:tc>
        <w:tc>
          <w:tcPr>
            <w:tcW w:w="1247" w:type="dxa"/>
            <w:vAlign w:val="center"/>
          </w:tcPr>
          <w:p w14:paraId="68C080B7" w14:textId="77777777" w:rsidR="001E193F" w:rsidRDefault="001E193F">
            <w:pPr>
              <w:pStyle w:val="ConsPlusNormal"/>
              <w:jc w:val="center"/>
            </w:pPr>
            <w:r>
              <w:t>тыс. руб.</w:t>
            </w:r>
          </w:p>
        </w:tc>
        <w:tc>
          <w:tcPr>
            <w:tcW w:w="1077" w:type="dxa"/>
          </w:tcPr>
          <w:p w14:paraId="3C16D6CE" w14:textId="77777777" w:rsidR="001E193F" w:rsidRDefault="001E193F">
            <w:pPr>
              <w:pStyle w:val="ConsPlusNormal"/>
            </w:pPr>
          </w:p>
        </w:tc>
        <w:tc>
          <w:tcPr>
            <w:tcW w:w="1020" w:type="dxa"/>
          </w:tcPr>
          <w:p w14:paraId="533B6D02" w14:textId="77777777" w:rsidR="001E193F" w:rsidRDefault="001E193F">
            <w:pPr>
              <w:pStyle w:val="ConsPlusNormal"/>
            </w:pPr>
          </w:p>
        </w:tc>
      </w:tr>
      <w:tr w:rsidR="001E193F" w14:paraId="435679B8" w14:textId="77777777">
        <w:tc>
          <w:tcPr>
            <w:tcW w:w="680" w:type="dxa"/>
            <w:vAlign w:val="center"/>
          </w:tcPr>
          <w:p w14:paraId="70BA17CF" w14:textId="77777777" w:rsidR="001E193F" w:rsidRDefault="001E193F">
            <w:pPr>
              <w:pStyle w:val="ConsPlusNormal"/>
              <w:jc w:val="center"/>
            </w:pPr>
            <w:r>
              <w:t>1.4.6</w:t>
            </w:r>
          </w:p>
        </w:tc>
        <w:tc>
          <w:tcPr>
            <w:tcW w:w="5046" w:type="dxa"/>
            <w:vAlign w:val="center"/>
          </w:tcPr>
          <w:p w14:paraId="2E304AD3" w14:textId="77777777" w:rsidR="001E193F" w:rsidRDefault="001E193F">
            <w:pPr>
              <w:pStyle w:val="ConsPlusNormal"/>
              <w:jc w:val="both"/>
            </w:pPr>
            <w:r>
              <w:t>другие расходы, связанные с производством и (или) реализацией продукции</w:t>
            </w:r>
          </w:p>
        </w:tc>
        <w:tc>
          <w:tcPr>
            <w:tcW w:w="1247" w:type="dxa"/>
            <w:vAlign w:val="center"/>
          </w:tcPr>
          <w:p w14:paraId="0DB3466A" w14:textId="77777777" w:rsidR="001E193F" w:rsidRDefault="001E193F">
            <w:pPr>
              <w:pStyle w:val="ConsPlusNormal"/>
              <w:jc w:val="center"/>
            </w:pPr>
            <w:r>
              <w:t>тыс. руб.</w:t>
            </w:r>
          </w:p>
        </w:tc>
        <w:tc>
          <w:tcPr>
            <w:tcW w:w="1077" w:type="dxa"/>
          </w:tcPr>
          <w:p w14:paraId="31A1081B" w14:textId="77777777" w:rsidR="001E193F" w:rsidRDefault="001E193F">
            <w:pPr>
              <w:pStyle w:val="ConsPlusNormal"/>
            </w:pPr>
          </w:p>
        </w:tc>
        <w:tc>
          <w:tcPr>
            <w:tcW w:w="1020" w:type="dxa"/>
          </w:tcPr>
          <w:p w14:paraId="09C0C51C" w14:textId="77777777" w:rsidR="001E193F" w:rsidRDefault="001E193F">
            <w:pPr>
              <w:pStyle w:val="ConsPlusNormal"/>
            </w:pPr>
          </w:p>
        </w:tc>
      </w:tr>
      <w:tr w:rsidR="001E193F" w14:paraId="1082AEAF" w14:textId="77777777">
        <w:tc>
          <w:tcPr>
            <w:tcW w:w="680" w:type="dxa"/>
            <w:vAlign w:val="center"/>
          </w:tcPr>
          <w:p w14:paraId="67886AAC" w14:textId="77777777" w:rsidR="001E193F" w:rsidRDefault="001E193F">
            <w:pPr>
              <w:pStyle w:val="ConsPlusNormal"/>
              <w:jc w:val="center"/>
            </w:pPr>
            <w:r>
              <w:t>1.5</w:t>
            </w:r>
          </w:p>
        </w:tc>
        <w:tc>
          <w:tcPr>
            <w:tcW w:w="5046" w:type="dxa"/>
            <w:vAlign w:val="center"/>
          </w:tcPr>
          <w:p w14:paraId="777138B9" w14:textId="77777777" w:rsidR="001E193F" w:rsidRDefault="001E193F">
            <w:pPr>
              <w:pStyle w:val="ConsPlusNormal"/>
              <w:jc w:val="both"/>
            </w:pPr>
            <w:r>
              <w:t>Внереализационные расходы, всего</w:t>
            </w:r>
          </w:p>
        </w:tc>
        <w:tc>
          <w:tcPr>
            <w:tcW w:w="1247" w:type="dxa"/>
            <w:vAlign w:val="center"/>
          </w:tcPr>
          <w:p w14:paraId="4D9A1528" w14:textId="77777777" w:rsidR="001E193F" w:rsidRDefault="001E193F">
            <w:pPr>
              <w:pStyle w:val="ConsPlusNormal"/>
              <w:jc w:val="center"/>
            </w:pPr>
            <w:r>
              <w:t>тыс. руб.</w:t>
            </w:r>
          </w:p>
        </w:tc>
        <w:tc>
          <w:tcPr>
            <w:tcW w:w="1077" w:type="dxa"/>
          </w:tcPr>
          <w:p w14:paraId="2B2A746D" w14:textId="77777777" w:rsidR="001E193F" w:rsidRDefault="001E193F">
            <w:pPr>
              <w:pStyle w:val="ConsPlusNormal"/>
            </w:pPr>
          </w:p>
        </w:tc>
        <w:tc>
          <w:tcPr>
            <w:tcW w:w="1020" w:type="dxa"/>
          </w:tcPr>
          <w:p w14:paraId="16C14BB9" w14:textId="77777777" w:rsidR="001E193F" w:rsidRDefault="001E193F">
            <w:pPr>
              <w:pStyle w:val="ConsPlusNormal"/>
            </w:pPr>
          </w:p>
        </w:tc>
      </w:tr>
      <w:tr w:rsidR="001E193F" w14:paraId="71047871" w14:textId="77777777">
        <w:tc>
          <w:tcPr>
            <w:tcW w:w="680" w:type="dxa"/>
            <w:vAlign w:val="center"/>
          </w:tcPr>
          <w:p w14:paraId="00742514" w14:textId="77777777" w:rsidR="001E193F" w:rsidRDefault="001E193F">
            <w:pPr>
              <w:pStyle w:val="ConsPlusNormal"/>
              <w:jc w:val="center"/>
            </w:pPr>
            <w:r>
              <w:t>1.5.1</w:t>
            </w:r>
          </w:p>
        </w:tc>
        <w:tc>
          <w:tcPr>
            <w:tcW w:w="5046" w:type="dxa"/>
            <w:vAlign w:val="center"/>
          </w:tcPr>
          <w:p w14:paraId="02BF17E8" w14:textId="77777777" w:rsidR="001E193F" w:rsidRDefault="001E193F">
            <w:pPr>
              <w:pStyle w:val="ConsPlusNormal"/>
              <w:jc w:val="both"/>
            </w:pPr>
            <w:r>
              <w:t>расходы на услуги банков</w:t>
            </w:r>
          </w:p>
        </w:tc>
        <w:tc>
          <w:tcPr>
            <w:tcW w:w="1247" w:type="dxa"/>
            <w:vAlign w:val="center"/>
          </w:tcPr>
          <w:p w14:paraId="7804D620" w14:textId="77777777" w:rsidR="001E193F" w:rsidRDefault="001E193F">
            <w:pPr>
              <w:pStyle w:val="ConsPlusNormal"/>
              <w:jc w:val="center"/>
            </w:pPr>
            <w:r>
              <w:t>тыс. руб.</w:t>
            </w:r>
          </w:p>
        </w:tc>
        <w:tc>
          <w:tcPr>
            <w:tcW w:w="1077" w:type="dxa"/>
          </w:tcPr>
          <w:p w14:paraId="6C9793D3" w14:textId="77777777" w:rsidR="001E193F" w:rsidRDefault="001E193F">
            <w:pPr>
              <w:pStyle w:val="ConsPlusNormal"/>
            </w:pPr>
          </w:p>
        </w:tc>
        <w:tc>
          <w:tcPr>
            <w:tcW w:w="1020" w:type="dxa"/>
          </w:tcPr>
          <w:p w14:paraId="0E0F0376" w14:textId="77777777" w:rsidR="001E193F" w:rsidRDefault="001E193F">
            <w:pPr>
              <w:pStyle w:val="ConsPlusNormal"/>
            </w:pPr>
          </w:p>
        </w:tc>
      </w:tr>
      <w:tr w:rsidR="001E193F" w14:paraId="2767E282" w14:textId="77777777">
        <w:tc>
          <w:tcPr>
            <w:tcW w:w="680" w:type="dxa"/>
            <w:vAlign w:val="center"/>
          </w:tcPr>
          <w:p w14:paraId="538D7831" w14:textId="77777777" w:rsidR="001E193F" w:rsidRDefault="001E193F">
            <w:pPr>
              <w:pStyle w:val="ConsPlusNormal"/>
              <w:jc w:val="center"/>
            </w:pPr>
            <w:r>
              <w:t>1.5.2</w:t>
            </w:r>
          </w:p>
        </w:tc>
        <w:tc>
          <w:tcPr>
            <w:tcW w:w="5046" w:type="dxa"/>
            <w:vAlign w:val="center"/>
          </w:tcPr>
          <w:p w14:paraId="7548D46D" w14:textId="77777777" w:rsidR="001E193F" w:rsidRDefault="001E193F">
            <w:pPr>
              <w:pStyle w:val="ConsPlusNormal"/>
              <w:jc w:val="both"/>
            </w:pPr>
            <w:r>
              <w:t>расходы на обслуживание заемных средств</w:t>
            </w:r>
          </w:p>
        </w:tc>
        <w:tc>
          <w:tcPr>
            <w:tcW w:w="1247" w:type="dxa"/>
            <w:vAlign w:val="center"/>
          </w:tcPr>
          <w:p w14:paraId="060A57A2" w14:textId="77777777" w:rsidR="001E193F" w:rsidRDefault="001E193F">
            <w:pPr>
              <w:pStyle w:val="ConsPlusNormal"/>
              <w:jc w:val="center"/>
            </w:pPr>
            <w:r>
              <w:t>тыс. руб.</w:t>
            </w:r>
          </w:p>
        </w:tc>
        <w:tc>
          <w:tcPr>
            <w:tcW w:w="1077" w:type="dxa"/>
          </w:tcPr>
          <w:p w14:paraId="55D0830B" w14:textId="77777777" w:rsidR="001E193F" w:rsidRDefault="001E193F">
            <w:pPr>
              <w:pStyle w:val="ConsPlusNormal"/>
            </w:pPr>
          </w:p>
        </w:tc>
        <w:tc>
          <w:tcPr>
            <w:tcW w:w="1020" w:type="dxa"/>
          </w:tcPr>
          <w:p w14:paraId="3B4028BE" w14:textId="77777777" w:rsidR="001E193F" w:rsidRDefault="001E193F">
            <w:pPr>
              <w:pStyle w:val="ConsPlusNormal"/>
            </w:pPr>
          </w:p>
        </w:tc>
      </w:tr>
      <w:tr w:rsidR="001E193F" w14:paraId="1E6D5B5E" w14:textId="77777777">
        <w:tc>
          <w:tcPr>
            <w:tcW w:w="680" w:type="dxa"/>
            <w:vAlign w:val="center"/>
          </w:tcPr>
          <w:p w14:paraId="576954C4" w14:textId="77777777" w:rsidR="001E193F" w:rsidRDefault="001E193F">
            <w:pPr>
              <w:pStyle w:val="ConsPlusNormal"/>
              <w:jc w:val="center"/>
            </w:pPr>
            <w:r>
              <w:t>1.5.3</w:t>
            </w:r>
          </w:p>
        </w:tc>
        <w:tc>
          <w:tcPr>
            <w:tcW w:w="5046" w:type="dxa"/>
            <w:vAlign w:val="center"/>
          </w:tcPr>
          <w:p w14:paraId="7EE5BE3D" w14:textId="77777777" w:rsidR="001E193F" w:rsidRDefault="001E193F">
            <w:pPr>
              <w:pStyle w:val="ConsPlusNormal"/>
              <w:jc w:val="both"/>
            </w:pPr>
            <w:r>
              <w:t>прочие обоснованные расходы</w:t>
            </w:r>
          </w:p>
        </w:tc>
        <w:tc>
          <w:tcPr>
            <w:tcW w:w="1247" w:type="dxa"/>
            <w:vAlign w:val="center"/>
          </w:tcPr>
          <w:p w14:paraId="4EC01E99" w14:textId="77777777" w:rsidR="001E193F" w:rsidRDefault="001E193F">
            <w:pPr>
              <w:pStyle w:val="ConsPlusNormal"/>
              <w:jc w:val="center"/>
            </w:pPr>
            <w:r>
              <w:t>тыс. руб.</w:t>
            </w:r>
          </w:p>
        </w:tc>
        <w:tc>
          <w:tcPr>
            <w:tcW w:w="1077" w:type="dxa"/>
          </w:tcPr>
          <w:p w14:paraId="3B62B7E9" w14:textId="77777777" w:rsidR="001E193F" w:rsidRDefault="001E193F">
            <w:pPr>
              <w:pStyle w:val="ConsPlusNormal"/>
            </w:pPr>
          </w:p>
        </w:tc>
        <w:tc>
          <w:tcPr>
            <w:tcW w:w="1020" w:type="dxa"/>
          </w:tcPr>
          <w:p w14:paraId="553647CD" w14:textId="77777777" w:rsidR="001E193F" w:rsidRDefault="001E193F">
            <w:pPr>
              <w:pStyle w:val="ConsPlusNormal"/>
            </w:pPr>
          </w:p>
        </w:tc>
      </w:tr>
      <w:tr w:rsidR="001E193F" w14:paraId="175374D4" w14:textId="77777777">
        <w:tc>
          <w:tcPr>
            <w:tcW w:w="680" w:type="dxa"/>
            <w:vAlign w:val="center"/>
          </w:tcPr>
          <w:p w14:paraId="6456DB18" w14:textId="77777777" w:rsidR="001E193F" w:rsidRDefault="001E193F">
            <w:pPr>
              <w:pStyle w:val="ConsPlusNormal"/>
              <w:jc w:val="center"/>
            </w:pPr>
            <w:r>
              <w:t>1.6</w:t>
            </w:r>
          </w:p>
        </w:tc>
        <w:tc>
          <w:tcPr>
            <w:tcW w:w="5046" w:type="dxa"/>
            <w:vAlign w:val="center"/>
          </w:tcPr>
          <w:p w14:paraId="73201F87" w14:textId="77777777" w:rsidR="001E193F" w:rsidRDefault="001E193F">
            <w:pPr>
              <w:pStyle w:val="ConsPlusNormal"/>
              <w:jc w:val="both"/>
            </w:pPr>
            <w:r>
              <w:t>Расходы, не учитываемые в целях налогообложения, всего</w:t>
            </w:r>
          </w:p>
        </w:tc>
        <w:tc>
          <w:tcPr>
            <w:tcW w:w="1247" w:type="dxa"/>
            <w:vAlign w:val="center"/>
          </w:tcPr>
          <w:p w14:paraId="326668E4" w14:textId="77777777" w:rsidR="001E193F" w:rsidRDefault="001E193F">
            <w:pPr>
              <w:pStyle w:val="ConsPlusNormal"/>
              <w:jc w:val="center"/>
            </w:pPr>
            <w:r>
              <w:t>тыс. руб.</w:t>
            </w:r>
          </w:p>
        </w:tc>
        <w:tc>
          <w:tcPr>
            <w:tcW w:w="1077" w:type="dxa"/>
          </w:tcPr>
          <w:p w14:paraId="1DD2CD92" w14:textId="77777777" w:rsidR="001E193F" w:rsidRDefault="001E193F">
            <w:pPr>
              <w:pStyle w:val="ConsPlusNormal"/>
            </w:pPr>
          </w:p>
        </w:tc>
        <w:tc>
          <w:tcPr>
            <w:tcW w:w="1020" w:type="dxa"/>
          </w:tcPr>
          <w:p w14:paraId="3B250C3E" w14:textId="77777777" w:rsidR="001E193F" w:rsidRDefault="001E193F">
            <w:pPr>
              <w:pStyle w:val="ConsPlusNormal"/>
            </w:pPr>
          </w:p>
        </w:tc>
      </w:tr>
      <w:tr w:rsidR="001E193F" w14:paraId="1067D9BF" w14:textId="77777777">
        <w:tc>
          <w:tcPr>
            <w:tcW w:w="680" w:type="dxa"/>
            <w:vAlign w:val="center"/>
          </w:tcPr>
          <w:p w14:paraId="77B5955F" w14:textId="77777777" w:rsidR="001E193F" w:rsidRDefault="001E193F">
            <w:pPr>
              <w:pStyle w:val="ConsPlusNormal"/>
              <w:jc w:val="center"/>
            </w:pPr>
            <w:r>
              <w:t>1.6.1</w:t>
            </w:r>
          </w:p>
        </w:tc>
        <w:tc>
          <w:tcPr>
            <w:tcW w:w="5046" w:type="dxa"/>
            <w:vAlign w:val="center"/>
          </w:tcPr>
          <w:p w14:paraId="0C304BBC" w14:textId="77777777" w:rsidR="001E193F" w:rsidRDefault="001E193F">
            <w:pPr>
              <w:pStyle w:val="ConsPlusNormal"/>
              <w:jc w:val="both"/>
            </w:pPr>
            <w:r>
              <w:t>- денежные выплаты социального характера (по Коллективному договору)</w:t>
            </w:r>
          </w:p>
        </w:tc>
        <w:tc>
          <w:tcPr>
            <w:tcW w:w="1247" w:type="dxa"/>
            <w:vAlign w:val="center"/>
          </w:tcPr>
          <w:p w14:paraId="33D62644" w14:textId="77777777" w:rsidR="001E193F" w:rsidRDefault="001E193F">
            <w:pPr>
              <w:pStyle w:val="ConsPlusNormal"/>
              <w:jc w:val="center"/>
            </w:pPr>
            <w:r>
              <w:t>тыс. руб.</w:t>
            </w:r>
          </w:p>
        </w:tc>
        <w:tc>
          <w:tcPr>
            <w:tcW w:w="1077" w:type="dxa"/>
          </w:tcPr>
          <w:p w14:paraId="3986D6AB" w14:textId="77777777" w:rsidR="001E193F" w:rsidRDefault="001E193F">
            <w:pPr>
              <w:pStyle w:val="ConsPlusNormal"/>
            </w:pPr>
          </w:p>
        </w:tc>
        <w:tc>
          <w:tcPr>
            <w:tcW w:w="1020" w:type="dxa"/>
          </w:tcPr>
          <w:p w14:paraId="04E64168" w14:textId="77777777" w:rsidR="001E193F" w:rsidRDefault="001E193F">
            <w:pPr>
              <w:pStyle w:val="ConsPlusNormal"/>
            </w:pPr>
          </w:p>
        </w:tc>
      </w:tr>
      <w:tr w:rsidR="001E193F" w14:paraId="25676B4E" w14:textId="77777777">
        <w:tc>
          <w:tcPr>
            <w:tcW w:w="680" w:type="dxa"/>
            <w:vAlign w:val="center"/>
          </w:tcPr>
          <w:p w14:paraId="7B19393E" w14:textId="77777777" w:rsidR="001E193F" w:rsidRDefault="001E193F">
            <w:pPr>
              <w:pStyle w:val="ConsPlusNormal"/>
              <w:jc w:val="center"/>
            </w:pPr>
            <w:r>
              <w:t>1.6.2</w:t>
            </w:r>
          </w:p>
        </w:tc>
        <w:tc>
          <w:tcPr>
            <w:tcW w:w="5046" w:type="dxa"/>
            <w:vAlign w:val="center"/>
          </w:tcPr>
          <w:p w14:paraId="11B5FCF5" w14:textId="77777777" w:rsidR="001E193F" w:rsidRDefault="001E193F">
            <w:pPr>
              <w:pStyle w:val="ConsPlusNormal"/>
              <w:jc w:val="both"/>
            </w:pPr>
            <w:r>
              <w:t>- прочие расходы</w:t>
            </w:r>
          </w:p>
        </w:tc>
        <w:tc>
          <w:tcPr>
            <w:tcW w:w="1247" w:type="dxa"/>
            <w:vAlign w:val="center"/>
          </w:tcPr>
          <w:p w14:paraId="0DB5F92E" w14:textId="77777777" w:rsidR="001E193F" w:rsidRDefault="001E193F">
            <w:pPr>
              <w:pStyle w:val="ConsPlusNormal"/>
              <w:jc w:val="center"/>
            </w:pPr>
            <w:r>
              <w:t>тыс. руб.</w:t>
            </w:r>
          </w:p>
        </w:tc>
        <w:tc>
          <w:tcPr>
            <w:tcW w:w="1077" w:type="dxa"/>
          </w:tcPr>
          <w:p w14:paraId="192519B4" w14:textId="77777777" w:rsidR="001E193F" w:rsidRDefault="001E193F">
            <w:pPr>
              <w:pStyle w:val="ConsPlusNormal"/>
            </w:pPr>
          </w:p>
        </w:tc>
        <w:tc>
          <w:tcPr>
            <w:tcW w:w="1020" w:type="dxa"/>
          </w:tcPr>
          <w:p w14:paraId="3F57C683" w14:textId="77777777" w:rsidR="001E193F" w:rsidRDefault="001E193F">
            <w:pPr>
              <w:pStyle w:val="ConsPlusNormal"/>
            </w:pPr>
          </w:p>
        </w:tc>
      </w:tr>
      <w:tr w:rsidR="001E193F" w14:paraId="4BC277D9" w14:textId="77777777">
        <w:tc>
          <w:tcPr>
            <w:tcW w:w="680" w:type="dxa"/>
            <w:vAlign w:val="center"/>
          </w:tcPr>
          <w:p w14:paraId="0B8C4F67" w14:textId="77777777" w:rsidR="001E193F" w:rsidRDefault="001E193F">
            <w:pPr>
              <w:pStyle w:val="ConsPlusNormal"/>
              <w:jc w:val="center"/>
            </w:pPr>
            <w:bookmarkStart w:id="316" w:name="P9358"/>
            <w:bookmarkEnd w:id="316"/>
            <w:r>
              <w:t>2</w:t>
            </w:r>
          </w:p>
        </w:tc>
        <w:tc>
          <w:tcPr>
            <w:tcW w:w="5046" w:type="dxa"/>
            <w:vAlign w:val="center"/>
          </w:tcPr>
          <w:p w14:paraId="20CEE183" w14:textId="77777777" w:rsidR="001E193F" w:rsidRDefault="001E193F">
            <w:pPr>
              <w:pStyle w:val="ConsPlusNormal"/>
              <w:jc w:val="both"/>
            </w:pPr>
            <w:r>
              <w:t>Выпадающие доходы/экономия средств (величина выпадающих доходов/экономии средств определяется только в части проведения мероприятий по подключению объектов заявителей, расходы на которые определяются в соответствии с настоящим приложением)</w:t>
            </w:r>
          </w:p>
        </w:tc>
        <w:tc>
          <w:tcPr>
            <w:tcW w:w="1247" w:type="dxa"/>
            <w:vAlign w:val="center"/>
          </w:tcPr>
          <w:p w14:paraId="3BAE0FD1" w14:textId="77777777" w:rsidR="001E193F" w:rsidRDefault="001E193F">
            <w:pPr>
              <w:pStyle w:val="ConsPlusNormal"/>
              <w:jc w:val="center"/>
            </w:pPr>
            <w:r>
              <w:t>тыс. руб.</w:t>
            </w:r>
          </w:p>
        </w:tc>
        <w:tc>
          <w:tcPr>
            <w:tcW w:w="1077" w:type="dxa"/>
          </w:tcPr>
          <w:p w14:paraId="1FA1ABBB" w14:textId="77777777" w:rsidR="001E193F" w:rsidRDefault="001E193F">
            <w:pPr>
              <w:pStyle w:val="ConsPlusNormal"/>
            </w:pPr>
          </w:p>
        </w:tc>
        <w:tc>
          <w:tcPr>
            <w:tcW w:w="1020" w:type="dxa"/>
          </w:tcPr>
          <w:p w14:paraId="1845E081" w14:textId="77777777" w:rsidR="001E193F" w:rsidRDefault="001E193F">
            <w:pPr>
              <w:pStyle w:val="ConsPlusNormal"/>
            </w:pPr>
          </w:p>
        </w:tc>
      </w:tr>
      <w:tr w:rsidR="001E193F" w14:paraId="15960889" w14:textId="77777777">
        <w:tc>
          <w:tcPr>
            <w:tcW w:w="680" w:type="dxa"/>
            <w:vAlign w:val="center"/>
          </w:tcPr>
          <w:p w14:paraId="7E7CA881" w14:textId="77777777" w:rsidR="001E193F" w:rsidRDefault="001E193F">
            <w:pPr>
              <w:pStyle w:val="ConsPlusNormal"/>
              <w:jc w:val="center"/>
            </w:pPr>
            <w:bookmarkStart w:id="317" w:name="P9363"/>
            <w:bookmarkEnd w:id="317"/>
            <w:r>
              <w:t>3</w:t>
            </w:r>
          </w:p>
        </w:tc>
        <w:tc>
          <w:tcPr>
            <w:tcW w:w="5046" w:type="dxa"/>
            <w:vAlign w:val="center"/>
          </w:tcPr>
          <w:p w14:paraId="0F59538E" w14:textId="77777777" w:rsidR="001E193F" w:rsidRDefault="001E193F">
            <w:pPr>
              <w:pStyle w:val="ConsPlusNormal"/>
              <w:jc w:val="both"/>
            </w:pPr>
            <w:r>
              <w:t>Суммарная подключаемая тепловая нагрузка объектов заявителей</w:t>
            </w:r>
          </w:p>
        </w:tc>
        <w:tc>
          <w:tcPr>
            <w:tcW w:w="1247" w:type="dxa"/>
            <w:vAlign w:val="center"/>
          </w:tcPr>
          <w:p w14:paraId="70E71745" w14:textId="77777777" w:rsidR="001E193F" w:rsidRDefault="001E193F">
            <w:pPr>
              <w:pStyle w:val="ConsPlusNormal"/>
              <w:jc w:val="center"/>
            </w:pPr>
            <w:r>
              <w:t>Гкал/ч</w:t>
            </w:r>
          </w:p>
        </w:tc>
        <w:tc>
          <w:tcPr>
            <w:tcW w:w="1077" w:type="dxa"/>
          </w:tcPr>
          <w:p w14:paraId="6C74A41B" w14:textId="77777777" w:rsidR="001E193F" w:rsidRDefault="001E193F">
            <w:pPr>
              <w:pStyle w:val="ConsPlusNormal"/>
            </w:pPr>
          </w:p>
        </w:tc>
        <w:tc>
          <w:tcPr>
            <w:tcW w:w="1020" w:type="dxa"/>
          </w:tcPr>
          <w:p w14:paraId="51C88B54" w14:textId="77777777" w:rsidR="001E193F" w:rsidRDefault="001E193F">
            <w:pPr>
              <w:pStyle w:val="ConsPlusNormal"/>
            </w:pPr>
          </w:p>
        </w:tc>
      </w:tr>
      <w:tr w:rsidR="001E193F" w14:paraId="03748C09" w14:textId="77777777">
        <w:tc>
          <w:tcPr>
            <w:tcW w:w="680" w:type="dxa"/>
            <w:vAlign w:val="center"/>
          </w:tcPr>
          <w:p w14:paraId="37D21C47" w14:textId="77777777" w:rsidR="001E193F" w:rsidRDefault="001E193F">
            <w:pPr>
              <w:pStyle w:val="ConsPlusNormal"/>
              <w:jc w:val="center"/>
            </w:pPr>
            <w:r>
              <w:t>4</w:t>
            </w:r>
          </w:p>
        </w:tc>
        <w:tc>
          <w:tcPr>
            <w:tcW w:w="5046" w:type="dxa"/>
            <w:vAlign w:val="center"/>
          </w:tcPr>
          <w:p w14:paraId="1293A597" w14:textId="77777777" w:rsidR="001E193F" w:rsidRDefault="001E193F">
            <w:pPr>
              <w:pStyle w:val="ConsPlusNormal"/>
              <w:jc w:val="both"/>
            </w:pPr>
            <w:r>
              <w:t xml:space="preserve">Расходы на проведение мероприятий по подключению объектов заявителей (П1) (определяется как отношение суммы </w:t>
            </w:r>
            <w:hyperlink w:anchor="P9263">
              <w:r>
                <w:rPr>
                  <w:color w:val="0000FF"/>
                </w:rPr>
                <w:t>строки 1</w:t>
              </w:r>
            </w:hyperlink>
            <w:r>
              <w:t xml:space="preserve"> и </w:t>
            </w:r>
            <w:hyperlink w:anchor="P9358">
              <w:r>
                <w:rPr>
                  <w:color w:val="0000FF"/>
                </w:rPr>
                <w:t>строки 2</w:t>
              </w:r>
            </w:hyperlink>
            <w:r>
              <w:t xml:space="preserve"> к </w:t>
            </w:r>
            <w:hyperlink w:anchor="P9363">
              <w:r>
                <w:rPr>
                  <w:color w:val="0000FF"/>
                </w:rPr>
                <w:t>строке 3</w:t>
              </w:r>
            </w:hyperlink>
            <w:r>
              <w:t>)</w:t>
            </w:r>
          </w:p>
        </w:tc>
        <w:tc>
          <w:tcPr>
            <w:tcW w:w="1247" w:type="dxa"/>
            <w:vAlign w:val="center"/>
          </w:tcPr>
          <w:p w14:paraId="45444482" w14:textId="77777777" w:rsidR="001E193F" w:rsidRDefault="001E193F">
            <w:pPr>
              <w:pStyle w:val="ConsPlusNormal"/>
              <w:jc w:val="center"/>
            </w:pPr>
            <w:r>
              <w:lastRenderedPageBreak/>
              <w:t>тыс. руб./Г кал/ч</w:t>
            </w:r>
          </w:p>
        </w:tc>
        <w:tc>
          <w:tcPr>
            <w:tcW w:w="1077" w:type="dxa"/>
          </w:tcPr>
          <w:p w14:paraId="670500F9" w14:textId="77777777" w:rsidR="001E193F" w:rsidRDefault="001E193F">
            <w:pPr>
              <w:pStyle w:val="ConsPlusNormal"/>
            </w:pPr>
          </w:p>
        </w:tc>
        <w:tc>
          <w:tcPr>
            <w:tcW w:w="1020" w:type="dxa"/>
          </w:tcPr>
          <w:p w14:paraId="460330D1" w14:textId="77777777" w:rsidR="001E193F" w:rsidRDefault="001E193F">
            <w:pPr>
              <w:pStyle w:val="ConsPlusNormal"/>
            </w:pPr>
          </w:p>
        </w:tc>
      </w:tr>
    </w:tbl>
    <w:p w14:paraId="292CDB09" w14:textId="77777777" w:rsidR="001E193F" w:rsidRDefault="001E193F">
      <w:pPr>
        <w:pStyle w:val="ConsPlusNormal"/>
        <w:jc w:val="both"/>
      </w:pPr>
    </w:p>
    <w:p w14:paraId="38DBB0BA" w14:textId="77777777" w:rsidR="001E193F" w:rsidRDefault="001E193F">
      <w:pPr>
        <w:pStyle w:val="ConsPlusNormal"/>
        <w:jc w:val="both"/>
      </w:pPr>
    </w:p>
    <w:p w14:paraId="5F179BD9" w14:textId="77777777" w:rsidR="001E193F" w:rsidRDefault="001E193F">
      <w:pPr>
        <w:pStyle w:val="ConsPlusNormal"/>
        <w:jc w:val="both"/>
      </w:pPr>
    </w:p>
    <w:p w14:paraId="27C2AA3A" w14:textId="77777777" w:rsidR="001E193F" w:rsidRDefault="001E193F">
      <w:pPr>
        <w:pStyle w:val="ConsPlusNormal"/>
        <w:jc w:val="both"/>
      </w:pPr>
    </w:p>
    <w:p w14:paraId="7209371A" w14:textId="77777777" w:rsidR="001E193F" w:rsidRDefault="001E193F">
      <w:pPr>
        <w:pStyle w:val="ConsPlusNormal"/>
        <w:jc w:val="both"/>
      </w:pPr>
    </w:p>
    <w:p w14:paraId="6693DDF3" w14:textId="77777777" w:rsidR="001E193F" w:rsidRDefault="001E193F">
      <w:pPr>
        <w:pStyle w:val="ConsPlusNormal"/>
        <w:jc w:val="right"/>
        <w:outlineLvl w:val="2"/>
      </w:pPr>
      <w:r>
        <w:t>Приложение 7.2</w:t>
      </w:r>
    </w:p>
    <w:p w14:paraId="51B696B5" w14:textId="77777777" w:rsidR="001E193F" w:rsidRDefault="001E193F">
      <w:pPr>
        <w:pStyle w:val="ConsPlusNormal"/>
        <w:jc w:val="both"/>
      </w:pPr>
    </w:p>
    <w:p w14:paraId="64C07904" w14:textId="77777777" w:rsidR="001E193F" w:rsidRDefault="001E193F">
      <w:pPr>
        <w:pStyle w:val="ConsPlusNormal"/>
        <w:jc w:val="center"/>
      </w:pPr>
      <w:bookmarkStart w:id="318" w:name="P9380"/>
      <w:bookmarkEnd w:id="318"/>
      <w:r>
        <w:t>Расчет</w:t>
      </w:r>
    </w:p>
    <w:p w14:paraId="46EF716F" w14:textId="77777777" w:rsidR="001E193F" w:rsidRDefault="001E193F">
      <w:pPr>
        <w:pStyle w:val="ConsPlusNormal"/>
        <w:jc w:val="center"/>
      </w:pPr>
      <w:r>
        <w:t>расходов на создание (реконструкцию) тепловых сетей</w:t>
      </w:r>
    </w:p>
    <w:p w14:paraId="6ADF8723" w14:textId="77777777" w:rsidR="001E193F" w:rsidRDefault="001E193F">
      <w:pPr>
        <w:pStyle w:val="ConsPlusNormal"/>
        <w:jc w:val="center"/>
      </w:pPr>
      <w:r>
        <w:t>(за исключением создания (реконструкции) тепловых пунктов)</w:t>
      </w:r>
    </w:p>
    <w:p w14:paraId="1C50456D" w14:textId="77777777" w:rsidR="001E193F" w:rsidRDefault="001E193F">
      <w:pPr>
        <w:pStyle w:val="ConsPlusNormal"/>
        <w:jc w:val="center"/>
      </w:pPr>
      <w:r>
        <w:t>от существующих тепловых сетей или источников тепловой</w:t>
      </w:r>
    </w:p>
    <w:p w14:paraId="4E8415E0" w14:textId="77777777" w:rsidR="001E193F" w:rsidRDefault="001E193F">
      <w:pPr>
        <w:pStyle w:val="ConsPlusNormal"/>
        <w:jc w:val="center"/>
      </w:pPr>
      <w:r>
        <w:t>энергии до точек подключения объектов заявителей</w:t>
      </w:r>
    </w:p>
    <w:p w14:paraId="3C4823D1" w14:textId="77777777" w:rsidR="001E193F" w:rsidRDefault="001E193F">
      <w:pPr>
        <w:pStyle w:val="ConsPlusNormal"/>
        <w:jc w:val="both"/>
      </w:pPr>
    </w:p>
    <w:p w14:paraId="3692E2EA" w14:textId="77777777" w:rsidR="001E193F" w:rsidRDefault="001E193F">
      <w:pPr>
        <w:pStyle w:val="ConsPlusNormal"/>
        <w:sectPr w:rsidR="001E193F">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
        <w:gridCol w:w="1814"/>
        <w:gridCol w:w="2640"/>
        <w:gridCol w:w="2640"/>
        <w:gridCol w:w="2640"/>
        <w:gridCol w:w="2640"/>
        <w:gridCol w:w="2640"/>
        <w:gridCol w:w="2805"/>
      </w:tblGrid>
      <w:tr w:rsidR="001E193F" w14:paraId="37E465BC" w14:textId="77777777">
        <w:tc>
          <w:tcPr>
            <w:tcW w:w="680" w:type="dxa"/>
            <w:vMerge w:val="restart"/>
          </w:tcPr>
          <w:p w14:paraId="3C180A9E" w14:textId="77777777" w:rsidR="001E193F" w:rsidRDefault="001E193F">
            <w:pPr>
              <w:pStyle w:val="ConsPlusNormal"/>
              <w:jc w:val="center"/>
            </w:pPr>
            <w:r>
              <w:lastRenderedPageBreak/>
              <w:t>N п/п</w:t>
            </w:r>
          </w:p>
        </w:tc>
        <w:tc>
          <w:tcPr>
            <w:tcW w:w="1814" w:type="dxa"/>
            <w:vMerge w:val="restart"/>
          </w:tcPr>
          <w:p w14:paraId="015C208D" w14:textId="77777777" w:rsidR="001E193F" w:rsidRDefault="001E193F">
            <w:pPr>
              <w:pStyle w:val="ConsPlusNormal"/>
              <w:jc w:val="center"/>
            </w:pPr>
            <w:r>
              <w:t>Критерий дифференциации</w:t>
            </w:r>
          </w:p>
        </w:tc>
        <w:tc>
          <w:tcPr>
            <w:tcW w:w="7920" w:type="dxa"/>
            <w:gridSpan w:val="3"/>
          </w:tcPr>
          <w:p w14:paraId="465969D5" w14:textId="77777777" w:rsidR="001E193F" w:rsidRDefault="001E193F">
            <w:pPr>
              <w:pStyle w:val="ConsPlusNormal"/>
              <w:jc w:val="center"/>
            </w:pPr>
            <w:r>
              <w:t>Базовый период</w:t>
            </w:r>
          </w:p>
        </w:tc>
        <w:tc>
          <w:tcPr>
            <w:tcW w:w="8085" w:type="dxa"/>
            <w:gridSpan w:val="3"/>
          </w:tcPr>
          <w:p w14:paraId="6F3DFB73" w14:textId="77777777" w:rsidR="001E193F" w:rsidRDefault="001E193F">
            <w:pPr>
              <w:pStyle w:val="ConsPlusNormal"/>
              <w:jc w:val="center"/>
            </w:pPr>
            <w:r>
              <w:t>Период регулирования</w:t>
            </w:r>
          </w:p>
        </w:tc>
      </w:tr>
      <w:tr w:rsidR="001E193F" w14:paraId="62DDD8A8" w14:textId="77777777">
        <w:tc>
          <w:tcPr>
            <w:tcW w:w="680" w:type="dxa"/>
            <w:vMerge/>
          </w:tcPr>
          <w:p w14:paraId="501FB9FC" w14:textId="77777777" w:rsidR="001E193F" w:rsidRDefault="001E193F">
            <w:pPr>
              <w:pStyle w:val="ConsPlusNormal"/>
            </w:pPr>
          </w:p>
        </w:tc>
        <w:tc>
          <w:tcPr>
            <w:tcW w:w="1814" w:type="dxa"/>
            <w:vMerge/>
          </w:tcPr>
          <w:p w14:paraId="6C2EC678" w14:textId="77777777" w:rsidR="001E193F" w:rsidRDefault="001E193F">
            <w:pPr>
              <w:pStyle w:val="ConsPlusNormal"/>
            </w:pPr>
          </w:p>
        </w:tc>
        <w:tc>
          <w:tcPr>
            <w:tcW w:w="2640" w:type="dxa"/>
          </w:tcPr>
          <w:p w14:paraId="5980E633" w14:textId="77777777" w:rsidR="001E193F" w:rsidRDefault="001E193F">
            <w:pPr>
              <w:pStyle w:val="ConsPlusNormal"/>
              <w:jc w:val="center"/>
            </w:pPr>
            <w:r>
              <w:t xml:space="preserve">Расходы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точки подключения объекта капитального строительства потребителя (включая проектирование), (с приложением расчетов расходов с учетом положений </w:t>
            </w:r>
            <w:hyperlink w:anchor="P1694">
              <w:r>
                <w:rPr>
                  <w:color w:val="0000FF"/>
                </w:rPr>
                <w:t>пункта 172</w:t>
              </w:r>
            </w:hyperlink>
            <w:r>
              <w:t xml:space="preserve"> настоящих Методических указаний)</w:t>
            </w:r>
          </w:p>
        </w:tc>
        <w:tc>
          <w:tcPr>
            <w:tcW w:w="2640" w:type="dxa"/>
          </w:tcPr>
          <w:p w14:paraId="410C0F10" w14:textId="77777777" w:rsidR="001E193F" w:rsidRDefault="001E193F">
            <w:pPr>
              <w:pStyle w:val="ConsPlusNormal"/>
              <w:jc w:val="center"/>
            </w:pPr>
            <w:r>
              <w:t>Суммарная подключаемая тепловая нагрузка объектов заявителей, для подключения которых требуется создание (реконструкция) тепловых сетей (за исключением создания (реконструкции) тепловых пунктов)</w:t>
            </w:r>
          </w:p>
        </w:tc>
        <w:tc>
          <w:tcPr>
            <w:tcW w:w="2640" w:type="dxa"/>
          </w:tcPr>
          <w:p w14:paraId="06AABF2B" w14:textId="77777777" w:rsidR="001E193F" w:rsidRDefault="001E193F">
            <w:pPr>
              <w:pStyle w:val="ConsPlusNormal"/>
              <w:jc w:val="center"/>
            </w:pPr>
            <w:r>
              <w:t xml:space="preserve">Расходы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точки подключения объекта капитального строительства потребителя (включая проектирование (П2.1), (определяется как отношение </w:t>
            </w:r>
            <w:hyperlink w:anchor="P9406">
              <w:r>
                <w:rPr>
                  <w:color w:val="0000FF"/>
                </w:rPr>
                <w:t>графы 3</w:t>
              </w:r>
            </w:hyperlink>
            <w:r>
              <w:t xml:space="preserve"> к </w:t>
            </w:r>
            <w:hyperlink w:anchor="P9407">
              <w:r>
                <w:rPr>
                  <w:color w:val="0000FF"/>
                </w:rPr>
                <w:t>графе 4</w:t>
              </w:r>
            </w:hyperlink>
            <w:r>
              <w:t>)</w:t>
            </w:r>
          </w:p>
        </w:tc>
        <w:tc>
          <w:tcPr>
            <w:tcW w:w="2640" w:type="dxa"/>
          </w:tcPr>
          <w:p w14:paraId="5F748CBE" w14:textId="77777777" w:rsidR="001E193F" w:rsidRDefault="001E193F">
            <w:pPr>
              <w:pStyle w:val="ConsPlusNormal"/>
              <w:jc w:val="center"/>
            </w:pPr>
            <w:r>
              <w:t xml:space="preserve">Расходы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точки подключения объекта капитального строительства потребителя (включая проектирование), (с приложением расчетов расходов с учетом положений </w:t>
            </w:r>
            <w:hyperlink w:anchor="P1694">
              <w:r>
                <w:rPr>
                  <w:color w:val="0000FF"/>
                </w:rPr>
                <w:t>пункта 172</w:t>
              </w:r>
            </w:hyperlink>
            <w:r>
              <w:t xml:space="preserve"> настоящих Методических указаний)</w:t>
            </w:r>
          </w:p>
        </w:tc>
        <w:tc>
          <w:tcPr>
            <w:tcW w:w="2640" w:type="dxa"/>
          </w:tcPr>
          <w:p w14:paraId="154830BD" w14:textId="77777777" w:rsidR="001E193F" w:rsidRDefault="001E193F">
            <w:pPr>
              <w:pStyle w:val="ConsPlusNormal"/>
              <w:jc w:val="center"/>
            </w:pPr>
            <w:r>
              <w:t>Суммарная подключаемая тепловая нагрузка объектов заявителей, для подключения которых требуется создание (реконструкция) тепловых сетей (за исключением создания (реконструкции) тепловых пунктов)</w:t>
            </w:r>
          </w:p>
        </w:tc>
        <w:tc>
          <w:tcPr>
            <w:tcW w:w="2805" w:type="dxa"/>
          </w:tcPr>
          <w:p w14:paraId="0D8282BA" w14:textId="77777777" w:rsidR="001E193F" w:rsidRDefault="001E193F">
            <w:pPr>
              <w:pStyle w:val="ConsPlusNormal"/>
              <w:jc w:val="center"/>
            </w:pPr>
            <w:r>
              <w:t xml:space="preserve">Расходы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точки подключения объекта капитального строительства потребителя (включая проектирование (П2.1), (определяется как отношение </w:t>
            </w:r>
            <w:hyperlink w:anchor="P9409">
              <w:r>
                <w:rPr>
                  <w:color w:val="0000FF"/>
                </w:rPr>
                <w:t>графы 6</w:t>
              </w:r>
            </w:hyperlink>
            <w:r>
              <w:t xml:space="preserve"> к </w:t>
            </w:r>
            <w:hyperlink w:anchor="P9410">
              <w:r>
                <w:rPr>
                  <w:color w:val="0000FF"/>
                </w:rPr>
                <w:t>графе 7</w:t>
              </w:r>
            </w:hyperlink>
            <w:r>
              <w:t>)</w:t>
            </w:r>
          </w:p>
        </w:tc>
      </w:tr>
      <w:tr w:rsidR="001E193F" w14:paraId="20C3613A" w14:textId="77777777">
        <w:tc>
          <w:tcPr>
            <w:tcW w:w="680" w:type="dxa"/>
          </w:tcPr>
          <w:p w14:paraId="73CDA2FC" w14:textId="77777777" w:rsidR="001E193F" w:rsidRDefault="001E193F">
            <w:pPr>
              <w:pStyle w:val="ConsPlusNormal"/>
            </w:pPr>
          </w:p>
        </w:tc>
        <w:tc>
          <w:tcPr>
            <w:tcW w:w="1814" w:type="dxa"/>
          </w:tcPr>
          <w:p w14:paraId="32F2845A" w14:textId="77777777" w:rsidR="001E193F" w:rsidRDefault="001E193F">
            <w:pPr>
              <w:pStyle w:val="ConsPlusNormal"/>
            </w:pPr>
          </w:p>
        </w:tc>
        <w:tc>
          <w:tcPr>
            <w:tcW w:w="2640" w:type="dxa"/>
          </w:tcPr>
          <w:p w14:paraId="1CCC2C44" w14:textId="77777777" w:rsidR="001E193F" w:rsidRDefault="001E193F">
            <w:pPr>
              <w:pStyle w:val="ConsPlusNormal"/>
              <w:jc w:val="center"/>
            </w:pPr>
            <w:r>
              <w:t>тыс. руб.</w:t>
            </w:r>
          </w:p>
        </w:tc>
        <w:tc>
          <w:tcPr>
            <w:tcW w:w="2640" w:type="dxa"/>
          </w:tcPr>
          <w:p w14:paraId="5FCAEFB0" w14:textId="77777777" w:rsidR="001E193F" w:rsidRDefault="001E193F">
            <w:pPr>
              <w:pStyle w:val="ConsPlusNormal"/>
              <w:jc w:val="center"/>
            </w:pPr>
            <w:r>
              <w:t>Гкал/ч</w:t>
            </w:r>
          </w:p>
        </w:tc>
        <w:tc>
          <w:tcPr>
            <w:tcW w:w="2640" w:type="dxa"/>
          </w:tcPr>
          <w:p w14:paraId="075A1B9E" w14:textId="77777777" w:rsidR="001E193F" w:rsidRDefault="001E193F">
            <w:pPr>
              <w:pStyle w:val="ConsPlusNormal"/>
              <w:jc w:val="center"/>
            </w:pPr>
            <w:r>
              <w:t>тыс. руб./Гкал/ч</w:t>
            </w:r>
          </w:p>
        </w:tc>
        <w:tc>
          <w:tcPr>
            <w:tcW w:w="2640" w:type="dxa"/>
          </w:tcPr>
          <w:p w14:paraId="26E2265C" w14:textId="77777777" w:rsidR="001E193F" w:rsidRDefault="001E193F">
            <w:pPr>
              <w:pStyle w:val="ConsPlusNormal"/>
              <w:jc w:val="center"/>
            </w:pPr>
            <w:r>
              <w:t>тыс. руб.</w:t>
            </w:r>
          </w:p>
        </w:tc>
        <w:tc>
          <w:tcPr>
            <w:tcW w:w="2640" w:type="dxa"/>
          </w:tcPr>
          <w:p w14:paraId="4CE66679" w14:textId="77777777" w:rsidR="001E193F" w:rsidRDefault="001E193F">
            <w:pPr>
              <w:pStyle w:val="ConsPlusNormal"/>
              <w:jc w:val="center"/>
            </w:pPr>
            <w:r>
              <w:t>Гкал/ч</w:t>
            </w:r>
          </w:p>
        </w:tc>
        <w:tc>
          <w:tcPr>
            <w:tcW w:w="2805" w:type="dxa"/>
          </w:tcPr>
          <w:p w14:paraId="3DF5FBA3" w14:textId="77777777" w:rsidR="001E193F" w:rsidRDefault="001E193F">
            <w:pPr>
              <w:pStyle w:val="ConsPlusNormal"/>
              <w:jc w:val="center"/>
            </w:pPr>
            <w:r>
              <w:t>тыс. руб./Гкал/ч</w:t>
            </w:r>
          </w:p>
        </w:tc>
      </w:tr>
      <w:tr w:rsidR="001E193F" w14:paraId="0F60266D" w14:textId="77777777">
        <w:tc>
          <w:tcPr>
            <w:tcW w:w="680" w:type="dxa"/>
          </w:tcPr>
          <w:p w14:paraId="0275ACB7" w14:textId="77777777" w:rsidR="001E193F" w:rsidRDefault="001E193F">
            <w:pPr>
              <w:pStyle w:val="ConsPlusNormal"/>
              <w:jc w:val="center"/>
            </w:pPr>
            <w:r>
              <w:t>1</w:t>
            </w:r>
          </w:p>
        </w:tc>
        <w:tc>
          <w:tcPr>
            <w:tcW w:w="1814" w:type="dxa"/>
          </w:tcPr>
          <w:p w14:paraId="776F9642" w14:textId="77777777" w:rsidR="001E193F" w:rsidRDefault="001E193F">
            <w:pPr>
              <w:pStyle w:val="ConsPlusNormal"/>
              <w:jc w:val="center"/>
            </w:pPr>
            <w:r>
              <w:t>2</w:t>
            </w:r>
          </w:p>
        </w:tc>
        <w:tc>
          <w:tcPr>
            <w:tcW w:w="2640" w:type="dxa"/>
          </w:tcPr>
          <w:p w14:paraId="0EE46183" w14:textId="77777777" w:rsidR="001E193F" w:rsidRDefault="001E193F">
            <w:pPr>
              <w:pStyle w:val="ConsPlusNormal"/>
              <w:jc w:val="center"/>
            </w:pPr>
            <w:bookmarkStart w:id="319" w:name="P9406"/>
            <w:bookmarkEnd w:id="319"/>
            <w:r>
              <w:t>3</w:t>
            </w:r>
          </w:p>
        </w:tc>
        <w:tc>
          <w:tcPr>
            <w:tcW w:w="2640" w:type="dxa"/>
          </w:tcPr>
          <w:p w14:paraId="6A7D889F" w14:textId="77777777" w:rsidR="001E193F" w:rsidRDefault="001E193F">
            <w:pPr>
              <w:pStyle w:val="ConsPlusNormal"/>
              <w:jc w:val="center"/>
            </w:pPr>
            <w:bookmarkStart w:id="320" w:name="P9407"/>
            <w:bookmarkEnd w:id="320"/>
            <w:r>
              <w:t>4</w:t>
            </w:r>
          </w:p>
        </w:tc>
        <w:tc>
          <w:tcPr>
            <w:tcW w:w="2640" w:type="dxa"/>
          </w:tcPr>
          <w:p w14:paraId="6CEF3824" w14:textId="77777777" w:rsidR="001E193F" w:rsidRDefault="001E193F">
            <w:pPr>
              <w:pStyle w:val="ConsPlusNormal"/>
              <w:jc w:val="center"/>
            </w:pPr>
            <w:r>
              <w:t>5</w:t>
            </w:r>
          </w:p>
        </w:tc>
        <w:tc>
          <w:tcPr>
            <w:tcW w:w="2640" w:type="dxa"/>
          </w:tcPr>
          <w:p w14:paraId="3049AB00" w14:textId="77777777" w:rsidR="001E193F" w:rsidRDefault="001E193F">
            <w:pPr>
              <w:pStyle w:val="ConsPlusNormal"/>
              <w:jc w:val="center"/>
            </w:pPr>
            <w:bookmarkStart w:id="321" w:name="P9409"/>
            <w:bookmarkEnd w:id="321"/>
            <w:r>
              <w:t>6</w:t>
            </w:r>
          </w:p>
        </w:tc>
        <w:tc>
          <w:tcPr>
            <w:tcW w:w="2640" w:type="dxa"/>
          </w:tcPr>
          <w:p w14:paraId="1531E476" w14:textId="77777777" w:rsidR="001E193F" w:rsidRDefault="001E193F">
            <w:pPr>
              <w:pStyle w:val="ConsPlusNormal"/>
              <w:jc w:val="center"/>
            </w:pPr>
            <w:bookmarkStart w:id="322" w:name="P9410"/>
            <w:bookmarkEnd w:id="322"/>
            <w:r>
              <w:t>7</w:t>
            </w:r>
          </w:p>
        </w:tc>
        <w:tc>
          <w:tcPr>
            <w:tcW w:w="2805" w:type="dxa"/>
          </w:tcPr>
          <w:p w14:paraId="361644F4" w14:textId="77777777" w:rsidR="001E193F" w:rsidRDefault="001E193F">
            <w:pPr>
              <w:pStyle w:val="ConsPlusNormal"/>
              <w:jc w:val="center"/>
            </w:pPr>
            <w:r>
              <w:t>8</w:t>
            </w:r>
          </w:p>
        </w:tc>
      </w:tr>
      <w:tr w:rsidR="001E193F" w14:paraId="166EC1AA" w14:textId="77777777">
        <w:tc>
          <w:tcPr>
            <w:tcW w:w="680" w:type="dxa"/>
            <w:vAlign w:val="center"/>
          </w:tcPr>
          <w:p w14:paraId="76AED8A5" w14:textId="77777777" w:rsidR="001E193F" w:rsidRDefault="001E193F">
            <w:pPr>
              <w:pStyle w:val="ConsPlusNormal"/>
              <w:jc w:val="center"/>
            </w:pPr>
            <w:r>
              <w:t>1</w:t>
            </w:r>
          </w:p>
        </w:tc>
        <w:tc>
          <w:tcPr>
            <w:tcW w:w="4454" w:type="dxa"/>
            <w:gridSpan w:val="2"/>
            <w:vAlign w:val="bottom"/>
          </w:tcPr>
          <w:p w14:paraId="2CBA22DC" w14:textId="77777777" w:rsidR="001E193F" w:rsidRDefault="001E193F">
            <w:pPr>
              <w:pStyle w:val="ConsPlusNormal"/>
            </w:pPr>
            <w:r>
              <w:t>Надземная (наземная) прокладка</w:t>
            </w:r>
          </w:p>
        </w:tc>
        <w:tc>
          <w:tcPr>
            <w:tcW w:w="2640" w:type="dxa"/>
          </w:tcPr>
          <w:p w14:paraId="7BD82191" w14:textId="77777777" w:rsidR="001E193F" w:rsidRDefault="001E193F">
            <w:pPr>
              <w:pStyle w:val="ConsPlusNormal"/>
            </w:pPr>
          </w:p>
        </w:tc>
        <w:tc>
          <w:tcPr>
            <w:tcW w:w="2640" w:type="dxa"/>
          </w:tcPr>
          <w:p w14:paraId="2D8CBB1A" w14:textId="77777777" w:rsidR="001E193F" w:rsidRDefault="001E193F">
            <w:pPr>
              <w:pStyle w:val="ConsPlusNormal"/>
            </w:pPr>
          </w:p>
        </w:tc>
        <w:tc>
          <w:tcPr>
            <w:tcW w:w="2640" w:type="dxa"/>
          </w:tcPr>
          <w:p w14:paraId="0AF29F01" w14:textId="77777777" w:rsidR="001E193F" w:rsidRDefault="001E193F">
            <w:pPr>
              <w:pStyle w:val="ConsPlusNormal"/>
            </w:pPr>
          </w:p>
        </w:tc>
        <w:tc>
          <w:tcPr>
            <w:tcW w:w="2640" w:type="dxa"/>
          </w:tcPr>
          <w:p w14:paraId="18CA9294" w14:textId="77777777" w:rsidR="001E193F" w:rsidRDefault="001E193F">
            <w:pPr>
              <w:pStyle w:val="ConsPlusNormal"/>
            </w:pPr>
          </w:p>
        </w:tc>
        <w:tc>
          <w:tcPr>
            <w:tcW w:w="2805" w:type="dxa"/>
          </w:tcPr>
          <w:p w14:paraId="2E65E77F" w14:textId="77777777" w:rsidR="001E193F" w:rsidRDefault="001E193F">
            <w:pPr>
              <w:pStyle w:val="ConsPlusNormal"/>
            </w:pPr>
          </w:p>
        </w:tc>
      </w:tr>
      <w:tr w:rsidR="001E193F" w14:paraId="79881ED4" w14:textId="77777777">
        <w:tc>
          <w:tcPr>
            <w:tcW w:w="680" w:type="dxa"/>
            <w:vAlign w:val="center"/>
          </w:tcPr>
          <w:p w14:paraId="32085806" w14:textId="77777777" w:rsidR="001E193F" w:rsidRDefault="001E193F">
            <w:pPr>
              <w:pStyle w:val="ConsPlusNormal"/>
              <w:jc w:val="center"/>
            </w:pPr>
            <w:r>
              <w:t>1.1</w:t>
            </w:r>
          </w:p>
        </w:tc>
        <w:tc>
          <w:tcPr>
            <w:tcW w:w="1814" w:type="dxa"/>
            <w:vAlign w:val="bottom"/>
          </w:tcPr>
          <w:p w14:paraId="052599AD" w14:textId="77777777" w:rsidR="001E193F" w:rsidRDefault="001E193F">
            <w:pPr>
              <w:pStyle w:val="ConsPlusNormal"/>
            </w:pPr>
            <w:r>
              <w:t>до 250 мм</w:t>
            </w:r>
          </w:p>
        </w:tc>
        <w:tc>
          <w:tcPr>
            <w:tcW w:w="2640" w:type="dxa"/>
          </w:tcPr>
          <w:p w14:paraId="0E853DDE" w14:textId="77777777" w:rsidR="001E193F" w:rsidRDefault="001E193F">
            <w:pPr>
              <w:pStyle w:val="ConsPlusNormal"/>
            </w:pPr>
          </w:p>
        </w:tc>
        <w:tc>
          <w:tcPr>
            <w:tcW w:w="2640" w:type="dxa"/>
          </w:tcPr>
          <w:p w14:paraId="28A33415" w14:textId="77777777" w:rsidR="001E193F" w:rsidRDefault="001E193F">
            <w:pPr>
              <w:pStyle w:val="ConsPlusNormal"/>
            </w:pPr>
          </w:p>
        </w:tc>
        <w:tc>
          <w:tcPr>
            <w:tcW w:w="2640" w:type="dxa"/>
          </w:tcPr>
          <w:p w14:paraId="1811D995" w14:textId="77777777" w:rsidR="001E193F" w:rsidRDefault="001E193F">
            <w:pPr>
              <w:pStyle w:val="ConsPlusNormal"/>
            </w:pPr>
          </w:p>
        </w:tc>
        <w:tc>
          <w:tcPr>
            <w:tcW w:w="2640" w:type="dxa"/>
          </w:tcPr>
          <w:p w14:paraId="7FD4D555" w14:textId="77777777" w:rsidR="001E193F" w:rsidRDefault="001E193F">
            <w:pPr>
              <w:pStyle w:val="ConsPlusNormal"/>
            </w:pPr>
          </w:p>
        </w:tc>
        <w:tc>
          <w:tcPr>
            <w:tcW w:w="2640" w:type="dxa"/>
          </w:tcPr>
          <w:p w14:paraId="23092487" w14:textId="77777777" w:rsidR="001E193F" w:rsidRDefault="001E193F">
            <w:pPr>
              <w:pStyle w:val="ConsPlusNormal"/>
            </w:pPr>
          </w:p>
        </w:tc>
        <w:tc>
          <w:tcPr>
            <w:tcW w:w="2805" w:type="dxa"/>
          </w:tcPr>
          <w:p w14:paraId="30CB1241" w14:textId="77777777" w:rsidR="001E193F" w:rsidRDefault="001E193F">
            <w:pPr>
              <w:pStyle w:val="ConsPlusNormal"/>
            </w:pPr>
          </w:p>
        </w:tc>
      </w:tr>
      <w:tr w:rsidR="001E193F" w14:paraId="16D352F6" w14:textId="77777777">
        <w:tc>
          <w:tcPr>
            <w:tcW w:w="680" w:type="dxa"/>
            <w:vAlign w:val="center"/>
          </w:tcPr>
          <w:p w14:paraId="76139556" w14:textId="77777777" w:rsidR="001E193F" w:rsidRDefault="001E193F">
            <w:pPr>
              <w:pStyle w:val="ConsPlusNormal"/>
              <w:jc w:val="center"/>
            </w:pPr>
            <w:r>
              <w:t>1.2</w:t>
            </w:r>
          </w:p>
        </w:tc>
        <w:tc>
          <w:tcPr>
            <w:tcW w:w="1814" w:type="dxa"/>
            <w:vAlign w:val="bottom"/>
          </w:tcPr>
          <w:p w14:paraId="6854FADA" w14:textId="77777777" w:rsidR="001E193F" w:rsidRDefault="001E193F">
            <w:pPr>
              <w:pStyle w:val="ConsPlusNormal"/>
            </w:pPr>
            <w:r>
              <w:t>251 - 400 мм</w:t>
            </w:r>
          </w:p>
        </w:tc>
        <w:tc>
          <w:tcPr>
            <w:tcW w:w="2640" w:type="dxa"/>
          </w:tcPr>
          <w:p w14:paraId="1F286BB8" w14:textId="77777777" w:rsidR="001E193F" w:rsidRDefault="001E193F">
            <w:pPr>
              <w:pStyle w:val="ConsPlusNormal"/>
            </w:pPr>
          </w:p>
        </w:tc>
        <w:tc>
          <w:tcPr>
            <w:tcW w:w="2640" w:type="dxa"/>
          </w:tcPr>
          <w:p w14:paraId="6CB9223F" w14:textId="77777777" w:rsidR="001E193F" w:rsidRDefault="001E193F">
            <w:pPr>
              <w:pStyle w:val="ConsPlusNormal"/>
            </w:pPr>
          </w:p>
        </w:tc>
        <w:tc>
          <w:tcPr>
            <w:tcW w:w="2640" w:type="dxa"/>
          </w:tcPr>
          <w:p w14:paraId="1563B1C4" w14:textId="77777777" w:rsidR="001E193F" w:rsidRDefault="001E193F">
            <w:pPr>
              <w:pStyle w:val="ConsPlusNormal"/>
            </w:pPr>
          </w:p>
        </w:tc>
        <w:tc>
          <w:tcPr>
            <w:tcW w:w="2640" w:type="dxa"/>
          </w:tcPr>
          <w:p w14:paraId="2CA76ED1" w14:textId="77777777" w:rsidR="001E193F" w:rsidRDefault="001E193F">
            <w:pPr>
              <w:pStyle w:val="ConsPlusNormal"/>
            </w:pPr>
          </w:p>
        </w:tc>
        <w:tc>
          <w:tcPr>
            <w:tcW w:w="2640" w:type="dxa"/>
          </w:tcPr>
          <w:p w14:paraId="2E530DC3" w14:textId="77777777" w:rsidR="001E193F" w:rsidRDefault="001E193F">
            <w:pPr>
              <w:pStyle w:val="ConsPlusNormal"/>
            </w:pPr>
          </w:p>
        </w:tc>
        <w:tc>
          <w:tcPr>
            <w:tcW w:w="2805" w:type="dxa"/>
          </w:tcPr>
          <w:p w14:paraId="4343B068" w14:textId="77777777" w:rsidR="001E193F" w:rsidRDefault="001E193F">
            <w:pPr>
              <w:pStyle w:val="ConsPlusNormal"/>
            </w:pPr>
          </w:p>
        </w:tc>
      </w:tr>
      <w:tr w:rsidR="001E193F" w14:paraId="1EFFE220" w14:textId="77777777">
        <w:tc>
          <w:tcPr>
            <w:tcW w:w="680" w:type="dxa"/>
            <w:vAlign w:val="center"/>
          </w:tcPr>
          <w:p w14:paraId="44225E4A" w14:textId="77777777" w:rsidR="001E193F" w:rsidRDefault="001E193F">
            <w:pPr>
              <w:pStyle w:val="ConsPlusNormal"/>
              <w:jc w:val="center"/>
            </w:pPr>
            <w:r>
              <w:t>1.3</w:t>
            </w:r>
          </w:p>
        </w:tc>
        <w:tc>
          <w:tcPr>
            <w:tcW w:w="1814" w:type="dxa"/>
            <w:vAlign w:val="bottom"/>
          </w:tcPr>
          <w:p w14:paraId="75881C30" w14:textId="77777777" w:rsidR="001E193F" w:rsidRDefault="001E193F">
            <w:pPr>
              <w:pStyle w:val="ConsPlusNormal"/>
            </w:pPr>
            <w:r>
              <w:t>401 - 550 мм</w:t>
            </w:r>
          </w:p>
        </w:tc>
        <w:tc>
          <w:tcPr>
            <w:tcW w:w="2640" w:type="dxa"/>
          </w:tcPr>
          <w:p w14:paraId="01AE5F71" w14:textId="77777777" w:rsidR="001E193F" w:rsidRDefault="001E193F">
            <w:pPr>
              <w:pStyle w:val="ConsPlusNormal"/>
            </w:pPr>
          </w:p>
        </w:tc>
        <w:tc>
          <w:tcPr>
            <w:tcW w:w="2640" w:type="dxa"/>
          </w:tcPr>
          <w:p w14:paraId="19902B39" w14:textId="77777777" w:rsidR="001E193F" w:rsidRDefault="001E193F">
            <w:pPr>
              <w:pStyle w:val="ConsPlusNormal"/>
            </w:pPr>
          </w:p>
        </w:tc>
        <w:tc>
          <w:tcPr>
            <w:tcW w:w="2640" w:type="dxa"/>
          </w:tcPr>
          <w:p w14:paraId="4AD6F3E3" w14:textId="77777777" w:rsidR="001E193F" w:rsidRDefault="001E193F">
            <w:pPr>
              <w:pStyle w:val="ConsPlusNormal"/>
            </w:pPr>
          </w:p>
        </w:tc>
        <w:tc>
          <w:tcPr>
            <w:tcW w:w="2640" w:type="dxa"/>
          </w:tcPr>
          <w:p w14:paraId="33573590" w14:textId="77777777" w:rsidR="001E193F" w:rsidRDefault="001E193F">
            <w:pPr>
              <w:pStyle w:val="ConsPlusNormal"/>
            </w:pPr>
          </w:p>
        </w:tc>
        <w:tc>
          <w:tcPr>
            <w:tcW w:w="2640" w:type="dxa"/>
          </w:tcPr>
          <w:p w14:paraId="33AEB6F2" w14:textId="77777777" w:rsidR="001E193F" w:rsidRDefault="001E193F">
            <w:pPr>
              <w:pStyle w:val="ConsPlusNormal"/>
            </w:pPr>
          </w:p>
        </w:tc>
        <w:tc>
          <w:tcPr>
            <w:tcW w:w="2805" w:type="dxa"/>
          </w:tcPr>
          <w:p w14:paraId="50AD2F64" w14:textId="77777777" w:rsidR="001E193F" w:rsidRDefault="001E193F">
            <w:pPr>
              <w:pStyle w:val="ConsPlusNormal"/>
            </w:pPr>
            <w:r>
              <w:t>'</w:t>
            </w:r>
          </w:p>
        </w:tc>
      </w:tr>
      <w:tr w:rsidR="001E193F" w14:paraId="21B527CC" w14:textId="77777777">
        <w:tc>
          <w:tcPr>
            <w:tcW w:w="680" w:type="dxa"/>
            <w:vAlign w:val="center"/>
          </w:tcPr>
          <w:p w14:paraId="5992B473" w14:textId="77777777" w:rsidR="001E193F" w:rsidRDefault="001E193F">
            <w:pPr>
              <w:pStyle w:val="ConsPlusNormal"/>
              <w:jc w:val="center"/>
            </w:pPr>
            <w:r>
              <w:t>1.4</w:t>
            </w:r>
          </w:p>
        </w:tc>
        <w:tc>
          <w:tcPr>
            <w:tcW w:w="1814" w:type="dxa"/>
            <w:vAlign w:val="bottom"/>
          </w:tcPr>
          <w:p w14:paraId="6C217CE9" w14:textId="77777777" w:rsidR="001E193F" w:rsidRDefault="001E193F">
            <w:pPr>
              <w:pStyle w:val="ConsPlusNormal"/>
            </w:pPr>
            <w:r>
              <w:t>551 - 700 мм</w:t>
            </w:r>
          </w:p>
        </w:tc>
        <w:tc>
          <w:tcPr>
            <w:tcW w:w="2640" w:type="dxa"/>
          </w:tcPr>
          <w:p w14:paraId="5BC1EE61" w14:textId="77777777" w:rsidR="001E193F" w:rsidRDefault="001E193F">
            <w:pPr>
              <w:pStyle w:val="ConsPlusNormal"/>
            </w:pPr>
          </w:p>
        </w:tc>
        <w:tc>
          <w:tcPr>
            <w:tcW w:w="2640" w:type="dxa"/>
          </w:tcPr>
          <w:p w14:paraId="39E2E345" w14:textId="77777777" w:rsidR="001E193F" w:rsidRDefault="001E193F">
            <w:pPr>
              <w:pStyle w:val="ConsPlusNormal"/>
            </w:pPr>
          </w:p>
        </w:tc>
        <w:tc>
          <w:tcPr>
            <w:tcW w:w="2640" w:type="dxa"/>
          </w:tcPr>
          <w:p w14:paraId="50359459" w14:textId="77777777" w:rsidR="001E193F" w:rsidRDefault="001E193F">
            <w:pPr>
              <w:pStyle w:val="ConsPlusNormal"/>
            </w:pPr>
          </w:p>
        </w:tc>
        <w:tc>
          <w:tcPr>
            <w:tcW w:w="2640" w:type="dxa"/>
          </w:tcPr>
          <w:p w14:paraId="328902B5" w14:textId="77777777" w:rsidR="001E193F" w:rsidRDefault="001E193F">
            <w:pPr>
              <w:pStyle w:val="ConsPlusNormal"/>
            </w:pPr>
          </w:p>
        </w:tc>
        <w:tc>
          <w:tcPr>
            <w:tcW w:w="2640" w:type="dxa"/>
          </w:tcPr>
          <w:p w14:paraId="4D39B491" w14:textId="77777777" w:rsidR="001E193F" w:rsidRDefault="001E193F">
            <w:pPr>
              <w:pStyle w:val="ConsPlusNormal"/>
            </w:pPr>
          </w:p>
        </w:tc>
        <w:tc>
          <w:tcPr>
            <w:tcW w:w="2805" w:type="dxa"/>
          </w:tcPr>
          <w:p w14:paraId="39D0FE36" w14:textId="77777777" w:rsidR="001E193F" w:rsidRDefault="001E193F">
            <w:pPr>
              <w:pStyle w:val="ConsPlusNormal"/>
            </w:pPr>
          </w:p>
        </w:tc>
      </w:tr>
      <w:tr w:rsidR="001E193F" w14:paraId="7CDCF171" w14:textId="77777777">
        <w:tc>
          <w:tcPr>
            <w:tcW w:w="680" w:type="dxa"/>
            <w:vAlign w:val="center"/>
          </w:tcPr>
          <w:p w14:paraId="3DC49035" w14:textId="77777777" w:rsidR="001E193F" w:rsidRDefault="001E193F">
            <w:pPr>
              <w:pStyle w:val="ConsPlusNormal"/>
              <w:jc w:val="center"/>
            </w:pPr>
            <w:r>
              <w:lastRenderedPageBreak/>
              <w:t>1.5</w:t>
            </w:r>
          </w:p>
        </w:tc>
        <w:tc>
          <w:tcPr>
            <w:tcW w:w="1814" w:type="dxa"/>
            <w:vAlign w:val="bottom"/>
          </w:tcPr>
          <w:p w14:paraId="38DD0597" w14:textId="77777777" w:rsidR="001E193F" w:rsidRDefault="001E193F">
            <w:pPr>
              <w:pStyle w:val="ConsPlusNormal"/>
            </w:pPr>
            <w:r>
              <w:t>701 мм и выше</w:t>
            </w:r>
          </w:p>
        </w:tc>
        <w:tc>
          <w:tcPr>
            <w:tcW w:w="2640" w:type="dxa"/>
          </w:tcPr>
          <w:p w14:paraId="122C3E83" w14:textId="77777777" w:rsidR="001E193F" w:rsidRDefault="001E193F">
            <w:pPr>
              <w:pStyle w:val="ConsPlusNormal"/>
            </w:pPr>
          </w:p>
        </w:tc>
        <w:tc>
          <w:tcPr>
            <w:tcW w:w="2640" w:type="dxa"/>
          </w:tcPr>
          <w:p w14:paraId="4666D419" w14:textId="77777777" w:rsidR="001E193F" w:rsidRDefault="001E193F">
            <w:pPr>
              <w:pStyle w:val="ConsPlusNormal"/>
            </w:pPr>
          </w:p>
        </w:tc>
        <w:tc>
          <w:tcPr>
            <w:tcW w:w="2640" w:type="dxa"/>
          </w:tcPr>
          <w:p w14:paraId="71E398DF" w14:textId="77777777" w:rsidR="001E193F" w:rsidRDefault="001E193F">
            <w:pPr>
              <w:pStyle w:val="ConsPlusNormal"/>
            </w:pPr>
          </w:p>
        </w:tc>
        <w:tc>
          <w:tcPr>
            <w:tcW w:w="2640" w:type="dxa"/>
          </w:tcPr>
          <w:p w14:paraId="436CA264" w14:textId="77777777" w:rsidR="001E193F" w:rsidRDefault="001E193F">
            <w:pPr>
              <w:pStyle w:val="ConsPlusNormal"/>
            </w:pPr>
          </w:p>
        </w:tc>
        <w:tc>
          <w:tcPr>
            <w:tcW w:w="2640" w:type="dxa"/>
          </w:tcPr>
          <w:p w14:paraId="399EA813" w14:textId="77777777" w:rsidR="001E193F" w:rsidRDefault="001E193F">
            <w:pPr>
              <w:pStyle w:val="ConsPlusNormal"/>
            </w:pPr>
          </w:p>
        </w:tc>
        <w:tc>
          <w:tcPr>
            <w:tcW w:w="2805" w:type="dxa"/>
          </w:tcPr>
          <w:p w14:paraId="16A2C143" w14:textId="77777777" w:rsidR="001E193F" w:rsidRDefault="001E193F">
            <w:pPr>
              <w:pStyle w:val="ConsPlusNormal"/>
            </w:pPr>
          </w:p>
        </w:tc>
      </w:tr>
      <w:tr w:rsidR="001E193F" w14:paraId="6CD0D0CF" w14:textId="77777777">
        <w:tc>
          <w:tcPr>
            <w:tcW w:w="680" w:type="dxa"/>
            <w:vAlign w:val="center"/>
          </w:tcPr>
          <w:p w14:paraId="43276E8B" w14:textId="77777777" w:rsidR="001E193F" w:rsidRDefault="001E193F">
            <w:pPr>
              <w:pStyle w:val="ConsPlusNormal"/>
              <w:jc w:val="center"/>
            </w:pPr>
            <w:r>
              <w:t>2</w:t>
            </w:r>
          </w:p>
        </w:tc>
        <w:tc>
          <w:tcPr>
            <w:tcW w:w="4454" w:type="dxa"/>
            <w:gridSpan w:val="2"/>
            <w:vAlign w:val="bottom"/>
          </w:tcPr>
          <w:p w14:paraId="5AC892F3" w14:textId="77777777" w:rsidR="001E193F" w:rsidRDefault="001E193F">
            <w:pPr>
              <w:pStyle w:val="ConsPlusNormal"/>
            </w:pPr>
            <w:r>
              <w:t>Подземная прокладка, в том числе:</w:t>
            </w:r>
          </w:p>
        </w:tc>
        <w:tc>
          <w:tcPr>
            <w:tcW w:w="2640" w:type="dxa"/>
          </w:tcPr>
          <w:p w14:paraId="5BBA66EB" w14:textId="77777777" w:rsidR="001E193F" w:rsidRDefault="001E193F">
            <w:pPr>
              <w:pStyle w:val="ConsPlusNormal"/>
            </w:pPr>
          </w:p>
        </w:tc>
        <w:tc>
          <w:tcPr>
            <w:tcW w:w="2640" w:type="dxa"/>
          </w:tcPr>
          <w:p w14:paraId="190B1BC4" w14:textId="77777777" w:rsidR="001E193F" w:rsidRDefault="001E193F">
            <w:pPr>
              <w:pStyle w:val="ConsPlusNormal"/>
            </w:pPr>
          </w:p>
        </w:tc>
        <w:tc>
          <w:tcPr>
            <w:tcW w:w="2640" w:type="dxa"/>
          </w:tcPr>
          <w:p w14:paraId="5A34F23D" w14:textId="77777777" w:rsidR="001E193F" w:rsidRDefault="001E193F">
            <w:pPr>
              <w:pStyle w:val="ConsPlusNormal"/>
            </w:pPr>
          </w:p>
        </w:tc>
        <w:tc>
          <w:tcPr>
            <w:tcW w:w="2640" w:type="dxa"/>
          </w:tcPr>
          <w:p w14:paraId="3C3DE54D" w14:textId="77777777" w:rsidR="001E193F" w:rsidRDefault="001E193F">
            <w:pPr>
              <w:pStyle w:val="ConsPlusNormal"/>
            </w:pPr>
          </w:p>
        </w:tc>
        <w:tc>
          <w:tcPr>
            <w:tcW w:w="2805" w:type="dxa"/>
          </w:tcPr>
          <w:p w14:paraId="2D929E54" w14:textId="77777777" w:rsidR="001E193F" w:rsidRDefault="001E193F">
            <w:pPr>
              <w:pStyle w:val="ConsPlusNormal"/>
            </w:pPr>
          </w:p>
        </w:tc>
      </w:tr>
      <w:tr w:rsidR="001E193F" w14:paraId="2EFCEBEE" w14:textId="77777777">
        <w:tc>
          <w:tcPr>
            <w:tcW w:w="680" w:type="dxa"/>
            <w:vAlign w:val="center"/>
          </w:tcPr>
          <w:p w14:paraId="21E77C4D" w14:textId="77777777" w:rsidR="001E193F" w:rsidRDefault="001E193F">
            <w:pPr>
              <w:pStyle w:val="ConsPlusNormal"/>
              <w:jc w:val="center"/>
            </w:pPr>
            <w:r>
              <w:t>2.1</w:t>
            </w:r>
          </w:p>
        </w:tc>
        <w:tc>
          <w:tcPr>
            <w:tcW w:w="1814" w:type="dxa"/>
            <w:vAlign w:val="bottom"/>
          </w:tcPr>
          <w:p w14:paraId="48986D6A" w14:textId="77777777" w:rsidR="001E193F" w:rsidRDefault="001E193F">
            <w:pPr>
              <w:pStyle w:val="ConsPlusNormal"/>
              <w:jc w:val="center"/>
            </w:pPr>
            <w:r>
              <w:t>канальная прокладка</w:t>
            </w:r>
          </w:p>
        </w:tc>
        <w:tc>
          <w:tcPr>
            <w:tcW w:w="2640" w:type="dxa"/>
          </w:tcPr>
          <w:p w14:paraId="1AAA5460" w14:textId="77777777" w:rsidR="001E193F" w:rsidRDefault="001E193F">
            <w:pPr>
              <w:pStyle w:val="ConsPlusNormal"/>
            </w:pPr>
          </w:p>
        </w:tc>
        <w:tc>
          <w:tcPr>
            <w:tcW w:w="2640" w:type="dxa"/>
          </w:tcPr>
          <w:p w14:paraId="1373AAB0" w14:textId="77777777" w:rsidR="001E193F" w:rsidRDefault="001E193F">
            <w:pPr>
              <w:pStyle w:val="ConsPlusNormal"/>
            </w:pPr>
          </w:p>
        </w:tc>
        <w:tc>
          <w:tcPr>
            <w:tcW w:w="2640" w:type="dxa"/>
          </w:tcPr>
          <w:p w14:paraId="5767E42C" w14:textId="77777777" w:rsidR="001E193F" w:rsidRDefault="001E193F">
            <w:pPr>
              <w:pStyle w:val="ConsPlusNormal"/>
            </w:pPr>
          </w:p>
        </w:tc>
        <w:tc>
          <w:tcPr>
            <w:tcW w:w="2640" w:type="dxa"/>
          </w:tcPr>
          <w:p w14:paraId="47A95BB4" w14:textId="77777777" w:rsidR="001E193F" w:rsidRDefault="001E193F">
            <w:pPr>
              <w:pStyle w:val="ConsPlusNormal"/>
            </w:pPr>
          </w:p>
        </w:tc>
        <w:tc>
          <w:tcPr>
            <w:tcW w:w="2640" w:type="dxa"/>
          </w:tcPr>
          <w:p w14:paraId="472FDB90" w14:textId="77777777" w:rsidR="001E193F" w:rsidRDefault="001E193F">
            <w:pPr>
              <w:pStyle w:val="ConsPlusNormal"/>
            </w:pPr>
          </w:p>
        </w:tc>
        <w:tc>
          <w:tcPr>
            <w:tcW w:w="2805" w:type="dxa"/>
          </w:tcPr>
          <w:p w14:paraId="1206EE9E" w14:textId="77777777" w:rsidR="001E193F" w:rsidRDefault="001E193F">
            <w:pPr>
              <w:pStyle w:val="ConsPlusNormal"/>
            </w:pPr>
          </w:p>
        </w:tc>
      </w:tr>
      <w:tr w:rsidR="001E193F" w14:paraId="41D929BA" w14:textId="77777777">
        <w:tc>
          <w:tcPr>
            <w:tcW w:w="680" w:type="dxa"/>
            <w:vAlign w:val="center"/>
          </w:tcPr>
          <w:p w14:paraId="37F3DCB5" w14:textId="77777777" w:rsidR="001E193F" w:rsidRDefault="001E193F">
            <w:pPr>
              <w:pStyle w:val="ConsPlusNormal"/>
              <w:jc w:val="center"/>
            </w:pPr>
            <w:r>
              <w:t>2.1.1</w:t>
            </w:r>
          </w:p>
        </w:tc>
        <w:tc>
          <w:tcPr>
            <w:tcW w:w="1814" w:type="dxa"/>
            <w:vAlign w:val="bottom"/>
          </w:tcPr>
          <w:p w14:paraId="2166DE07" w14:textId="77777777" w:rsidR="001E193F" w:rsidRDefault="001E193F">
            <w:pPr>
              <w:pStyle w:val="ConsPlusNormal"/>
            </w:pPr>
            <w:r>
              <w:t>до 250 мм</w:t>
            </w:r>
          </w:p>
        </w:tc>
        <w:tc>
          <w:tcPr>
            <w:tcW w:w="2640" w:type="dxa"/>
          </w:tcPr>
          <w:p w14:paraId="026076F5" w14:textId="77777777" w:rsidR="001E193F" w:rsidRDefault="001E193F">
            <w:pPr>
              <w:pStyle w:val="ConsPlusNormal"/>
            </w:pPr>
          </w:p>
        </w:tc>
        <w:tc>
          <w:tcPr>
            <w:tcW w:w="2640" w:type="dxa"/>
          </w:tcPr>
          <w:p w14:paraId="49C04243" w14:textId="77777777" w:rsidR="001E193F" w:rsidRDefault="001E193F">
            <w:pPr>
              <w:pStyle w:val="ConsPlusNormal"/>
            </w:pPr>
          </w:p>
        </w:tc>
        <w:tc>
          <w:tcPr>
            <w:tcW w:w="2640" w:type="dxa"/>
          </w:tcPr>
          <w:p w14:paraId="6FBAD317" w14:textId="77777777" w:rsidR="001E193F" w:rsidRDefault="001E193F">
            <w:pPr>
              <w:pStyle w:val="ConsPlusNormal"/>
            </w:pPr>
          </w:p>
        </w:tc>
        <w:tc>
          <w:tcPr>
            <w:tcW w:w="2640" w:type="dxa"/>
          </w:tcPr>
          <w:p w14:paraId="6D410686" w14:textId="77777777" w:rsidR="001E193F" w:rsidRDefault="001E193F">
            <w:pPr>
              <w:pStyle w:val="ConsPlusNormal"/>
            </w:pPr>
          </w:p>
        </w:tc>
        <w:tc>
          <w:tcPr>
            <w:tcW w:w="2640" w:type="dxa"/>
          </w:tcPr>
          <w:p w14:paraId="72A4358B" w14:textId="77777777" w:rsidR="001E193F" w:rsidRDefault="001E193F">
            <w:pPr>
              <w:pStyle w:val="ConsPlusNormal"/>
            </w:pPr>
          </w:p>
        </w:tc>
        <w:tc>
          <w:tcPr>
            <w:tcW w:w="2805" w:type="dxa"/>
          </w:tcPr>
          <w:p w14:paraId="20A700DF" w14:textId="77777777" w:rsidR="001E193F" w:rsidRDefault="001E193F">
            <w:pPr>
              <w:pStyle w:val="ConsPlusNormal"/>
            </w:pPr>
          </w:p>
        </w:tc>
      </w:tr>
      <w:tr w:rsidR="001E193F" w14:paraId="44253F19" w14:textId="77777777">
        <w:tc>
          <w:tcPr>
            <w:tcW w:w="680" w:type="dxa"/>
            <w:vAlign w:val="center"/>
          </w:tcPr>
          <w:p w14:paraId="43229FAF" w14:textId="77777777" w:rsidR="001E193F" w:rsidRDefault="001E193F">
            <w:pPr>
              <w:pStyle w:val="ConsPlusNormal"/>
              <w:jc w:val="center"/>
            </w:pPr>
            <w:r>
              <w:t>2.1.2</w:t>
            </w:r>
          </w:p>
        </w:tc>
        <w:tc>
          <w:tcPr>
            <w:tcW w:w="1814" w:type="dxa"/>
            <w:vAlign w:val="bottom"/>
          </w:tcPr>
          <w:p w14:paraId="2254D19F" w14:textId="77777777" w:rsidR="001E193F" w:rsidRDefault="001E193F">
            <w:pPr>
              <w:pStyle w:val="ConsPlusNormal"/>
            </w:pPr>
            <w:r>
              <w:t>251 - 400 мм</w:t>
            </w:r>
          </w:p>
        </w:tc>
        <w:tc>
          <w:tcPr>
            <w:tcW w:w="2640" w:type="dxa"/>
          </w:tcPr>
          <w:p w14:paraId="2AFA7A75" w14:textId="77777777" w:rsidR="001E193F" w:rsidRDefault="001E193F">
            <w:pPr>
              <w:pStyle w:val="ConsPlusNormal"/>
            </w:pPr>
          </w:p>
        </w:tc>
        <w:tc>
          <w:tcPr>
            <w:tcW w:w="2640" w:type="dxa"/>
          </w:tcPr>
          <w:p w14:paraId="6638AF19" w14:textId="77777777" w:rsidR="001E193F" w:rsidRDefault="001E193F">
            <w:pPr>
              <w:pStyle w:val="ConsPlusNormal"/>
            </w:pPr>
          </w:p>
        </w:tc>
        <w:tc>
          <w:tcPr>
            <w:tcW w:w="2640" w:type="dxa"/>
          </w:tcPr>
          <w:p w14:paraId="27A22EB2" w14:textId="77777777" w:rsidR="001E193F" w:rsidRDefault="001E193F">
            <w:pPr>
              <w:pStyle w:val="ConsPlusNormal"/>
            </w:pPr>
          </w:p>
        </w:tc>
        <w:tc>
          <w:tcPr>
            <w:tcW w:w="2640" w:type="dxa"/>
          </w:tcPr>
          <w:p w14:paraId="13E629A0" w14:textId="77777777" w:rsidR="001E193F" w:rsidRDefault="001E193F">
            <w:pPr>
              <w:pStyle w:val="ConsPlusNormal"/>
            </w:pPr>
          </w:p>
        </w:tc>
        <w:tc>
          <w:tcPr>
            <w:tcW w:w="2640" w:type="dxa"/>
          </w:tcPr>
          <w:p w14:paraId="7FD7931F" w14:textId="77777777" w:rsidR="001E193F" w:rsidRDefault="001E193F">
            <w:pPr>
              <w:pStyle w:val="ConsPlusNormal"/>
            </w:pPr>
          </w:p>
        </w:tc>
        <w:tc>
          <w:tcPr>
            <w:tcW w:w="2805" w:type="dxa"/>
          </w:tcPr>
          <w:p w14:paraId="0C340EB7" w14:textId="77777777" w:rsidR="001E193F" w:rsidRDefault="001E193F">
            <w:pPr>
              <w:pStyle w:val="ConsPlusNormal"/>
            </w:pPr>
          </w:p>
        </w:tc>
      </w:tr>
      <w:tr w:rsidR="001E193F" w14:paraId="795F570B" w14:textId="77777777">
        <w:tc>
          <w:tcPr>
            <w:tcW w:w="680" w:type="dxa"/>
            <w:vAlign w:val="center"/>
          </w:tcPr>
          <w:p w14:paraId="63F279E5" w14:textId="77777777" w:rsidR="001E193F" w:rsidRDefault="001E193F">
            <w:pPr>
              <w:pStyle w:val="ConsPlusNormal"/>
              <w:jc w:val="center"/>
            </w:pPr>
            <w:r>
              <w:t>2.1.3</w:t>
            </w:r>
          </w:p>
        </w:tc>
        <w:tc>
          <w:tcPr>
            <w:tcW w:w="1814" w:type="dxa"/>
            <w:vAlign w:val="bottom"/>
          </w:tcPr>
          <w:p w14:paraId="683B41E5" w14:textId="77777777" w:rsidR="001E193F" w:rsidRDefault="001E193F">
            <w:pPr>
              <w:pStyle w:val="ConsPlusNormal"/>
            </w:pPr>
            <w:r>
              <w:t>401 - 550 мм</w:t>
            </w:r>
          </w:p>
        </w:tc>
        <w:tc>
          <w:tcPr>
            <w:tcW w:w="2640" w:type="dxa"/>
          </w:tcPr>
          <w:p w14:paraId="445BEA1F" w14:textId="77777777" w:rsidR="001E193F" w:rsidRDefault="001E193F">
            <w:pPr>
              <w:pStyle w:val="ConsPlusNormal"/>
            </w:pPr>
          </w:p>
        </w:tc>
        <w:tc>
          <w:tcPr>
            <w:tcW w:w="2640" w:type="dxa"/>
          </w:tcPr>
          <w:p w14:paraId="153191BD" w14:textId="77777777" w:rsidR="001E193F" w:rsidRDefault="001E193F">
            <w:pPr>
              <w:pStyle w:val="ConsPlusNormal"/>
            </w:pPr>
          </w:p>
        </w:tc>
        <w:tc>
          <w:tcPr>
            <w:tcW w:w="2640" w:type="dxa"/>
          </w:tcPr>
          <w:p w14:paraId="29B0B769" w14:textId="77777777" w:rsidR="001E193F" w:rsidRDefault="001E193F">
            <w:pPr>
              <w:pStyle w:val="ConsPlusNormal"/>
            </w:pPr>
          </w:p>
        </w:tc>
        <w:tc>
          <w:tcPr>
            <w:tcW w:w="2640" w:type="dxa"/>
          </w:tcPr>
          <w:p w14:paraId="7B78F003" w14:textId="77777777" w:rsidR="001E193F" w:rsidRDefault="001E193F">
            <w:pPr>
              <w:pStyle w:val="ConsPlusNormal"/>
            </w:pPr>
          </w:p>
        </w:tc>
        <w:tc>
          <w:tcPr>
            <w:tcW w:w="2640" w:type="dxa"/>
          </w:tcPr>
          <w:p w14:paraId="699C9E1F" w14:textId="77777777" w:rsidR="001E193F" w:rsidRDefault="001E193F">
            <w:pPr>
              <w:pStyle w:val="ConsPlusNormal"/>
            </w:pPr>
          </w:p>
        </w:tc>
        <w:tc>
          <w:tcPr>
            <w:tcW w:w="2805" w:type="dxa"/>
          </w:tcPr>
          <w:p w14:paraId="386AEEFE" w14:textId="77777777" w:rsidR="001E193F" w:rsidRDefault="001E193F">
            <w:pPr>
              <w:pStyle w:val="ConsPlusNormal"/>
            </w:pPr>
          </w:p>
        </w:tc>
      </w:tr>
      <w:tr w:rsidR="001E193F" w14:paraId="16EC823D" w14:textId="77777777">
        <w:tc>
          <w:tcPr>
            <w:tcW w:w="680" w:type="dxa"/>
            <w:vAlign w:val="center"/>
          </w:tcPr>
          <w:p w14:paraId="599B39DB" w14:textId="77777777" w:rsidR="001E193F" w:rsidRDefault="001E193F">
            <w:pPr>
              <w:pStyle w:val="ConsPlusNormal"/>
              <w:jc w:val="center"/>
            </w:pPr>
            <w:r>
              <w:t>2.1.4</w:t>
            </w:r>
          </w:p>
        </w:tc>
        <w:tc>
          <w:tcPr>
            <w:tcW w:w="1814" w:type="dxa"/>
            <w:vAlign w:val="bottom"/>
          </w:tcPr>
          <w:p w14:paraId="33075FF3" w14:textId="77777777" w:rsidR="001E193F" w:rsidRDefault="001E193F">
            <w:pPr>
              <w:pStyle w:val="ConsPlusNormal"/>
            </w:pPr>
            <w:r>
              <w:t>551 - 700 мм</w:t>
            </w:r>
          </w:p>
        </w:tc>
        <w:tc>
          <w:tcPr>
            <w:tcW w:w="2640" w:type="dxa"/>
          </w:tcPr>
          <w:p w14:paraId="3CF8BB81" w14:textId="77777777" w:rsidR="001E193F" w:rsidRDefault="001E193F">
            <w:pPr>
              <w:pStyle w:val="ConsPlusNormal"/>
            </w:pPr>
          </w:p>
        </w:tc>
        <w:tc>
          <w:tcPr>
            <w:tcW w:w="2640" w:type="dxa"/>
          </w:tcPr>
          <w:p w14:paraId="2D3E0F9E" w14:textId="77777777" w:rsidR="001E193F" w:rsidRDefault="001E193F">
            <w:pPr>
              <w:pStyle w:val="ConsPlusNormal"/>
            </w:pPr>
          </w:p>
        </w:tc>
        <w:tc>
          <w:tcPr>
            <w:tcW w:w="2640" w:type="dxa"/>
          </w:tcPr>
          <w:p w14:paraId="40E9EC60" w14:textId="77777777" w:rsidR="001E193F" w:rsidRDefault="001E193F">
            <w:pPr>
              <w:pStyle w:val="ConsPlusNormal"/>
            </w:pPr>
          </w:p>
        </w:tc>
        <w:tc>
          <w:tcPr>
            <w:tcW w:w="2640" w:type="dxa"/>
          </w:tcPr>
          <w:p w14:paraId="691DFFC1" w14:textId="77777777" w:rsidR="001E193F" w:rsidRDefault="001E193F">
            <w:pPr>
              <w:pStyle w:val="ConsPlusNormal"/>
            </w:pPr>
          </w:p>
        </w:tc>
        <w:tc>
          <w:tcPr>
            <w:tcW w:w="2640" w:type="dxa"/>
          </w:tcPr>
          <w:p w14:paraId="3EE989FF" w14:textId="77777777" w:rsidR="001E193F" w:rsidRDefault="001E193F">
            <w:pPr>
              <w:pStyle w:val="ConsPlusNormal"/>
            </w:pPr>
          </w:p>
        </w:tc>
        <w:tc>
          <w:tcPr>
            <w:tcW w:w="2805" w:type="dxa"/>
          </w:tcPr>
          <w:p w14:paraId="205FD148" w14:textId="77777777" w:rsidR="001E193F" w:rsidRDefault="001E193F">
            <w:pPr>
              <w:pStyle w:val="ConsPlusNormal"/>
            </w:pPr>
          </w:p>
        </w:tc>
      </w:tr>
      <w:tr w:rsidR="001E193F" w14:paraId="02157FBD" w14:textId="77777777">
        <w:tc>
          <w:tcPr>
            <w:tcW w:w="680" w:type="dxa"/>
            <w:vAlign w:val="center"/>
          </w:tcPr>
          <w:p w14:paraId="0A4D11CA" w14:textId="77777777" w:rsidR="001E193F" w:rsidRDefault="001E193F">
            <w:pPr>
              <w:pStyle w:val="ConsPlusNormal"/>
              <w:jc w:val="center"/>
            </w:pPr>
            <w:r>
              <w:t>2.1.5</w:t>
            </w:r>
          </w:p>
        </w:tc>
        <w:tc>
          <w:tcPr>
            <w:tcW w:w="1814" w:type="dxa"/>
            <w:vAlign w:val="bottom"/>
          </w:tcPr>
          <w:p w14:paraId="49B02BA1" w14:textId="77777777" w:rsidR="001E193F" w:rsidRDefault="001E193F">
            <w:pPr>
              <w:pStyle w:val="ConsPlusNormal"/>
            </w:pPr>
            <w:r>
              <w:t>701 мм и выше</w:t>
            </w:r>
          </w:p>
        </w:tc>
        <w:tc>
          <w:tcPr>
            <w:tcW w:w="2640" w:type="dxa"/>
          </w:tcPr>
          <w:p w14:paraId="068690A4" w14:textId="77777777" w:rsidR="001E193F" w:rsidRDefault="001E193F">
            <w:pPr>
              <w:pStyle w:val="ConsPlusNormal"/>
            </w:pPr>
          </w:p>
        </w:tc>
        <w:tc>
          <w:tcPr>
            <w:tcW w:w="2640" w:type="dxa"/>
          </w:tcPr>
          <w:p w14:paraId="73678C30" w14:textId="77777777" w:rsidR="001E193F" w:rsidRDefault="001E193F">
            <w:pPr>
              <w:pStyle w:val="ConsPlusNormal"/>
            </w:pPr>
          </w:p>
        </w:tc>
        <w:tc>
          <w:tcPr>
            <w:tcW w:w="2640" w:type="dxa"/>
          </w:tcPr>
          <w:p w14:paraId="6679F882" w14:textId="77777777" w:rsidR="001E193F" w:rsidRDefault="001E193F">
            <w:pPr>
              <w:pStyle w:val="ConsPlusNormal"/>
            </w:pPr>
          </w:p>
        </w:tc>
        <w:tc>
          <w:tcPr>
            <w:tcW w:w="2640" w:type="dxa"/>
          </w:tcPr>
          <w:p w14:paraId="703F82CB" w14:textId="77777777" w:rsidR="001E193F" w:rsidRDefault="001E193F">
            <w:pPr>
              <w:pStyle w:val="ConsPlusNormal"/>
            </w:pPr>
          </w:p>
        </w:tc>
        <w:tc>
          <w:tcPr>
            <w:tcW w:w="2640" w:type="dxa"/>
          </w:tcPr>
          <w:p w14:paraId="4F899158" w14:textId="77777777" w:rsidR="001E193F" w:rsidRDefault="001E193F">
            <w:pPr>
              <w:pStyle w:val="ConsPlusNormal"/>
            </w:pPr>
          </w:p>
        </w:tc>
        <w:tc>
          <w:tcPr>
            <w:tcW w:w="2805" w:type="dxa"/>
          </w:tcPr>
          <w:p w14:paraId="6B99B083" w14:textId="77777777" w:rsidR="001E193F" w:rsidRDefault="001E193F">
            <w:pPr>
              <w:pStyle w:val="ConsPlusNormal"/>
            </w:pPr>
          </w:p>
        </w:tc>
      </w:tr>
      <w:tr w:rsidR="001E193F" w14:paraId="5F7969A4" w14:textId="77777777">
        <w:tc>
          <w:tcPr>
            <w:tcW w:w="680" w:type="dxa"/>
            <w:vAlign w:val="center"/>
          </w:tcPr>
          <w:p w14:paraId="0DD229BD" w14:textId="77777777" w:rsidR="001E193F" w:rsidRDefault="001E193F">
            <w:pPr>
              <w:pStyle w:val="ConsPlusNormal"/>
              <w:jc w:val="center"/>
            </w:pPr>
            <w:r>
              <w:t>2.2</w:t>
            </w:r>
          </w:p>
        </w:tc>
        <w:tc>
          <w:tcPr>
            <w:tcW w:w="1814" w:type="dxa"/>
            <w:vAlign w:val="bottom"/>
          </w:tcPr>
          <w:p w14:paraId="5297F45B" w14:textId="77777777" w:rsidR="001E193F" w:rsidRDefault="001E193F">
            <w:pPr>
              <w:pStyle w:val="ConsPlusNormal"/>
            </w:pPr>
            <w:r>
              <w:t>бесканальная прокладка</w:t>
            </w:r>
          </w:p>
        </w:tc>
        <w:tc>
          <w:tcPr>
            <w:tcW w:w="2640" w:type="dxa"/>
          </w:tcPr>
          <w:p w14:paraId="2A86167C" w14:textId="77777777" w:rsidR="001E193F" w:rsidRDefault="001E193F">
            <w:pPr>
              <w:pStyle w:val="ConsPlusNormal"/>
            </w:pPr>
          </w:p>
        </w:tc>
        <w:tc>
          <w:tcPr>
            <w:tcW w:w="2640" w:type="dxa"/>
          </w:tcPr>
          <w:p w14:paraId="75195B33" w14:textId="77777777" w:rsidR="001E193F" w:rsidRDefault="001E193F">
            <w:pPr>
              <w:pStyle w:val="ConsPlusNormal"/>
            </w:pPr>
          </w:p>
        </w:tc>
        <w:tc>
          <w:tcPr>
            <w:tcW w:w="2640" w:type="dxa"/>
          </w:tcPr>
          <w:p w14:paraId="68CCB0A8" w14:textId="77777777" w:rsidR="001E193F" w:rsidRDefault="001E193F">
            <w:pPr>
              <w:pStyle w:val="ConsPlusNormal"/>
            </w:pPr>
          </w:p>
        </w:tc>
        <w:tc>
          <w:tcPr>
            <w:tcW w:w="2640" w:type="dxa"/>
          </w:tcPr>
          <w:p w14:paraId="0FA20410" w14:textId="77777777" w:rsidR="001E193F" w:rsidRDefault="001E193F">
            <w:pPr>
              <w:pStyle w:val="ConsPlusNormal"/>
            </w:pPr>
          </w:p>
        </w:tc>
        <w:tc>
          <w:tcPr>
            <w:tcW w:w="2640" w:type="dxa"/>
          </w:tcPr>
          <w:p w14:paraId="558283EC" w14:textId="77777777" w:rsidR="001E193F" w:rsidRDefault="001E193F">
            <w:pPr>
              <w:pStyle w:val="ConsPlusNormal"/>
            </w:pPr>
          </w:p>
        </w:tc>
        <w:tc>
          <w:tcPr>
            <w:tcW w:w="2805" w:type="dxa"/>
          </w:tcPr>
          <w:p w14:paraId="0B0BD1B9" w14:textId="77777777" w:rsidR="001E193F" w:rsidRDefault="001E193F">
            <w:pPr>
              <w:pStyle w:val="ConsPlusNormal"/>
            </w:pPr>
          </w:p>
        </w:tc>
      </w:tr>
      <w:tr w:rsidR="001E193F" w14:paraId="7AF4B520" w14:textId="77777777">
        <w:tc>
          <w:tcPr>
            <w:tcW w:w="680" w:type="dxa"/>
            <w:vAlign w:val="center"/>
          </w:tcPr>
          <w:p w14:paraId="4FD6A4B3" w14:textId="77777777" w:rsidR="001E193F" w:rsidRDefault="001E193F">
            <w:pPr>
              <w:pStyle w:val="ConsPlusNormal"/>
              <w:jc w:val="center"/>
            </w:pPr>
            <w:r>
              <w:t>2.2.1</w:t>
            </w:r>
          </w:p>
        </w:tc>
        <w:tc>
          <w:tcPr>
            <w:tcW w:w="1814" w:type="dxa"/>
            <w:vAlign w:val="bottom"/>
          </w:tcPr>
          <w:p w14:paraId="787944FC" w14:textId="77777777" w:rsidR="001E193F" w:rsidRDefault="001E193F">
            <w:pPr>
              <w:pStyle w:val="ConsPlusNormal"/>
            </w:pPr>
            <w:r>
              <w:t>до 250 мм</w:t>
            </w:r>
          </w:p>
        </w:tc>
        <w:tc>
          <w:tcPr>
            <w:tcW w:w="2640" w:type="dxa"/>
          </w:tcPr>
          <w:p w14:paraId="5F586F35" w14:textId="77777777" w:rsidR="001E193F" w:rsidRDefault="001E193F">
            <w:pPr>
              <w:pStyle w:val="ConsPlusNormal"/>
            </w:pPr>
          </w:p>
        </w:tc>
        <w:tc>
          <w:tcPr>
            <w:tcW w:w="2640" w:type="dxa"/>
          </w:tcPr>
          <w:p w14:paraId="5EAF213D" w14:textId="77777777" w:rsidR="001E193F" w:rsidRDefault="001E193F">
            <w:pPr>
              <w:pStyle w:val="ConsPlusNormal"/>
            </w:pPr>
          </w:p>
        </w:tc>
        <w:tc>
          <w:tcPr>
            <w:tcW w:w="2640" w:type="dxa"/>
          </w:tcPr>
          <w:p w14:paraId="7F9B0AF5" w14:textId="77777777" w:rsidR="001E193F" w:rsidRDefault="001E193F">
            <w:pPr>
              <w:pStyle w:val="ConsPlusNormal"/>
            </w:pPr>
          </w:p>
        </w:tc>
        <w:tc>
          <w:tcPr>
            <w:tcW w:w="2640" w:type="dxa"/>
          </w:tcPr>
          <w:p w14:paraId="7A00451F" w14:textId="77777777" w:rsidR="001E193F" w:rsidRDefault="001E193F">
            <w:pPr>
              <w:pStyle w:val="ConsPlusNormal"/>
            </w:pPr>
          </w:p>
        </w:tc>
        <w:tc>
          <w:tcPr>
            <w:tcW w:w="2640" w:type="dxa"/>
          </w:tcPr>
          <w:p w14:paraId="7768BAA8" w14:textId="77777777" w:rsidR="001E193F" w:rsidRDefault="001E193F">
            <w:pPr>
              <w:pStyle w:val="ConsPlusNormal"/>
            </w:pPr>
          </w:p>
        </w:tc>
        <w:tc>
          <w:tcPr>
            <w:tcW w:w="2805" w:type="dxa"/>
          </w:tcPr>
          <w:p w14:paraId="07CDBDBD" w14:textId="77777777" w:rsidR="001E193F" w:rsidRDefault="001E193F">
            <w:pPr>
              <w:pStyle w:val="ConsPlusNormal"/>
            </w:pPr>
          </w:p>
        </w:tc>
      </w:tr>
      <w:tr w:rsidR="001E193F" w14:paraId="7CC5B803" w14:textId="77777777">
        <w:tc>
          <w:tcPr>
            <w:tcW w:w="680" w:type="dxa"/>
            <w:vAlign w:val="center"/>
          </w:tcPr>
          <w:p w14:paraId="18D5990B" w14:textId="77777777" w:rsidR="001E193F" w:rsidRDefault="001E193F">
            <w:pPr>
              <w:pStyle w:val="ConsPlusNormal"/>
              <w:jc w:val="center"/>
            </w:pPr>
            <w:r>
              <w:t>2.2.2</w:t>
            </w:r>
          </w:p>
        </w:tc>
        <w:tc>
          <w:tcPr>
            <w:tcW w:w="1814" w:type="dxa"/>
            <w:vAlign w:val="center"/>
          </w:tcPr>
          <w:p w14:paraId="555CFDC2" w14:textId="77777777" w:rsidR="001E193F" w:rsidRDefault="001E193F">
            <w:pPr>
              <w:pStyle w:val="ConsPlusNormal"/>
            </w:pPr>
            <w:r>
              <w:t>251 - 400 мм</w:t>
            </w:r>
          </w:p>
        </w:tc>
        <w:tc>
          <w:tcPr>
            <w:tcW w:w="2640" w:type="dxa"/>
          </w:tcPr>
          <w:p w14:paraId="6B7FCF3E" w14:textId="77777777" w:rsidR="001E193F" w:rsidRDefault="001E193F">
            <w:pPr>
              <w:pStyle w:val="ConsPlusNormal"/>
            </w:pPr>
          </w:p>
        </w:tc>
        <w:tc>
          <w:tcPr>
            <w:tcW w:w="2640" w:type="dxa"/>
          </w:tcPr>
          <w:p w14:paraId="213E8093" w14:textId="77777777" w:rsidR="001E193F" w:rsidRDefault="001E193F">
            <w:pPr>
              <w:pStyle w:val="ConsPlusNormal"/>
            </w:pPr>
          </w:p>
        </w:tc>
        <w:tc>
          <w:tcPr>
            <w:tcW w:w="2640" w:type="dxa"/>
          </w:tcPr>
          <w:p w14:paraId="75D75566" w14:textId="77777777" w:rsidR="001E193F" w:rsidRDefault="001E193F">
            <w:pPr>
              <w:pStyle w:val="ConsPlusNormal"/>
            </w:pPr>
          </w:p>
        </w:tc>
        <w:tc>
          <w:tcPr>
            <w:tcW w:w="2640" w:type="dxa"/>
          </w:tcPr>
          <w:p w14:paraId="60F42DA1" w14:textId="77777777" w:rsidR="001E193F" w:rsidRDefault="001E193F">
            <w:pPr>
              <w:pStyle w:val="ConsPlusNormal"/>
            </w:pPr>
          </w:p>
        </w:tc>
        <w:tc>
          <w:tcPr>
            <w:tcW w:w="2640" w:type="dxa"/>
          </w:tcPr>
          <w:p w14:paraId="128751D5" w14:textId="77777777" w:rsidR="001E193F" w:rsidRDefault="001E193F">
            <w:pPr>
              <w:pStyle w:val="ConsPlusNormal"/>
            </w:pPr>
          </w:p>
        </w:tc>
        <w:tc>
          <w:tcPr>
            <w:tcW w:w="2805" w:type="dxa"/>
          </w:tcPr>
          <w:p w14:paraId="6C5B11C6" w14:textId="77777777" w:rsidR="001E193F" w:rsidRDefault="001E193F">
            <w:pPr>
              <w:pStyle w:val="ConsPlusNormal"/>
            </w:pPr>
          </w:p>
        </w:tc>
      </w:tr>
      <w:tr w:rsidR="001E193F" w14:paraId="42681D2A" w14:textId="77777777">
        <w:tc>
          <w:tcPr>
            <w:tcW w:w="680" w:type="dxa"/>
            <w:vAlign w:val="center"/>
          </w:tcPr>
          <w:p w14:paraId="48313843" w14:textId="77777777" w:rsidR="001E193F" w:rsidRDefault="001E193F">
            <w:pPr>
              <w:pStyle w:val="ConsPlusNormal"/>
              <w:jc w:val="center"/>
            </w:pPr>
            <w:r>
              <w:t>2.2.3</w:t>
            </w:r>
          </w:p>
        </w:tc>
        <w:tc>
          <w:tcPr>
            <w:tcW w:w="1814" w:type="dxa"/>
            <w:vAlign w:val="center"/>
          </w:tcPr>
          <w:p w14:paraId="23482ED8" w14:textId="77777777" w:rsidR="001E193F" w:rsidRDefault="001E193F">
            <w:pPr>
              <w:pStyle w:val="ConsPlusNormal"/>
            </w:pPr>
            <w:r>
              <w:t>401 - 550 мм</w:t>
            </w:r>
          </w:p>
        </w:tc>
        <w:tc>
          <w:tcPr>
            <w:tcW w:w="2640" w:type="dxa"/>
          </w:tcPr>
          <w:p w14:paraId="2339D968" w14:textId="77777777" w:rsidR="001E193F" w:rsidRDefault="001E193F">
            <w:pPr>
              <w:pStyle w:val="ConsPlusNormal"/>
            </w:pPr>
          </w:p>
        </w:tc>
        <w:tc>
          <w:tcPr>
            <w:tcW w:w="2640" w:type="dxa"/>
          </w:tcPr>
          <w:p w14:paraId="7D562273" w14:textId="77777777" w:rsidR="001E193F" w:rsidRDefault="001E193F">
            <w:pPr>
              <w:pStyle w:val="ConsPlusNormal"/>
            </w:pPr>
          </w:p>
        </w:tc>
        <w:tc>
          <w:tcPr>
            <w:tcW w:w="2640" w:type="dxa"/>
          </w:tcPr>
          <w:p w14:paraId="6C749467" w14:textId="77777777" w:rsidR="001E193F" w:rsidRDefault="001E193F">
            <w:pPr>
              <w:pStyle w:val="ConsPlusNormal"/>
            </w:pPr>
          </w:p>
        </w:tc>
        <w:tc>
          <w:tcPr>
            <w:tcW w:w="2640" w:type="dxa"/>
          </w:tcPr>
          <w:p w14:paraId="4F6E32B8" w14:textId="77777777" w:rsidR="001E193F" w:rsidRDefault="001E193F">
            <w:pPr>
              <w:pStyle w:val="ConsPlusNormal"/>
            </w:pPr>
          </w:p>
        </w:tc>
        <w:tc>
          <w:tcPr>
            <w:tcW w:w="2640" w:type="dxa"/>
          </w:tcPr>
          <w:p w14:paraId="519CAE0F" w14:textId="77777777" w:rsidR="001E193F" w:rsidRDefault="001E193F">
            <w:pPr>
              <w:pStyle w:val="ConsPlusNormal"/>
            </w:pPr>
          </w:p>
        </w:tc>
        <w:tc>
          <w:tcPr>
            <w:tcW w:w="2805" w:type="dxa"/>
          </w:tcPr>
          <w:p w14:paraId="02CE60E7" w14:textId="77777777" w:rsidR="001E193F" w:rsidRDefault="001E193F">
            <w:pPr>
              <w:pStyle w:val="ConsPlusNormal"/>
            </w:pPr>
          </w:p>
        </w:tc>
      </w:tr>
      <w:tr w:rsidR="001E193F" w14:paraId="1ACA6502" w14:textId="77777777">
        <w:tc>
          <w:tcPr>
            <w:tcW w:w="680" w:type="dxa"/>
            <w:vAlign w:val="center"/>
          </w:tcPr>
          <w:p w14:paraId="2F33A449" w14:textId="77777777" w:rsidR="001E193F" w:rsidRDefault="001E193F">
            <w:pPr>
              <w:pStyle w:val="ConsPlusNormal"/>
              <w:jc w:val="center"/>
            </w:pPr>
            <w:r>
              <w:t>2.2.4</w:t>
            </w:r>
          </w:p>
        </w:tc>
        <w:tc>
          <w:tcPr>
            <w:tcW w:w="1814" w:type="dxa"/>
            <w:vAlign w:val="center"/>
          </w:tcPr>
          <w:p w14:paraId="6B324EB2" w14:textId="77777777" w:rsidR="001E193F" w:rsidRDefault="001E193F">
            <w:pPr>
              <w:pStyle w:val="ConsPlusNormal"/>
            </w:pPr>
            <w:r>
              <w:t>551 - 700 мм</w:t>
            </w:r>
          </w:p>
        </w:tc>
        <w:tc>
          <w:tcPr>
            <w:tcW w:w="2640" w:type="dxa"/>
          </w:tcPr>
          <w:p w14:paraId="0401FC20" w14:textId="77777777" w:rsidR="001E193F" w:rsidRDefault="001E193F">
            <w:pPr>
              <w:pStyle w:val="ConsPlusNormal"/>
            </w:pPr>
          </w:p>
        </w:tc>
        <w:tc>
          <w:tcPr>
            <w:tcW w:w="2640" w:type="dxa"/>
          </w:tcPr>
          <w:p w14:paraId="5B321C08" w14:textId="77777777" w:rsidR="001E193F" w:rsidRDefault="001E193F">
            <w:pPr>
              <w:pStyle w:val="ConsPlusNormal"/>
            </w:pPr>
          </w:p>
        </w:tc>
        <w:tc>
          <w:tcPr>
            <w:tcW w:w="2640" w:type="dxa"/>
          </w:tcPr>
          <w:p w14:paraId="2C6A58E4" w14:textId="77777777" w:rsidR="001E193F" w:rsidRDefault="001E193F">
            <w:pPr>
              <w:pStyle w:val="ConsPlusNormal"/>
            </w:pPr>
          </w:p>
        </w:tc>
        <w:tc>
          <w:tcPr>
            <w:tcW w:w="2640" w:type="dxa"/>
          </w:tcPr>
          <w:p w14:paraId="06E0F195" w14:textId="77777777" w:rsidR="001E193F" w:rsidRDefault="001E193F">
            <w:pPr>
              <w:pStyle w:val="ConsPlusNormal"/>
            </w:pPr>
          </w:p>
        </w:tc>
        <w:tc>
          <w:tcPr>
            <w:tcW w:w="2640" w:type="dxa"/>
          </w:tcPr>
          <w:p w14:paraId="7EA090EE" w14:textId="77777777" w:rsidR="001E193F" w:rsidRDefault="001E193F">
            <w:pPr>
              <w:pStyle w:val="ConsPlusNormal"/>
            </w:pPr>
          </w:p>
        </w:tc>
        <w:tc>
          <w:tcPr>
            <w:tcW w:w="2805" w:type="dxa"/>
          </w:tcPr>
          <w:p w14:paraId="70E4F651" w14:textId="77777777" w:rsidR="001E193F" w:rsidRDefault="001E193F">
            <w:pPr>
              <w:pStyle w:val="ConsPlusNormal"/>
            </w:pPr>
          </w:p>
        </w:tc>
      </w:tr>
      <w:tr w:rsidR="001E193F" w14:paraId="4745AF38" w14:textId="77777777">
        <w:tc>
          <w:tcPr>
            <w:tcW w:w="680" w:type="dxa"/>
            <w:vAlign w:val="center"/>
          </w:tcPr>
          <w:p w14:paraId="6191C0A3" w14:textId="77777777" w:rsidR="001E193F" w:rsidRDefault="001E193F">
            <w:pPr>
              <w:pStyle w:val="ConsPlusNormal"/>
              <w:jc w:val="center"/>
            </w:pPr>
            <w:r>
              <w:t>2.2.5</w:t>
            </w:r>
          </w:p>
        </w:tc>
        <w:tc>
          <w:tcPr>
            <w:tcW w:w="1814" w:type="dxa"/>
            <w:vAlign w:val="center"/>
          </w:tcPr>
          <w:p w14:paraId="2F980EEC" w14:textId="77777777" w:rsidR="001E193F" w:rsidRDefault="001E193F">
            <w:pPr>
              <w:pStyle w:val="ConsPlusNormal"/>
            </w:pPr>
            <w:r>
              <w:t>701 мм и выше</w:t>
            </w:r>
          </w:p>
        </w:tc>
        <w:tc>
          <w:tcPr>
            <w:tcW w:w="2640" w:type="dxa"/>
          </w:tcPr>
          <w:p w14:paraId="7781482D" w14:textId="77777777" w:rsidR="001E193F" w:rsidRDefault="001E193F">
            <w:pPr>
              <w:pStyle w:val="ConsPlusNormal"/>
            </w:pPr>
          </w:p>
        </w:tc>
        <w:tc>
          <w:tcPr>
            <w:tcW w:w="2640" w:type="dxa"/>
          </w:tcPr>
          <w:p w14:paraId="35BADB63" w14:textId="77777777" w:rsidR="001E193F" w:rsidRDefault="001E193F">
            <w:pPr>
              <w:pStyle w:val="ConsPlusNormal"/>
            </w:pPr>
          </w:p>
        </w:tc>
        <w:tc>
          <w:tcPr>
            <w:tcW w:w="2640" w:type="dxa"/>
          </w:tcPr>
          <w:p w14:paraId="5C7F3450" w14:textId="77777777" w:rsidR="001E193F" w:rsidRDefault="001E193F">
            <w:pPr>
              <w:pStyle w:val="ConsPlusNormal"/>
            </w:pPr>
          </w:p>
        </w:tc>
        <w:tc>
          <w:tcPr>
            <w:tcW w:w="2640" w:type="dxa"/>
          </w:tcPr>
          <w:p w14:paraId="1706C89E" w14:textId="77777777" w:rsidR="001E193F" w:rsidRDefault="001E193F">
            <w:pPr>
              <w:pStyle w:val="ConsPlusNormal"/>
            </w:pPr>
          </w:p>
        </w:tc>
        <w:tc>
          <w:tcPr>
            <w:tcW w:w="2640" w:type="dxa"/>
          </w:tcPr>
          <w:p w14:paraId="7A4B09EC" w14:textId="77777777" w:rsidR="001E193F" w:rsidRDefault="001E193F">
            <w:pPr>
              <w:pStyle w:val="ConsPlusNormal"/>
            </w:pPr>
          </w:p>
        </w:tc>
        <w:tc>
          <w:tcPr>
            <w:tcW w:w="2805" w:type="dxa"/>
          </w:tcPr>
          <w:p w14:paraId="2BC8893D" w14:textId="77777777" w:rsidR="001E193F" w:rsidRDefault="001E193F">
            <w:pPr>
              <w:pStyle w:val="ConsPlusNormal"/>
            </w:pPr>
          </w:p>
        </w:tc>
      </w:tr>
      <w:tr w:rsidR="001E193F" w14:paraId="022AB878" w14:textId="77777777">
        <w:tc>
          <w:tcPr>
            <w:tcW w:w="680" w:type="dxa"/>
            <w:vAlign w:val="center"/>
          </w:tcPr>
          <w:p w14:paraId="575FCAD0" w14:textId="77777777" w:rsidR="001E193F" w:rsidRDefault="001E193F">
            <w:pPr>
              <w:pStyle w:val="ConsPlusNormal"/>
              <w:jc w:val="center"/>
            </w:pPr>
            <w:r>
              <w:t>3.</w:t>
            </w:r>
          </w:p>
        </w:tc>
        <w:tc>
          <w:tcPr>
            <w:tcW w:w="1814" w:type="dxa"/>
            <w:vAlign w:val="center"/>
          </w:tcPr>
          <w:p w14:paraId="10F474BE" w14:textId="77777777" w:rsidR="001E193F" w:rsidRDefault="001E193F">
            <w:pPr>
              <w:pStyle w:val="ConsPlusNormal"/>
            </w:pPr>
            <w:r>
              <w:t>без дифференциации</w:t>
            </w:r>
          </w:p>
        </w:tc>
        <w:tc>
          <w:tcPr>
            <w:tcW w:w="2640" w:type="dxa"/>
          </w:tcPr>
          <w:p w14:paraId="0D2F5513" w14:textId="77777777" w:rsidR="001E193F" w:rsidRDefault="001E193F">
            <w:pPr>
              <w:pStyle w:val="ConsPlusNormal"/>
            </w:pPr>
          </w:p>
        </w:tc>
        <w:tc>
          <w:tcPr>
            <w:tcW w:w="2640" w:type="dxa"/>
          </w:tcPr>
          <w:p w14:paraId="6BDF6848" w14:textId="77777777" w:rsidR="001E193F" w:rsidRDefault="001E193F">
            <w:pPr>
              <w:pStyle w:val="ConsPlusNormal"/>
            </w:pPr>
          </w:p>
        </w:tc>
        <w:tc>
          <w:tcPr>
            <w:tcW w:w="2640" w:type="dxa"/>
          </w:tcPr>
          <w:p w14:paraId="74B07CB4" w14:textId="77777777" w:rsidR="001E193F" w:rsidRDefault="001E193F">
            <w:pPr>
              <w:pStyle w:val="ConsPlusNormal"/>
            </w:pPr>
          </w:p>
        </w:tc>
        <w:tc>
          <w:tcPr>
            <w:tcW w:w="2640" w:type="dxa"/>
          </w:tcPr>
          <w:p w14:paraId="31ACEA9F" w14:textId="77777777" w:rsidR="001E193F" w:rsidRDefault="001E193F">
            <w:pPr>
              <w:pStyle w:val="ConsPlusNormal"/>
            </w:pPr>
          </w:p>
        </w:tc>
        <w:tc>
          <w:tcPr>
            <w:tcW w:w="2640" w:type="dxa"/>
          </w:tcPr>
          <w:p w14:paraId="51B19886" w14:textId="77777777" w:rsidR="001E193F" w:rsidRDefault="001E193F">
            <w:pPr>
              <w:pStyle w:val="ConsPlusNormal"/>
            </w:pPr>
          </w:p>
        </w:tc>
        <w:tc>
          <w:tcPr>
            <w:tcW w:w="2805" w:type="dxa"/>
          </w:tcPr>
          <w:p w14:paraId="25352074" w14:textId="77777777" w:rsidR="001E193F" w:rsidRDefault="001E193F">
            <w:pPr>
              <w:pStyle w:val="ConsPlusNormal"/>
            </w:pPr>
          </w:p>
        </w:tc>
      </w:tr>
    </w:tbl>
    <w:p w14:paraId="3BF37B28" w14:textId="77777777" w:rsidR="001E193F" w:rsidRDefault="001E193F">
      <w:pPr>
        <w:pStyle w:val="ConsPlusNormal"/>
        <w:sectPr w:rsidR="001E193F">
          <w:pgSz w:w="16838" w:h="11905" w:orient="landscape"/>
          <w:pgMar w:top="1701" w:right="1134" w:bottom="850" w:left="1134" w:header="0" w:footer="0" w:gutter="0"/>
          <w:cols w:space="720"/>
          <w:titlePg/>
        </w:sectPr>
      </w:pPr>
    </w:p>
    <w:p w14:paraId="06C883C8" w14:textId="77777777" w:rsidR="001E193F" w:rsidRDefault="001E193F">
      <w:pPr>
        <w:pStyle w:val="ConsPlusNormal"/>
        <w:jc w:val="both"/>
      </w:pPr>
    </w:p>
    <w:p w14:paraId="55743665" w14:textId="77777777" w:rsidR="001E193F" w:rsidRDefault="001E193F">
      <w:pPr>
        <w:pStyle w:val="ConsPlusNormal"/>
        <w:jc w:val="both"/>
      </w:pPr>
    </w:p>
    <w:p w14:paraId="66579702" w14:textId="77777777" w:rsidR="001E193F" w:rsidRDefault="001E193F">
      <w:pPr>
        <w:pStyle w:val="ConsPlusNormal"/>
        <w:jc w:val="both"/>
      </w:pPr>
    </w:p>
    <w:p w14:paraId="49490B28" w14:textId="77777777" w:rsidR="001E193F" w:rsidRDefault="001E193F">
      <w:pPr>
        <w:pStyle w:val="ConsPlusNormal"/>
        <w:jc w:val="both"/>
      </w:pPr>
    </w:p>
    <w:p w14:paraId="123DD8CC" w14:textId="77777777" w:rsidR="001E193F" w:rsidRDefault="001E193F">
      <w:pPr>
        <w:pStyle w:val="ConsPlusNormal"/>
        <w:jc w:val="both"/>
      </w:pPr>
    </w:p>
    <w:p w14:paraId="69B2C6B9" w14:textId="77777777" w:rsidR="001E193F" w:rsidRDefault="001E193F">
      <w:pPr>
        <w:pStyle w:val="ConsPlusNormal"/>
        <w:jc w:val="right"/>
        <w:outlineLvl w:val="2"/>
      </w:pPr>
      <w:r>
        <w:t>Приложение 7.3</w:t>
      </w:r>
    </w:p>
    <w:p w14:paraId="0A7EA564" w14:textId="77777777" w:rsidR="001E193F" w:rsidRDefault="001E193F">
      <w:pPr>
        <w:pStyle w:val="ConsPlusNormal"/>
        <w:jc w:val="both"/>
      </w:pPr>
    </w:p>
    <w:p w14:paraId="379B9C4F" w14:textId="77777777" w:rsidR="001E193F" w:rsidRDefault="001E193F">
      <w:pPr>
        <w:pStyle w:val="ConsPlusNormal"/>
        <w:jc w:val="center"/>
      </w:pPr>
      <w:bookmarkStart w:id="323" w:name="P9577"/>
      <w:bookmarkEnd w:id="323"/>
      <w:r>
        <w:t>Расчет</w:t>
      </w:r>
    </w:p>
    <w:p w14:paraId="67C85844" w14:textId="77777777" w:rsidR="001E193F" w:rsidRDefault="001E193F">
      <w:pPr>
        <w:pStyle w:val="ConsPlusNormal"/>
        <w:jc w:val="center"/>
      </w:pPr>
      <w:r>
        <w:t>расходов на создание (реконструкцию) тепловых пунктов</w:t>
      </w:r>
    </w:p>
    <w:p w14:paraId="0BEF132E" w14:textId="77777777" w:rsidR="001E193F" w:rsidRDefault="001E193F">
      <w:pPr>
        <w:pStyle w:val="ConsPlusNormal"/>
        <w:jc w:val="center"/>
      </w:pPr>
      <w:r>
        <w:t>от существующих тепловых сетей или источников тепловой</w:t>
      </w:r>
    </w:p>
    <w:p w14:paraId="6DBF8375" w14:textId="77777777" w:rsidR="001E193F" w:rsidRDefault="001E193F">
      <w:pPr>
        <w:pStyle w:val="ConsPlusNormal"/>
        <w:jc w:val="center"/>
      </w:pPr>
      <w:r>
        <w:t>энергии до точек подключения объектов заявителей</w:t>
      </w:r>
    </w:p>
    <w:p w14:paraId="6722FEBC" w14:textId="77777777" w:rsidR="001E193F" w:rsidRDefault="001E193F">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5046"/>
        <w:gridCol w:w="1247"/>
        <w:gridCol w:w="1077"/>
        <w:gridCol w:w="1020"/>
      </w:tblGrid>
      <w:tr w:rsidR="001E193F" w14:paraId="39C92FDE" w14:textId="77777777">
        <w:tc>
          <w:tcPr>
            <w:tcW w:w="660" w:type="dxa"/>
          </w:tcPr>
          <w:p w14:paraId="44936D67" w14:textId="77777777" w:rsidR="001E193F" w:rsidRDefault="001E193F">
            <w:pPr>
              <w:pStyle w:val="ConsPlusNormal"/>
              <w:jc w:val="center"/>
            </w:pPr>
            <w:r>
              <w:t>N п/п</w:t>
            </w:r>
          </w:p>
        </w:tc>
        <w:tc>
          <w:tcPr>
            <w:tcW w:w="5046" w:type="dxa"/>
          </w:tcPr>
          <w:p w14:paraId="66D8F2F7" w14:textId="77777777" w:rsidR="001E193F" w:rsidRDefault="001E193F">
            <w:pPr>
              <w:pStyle w:val="ConsPlusNormal"/>
              <w:jc w:val="center"/>
            </w:pPr>
            <w:r>
              <w:t>Наименование</w:t>
            </w:r>
          </w:p>
        </w:tc>
        <w:tc>
          <w:tcPr>
            <w:tcW w:w="1247" w:type="dxa"/>
          </w:tcPr>
          <w:p w14:paraId="2BEDD2CF" w14:textId="77777777" w:rsidR="001E193F" w:rsidRDefault="001E193F">
            <w:pPr>
              <w:pStyle w:val="ConsPlusNormal"/>
              <w:jc w:val="center"/>
            </w:pPr>
            <w:r>
              <w:t>Единица измерения</w:t>
            </w:r>
          </w:p>
        </w:tc>
        <w:tc>
          <w:tcPr>
            <w:tcW w:w="1077" w:type="dxa"/>
          </w:tcPr>
          <w:p w14:paraId="5DBD2A4F" w14:textId="77777777" w:rsidR="001E193F" w:rsidRDefault="001E193F">
            <w:pPr>
              <w:pStyle w:val="ConsPlusNormal"/>
              <w:jc w:val="center"/>
            </w:pPr>
            <w:r>
              <w:t>Базовый период</w:t>
            </w:r>
          </w:p>
        </w:tc>
        <w:tc>
          <w:tcPr>
            <w:tcW w:w="1020" w:type="dxa"/>
          </w:tcPr>
          <w:p w14:paraId="3D0D141B" w14:textId="77777777" w:rsidR="001E193F" w:rsidRDefault="001E193F">
            <w:pPr>
              <w:pStyle w:val="ConsPlusNormal"/>
              <w:jc w:val="center"/>
            </w:pPr>
            <w:r>
              <w:t>Период регулирования</w:t>
            </w:r>
          </w:p>
        </w:tc>
      </w:tr>
      <w:tr w:rsidR="001E193F" w14:paraId="1547465B" w14:textId="77777777">
        <w:tc>
          <w:tcPr>
            <w:tcW w:w="660" w:type="dxa"/>
          </w:tcPr>
          <w:p w14:paraId="763E2C3D" w14:textId="77777777" w:rsidR="001E193F" w:rsidRDefault="001E193F">
            <w:pPr>
              <w:pStyle w:val="ConsPlusNormal"/>
              <w:jc w:val="center"/>
            </w:pPr>
            <w:r>
              <w:t>1</w:t>
            </w:r>
          </w:p>
        </w:tc>
        <w:tc>
          <w:tcPr>
            <w:tcW w:w="5046" w:type="dxa"/>
          </w:tcPr>
          <w:p w14:paraId="4A342322" w14:textId="77777777" w:rsidR="001E193F" w:rsidRDefault="001E193F">
            <w:pPr>
              <w:pStyle w:val="ConsPlusNormal"/>
              <w:jc w:val="center"/>
            </w:pPr>
            <w:r>
              <w:t>2</w:t>
            </w:r>
          </w:p>
        </w:tc>
        <w:tc>
          <w:tcPr>
            <w:tcW w:w="1247" w:type="dxa"/>
          </w:tcPr>
          <w:p w14:paraId="4D34BCAC" w14:textId="77777777" w:rsidR="001E193F" w:rsidRDefault="001E193F">
            <w:pPr>
              <w:pStyle w:val="ConsPlusNormal"/>
              <w:jc w:val="center"/>
            </w:pPr>
            <w:r>
              <w:t>3</w:t>
            </w:r>
          </w:p>
        </w:tc>
        <w:tc>
          <w:tcPr>
            <w:tcW w:w="1077" w:type="dxa"/>
          </w:tcPr>
          <w:p w14:paraId="7B36ECD8" w14:textId="77777777" w:rsidR="001E193F" w:rsidRDefault="001E193F">
            <w:pPr>
              <w:pStyle w:val="ConsPlusNormal"/>
              <w:jc w:val="center"/>
            </w:pPr>
            <w:r>
              <w:t>4</w:t>
            </w:r>
          </w:p>
        </w:tc>
        <w:tc>
          <w:tcPr>
            <w:tcW w:w="1020" w:type="dxa"/>
          </w:tcPr>
          <w:p w14:paraId="05291CEC" w14:textId="77777777" w:rsidR="001E193F" w:rsidRDefault="001E193F">
            <w:pPr>
              <w:pStyle w:val="ConsPlusNormal"/>
              <w:jc w:val="center"/>
            </w:pPr>
            <w:r>
              <w:t>5</w:t>
            </w:r>
          </w:p>
        </w:tc>
      </w:tr>
      <w:tr w:rsidR="001E193F" w14:paraId="69CCF0EE" w14:textId="77777777">
        <w:tc>
          <w:tcPr>
            <w:tcW w:w="9050" w:type="dxa"/>
            <w:gridSpan w:val="5"/>
          </w:tcPr>
          <w:p w14:paraId="6A62C282" w14:textId="77777777" w:rsidR="001E193F" w:rsidRDefault="001E193F">
            <w:pPr>
              <w:pStyle w:val="ConsPlusNormal"/>
              <w:jc w:val="center"/>
            </w:pPr>
            <w:r>
              <w:t xml:space="preserve">С приложением расчета расходов по </w:t>
            </w:r>
            <w:hyperlink w:anchor="P9593">
              <w:r>
                <w:rPr>
                  <w:color w:val="0000FF"/>
                </w:rPr>
                <w:t>стр. 1.1</w:t>
              </w:r>
            </w:hyperlink>
            <w:r>
              <w:t xml:space="preserve"> - </w:t>
            </w:r>
            <w:hyperlink w:anchor="P9613">
              <w:r>
                <w:rPr>
                  <w:color w:val="0000FF"/>
                </w:rPr>
                <w:t>1.n</w:t>
              </w:r>
            </w:hyperlink>
            <w:r>
              <w:t xml:space="preserve"> с учетом положений </w:t>
            </w:r>
            <w:hyperlink w:anchor="P1694">
              <w:r>
                <w:rPr>
                  <w:color w:val="0000FF"/>
                </w:rPr>
                <w:t>пункта 172</w:t>
              </w:r>
            </w:hyperlink>
            <w:r>
              <w:t xml:space="preserve"> настоящих</w:t>
            </w:r>
          </w:p>
        </w:tc>
      </w:tr>
      <w:tr w:rsidR="001E193F" w14:paraId="5CD5A6EC" w14:textId="77777777">
        <w:tc>
          <w:tcPr>
            <w:tcW w:w="660" w:type="dxa"/>
            <w:vAlign w:val="center"/>
          </w:tcPr>
          <w:p w14:paraId="7643D664" w14:textId="77777777" w:rsidR="001E193F" w:rsidRDefault="001E193F">
            <w:pPr>
              <w:pStyle w:val="ConsPlusNormal"/>
              <w:jc w:val="center"/>
            </w:pPr>
            <w:bookmarkStart w:id="324" w:name="P9593"/>
            <w:bookmarkEnd w:id="324"/>
            <w:r>
              <w:t>1</w:t>
            </w:r>
          </w:p>
        </w:tc>
        <w:tc>
          <w:tcPr>
            <w:tcW w:w="5046" w:type="dxa"/>
            <w:vAlign w:val="center"/>
          </w:tcPr>
          <w:p w14:paraId="2384A4CE" w14:textId="77777777" w:rsidR="001E193F" w:rsidRDefault="001E193F">
            <w:pPr>
              <w:pStyle w:val="ConsPlusNormal"/>
              <w:jc w:val="both"/>
            </w:pPr>
            <w:r>
              <w:t xml:space="preserve">Расходы на создание (реконструкцию) тепловых пунктов от существующих тепловых сетей или источников тепловой энергии до точек подключения объектов заявителей (определяется как сумма </w:t>
            </w:r>
            <w:hyperlink w:anchor="P9593">
              <w:r>
                <w:rPr>
                  <w:color w:val="0000FF"/>
                </w:rPr>
                <w:t>строк 1.1</w:t>
              </w:r>
            </w:hyperlink>
            <w:r>
              <w:t xml:space="preserve">, </w:t>
            </w:r>
            <w:hyperlink w:anchor="P9603">
              <w:r>
                <w:rPr>
                  <w:color w:val="0000FF"/>
                </w:rPr>
                <w:t>1.2</w:t>
              </w:r>
            </w:hyperlink>
            <w:r>
              <w:t xml:space="preserve">, ..., </w:t>
            </w:r>
            <w:hyperlink w:anchor="P9613">
              <w:r>
                <w:rPr>
                  <w:color w:val="0000FF"/>
                </w:rPr>
                <w:t>1.n</w:t>
              </w:r>
            </w:hyperlink>
            <w:r>
              <w:t>), в том числе:</w:t>
            </w:r>
          </w:p>
        </w:tc>
        <w:tc>
          <w:tcPr>
            <w:tcW w:w="1247" w:type="dxa"/>
            <w:vAlign w:val="center"/>
          </w:tcPr>
          <w:p w14:paraId="32B32AA9" w14:textId="77777777" w:rsidR="001E193F" w:rsidRDefault="001E193F">
            <w:pPr>
              <w:pStyle w:val="ConsPlusNormal"/>
              <w:jc w:val="center"/>
            </w:pPr>
            <w:r>
              <w:t>тыс. руб.</w:t>
            </w:r>
          </w:p>
        </w:tc>
        <w:tc>
          <w:tcPr>
            <w:tcW w:w="1077" w:type="dxa"/>
          </w:tcPr>
          <w:p w14:paraId="1E78553C" w14:textId="77777777" w:rsidR="001E193F" w:rsidRDefault="001E193F">
            <w:pPr>
              <w:pStyle w:val="ConsPlusNormal"/>
            </w:pPr>
          </w:p>
        </w:tc>
        <w:tc>
          <w:tcPr>
            <w:tcW w:w="1020" w:type="dxa"/>
          </w:tcPr>
          <w:p w14:paraId="096AAF59" w14:textId="77777777" w:rsidR="001E193F" w:rsidRDefault="001E193F">
            <w:pPr>
              <w:pStyle w:val="ConsPlusNormal"/>
            </w:pPr>
          </w:p>
        </w:tc>
      </w:tr>
      <w:tr w:rsidR="001E193F" w14:paraId="1F93DD50" w14:textId="77777777">
        <w:tc>
          <w:tcPr>
            <w:tcW w:w="660" w:type="dxa"/>
            <w:vAlign w:val="center"/>
          </w:tcPr>
          <w:p w14:paraId="0B71916A" w14:textId="77777777" w:rsidR="001E193F" w:rsidRDefault="001E193F">
            <w:pPr>
              <w:pStyle w:val="ConsPlusNormal"/>
              <w:jc w:val="center"/>
            </w:pPr>
            <w:r>
              <w:t>1.1</w:t>
            </w:r>
          </w:p>
        </w:tc>
        <w:tc>
          <w:tcPr>
            <w:tcW w:w="5046" w:type="dxa"/>
            <w:vAlign w:val="center"/>
          </w:tcPr>
          <w:p w14:paraId="1EE455A5" w14:textId="77777777" w:rsidR="001E193F" w:rsidRDefault="001E193F">
            <w:pPr>
              <w:pStyle w:val="ConsPlusNormal"/>
              <w:jc w:val="center"/>
            </w:pPr>
            <w:r>
              <w:t>тепловой пункт 1</w:t>
            </w:r>
          </w:p>
        </w:tc>
        <w:tc>
          <w:tcPr>
            <w:tcW w:w="1247" w:type="dxa"/>
            <w:vAlign w:val="center"/>
          </w:tcPr>
          <w:p w14:paraId="38B64F04" w14:textId="77777777" w:rsidR="001E193F" w:rsidRDefault="001E193F">
            <w:pPr>
              <w:pStyle w:val="ConsPlusNormal"/>
              <w:jc w:val="center"/>
            </w:pPr>
            <w:r>
              <w:t>тыс. руб.</w:t>
            </w:r>
          </w:p>
        </w:tc>
        <w:tc>
          <w:tcPr>
            <w:tcW w:w="1077" w:type="dxa"/>
          </w:tcPr>
          <w:p w14:paraId="45022F82" w14:textId="77777777" w:rsidR="001E193F" w:rsidRDefault="001E193F">
            <w:pPr>
              <w:pStyle w:val="ConsPlusNormal"/>
            </w:pPr>
          </w:p>
        </w:tc>
        <w:tc>
          <w:tcPr>
            <w:tcW w:w="1020" w:type="dxa"/>
          </w:tcPr>
          <w:p w14:paraId="7FE56D02" w14:textId="77777777" w:rsidR="001E193F" w:rsidRDefault="001E193F">
            <w:pPr>
              <w:pStyle w:val="ConsPlusNormal"/>
            </w:pPr>
          </w:p>
        </w:tc>
      </w:tr>
      <w:tr w:rsidR="001E193F" w14:paraId="2CAFF49E" w14:textId="77777777">
        <w:tc>
          <w:tcPr>
            <w:tcW w:w="660" w:type="dxa"/>
            <w:vAlign w:val="center"/>
          </w:tcPr>
          <w:p w14:paraId="069E1C02" w14:textId="77777777" w:rsidR="001E193F" w:rsidRDefault="001E193F">
            <w:pPr>
              <w:pStyle w:val="ConsPlusNormal"/>
              <w:jc w:val="center"/>
            </w:pPr>
            <w:bookmarkStart w:id="325" w:name="P9603"/>
            <w:bookmarkEnd w:id="325"/>
            <w:r>
              <w:t>1.2</w:t>
            </w:r>
          </w:p>
        </w:tc>
        <w:tc>
          <w:tcPr>
            <w:tcW w:w="5046" w:type="dxa"/>
            <w:vAlign w:val="center"/>
          </w:tcPr>
          <w:p w14:paraId="7AA53950" w14:textId="77777777" w:rsidR="001E193F" w:rsidRDefault="001E193F">
            <w:pPr>
              <w:pStyle w:val="ConsPlusNormal"/>
              <w:jc w:val="center"/>
            </w:pPr>
            <w:r>
              <w:t>тепловой пункт 2</w:t>
            </w:r>
          </w:p>
        </w:tc>
        <w:tc>
          <w:tcPr>
            <w:tcW w:w="1247" w:type="dxa"/>
            <w:vAlign w:val="center"/>
          </w:tcPr>
          <w:p w14:paraId="2F94A1EF" w14:textId="77777777" w:rsidR="001E193F" w:rsidRDefault="001E193F">
            <w:pPr>
              <w:pStyle w:val="ConsPlusNormal"/>
              <w:jc w:val="center"/>
            </w:pPr>
            <w:r>
              <w:t>тыс. руб.</w:t>
            </w:r>
          </w:p>
        </w:tc>
        <w:tc>
          <w:tcPr>
            <w:tcW w:w="1077" w:type="dxa"/>
          </w:tcPr>
          <w:p w14:paraId="741508A4" w14:textId="77777777" w:rsidR="001E193F" w:rsidRDefault="001E193F">
            <w:pPr>
              <w:pStyle w:val="ConsPlusNormal"/>
            </w:pPr>
          </w:p>
        </w:tc>
        <w:tc>
          <w:tcPr>
            <w:tcW w:w="1020" w:type="dxa"/>
          </w:tcPr>
          <w:p w14:paraId="65F96BF8" w14:textId="77777777" w:rsidR="001E193F" w:rsidRDefault="001E193F">
            <w:pPr>
              <w:pStyle w:val="ConsPlusNormal"/>
            </w:pPr>
          </w:p>
        </w:tc>
      </w:tr>
      <w:tr w:rsidR="001E193F" w14:paraId="45FAD63D" w14:textId="77777777">
        <w:tc>
          <w:tcPr>
            <w:tcW w:w="660" w:type="dxa"/>
            <w:vAlign w:val="center"/>
          </w:tcPr>
          <w:p w14:paraId="75481DF9" w14:textId="77777777" w:rsidR="001E193F" w:rsidRDefault="001E193F">
            <w:pPr>
              <w:pStyle w:val="ConsPlusNormal"/>
            </w:pPr>
          </w:p>
        </w:tc>
        <w:tc>
          <w:tcPr>
            <w:tcW w:w="5046" w:type="dxa"/>
            <w:vAlign w:val="center"/>
          </w:tcPr>
          <w:p w14:paraId="6AB2CBB8" w14:textId="77777777" w:rsidR="001E193F" w:rsidRDefault="001E193F">
            <w:pPr>
              <w:pStyle w:val="ConsPlusNormal"/>
              <w:jc w:val="center"/>
            </w:pPr>
            <w:r>
              <w:t>...</w:t>
            </w:r>
          </w:p>
        </w:tc>
        <w:tc>
          <w:tcPr>
            <w:tcW w:w="1247" w:type="dxa"/>
            <w:vAlign w:val="center"/>
          </w:tcPr>
          <w:p w14:paraId="683E5232" w14:textId="77777777" w:rsidR="001E193F" w:rsidRDefault="001E193F">
            <w:pPr>
              <w:pStyle w:val="ConsPlusNormal"/>
              <w:jc w:val="center"/>
            </w:pPr>
            <w:r>
              <w:t>тыс. руб.</w:t>
            </w:r>
          </w:p>
        </w:tc>
        <w:tc>
          <w:tcPr>
            <w:tcW w:w="1077" w:type="dxa"/>
          </w:tcPr>
          <w:p w14:paraId="39E427C6" w14:textId="77777777" w:rsidR="001E193F" w:rsidRDefault="001E193F">
            <w:pPr>
              <w:pStyle w:val="ConsPlusNormal"/>
            </w:pPr>
          </w:p>
        </w:tc>
        <w:tc>
          <w:tcPr>
            <w:tcW w:w="1020" w:type="dxa"/>
          </w:tcPr>
          <w:p w14:paraId="00D6A815" w14:textId="77777777" w:rsidR="001E193F" w:rsidRDefault="001E193F">
            <w:pPr>
              <w:pStyle w:val="ConsPlusNormal"/>
            </w:pPr>
          </w:p>
        </w:tc>
      </w:tr>
      <w:tr w:rsidR="001E193F" w14:paraId="0E9FD4F2" w14:textId="77777777">
        <w:tc>
          <w:tcPr>
            <w:tcW w:w="660" w:type="dxa"/>
            <w:vAlign w:val="center"/>
          </w:tcPr>
          <w:p w14:paraId="42F9CD3C" w14:textId="77777777" w:rsidR="001E193F" w:rsidRDefault="001E193F">
            <w:pPr>
              <w:pStyle w:val="ConsPlusNormal"/>
              <w:jc w:val="center"/>
            </w:pPr>
            <w:bookmarkStart w:id="326" w:name="P9613"/>
            <w:bookmarkEnd w:id="326"/>
            <w:r>
              <w:t>1.n</w:t>
            </w:r>
          </w:p>
        </w:tc>
        <w:tc>
          <w:tcPr>
            <w:tcW w:w="5046" w:type="dxa"/>
            <w:vAlign w:val="center"/>
          </w:tcPr>
          <w:p w14:paraId="04434B65" w14:textId="77777777" w:rsidR="001E193F" w:rsidRDefault="001E193F">
            <w:pPr>
              <w:pStyle w:val="ConsPlusNormal"/>
              <w:jc w:val="center"/>
            </w:pPr>
            <w:r>
              <w:t>тепловой пункт n</w:t>
            </w:r>
          </w:p>
        </w:tc>
        <w:tc>
          <w:tcPr>
            <w:tcW w:w="1247" w:type="dxa"/>
            <w:vAlign w:val="center"/>
          </w:tcPr>
          <w:p w14:paraId="24B017F1" w14:textId="77777777" w:rsidR="001E193F" w:rsidRDefault="001E193F">
            <w:pPr>
              <w:pStyle w:val="ConsPlusNormal"/>
              <w:jc w:val="center"/>
            </w:pPr>
            <w:r>
              <w:t>тыс. руб.</w:t>
            </w:r>
          </w:p>
        </w:tc>
        <w:tc>
          <w:tcPr>
            <w:tcW w:w="1077" w:type="dxa"/>
          </w:tcPr>
          <w:p w14:paraId="12933F83" w14:textId="77777777" w:rsidR="001E193F" w:rsidRDefault="001E193F">
            <w:pPr>
              <w:pStyle w:val="ConsPlusNormal"/>
            </w:pPr>
          </w:p>
        </w:tc>
        <w:tc>
          <w:tcPr>
            <w:tcW w:w="1020" w:type="dxa"/>
          </w:tcPr>
          <w:p w14:paraId="35F83897" w14:textId="77777777" w:rsidR="001E193F" w:rsidRDefault="001E193F">
            <w:pPr>
              <w:pStyle w:val="ConsPlusNormal"/>
            </w:pPr>
          </w:p>
        </w:tc>
      </w:tr>
      <w:tr w:rsidR="001E193F" w14:paraId="2F87C043" w14:textId="77777777">
        <w:tc>
          <w:tcPr>
            <w:tcW w:w="660" w:type="dxa"/>
            <w:vAlign w:val="center"/>
          </w:tcPr>
          <w:p w14:paraId="24B90475" w14:textId="77777777" w:rsidR="001E193F" w:rsidRDefault="001E193F">
            <w:pPr>
              <w:pStyle w:val="ConsPlusNormal"/>
              <w:jc w:val="center"/>
            </w:pPr>
            <w:bookmarkStart w:id="327" w:name="P9618"/>
            <w:bookmarkEnd w:id="327"/>
            <w:r>
              <w:t>2</w:t>
            </w:r>
          </w:p>
        </w:tc>
        <w:tc>
          <w:tcPr>
            <w:tcW w:w="5046" w:type="dxa"/>
            <w:vAlign w:val="center"/>
          </w:tcPr>
          <w:p w14:paraId="68ECCD59" w14:textId="77777777" w:rsidR="001E193F" w:rsidRDefault="001E193F">
            <w:pPr>
              <w:pStyle w:val="ConsPlusNormal"/>
              <w:jc w:val="both"/>
            </w:pPr>
            <w:r>
              <w:t>Суммарная подключаемая тепловая нагрузка объектов заявителей, для подключения которых требуется создание (реконструкция) тепловых пунктов</w:t>
            </w:r>
          </w:p>
        </w:tc>
        <w:tc>
          <w:tcPr>
            <w:tcW w:w="1247" w:type="dxa"/>
            <w:vAlign w:val="center"/>
          </w:tcPr>
          <w:p w14:paraId="5F8ECF28" w14:textId="77777777" w:rsidR="001E193F" w:rsidRDefault="001E193F">
            <w:pPr>
              <w:pStyle w:val="ConsPlusNormal"/>
              <w:jc w:val="center"/>
            </w:pPr>
            <w:r>
              <w:t>Гкал/ч</w:t>
            </w:r>
          </w:p>
        </w:tc>
        <w:tc>
          <w:tcPr>
            <w:tcW w:w="1077" w:type="dxa"/>
          </w:tcPr>
          <w:p w14:paraId="04AE2D18" w14:textId="77777777" w:rsidR="001E193F" w:rsidRDefault="001E193F">
            <w:pPr>
              <w:pStyle w:val="ConsPlusNormal"/>
            </w:pPr>
          </w:p>
        </w:tc>
        <w:tc>
          <w:tcPr>
            <w:tcW w:w="1020" w:type="dxa"/>
          </w:tcPr>
          <w:p w14:paraId="290492FD" w14:textId="77777777" w:rsidR="001E193F" w:rsidRDefault="001E193F">
            <w:pPr>
              <w:pStyle w:val="ConsPlusNormal"/>
            </w:pPr>
          </w:p>
        </w:tc>
      </w:tr>
      <w:tr w:rsidR="001E193F" w14:paraId="016B0433" w14:textId="77777777">
        <w:tc>
          <w:tcPr>
            <w:tcW w:w="660" w:type="dxa"/>
            <w:vAlign w:val="center"/>
          </w:tcPr>
          <w:p w14:paraId="05E7A7B4" w14:textId="77777777" w:rsidR="001E193F" w:rsidRDefault="001E193F">
            <w:pPr>
              <w:pStyle w:val="ConsPlusNormal"/>
              <w:jc w:val="center"/>
            </w:pPr>
            <w:r>
              <w:t>3</w:t>
            </w:r>
          </w:p>
        </w:tc>
        <w:tc>
          <w:tcPr>
            <w:tcW w:w="5046" w:type="dxa"/>
            <w:vAlign w:val="center"/>
          </w:tcPr>
          <w:p w14:paraId="2319644E" w14:textId="77777777" w:rsidR="001E193F" w:rsidRDefault="001E193F">
            <w:pPr>
              <w:pStyle w:val="ConsPlusNormal"/>
              <w:jc w:val="both"/>
            </w:pPr>
            <w:r>
              <w:t xml:space="preserve">Расходы на создание (реконструкцию) тепловых пунктов от существующих тепловых сетей или источников тепловой энергии до точек подключения объектов заявителей (П2.2), (определяется как отношение </w:t>
            </w:r>
            <w:hyperlink w:anchor="P9593">
              <w:r>
                <w:rPr>
                  <w:color w:val="0000FF"/>
                </w:rPr>
                <w:t>строки 1</w:t>
              </w:r>
            </w:hyperlink>
            <w:r>
              <w:t xml:space="preserve"> к </w:t>
            </w:r>
            <w:hyperlink w:anchor="P9618">
              <w:r>
                <w:rPr>
                  <w:color w:val="0000FF"/>
                </w:rPr>
                <w:t>строке 2</w:t>
              </w:r>
            </w:hyperlink>
            <w:r>
              <w:t>)</w:t>
            </w:r>
          </w:p>
        </w:tc>
        <w:tc>
          <w:tcPr>
            <w:tcW w:w="1247" w:type="dxa"/>
            <w:vAlign w:val="center"/>
          </w:tcPr>
          <w:p w14:paraId="2029DBDB" w14:textId="77777777" w:rsidR="001E193F" w:rsidRDefault="001E193F">
            <w:pPr>
              <w:pStyle w:val="ConsPlusNormal"/>
              <w:jc w:val="center"/>
            </w:pPr>
            <w:r>
              <w:t>тыс. руб./Гкал/ч</w:t>
            </w:r>
          </w:p>
        </w:tc>
        <w:tc>
          <w:tcPr>
            <w:tcW w:w="1077" w:type="dxa"/>
          </w:tcPr>
          <w:p w14:paraId="00E41A08" w14:textId="77777777" w:rsidR="001E193F" w:rsidRDefault="001E193F">
            <w:pPr>
              <w:pStyle w:val="ConsPlusNormal"/>
            </w:pPr>
          </w:p>
        </w:tc>
        <w:tc>
          <w:tcPr>
            <w:tcW w:w="1020" w:type="dxa"/>
          </w:tcPr>
          <w:p w14:paraId="49C76498" w14:textId="77777777" w:rsidR="001E193F" w:rsidRDefault="001E193F">
            <w:pPr>
              <w:pStyle w:val="ConsPlusNormal"/>
            </w:pPr>
          </w:p>
        </w:tc>
      </w:tr>
    </w:tbl>
    <w:p w14:paraId="018CC377" w14:textId="77777777" w:rsidR="001E193F" w:rsidRDefault="001E193F">
      <w:pPr>
        <w:pStyle w:val="ConsPlusNormal"/>
        <w:jc w:val="both"/>
      </w:pPr>
    </w:p>
    <w:p w14:paraId="103362C8" w14:textId="77777777" w:rsidR="001E193F" w:rsidRDefault="001E193F">
      <w:pPr>
        <w:pStyle w:val="ConsPlusNormal"/>
        <w:jc w:val="both"/>
      </w:pPr>
    </w:p>
    <w:p w14:paraId="1E615AA0" w14:textId="77777777" w:rsidR="001E193F" w:rsidRDefault="001E193F">
      <w:pPr>
        <w:pStyle w:val="ConsPlusNormal"/>
        <w:jc w:val="both"/>
      </w:pPr>
    </w:p>
    <w:p w14:paraId="17DE6DA7" w14:textId="77777777" w:rsidR="001E193F" w:rsidRDefault="001E193F">
      <w:pPr>
        <w:pStyle w:val="ConsPlusNormal"/>
        <w:jc w:val="both"/>
      </w:pPr>
    </w:p>
    <w:p w14:paraId="4B21605E" w14:textId="77777777" w:rsidR="001E193F" w:rsidRDefault="001E193F">
      <w:pPr>
        <w:pStyle w:val="ConsPlusNormal"/>
        <w:jc w:val="both"/>
      </w:pPr>
    </w:p>
    <w:p w14:paraId="5A7ADD49" w14:textId="77777777" w:rsidR="001E193F" w:rsidRDefault="001E193F">
      <w:pPr>
        <w:pStyle w:val="ConsPlusNormal"/>
        <w:jc w:val="right"/>
        <w:outlineLvl w:val="2"/>
      </w:pPr>
      <w:r>
        <w:t>Приложение 7.4</w:t>
      </w:r>
    </w:p>
    <w:p w14:paraId="368827AA" w14:textId="77777777" w:rsidR="001E193F" w:rsidRDefault="001E193F">
      <w:pPr>
        <w:pStyle w:val="ConsPlusNormal"/>
        <w:jc w:val="both"/>
      </w:pPr>
    </w:p>
    <w:p w14:paraId="20667F0C" w14:textId="77777777" w:rsidR="001E193F" w:rsidRDefault="001E193F">
      <w:pPr>
        <w:pStyle w:val="ConsPlusNormal"/>
        <w:jc w:val="center"/>
      </w:pPr>
      <w:bookmarkStart w:id="328" w:name="P9635"/>
      <w:bookmarkEnd w:id="328"/>
      <w:r>
        <w:t>Расчет</w:t>
      </w:r>
    </w:p>
    <w:p w14:paraId="1724C47B" w14:textId="77777777" w:rsidR="001E193F" w:rsidRDefault="001E193F">
      <w:pPr>
        <w:pStyle w:val="ConsPlusNormal"/>
        <w:jc w:val="center"/>
      </w:pPr>
      <w:r>
        <w:t>расходов на создание (реконструкцию) источников тепловой</w:t>
      </w:r>
    </w:p>
    <w:p w14:paraId="78926358" w14:textId="77777777" w:rsidR="001E193F" w:rsidRDefault="001E193F">
      <w:pPr>
        <w:pStyle w:val="ConsPlusNormal"/>
        <w:jc w:val="center"/>
      </w:pPr>
      <w:r>
        <w:t>энергии и (или) развитие существующих источников тепловой</w:t>
      </w:r>
    </w:p>
    <w:p w14:paraId="22FA1DCF" w14:textId="77777777" w:rsidR="001E193F" w:rsidRDefault="001E193F">
      <w:pPr>
        <w:pStyle w:val="ConsPlusNormal"/>
        <w:jc w:val="center"/>
      </w:pPr>
      <w:r>
        <w:t>энергии, необходимые для подключения объектов заявителей</w:t>
      </w:r>
    </w:p>
    <w:p w14:paraId="705644F8" w14:textId="77777777" w:rsidR="001E193F" w:rsidRDefault="001E193F">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60"/>
        <w:gridCol w:w="5046"/>
        <w:gridCol w:w="1247"/>
        <w:gridCol w:w="1077"/>
        <w:gridCol w:w="1020"/>
      </w:tblGrid>
      <w:tr w:rsidR="001E193F" w14:paraId="694FB7AC" w14:textId="77777777">
        <w:tc>
          <w:tcPr>
            <w:tcW w:w="660" w:type="dxa"/>
          </w:tcPr>
          <w:p w14:paraId="38A0D5D4" w14:textId="77777777" w:rsidR="001E193F" w:rsidRDefault="001E193F">
            <w:pPr>
              <w:pStyle w:val="ConsPlusNormal"/>
              <w:jc w:val="center"/>
            </w:pPr>
            <w:r>
              <w:t>N п/п</w:t>
            </w:r>
          </w:p>
        </w:tc>
        <w:tc>
          <w:tcPr>
            <w:tcW w:w="5046" w:type="dxa"/>
          </w:tcPr>
          <w:p w14:paraId="0D380A0C" w14:textId="77777777" w:rsidR="001E193F" w:rsidRDefault="001E193F">
            <w:pPr>
              <w:pStyle w:val="ConsPlusNormal"/>
              <w:jc w:val="center"/>
            </w:pPr>
            <w:r>
              <w:t>Наименование</w:t>
            </w:r>
          </w:p>
        </w:tc>
        <w:tc>
          <w:tcPr>
            <w:tcW w:w="1247" w:type="dxa"/>
          </w:tcPr>
          <w:p w14:paraId="39E634A5" w14:textId="77777777" w:rsidR="001E193F" w:rsidRDefault="001E193F">
            <w:pPr>
              <w:pStyle w:val="ConsPlusNormal"/>
              <w:jc w:val="center"/>
            </w:pPr>
            <w:r>
              <w:t>Единица измерения</w:t>
            </w:r>
          </w:p>
        </w:tc>
        <w:tc>
          <w:tcPr>
            <w:tcW w:w="1077" w:type="dxa"/>
          </w:tcPr>
          <w:p w14:paraId="4F7E5FF4" w14:textId="77777777" w:rsidR="001E193F" w:rsidRDefault="001E193F">
            <w:pPr>
              <w:pStyle w:val="ConsPlusNormal"/>
              <w:jc w:val="center"/>
            </w:pPr>
            <w:r>
              <w:t>Базовый период</w:t>
            </w:r>
          </w:p>
        </w:tc>
        <w:tc>
          <w:tcPr>
            <w:tcW w:w="1020" w:type="dxa"/>
          </w:tcPr>
          <w:p w14:paraId="3E33EE74" w14:textId="77777777" w:rsidR="001E193F" w:rsidRDefault="001E193F">
            <w:pPr>
              <w:pStyle w:val="ConsPlusNormal"/>
              <w:jc w:val="center"/>
            </w:pPr>
            <w:r>
              <w:t>Период регулирования</w:t>
            </w:r>
          </w:p>
        </w:tc>
      </w:tr>
      <w:tr w:rsidR="001E193F" w14:paraId="3AC7657F" w14:textId="77777777">
        <w:tc>
          <w:tcPr>
            <w:tcW w:w="660" w:type="dxa"/>
          </w:tcPr>
          <w:p w14:paraId="32463207" w14:textId="77777777" w:rsidR="001E193F" w:rsidRDefault="001E193F">
            <w:pPr>
              <w:pStyle w:val="ConsPlusNormal"/>
              <w:jc w:val="center"/>
            </w:pPr>
            <w:r>
              <w:t>1</w:t>
            </w:r>
          </w:p>
        </w:tc>
        <w:tc>
          <w:tcPr>
            <w:tcW w:w="5046" w:type="dxa"/>
          </w:tcPr>
          <w:p w14:paraId="49FA09A3" w14:textId="77777777" w:rsidR="001E193F" w:rsidRDefault="001E193F">
            <w:pPr>
              <w:pStyle w:val="ConsPlusNormal"/>
              <w:jc w:val="center"/>
            </w:pPr>
            <w:r>
              <w:t>2</w:t>
            </w:r>
          </w:p>
        </w:tc>
        <w:tc>
          <w:tcPr>
            <w:tcW w:w="1247" w:type="dxa"/>
          </w:tcPr>
          <w:p w14:paraId="18509CEA" w14:textId="77777777" w:rsidR="001E193F" w:rsidRDefault="001E193F">
            <w:pPr>
              <w:pStyle w:val="ConsPlusNormal"/>
              <w:jc w:val="center"/>
            </w:pPr>
            <w:r>
              <w:t>3</w:t>
            </w:r>
          </w:p>
        </w:tc>
        <w:tc>
          <w:tcPr>
            <w:tcW w:w="1077" w:type="dxa"/>
          </w:tcPr>
          <w:p w14:paraId="67A089A8" w14:textId="77777777" w:rsidR="001E193F" w:rsidRDefault="001E193F">
            <w:pPr>
              <w:pStyle w:val="ConsPlusNormal"/>
              <w:jc w:val="center"/>
            </w:pPr>
            <w:r>
              <w:t>4</w:t>
            </w:r>
          </w:p>
        </w:tc>
        <w:tc>
          <w:tcPr>
            <w:tcW w:w="1020" w:type="dxa"/>
          </w:tcPr>
          <w:p w14:paraId="14CDEB45" w14:textId="77777777" w:rsidR="001E193F" w:rsidRDefault="001E193F">
            <w:pPr>
              <w:pStyle w:val="ConsPlusNormal"/>
              <w:jc w:val="center"/>
            </w:pPr>
            <w:r>
              <w:t>5</w:t>
            </w:r>
          </w:p>
        </w:tc>
      </w:tr>
      <w:tr w:rsidR="001E193F" w14:paraId="682CB3EA" w14:textId="77777777">
        <w:tc>
          <w:tcPr>
            <w:tcW w:w="9050" w:type="dxa"/>
            <w:gridSpan w:val="5"/>
            <w:vAlign w:val="center"/>
          </w:tcPr>
          <w:p w14:paraId="0E8D9228" w14:textId="77777777" w:rsidR="001E193F" w:rsidRDefault="001E193F">
            <w:pPr>
              <w:pStyle w:val="ConsPlusNormal"/>
              <w:jc w:val="center"/>
            </w:pPr>
            <w:r>
              <w:t xml:space="preserve">С приложением расчета расходов по </w:t>
            </w:r>
            <w:hyperlink w:anchor="P9656">
              <w:r>
                <w:rPr>
                  <w:color w:val="0000FF"/>
                </w:rPr>
                <w:t>стр. 1.1</w:t>
              </w:r>
            </w:hyperlink>
            <w:r>
              <w:t xml:space="preserve"> - </w:t>
            </w:r>
            <w:hyperlink w:anchor="P9671">
              <w:r>
                <w:rPr>
                  <w:color w:val="0000FF"/>
                </w:rPr>
                <w:t>1.n</w:t>
              </w:r>
            </w:hyperlink>
            <w:r>
              <w:t xml:space="preserve"> с учетом положений </w:t>
            </w:r>
            <w:hyperlink w:anchor="P1694">
              <w:r>
                <w:rPr>
                  <w:color w:val="0000FF"/>
                </w:rPr>
                <w:t>пункта 172</w:t>
              </w:r>
            </w:hyperlink>
            <w:r>
              <w:t xml:space="preserve"> настоящих</w:t>
            </w:r>
          </w:p>
        </w:tc>
      </w:tr>
      <w:tr w:rsidR="001E193F" w14:paraId="093ED3A2" w14:textId="77777777">
        <w:tc>
          <w:tcPr>
            <w:tcW w:w="660" w:type="dxa"/>
            <w:vAlign w:val="center"/>
          </w:tcPr>
          <w:p w14:paraId="15FEF85E" w14:textId="77777777" w:rsidR="001E193F" w:rsidRDefault="001E193F">
            <w:pPr>
              <w:pStyle w:val="ConsPlusNormal"/>
              <w:jc w:val="center"/>
            </w:pPr>
            <w:bookmarkStart w:id="329" w:name="P9651"/>
            <w:bookmarkEnd w:id="329"/>
            <w:r>
              <w:t>1</w:t>
            </w:r>
          </w:p>
        </w:tc>
        <w:tc>
          <w:tcPr>
            <w:tcW w:w="5046" w:type="dxa"/>
            <w:vAlign w:val="center"/>
          </w:tcPr>
          <w:p w14:paraId="718AF840" w14:textId="77777777" w:rsidR="001E193F" w:rsidRDefault="001E193F">
            <w:pPr>
              <w:pStyle w:val="ConsPlusNormal"/>
              <w:jc w:val="both"/>
            </w:pPr>
            <w:r>
              <w:t xml:space="preserve">Расходы на создание (реконструкцию) источников тепловой энергии и (или) развитие существующих источников тепловой энергии, необходимые для подключения объектов заявителей (определяется как сумма </w:t>
            </w:r>
            <w:hyperlink w:anchor="P9656">
              <w:r>
                <w:rPr>
                  <w:color w:val="0000FF"/>
                </w:rPr>
                <w:t>строк 1.1</w:t>
              </w:r>
            </w:hyperlink>
            <w:r>
              <w:t xml:space="preserve">, </w:t>
            </w:r>
            <w:hyperlink w:anchor="P9661">
              <w:r>
                <w:rPr>
                  <w:color w:val="0000FF"/>
                </w:rPr>
                <w:t>1.2</w:t>
              </w:r>
            </w:hyperlink>
            <w:r>
              <w:t xml:space="preserve">, ..., </w:t>
            </w:r>
            <w:hyperlink w:anchor="P9671">
              <w:r>
                <w:rPr>
                  <w:color w:val="0000FF"/>
                </w:rPr>
                <w:t>1.n</w:t>
              </w:r>
            </w:hyperlink>
            <w:r>
              <w:t>), в том числе:</w:t>
            </w:r>
          </w:p>
        </w:tc>
        <w:tc>
          <w:tcPr>
            <w:tcW w:w="1247" w:type="dxa"/>
            <w:vAlign w:val="center"/>
          </w:tcPr>
          <w:p w14:paraId="7B62A1BD" w14:textId="77777777" w:rsidR="001E193F" w:rsidRDefault="001E193F">
            <w:pPr>
              <w:pStyle w:val="ConsPlusNormal"/>
              <w:jc w:val="center"/>
            </w:pPr>
            <w:r>
              <w:t>тыс. руб.</w:t>
            </w:r>
          </w:p>
        </w:tc>
        <w:tc>
          <w:tcPr>
            <w:tcW w:w="1077" w:type="dxa"/>
          </w:tcPr>
          <w:p w14:paraId="11E3BE7B" w14:textId="77777777" w:rsidR="001E193F" w:rsidRDefault="001E193F">
            <w:pPr>
              <w:pStyle w:val="ConsPlusNormal"/>
            </w:pPr>
          </w:p>
        </w:tc>
        <w:tc>
          <w:tcPr>
            <w:tcW w:w="1020" w:type="dxa"/>
          </w:tcPr>
          <w:p w14:paraId="690F4109" w14:textId="77777777" w:rsidR="001E193F" w:rsidRDefault="001E193F">
            <w:pPr>
              <w:pStyle w:val="ConsPlusNormal"/>
            </w:pPr>
          </w:p>
        </w:tc>
      </w:tr>
      <w:tr w:rsidR="001E193F" w14:paraId="2367623E" w14:textId="77777777">
        <w:tc>
          <w:tcPr>
            <w:tcW w:w="660" w:type="dxa"/>
            <w:vAlign w:val="center"/>
          </w:tcPr>
          <w:p w14:paraId="4A49ADC4" w14:textId="77777777" w:rsidR="001E193F" w:rsidRDefault="001E193F">
            <w:pPr>
              <w:pStyle w:val="ConsPlusNormal"/>
              <w:jc w:val="center"/>
            </w:pPr>
            <w:bookmarkStart w:id="330" w:name="P9656"/>
            <w:bookmarkEnd w:id="330"/>
            <w:r>
              <w:t>1.1</w:t>
            </w:r>
          </w:p>
        </w:tc>
        <w:tc>
          <w:tcPr>
            <w:tcW w:w="5046" w:type="dxa"/>
            <w:vAlign w:val="center"/>
          </w:tcPr>
          <w:p w14:paraId="079C0FB9" w14:textId="77777777" w:rsidR="001E193F" w:rsidRDefault="001E193F">
            <w:pPr>
              <w:pStyle w:val="ConsPlusNormal"/>
              <w:jc w:val="center"/>
            </w:pPr>
            <w:r>
              <w:t>источник 1</w:t>
            </w:r>
          </w:p>
        </w:tc>
        <w:tc>
          <w:tcPr>
            <w:tcW w:w="1247" w:type="dxa"/>
            <w:vAlign w:val="center"/>
          </w:tcPr>
          <w:p w14:paraId="0913E5AE" w14:textId="77777777" w:rsidR="001E193F" w:rsidRDefault="001E193F">
            <w:pPr>
              <w:pStyle w:val="ConsPlusNormal"/>
              <w:jc w:val="center"/>
            </w:pPr>
            <w:r>
              <w:t>тыс. руб.</w:t>
            </w:r>
          </w:p>
        </w:tc>
        <w:tc>
          <w:tcPr>
            <w:tcW w:w="1077" w:type="dxa"/>
          </w:tcPr>
          <w:p w14:paraId="5B5F03E6" w14:textId="77777777" w:rsidR="001E193F" w:rsidRDefault="001E193F">
            <w:pPr>
              <w:pStyle w:val="ConsPlusNormal"/>
            </w:pPr>
          </w:p>
        </w:tc>
        <w:tc>
          <w:tcPr>
            <w:tcW w:w="1020" w:type="dxa"/>
          </w:tcPr>
          <w:p w14:paraId="67257787" w14:textId="77777777" w:rsidR="001E193F" w:rsidRDefault="001E193F">
            <w:pPr>
              <w:pStyle w:val="ConsPlusNormal"/>
            </w:pPr>
          </w:p>
        </w:tc>
      </w:tr>
      <w:tr w:rsidR="001E193F" w14:paraId="635DC50C" w14:textId="77777777">
        <w:tc>
          <w:tcPr>
            <w:tcW w:w="660" w:type="dxa"/>
            <w:vAlign w:val="center"/>
          </w:tcPr>
          <w:p w14:paraId="5030A317" w14:textId="77777777" w:rsidR="001E193F" w:rsidRDefault="001E193F">
            <w:pPr>
              <w:pStyle w:val="ConsPlusNormal"/>
              <w:jc w:val="center"/>
            </w:pPr>
            <w:bookmarkStart w:id="331" w:name="P9661"/>
            <w:bookmarkEnd w:id="331"/>
            <w:r>
              <w:t>1.2</w:t>
            </w:r>
          </w:p>
        </w:tc>
        <w:tc>
          <w:tcPr>
            <w:tcW w:w="5046" w:type="dxa"/>
            <w:vAlign w:val="center"/>
          </w:tcPr>
          <w:p w14:paraId="74ED7687" w14:textId="77777777" w:rsidR="001E193F" w:rsidRDefault="001E193F">
            <w:pPr>
              <w:pStyle w:val="ConsPlusNormal"/>
              <w:jc w:val="center"/>
            </w:pPr>
            <w:r>
              <w:t>источник 2</w:t>
            </w:r>
          </w:p>
        </w:tc>
        <w:tc>
          <w:tcPr>
            <w:tcW w:w="1247" w:type="dxa"/>
            <w:vAlign w:val="center"/>
          </w:tcPr>
          <w:p w14:paraId="54E91CB1" w14:textId="77777777" w:rsidR="001E193F" w:rsidRDefault="001E193F">
            <w:pPr>
              <w:pStyle w:val="ConsPlusNormal"/>
              <w:jc w:val="center"/>
            </w:pPr>
            <w:r>
              <w:t>тыс. руб.</w:t>
            </w:r>
          </w:p>
        </w:tc>
        <w:tc>
          <w:tcPr>
            <w:tcW w:w="1077" w:type="dxa"/>
          </w:tcPr>
          <w:p w14:paraId="0DFE91B0" w14:textId="77777777" w:rsidR="001E193F" w:rsidRDefault="001E193F">
            <w:pPr>
              <w:pStyle w:val="ConsPlusNormal"/>
            </w:pPr>
          </w:p>
        </w:tc>
        <w:tc>
          <w:tcPr>
            <w:tcW w:w="1020" w:type="dxa"/>
          </w:tcPr>
          <w:p w14:paraId="7A27C92D" w14:textId="77777777" w:rsidR="001E193F" w:rsidRDefault="001E193F">
            <w:pPr>
              <w:pStyle w:val="ConsPlusNormal"/>
            </w:pPr>
          </w:p>
        </w:tc>
      </w:tr>
      <w:tr w:rsidR="001E193F" w14:paraId="6924029F" w14:textId="77777777">
        <w:tc>
          <w:tcPr>
            <w:tcW w:w="660" w:type="dxa"/>
            <w:vAlign w:val="center"/>
          </w:tcPr>
          <w:p w14:paraId="1F5D4763" w14:textId="77777777" w:rsidR="001E193F" w:rsidRDefault="001E193F">
            <w:pPr>
              <w:pStyle w:val="ConsPlusNormal"/>
              <w:jc w:val="center"/>
            </w:pPr>
            <w:r>
              <w:t>...</w:t>
            </w:r>
          </w:p>
        </w:tc>
        <w:tc>
          <w:tcPr>
            <w:tcW w:w="5046" w:type="dxa"/>
            <w:vAlign w:val="center"/>
          </w:tcPr>
          <w:p w14:paraId="58885543" w14:textId="77777777" w:rsidR="001E193F" w:rsidRDefault="001E193F">
            <w:pPr>
              <w:pStyle w:val="ConsPlusNormal"/>
              <w:jc w:val="center"/>
            </w:pPr>
            <w:r>
              <w:t>...</w:t>
            </w:r>
          </w:p>
        </w:tc>
        <w:tc>
          <w:tcPr>
            <w:tcW w:w="1247" w:type="dxa"/>
            <w:vAlign w:val="center"/>
          </w:tcPr>
          <w:p w14:paraId="013BE34E" w14:textId="77777777" w:rsidR="001E193F" w:rsidRDefault="001E193F">
            <w:pPr>
              <w:pStyle w:val="ConsPlusNormal"/>
              <w:jc w:val="center"/>
            </w:pPr>
            <w:r>
              <w:t>тыс. руб.</w:t>
            </w:r>
          </w:p>
        </w:tc>
        <w:tc>
          <w:tcPr>
            <w:tcW w:w="1077" w:type="dxa"/>
          </w:tcPr>
          <w:p w14:paraId="718BD364" w14:textId="77777777" w:rsidR="001E193F" w:rsidRDefault="001E193F">
            <w:pPr>
              <w:pStyle w:val="ConsPlusNormal"/>
            </w:pPr>
          </w:p>
        </w:tc>
        <w:tc>
          <w:tcPr>
            <w:tcW w:w="1020" w:type="dxa"/>
          </w:tcPr>
          <w:p w14:paraId="1C399C0B" w14:textId="77777777" w:rsidR="001E193F" w:rsidRDefault="001E193F">
            <w:pPr>
              <w:pStyle w:val="ConsPlusNormal"/>
            </w:pPr>
          </w:p>
        </w:tc>
      </w:tr>
      <w:tr w:rsidR="001E193F" w14:paraId="33925B32" w14:textId="77777777">
        <w:tc>
          <w:tcPr>
            <w:tcW w:w="660" w:type="dxa"/>
            <w:vAlign w:val="center"/>
          </w:tcPr>
          <w:p w14:paraId="2585898C" w14:textId="77777777" w:rsidR="001E193F" w:rsidRDefault="001E193F">
            <w:pPr>
              <w:pStyle w:val="ConsPlusNormal"/>
              <w:jc w:val="center"/>
            </w:pPr>
            <w:bookmarkStart w:id="332" w:name="P9671"/>
            <w:bookmarkEnd w:id="332"/>
            <w:r>
              <w:t>1.n</w:t>
            </w:r>
          </w:p>
        </w:tc>
        <w:tc>
          <w:tcPr>
            <w:tcW w:w="5046" w:type="dxa"/>
            <w:vAlign w:val="center"/>
          </w:tcPr>
          <w:p w14:paraId="0EFA7609" w14:textId="77777777" w:rsidR="001E193F" w:rsidRDefault="001E193F">
            <w:pPr>
              <w:pStyle w:val="ConsPlusNormal"/>
              <w:jc w:val="center"/>
            </w:pPr>
            <w:r>
              <w:t>источник n</w:t>
            </w:r>
          </w:p>
        </w:tc>
        <w:tc>
          <w:tcPr>
            <w:tcW w:w="1247" w:type="dxa"/>
            <w:vAlign w:val="center"/>
          </w:tcPr>
          <w:p w14:paraId="398EF742" w14:textId="77777777" w:rsidR="001E193F" w:rsidRDefault="001E193F">
            <w:pPr>
              <w:pStyle w:val="ConsPlusNormal"/>
              <w:jc w:val="center"/>
            </w:pPr>
            <w:r>
              <w:t>тыс. руб.</w:t>
            </w:r>
          </w:p>
        </w:tc>
        <w:tc>
          <w:tcPr>
            <w:tcW w:w="1077" w:type="dxa"/>
          </w:tcPr>
          <w:p w14:paraId="3CB07D76" w14:textId="77777777" w:rsidR="001E193F" w:rsidRDefault="001E193F">
            <w:pPr>
              <w:pStyle w:val="ConsPlusNormal"/>
            </w:pPr>
          </w:p>
        </w:tc>
        <w:tc>
          <w:tcPr>
            <w:tcW w:w="1020" w:type="dxa"/>
          </w:tcPr>
          <w:p w14:paraId="59C9F394" w14:textId="77777777" w:rsidR="001E193F" w:rsidRDefault="001E193F">
            <w:pPr>
              <w:pStyle w:val="ConsPlusNormal"/>
            </w:pPr>
          </w:p>
        </w:tc>
      </w:tr>
      <w:tr w:rsidR="001E193F" w14:paraId="351FBF55" w14:textId="77777777">
        <w:tc>
          <w:tcPr>
            <w:tcW w:w="660" w:type="dxa"/>
            <w:vAlign w:val="center"/>
          </w:tcPr>
          <w:p w14:paraId="10C14C42" w14:textId="77777777" w:rsidR="001E193F" w:rsidRDefault="001E193F">
            <w:pPr>
              <w:pStyle w:val="ConsPlusNormal"/>
              <w:jc w:val="center"/>
            </w:pPr>
            <w:bookmarkStart w:id="333" w:name="P9676"/>
            <w:bookmarkEnd w:id="333"/>
            <w:r>
              <w:t>2.</w:t>
            </w:r>
          </w:p>
        </w:tc>
        <w:tc>
          <w:tcPr>
            <w:tcW w:w="5046" w:type="dxa"/>
            <w:vAlign w:val="center"/>
          </w:tcPr>
          <w:p w14:paraId="62973134" w14:textId="77777777" w:rsidR="001E193F" w:rsidRDefault="001E193F">
            <w:pPr>
              <w:pStyle w:val="ConsPlusNormal"/>
              <w:jc w:val="both"/>
            </w:pPr>
            <w:r>
              <w:t>Суммарная подключаемая тепловая нагрузка объектов заявителей, для подключения которых требуется создание (реконструкция) источников тепловой энергии и (или) развитие существующих источников тепловой энергии</w:t>
            </w:r>
          </w:p>
        </w:tc>
        <w:tc>
          <w:tcPr>
            <w:tcW w:w="1247" w:type="dxa"/>
            <w:vAlign w:val="center"/>
          </w:tcPr>
          <w:p w14:paraId="5D477EB1" w14:textId="77777777" w:rsidR="001E193F" w:rsidRDefault="001E193F">
            <w:pPr>
              <w:pStyle w:val="ConsPlusNormal"/>
              <w:jc w:val="center"/>
            </w:pPr>
            <w:r>
              <w:t>Гкал/ч</w:t>
            </w:r>
          </w:p>
        </w:tc>
        <w:tc>
          <w:tcPr>
            <w:tcW w:w="1077" w:type="dxa"/>
          </w:tcPr>
          <w:p w14:paraId="1AD42E3C" w14:textId="77777777" w:rsidR="001E193F" w:rsidRDefault="001E193F">
            <w:pPr>
              <w:pStyle w:val="ConsPlusNormal"/>
            </w:pPr>
          </w:p>
        </w:tc>
        <w:tc>
          <w:tcPr>
            <w:tcW w:w="1020" w:type="dxa"/>
          </w:tcPr>
          <w:p w14:paraId="58FE76C8" w14:textId="77777777" w:rsidR="001E193F" w:rsidRDefault="001E193F">
            <w:pPr>
              <w:pStyle w:val="ConsPlusNormal"/>
            </w:pPr>
          </w:p>
        </w:tc>
      </w:tr>
      <w:tr w:rsidR="001E193F" w14:paraId="335A133B" w14:textId="77777777">
        <w:tc>
          <w:tcPr>
            <w:tcW w:w="660" w:type="dxa"/>
            <w:vAlign w:val="center"/>
          </w:tcPr>
          <w:p w14:paraId="1DFBF034" w14:textId="77777777" w:rsidR="001E193F" w:rsidRDefault="001E193F">
            <w:pPr>
              <w:pStyle w:val="ConsPlusNormal"/>
              <w:jc w:val="center"/>
            </w:pPr>
            <w:r>
              <w:t>3</w:t>
            </w:r>
          </w:p>
        </w:tc>
        <w:tc>
          <w:tcPr>
            <w:tcW w:w="5046" w:type="dxa"/>
            <w:vAlign w:val="center"/>
          </w:tcPr>
          <w:p w14:paraId="653AC9F0" w14:textId="77777777" w:rsidR="001E193F" w:rsidRDefault="001E193F">
            <w:pPr>
              <w:pStyle w:val="ConsPlusNormal"/>
              <w:jc w:val="both"/>
            </w:pPr>
            <w:r>
              <w:t xml:space="preserve">Расходы на создание (реконструкцию) источников тепловой энергии и (или) развитие существующих источников тепловой энергии, необходимые для подключения объектов заявителей (П3), (определяется как отношение </w:t>
            </w:r>
            <w:hyperlink w:anchor="P9651">
              <w:r>
                <w:rPr>
                  <w:color w:val="0000FF"/>
                </w:rPr>
                <w:t>строки 1</w:t>
              </w:r>
            </w:hyperlink>
            <w:r>
              <w:t xml:space="preserve"> к </w:t>
            </w:r>
            <w:hyperlink w:anchor="P9676">
              <w:r>
                <w:rPr>
                  <w:color w:val="0000FF"/>
                </w:rPr>
                <w:t>строке 2</w:t>
              </w:r>
            </w:hyperlink>
            <w:r>
              <w:t>)</w:t>
            </w:r>
          </w:p>
        </w:tc>
        <w:tc>
          <w:tcPr>
            <w:tcW w:w="1247" w:type="dxa"/>
            <w:vAlign w:val="center"/>
          </w:tcPr>
          <w:p w14:paraId="1B61EE3B" w14:textId="77777777" w:rsidR="001E193F" w:rsidRDefault="001E193F">
            <w:pPr>
              <w:pStyle w:val="ConsPlusNormal"/>
              <w:jc w:val="center"/>
            </w:pPr>
            <w:r>
              <w:t>тыс. руб./Гкал/ч</w:t>
            </w:r>
          </w:p>
        </w:tc>
        <w:tc>
          <w:tcPr>
            <w:tcW w:w="1077" w:type="dxa"/>
          </w:tcPr>
          <w:p w14:paraId="16FD1272" w14:textId="77777777" w:rsidR="001E193F" w:rsidRDefault="001E193F">
            <w:pPr>
              <w:pStyle w:val="ConsPlusNormal"/>
            </w:pPr>
          </w:p>
        </w:tc>
        <w:tc>
          <w:tcPr>
            <w:tcW w:w="1020" w:type="dxa"/>
          </w:tcPr>
          <w:p w14:paraId="05B95E0F" w14:textId="77777777" w:rsidR="001E193F" w:rsidRDefault="001E193F">
            <w:pPr>
              <w:pStyle w:val="ConsPlusNormal"/>
            </w:pPr>
          </w:p>
        </w:tc>
      </w:tr>
    </w:tbl>
    <w:p w14:paraId="21A0979A" w14:textId="77777777" w:rsidR="001E193F" w:rsidRDefault="001E193F">
      <w:pPr>
        <w:pStyle w:val="ConsPlusNormal"/>
        <w:jc w:val="both"/>
      </w:pPr>
    </w:p>
    <w:p w14:paraId="28E4A844" w14:textId="77777777" w:rsidR="001E193F" w:rsidRDefault="001E193F">
      <w:pPr>
        <w:pStyle w:val="ConsPlusNormal"/>
        <w:jc w:val="both"/>
      </w:pPr>
    </w:p>
    <w:p w14:paraId="671810D1" w14:textId="77777777" w:rsidR="001E193F" w:rsidRDefault="001E193F">
      <w:pPr>
        <w:pStyle w:val="ConsPlusNormal"/>
        <w:jc w:val="both"/>
      </w:pPr>
    </w:p>
    <w:p w14:paraId="214A1325" w14:textId="77777777" w:rsidR="001E193F" w:rsidRDefault="001E193F">
      <w:pPr>
        <w:pStyle w:val="ConsPlusNormal"/>
        <w:jc w:val="both"/>
      </w:pPr>
    </w:p>
    <w:p w14:paraId="31CD3787" w14:textId="77777777" w:rsidR="001E193F" w:rsidRDefault="001E193F">
      <w:pPr>
        <w:pStyle w:val="ConsPlusNormal"/>
        <w:jc w:val="both"/>
      </w:pPr>
    </w:p>
    <w:p w14:paraId="28D7FBA7" w14:textId="77777777" w:rsidR="001E193F" w:rsidRDefault="001E193F">
      <w:pPr>
        <w:pStyle w:val="ConsPlusNormal"/>
        <w:jc w:val="right"/>
        <w:outlineLvl w:val="2"/>
      </w:pPr>
      <w:r>
        <w:t>Приложение 7.5</w:t>
      </w:r>
    </w:p>
    <w:p w14:paraId="00DE05B2" w14:textId="77777777" w:rsidR="001E193F" w:rsidRDefault="001E193F">
      <w:pPr>
        <w:pStyle w:val="ConsPlusNormal"/>
        <w:jc w:val="both"/>
      </w:pPr>
    </w:p>
    <w:p w14:paraId="608D30D7" w14:textId="77777777" w:rsidR="001E193F" w:rsidRDefault="001E193F">
      <w:pPr>
        <w:pStyle w:val="ConsPlusNormal"/>
        <w:jc w:val="center"/>
      </w:pPr>
      <w:bookmarkStart w:id="334" w:name="P9693"/>
      <w:bookmarkEnd w:id="334"/>
      <w:r>
        <w:t>Плата</w:t>
      </w:r>
    </w:p>
    <w:p w14:paraId="23978445" w14:textId="77777777" w:rsidR="001E193F" w:rsidRDefault="001E193F">
      <w:pPr>
        <w:pStyle w:val="ConsPlusNormal"/>
        <w:jc w:val="center"/>
      </w:pPr>
      <w:r>
        <w:t>за подключение объектов заявителей при наличии технической</w:t>
      </w:r>
    </w:p>
    <w:p w14:paraId="06BA1A0B" w14:textId="77777777" w:rsidR="001E193F" w:rsidRDefault="001E193F">
      <w:pPr>
        <w:pStyle w:val="ConsPlusNormal"/>
        <w:jc w:val="center"/>
      </w:pPr>
      <w:r>
        <w:t>возможности подключения к системе теплоснабжения</w:t>
      </w:r>
    </w:p>
    <w:p w14:paraId="2C85DCB5" w14:textId="77777777" w:rsidR="001E193F" w:rsidRDefault="001E193F">
      <w:pPr>
        <w:pStyle w:val="ConsPlusNormal"/>
        <w:jc w:val="both"/>
      </w:pPr>
    </w:p>
    <w:p w14:paraId="2670D4E3" w14:textId="77777777" w:rsidR="001E193F" w:rsidRDefault="001E193F">
      <w:pPr>
        <w:pStyle w:val="ConsPlusNormal"/>
        <w:jc w:val="right"/>
      </w:pPr>
      <w:r>
        <w:t>(тыс.руб./Гкал/ч)</w:t>
      </w:r>
    </w:p>
    <w:p w14:paraId="51A3C6BB" w14:textId="77777777" w:rsidR="001E193F" w:rsidRDefault="001E193F">
      <w:pPr>
        <w:pStyle w:val="ConsPlusNormal"/>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
        <w:gridCol w:w="7087"/>
        <w:gridCol w:w="1191"/>
      </w:tblGrid>
      <w:tr w:rsidR="001E193F" w14:paraId="70B7DA96" w14:textId="77777777">
        <w:tc>
          <w:tcPr>
            <w:tcW w:w="680" w:type="dxa"/>
          </w:tcPr>
          <w:p w14:paraId="130BCB9A" w14:textId="77777777" w:rsidR="001E193F" w:rsidRDefault="001E193F">
            <w:pPr>
              <w:pStyle w:val="ConsPlusNormal"/>
              <w:jc w:val="center"/>
            </w:pPr>
            <w:r>
              <w:t>N п/п</w:t>
            </w:r>
          </w:p>
        </w:tc>
        <w:tc>
          <w:tcPr>
            <w:tcW w:w="7087" w:type="dxa"/>
          </w:tcPr>
          <w:p w14:paraId="468E9A5A" w14:textId="77777777" w:rsidR="001E193F" w:rsidRDefault="001E193F">
            <w:pPr>
              <w:pStyle w:val="ConsPlusNormal"/>
              <w:jc w:val="center"/>
            </w:pPr>
            <w:r>
              <w:t>Наименование</w:t>
            </w:r>
          </w:p>
        </w:tc>
        <w:tc>
          <w:tcPr>
            <w:tcW w:w="1191" w:type="dxa"/>
          </w:tcPr>
          <w:p w14:paraId="67C44C81" w14:textId="77777777" w:rsidR="001E193F" w:rsidRDefault="001E193F">
            <w:pPr>
              <w:pStyle w:val="ConsPlusNormal"/>
              <w:jc w:val="center"/>
            </w:pPr>
            <w:r>
              <w:t>Значение</w:t>
            </w:r>
          </w:p>
        </w:tc>
      </w:tr>
      <w:tr w:rsidR="001E193F" w14:paraId="032E65AA" w14:textId="77777777">
        <w:tc>
          <w:tcPr>
            <w:tcW w:w="680" w:type="dxa"/>
          </w:tcPr>
          <w:p w14:paraId="584991A5" w14:textId="77777777" w:rsidR="001E193F" w:rsidRDefault="001E193F">
            <w:pPr>
              <w:pStyle w:val="ConsPlusNormal"/>
              <w:jc w:val="center"/>
            </w:pPr>
            <w:r>
              <w:t>1</w:t>
            </w:r>
          </w:p>
        </w:tc>
        <w:tc>
          <w:tcPr>
            <w:tcW w:w="7087" w:type="dxa"/>
          </w:tcPr>
          <w:p w14:paraId="1965492D" w14:textId="77777777" w:rsidR="001E193F" w:rsidRDefault="001E193F">
            <w:pPr>
              <w:pStyle w:val="ConsPlusNormal"/>
              <w:jc w:val="center"/>
            </w:pPr>
            <w:r>
              <w:t>2</w:t>
            </w:r>
          </w:p>
        </w:tc>
        <w:tc>
          <w:tcPr>
            <w:tcW w:w="1191" w:type="dxa"/>
          </w:tcPr>
          <w:p w14:paraId="5DB4FBD8" w14:textId="77777777" w:rsidR="001E193F" w:rsidRDefault="001E193F">
            <w:pPr>
              <w:pStyle w:val="ConsPlusNormal"/>
              <w:jc w:val="center"/>
            </w:pPr>
            <w:r>
              <w:t>3</w:t>
            </w:r>
          </w:p>
        </w:tc>
      </w:tr>
      <w:tr w:rsidR="001E193F" w14:paraId="3C6CE34F" w14:textId="77777777">
        <w:tc>
          <w:tcPr>
            <w:tcW w:w="8958" w:type="dxa"/>
            <w:gridSpan w:val="3"/>
          </w:tcPr>
          <w:p w14:paraId="25FED638" w14:textId="77777777" w:rsidR="001E193F" w:rsidRDefault="001E193F">
            <w:pPr>
              <w:pStyle w:val="ConsPlusNormal"/>
              <w:jc w:val="center"/>
            </w:pPr>
            <w:r>
              <w:t>Составляющие платы за подключение объектов заявителей, в том числе:</w:t>
            </w:r>
          </w:p>
        </w:tc>
      </w:tr>
      <w:tr w:rsidR="001E193F" w14:paraId="3011F9D0" w14:textId="77777777">
        <w:tc>
          <w:tcPr>
            <w:tcW w:w="680" w:type="dxa"/>
            <w:vAlign w:val="center"/>
          </w:tcPr>
          <w:p w14:paraId="38592AB0" w14:textId="77777777" w:rsidR="001E193F" w:rsidRDefault="001E193F">
            <w:pPr>
              <w:pStyle w:val="ConsPlusNormal"/>
              <w:jc w:val="center"/>
            </w:pPr>
            <w:r>
              <w:t>1</w:t>
            </w:r>
          </w:p>
        </w:tc>
        <w:tc>
          <w:tcPr>
            <w:tcW w:w="7087" w:type="dxa"/>
            <w:vAlign w:val="center"/>
          </w:tcPr>
          <w:p w14:paraId="4FC7655F" w14:textId="77777777" w:rsidR="001E193F" w:rsidRDefault="001E193F">
            <w:pPr>
              <w:pStyle w:val="ConsPlusNormal"/>
              <w:jc w:val="both"/>
            </w:pPr>
            <w:r>
              <w:t xml:space="preserve">Расходы на проведение мероприятий по подключению объектов заявителей (П1) (заполняются по результатам заполнения </w:t>
            </w:r>
            <w:hyperlink w:anchor="P9249">
              <w:r>
                <w:rPr>
                  <w:color w:val="0000FF"/>
                </w:rPr>
                <w:t>приложения 7.1</w:t>
              </w:r>
            </w:hyperlink>
            <w:r>
              <w:t xml:space="preserve"> </w:t>
            </w:r>
            <w:r>
              <w:lastRenderedPageBreak/>
              <w:t>к настоящим Методическим указаниям)</w:t>
            </w:r>
          </w:p>
        </w:tc>
        <w:tc>
          <w:tcPr>
            <w:tcW w:w="1191" w:type="dxa"/>
          </w:tcPr>
          <w:p w14:paraId="2F88D9A2" w14:textId="77777777" w:rsidR="001E193F" w:rsidRDefault="001E193F">
            <w:pPr>
              <w:pStyle w:val="ConsPlusNormal"/>
            </w:pPr>
          </w:p>
        </w:tc>
      </w:tr>
      <w:tr w:rsidR="001E193F" w14:paraId="2C06607F" w14:textId="77777777">
        <w:tc>
          <w:tcPr>
            <w:tcW w:w="680" w:type="dxa"/>
            <w:vAlign w:val="center"/>
          </w:tcPr>
          <w:p w14:paraId="3CA971DC" w14:textId="77777777" w:rsidR="001E193F" w:rsidRDefault="001E193F">
            <w:pPr>
              <w:pStyle w:val="ConsPlusNormal"/>
              <w:jc w:val="center"/>
            </w:pPr>
            <w:r>
              <w:t>2</w:t>
            </w:r>
          </w:p>
        </w:tc>
        <w:tc>
          <w:tcPr>
            <w:tcW w:w="7087" w:type="dxa"/>
            <w:vAlign w:val="center"/>
          </w:tcPr>
          <w:p w14:paraId="4B81E1D5" w14:textId="77777777" w:rsidR="001E193F" w:rsidRDefault="001E193F">
            <w:pPr>
              <w:pStyle w:val="ConsPlusNormal"/>
              <w:jc w:val="both"/>
            </w:pPr>
            <w:r>
              <w:t xml:space="preserve">Расходы на создание (реконструкцию) тепловых сетей (за исключением создания (реконструкции) тепловых пунктов) от существующих тепловых сетей или источников тепловой энергии до точек подключения объектов заявителей (включая проектирование) (П2.1) (заполняются по результатам заполнения </w:t>
            </w:r>
            <w:hyperlink w:anchor="P9380">
              <w:r>
                <w:rPr>
                  <w:color w:val="0000FF"/>
                </w:rPr>
                <w:t>приложения 7.2</w:t>
              </w:r>
            </w:hyperlink>
            <w:r>
              <w:t xml:space="preserve"> к настоящим Методическим указаниям), в том числе при наличии дифференциации:</w:t>
            </w:r>
          </w:p>
        </w:tc>
        <w:tc>
          <w:tcPr>
            <w:tcW w:w="1191" w:type="dxa"/>
          </w:tcPr>
          <w:p w14:paraId="50C18B35" w14:textId="77777777" w:rsidR="001E193F" w:rsidRDefault="001E193F">
            <w:pPr>
              <w:pStyle w:val="ConsPlusNormal"/>
            </w:pPr>
          </w:p>
        </w:tc>
      </w:tr>
      <w:tr w:rsidR="001E193F" w14:paraId="6621FF9F" w14:textId="77777777">
        <w:tc>
          <w:tcPr>
            <w:tcW w:w="680" w:type="dxa"/>
            <w:vAlign w:val="center"/>
          </w:tcPr>
          <w:p w14:paraId="0BB0C5BA" w14:textId="77777777" w:rsidR="001E193F" w:rsidRDefault="001E193F">
            <w:pPr>
              <w:pStyle w:val="ConsPlusNormal"/>
              <w:jc w:val="center"/>
            </w:pPr>
            <w:r>
              <w:t>2.1</w:t>
            </w:r>
          </w:p>
        </w:tc>
        <w:tc>
          <w:tcPr>
            <w:tcW w:w="7087" w:type="dxa"/>
            <w:vAlign w:val="center"/>
          </w:tcPr>
          <w:p w14:paraId="179E1F07" w14:textId="77777777" w:rsidR="001E193F" w:rsidRDefault="001E193F">
            <w:pPr>
              <w:pStyle w:val="ConsPlusNormal"/>
              <w:jc w:val="both"/>
            </w:pPr>
            <w:r>
              <w:t>Надземная (наземная) прокладка</w:t>
            </w:r>
          </w:p>
        </w:tc>
        <w:tc>
          <w:tcPr>
            <w:tcW w:w="1191" w:type="dxa"/>
          </w:tcPr>
          <w:p w14:paraId="28191AB3" w14:textId="77777777" w:rsidR="001E193F" w:rsidRDefault="001E193F">
            <w:pPr>
              <w:pStyle w:val="ConsPlusNormal"/>
            </w:pPr>
          </w:p>
        </w:tc>
      </w:tr>
      <w:tr w:rsidR="001E193F" w14:paraId="0B5C0326" w14:textId="77777777">
        <w:tc>
          <w:tcPr>
            <w:tcW w:w="680" w:type="dxa"/>
            <w:vAlign w:val="center"/>
          </w:tcPr>
          <w:p w14:paraId="41585240" w14:textId="77777777" w:rsidR="001E193F" w:rsidRDefault="001E193F">
            <w:pPr>
              <w:pStyle w:val="ConsPlusNormal"/>
              <w:jc w:val="center"/>
            </w:pPr>
            <w:r>
              <w:t>2.1.1</w:t>
            </w:r>
          </w:p>
        </w:tc>
        <w:tc>
          <w:tcPr>
            <w:tcW w:w="7087" w:type="dxa"/>
            <w:vAlign w:val="center"/>
          </w:tcPr>
          <w:p w14:paraId="745832C5" w14:textId="77777777" w:rsidR="001E193F" w:rsidRDefault="001E193F">
            <w:pPr>
              <w:pStyle w:val="ConsPlusNormal"/>
              <w:jc w:val="both"/>
            </w:pPr>
            <w:r>
              <w:t>до 250 мм</w:t>
            </w:r>
          </w:p>
        </w:tc>
        <w:tc>
          <w:tcPr>
            <w:tcW w:w="1191" w:type="dxa"/>
          </w:tcPr>
          <w:p w14:paraId="76A0A161" w14:textId="77777777" w:rsidR="001E193F" w:rsidRDefault="001E193F">
            <w:pPr>
              <w:pStyle w:val="ConsPlusNormal"/>
            </w:pPr>
          </w:p>
        </w:tc>
      </w:tr>
      <w:tr w:rsidR="001E193F" w14:paraId="6B5453EB" w14:textId="77777777">
        <w:tc>
          <w:tcPr>
            <w:tcW w:w="680" w:type="dxa"/>
            <w:vAlign w:val="center"/>
          </w:tcPr>
          <w:p w14:paraId="63F1747C" w14:textId="77777777" w:rsidR="001E193F" w:rsidRDefault="001E193F">
            <w:pPr>
              <w:pStyle w:val="ConsPlusNormal"/>
              <w:jc w:val="center"/>
            </w:pPr>
            <w:r>
              <w:t>2.1.2</w:t>
            </w:r>
          </w:p>
        </w:tc>
        <w:tc>
          <w:tcPr>
            <w:tcW w:w="7087" w:type="dxa"/>
            <w:vAlign w:val="center"/>
          </w:tcPr>
          <w:p w14:paraId="410EB547" w14:textId="77777777" w:rsidR="001E193F" w:rsidRDefault="001E193F">
            <w:pPr>
              <w:pStyle w:val="ConsPlusNormal"/>
              <w:jc w:val="both"/>
            </w:pPr>
            <w:r>
              <w:t>251 - 400 мм</w:t>
            </w:r>
          </w:p>
        </w:tc>
        <w:tc>
          <w:tcPr>
            <w:tcW w:w="1191" w:type="dxa"/>
          </w:tcPr>
          <w:p w14:paraId="6C4D44C6" w14:textId="77777777" w:rsidR="001E193F" w:rsidRDefault="001E193F">
            <w:pPr>
              <w:pStyle w:val="ConsPlusNormal"/>
            </w:pPr>
          </w:p>
        </w:tc>
      </w:tr>
      <w:tr w:rsidR="001E193F" w14:paraId="2E01C134" w14:textId="77777777">
        <w:tc>
          <w:tcPr>
            <w:tcW w:w="680" w:type="dxa"/>
            <w:vAlign w:val="center"/>
          </w:tcPr>
          <w:p w14:paraId="1D243F1B" w14:textId="77777777" w:rsidR="001E193F" w:rsidRDefault="001E193F">
            <w:pPr>
              <w:pStyle w:val="ConsPlusNormal"/>
              <w:jc w:val="center"/>
            </w:pPr>
            <w:r>
              <w:t>2.1.3</w:t>
            </w:r>
          </w:p>
        </w:tc>
        <w:tc>
          <w:tcPr>
            <w:tcW w:w="7087" w:type="dxa"/>
            <w:vAlign w:val="center"/>
          </w:tcPr>
          <w:p w14:paraId="1295B578" w14:textId="77777777" w:rsidR="001E193F" w:rsidRDefault="001E193F">
            <w:pPr>
              <w:pStyle w:val="ConsPlusNormal"/>
              <w:jc w:val="both"/>
            </w:pPr>
            <w:r>
              <w:t>401 - 550 мм</w:t>
            </w:r>
          </w:p>
        </w:tc>
        <w:tc>
          <w:tcPr>
            <w:tcW w:w="1191" w:type="dxa"/>
          </w:tcPr>
          <w:p w14:paraId="145F7B16" w14:textId="77777777" w:rsidR="001E193F" w:rsidRDefault="001E193F">
            <w:pPr>
              <w:pStyle w:val="ConsPlusNormal"/>
            </w:pPr>
          </w:p>
        </w:tc>
      </w:tr>
      <w:tr w:rsidR="001E193F" w14:paraId="20F858EB" w14:textId="77777777">
        <w:tc>
          <w:tcPr>
            <w:tcW w:w="680" w:type="dxa"/>
            <w:vAlign w:val="center"/>
          </w:tcPr>
          <w:p w14:paraId="145DA2F0" w14:textId="77777777" w:rsidR="001E193F" w:rsidRDefault="001E193F">
            <w:pPr>
              <w:pStyle w:val="ConsPlusNormal"/>
              <w:jc w:val="center"/>
            </w:pPr>
            <w:r>
              <w:t>2.1.4</w:t>
            </w:r>
          </w:p>
        </w:tc>
        <w:tc>
          <w:tcPr>
            <w:tcW w:w="7087" w:type="dxa"/>
            <w:vAlign w:val="center"/>
          </w:tcPr>
          <w:p w14:paraId="674089C2" w14:textId="77777777" w:rsidR="001E193F" w:rsidRDefault="001E193F">
            <w:pPr>
              <w:pStyle w:val="ConsPlusNormal"/>
              <w:jc w:val="both"/>
            </w:pPr>
            <w:r>
              <w:t>551 - 700 мм</w:t>
            </w:r>
          </w:p>
        </w:tc>
        <w:tc>
          <w:tcPr>
            <w:tcW w:w="1191" w:type="dxa"/>
          </w:tcPr>
          <w:p w14:paraId="31F1B6A3" w14:textId="77777777" w:rsidR="001E193F" w:rsidRDefault="001E193F">
            <w:pPr>
              <w:pStyle w:val="ConsPlusNormal"/>
            </w:pPr>
          </w:p>
        </w:tc>
      </w:tr>
      <w:tr w:rsidR="001E193F" w14:paraId="42C2074C" w14:textId="77777777">
        <w:tc>
          <w:tcPr>
            <w:tcW w:w="680" w:type="dxa"/>
            <w:vAlign w:val="center"/>
          </w:tcPr>
          <w:p w14:paraId="7277F0B5" w14:textId="77777777" w:rsidR="001E193F" w:rsidRDefault="001E193F">
            <w:pPr>
              <w:pStyle w:val="ConsPlusNormal"/>
              <w:jc w:val="center"/>
            </w:pPr>
            <w:r>
              <w:t>2.1.5</w:t>
            </w:r>
          </w:p>
        </w:tc>
        <w:tc>
          <w:tcPr>
            <w:tcW w:w="7087" w:type="dxa"/>
            <w:vAlign w:val="center"/>
          </w:tcPr>
          <w:p w14:paraId="7E5A3893" w14:textId="77777777" w:rsidR="001E193F" w:rsidRDefault="001E193F">
            <w:pPr>
              <w:pStyle w:val="ConsPlusNormal"/>
              <w:jc w:val="both"/>
            </w:pPr>
            <w:r>
              <w:t>701 мм и выше</w:t>
            </w:r>
          </w:p>
        </w:tc>
        <w:tc>
          <w:tcPr>
            <w:tcW w:w="1191" w:type="dxa"/>
          </w:tcPr>
          <w:p w14:paraId="66396419" w14:textId="77777777" w:rsidR="001E193F" w:rsidRDefault="001E193F">
            <w:pPr>
              <w:pStyle w:val="ConsPlusNormal"/>
            </w:pPr>
          </w:p>
        </w:tc>
      </w:tr>
      <w:tr w:rsidR="001E193F" w14:paraId="77A1D141" w14:textId="77777777">
        <w:tc>
          <w:tcPr>
            <w:tcW w:w="680" w:type="dxa"/>
            <w:vAlign w:val="center"/>
          </w:tcPr>
          <w:p w14:paraId="289EBDE3" w14:textId="77777777" w:rsidR="001E193F" w:rsidRDefault="001E193F">
            <w:pPr>
              <w:pStyle w:val="ConsPlusNormal"/>
              <w:jc w:val="center"/>
            </w:pPr>
            <w:r>
              <w:t>2.2</w:t>
            </w:r>
          </w:p>
        </w:tc>
        <w:tc>
          <w:tcPr>
            <w:tcW w:w="7087" w:type="dxa"/>
            <w:vAlign w:val="center"/>
          </w:tcPr>
          <w:p w14:paraId="6CE767AF" w14:textId="77777777" w:rsidR="001E193F" w:rsidRDefault="001E193F">
            <w:pPr>
              <w:pStyle w:val="ConsPlusNormal"/>
              <w:jc w:val="both"/>
            </w:pPr>
            <w:r>
              <w:t>Подземная прокладка, в том числе:</w:t>
            </w:r>
          </w:p>
        </w:tc>
        <w:tc>
          <w:tcPr>
            <w:tcW w:w="1191" w:type="dxa"/>
          </w:tcPr>
          <w:p w14:paraId="04818396" w14:textId="77777777" w:rsidR="001E193F" w:rsidRDefault="001E193F">
            <w:pPr>
              <w:pStyle w:val="ConsPlusNormal"/>
            </w:pPr>
          </w:p>
        </w:tc>
      </w:tr>
      <w:tr w:rsidR="001E193F" w14:paraId="583CB176" w14:textId="77777777">
        <w:tc>
          <w:tcPr>
            <w:tcW w:w="680" w:type="dxa"/>
            <w:vAlign w:val="center"/>
          </w:tcPr>
          <w:p w14:paraId="15E59A8F" w14:textId="77777777" w:rsidR="001E193F" w:rsidRDefault="001E193F">
            <w:pPr>
              <w:pStyle w:val="ConsPlusNormal"/>
              <w:jc w:val="center"/>
            </w:pPr>
            <w:r>
              <w:t>2.2.1</w:t>
            </w:r>
          </w:p>
        </w:tc>
        <w:tc>
          <w:tcPr>
            <w:tcW w:w="7087" w:type="dxa"/>
            <w:vAlign w:val="center"/>
          </w:tcPr>
          <w:p w14:paraId="246721D0" w14:textId="77777777" w:rsidR="001E193F" w:rsidRDefault="001E193F">
            <w:pPr>
              <w:pStyle w:val="ConsPlusNormal"/>
              <w:jc w:val="both"/>
            </w:pPr>
            <w:r>
              <w:t>канальная прокладка</w:t>
            </w:r>
          </w:p>
        </w:tc>
        <w:tc>
          <w:tcPr>
            <w:tcW w:w="1191" w:type="dxa"/>
          </w:tcPr>
          <w:p w14:paraId="2388F571" w14:textId="77777777" w:rsidR="001E193F" w:rsidRDefault="001E193F">
            <w:pPr>
              <w:pStyle w:val="ConsPlusNormal"/>
            </w:pPr>
          </w:p>
        </w:tc>
      </w:tr>
      <w:tr w:rsidR="001E193F" w14:paraId="3CDD9B8C" w14:textId="77777777">
        <w:tc>
          <w:tcPr>
            <w:tcW w:w="680" w:type="dxa"/>
            <w:vAlign w:val="center"/>
          </w:tcPr>
          <w:p w14:paraId="2B70EBA9" w14:textId="77777777" w:rsidR="001E193F" w:rsidRDefault="001E193F">
            <w:pPr>
              <w:pStyle w:val="ConsPlusNormal"/>
              <w:jc w:val="center"/>
            </w:pPr>
            <w:r>
              <w:t>2.2.1.1</w:t>
            </w:r>
          </w:p>
        </w:tc>
        <w:tc>
          <w:tcPr>
            <w:tcW w:w="7087" w:type="dxa"/>
            <w:vAlign w:val="center"/>
          </w:tcPr>
          <w:p w14:paraId="260D8C89" w14:textId="77777777" w:rsidR="001E193F" w:rsidRDefault="001E193F">
            <w:pPr>
              <w:pStyle w:val="ConsPlusNormal"/>
              <w:jc w:val="both"/>
            </w:pPr>
            <w:r>
              <w:t>до 250 мм</w:t>
            </w:r>
          </w:p>
        </w:tc>
        <w:tc>
          <w:tcPr>
            <w:tcW w:w="1191" w:type="dxa"/>
          </w:tcPr>
          <w:p w14:paraId="70D52AF3" w14:textId="77777777" w:rsidR="001E193F" w:rsidRDefault="001E193F">
            <w:pPr>
              <w:pStyle w:val="ConsPlusNormal"/>
            </w:pPr>
          </w:p>
        </w:tc>
      </w:tr>
      <w:tr w:rsidR="001E193F" w14:paraId="7FE1CAEC" w14:textId="77777777">
        <w:tc>
          <w:tcPr>
            <w:tcW w:w="680" w:type="dxa"/>
            <w:vAlign w:val="center"/>
          </w:tcPr>
          <w:p w14:paraId="1CA519A9" w14:textId="77777777" w:rsidR="001E193F" w:rsidRDefault="001E193F">
            <w:pPr>
              <w:pStyle w:val="ConsPlusNormal"/>
              <w:jc w:val="center"/>
            </w:pPr>
            <w:r>
              <w:t>2.2.1.2</w:t>
            </w:r>
          </w:p>
        </w:tc>
        <w:tc>
          <w:tcPr>
            <w:tcW w:w="7087" w:type="dxa"/>
            <w:vAlign w:val="center"/>
          </w:tcPr>
          <w:p w14:paraId="04D62D08" w14:textId="77777777" w:rsidR="001E193F" w:rsidRDefault="001E193F">
            <w:pPr>
              <w:pStyle w:val="ConsPlusNormal"/>
              <w:jc w:val="both"/>
            </w:pPr>
            <w:r>
              <w:t>251 - 400 мм</w:t>
            </w:r>
          </w:p>
        </w:tc>
        <w:tc>
          <w:tcPr>
            <w:tcW w:w="1191" w:type="dxa"/>
          </w:tcPr>
          <w:p w14:paraId="278A4E12" w14:textId="77777777" w:rsidR="001E193F" w:rsidRDefault="001E193F">
            <w:pPr>
              <w:pStyle w:val="ConsPlusNormal"/>
            </w:pPr>
          </w:p>
        </w:tc>
      </w:tr>
      <w:tr w:rsidR="001E193F" w14:paraId="52123E49" w14:textId="77777777">
        <w:tc>
          <w:tcPr>
            <w:tcW w:w="680" w:type="dxa"/>
            <w:vAlign w:val="center"/>
          </w:tcPr>
          <w:p w14:paraId="1432BD64" w14:textId="77777777" w:rsidR="001E193F" w:rsidRDefault="001E193F">
            <w:pPr>
              <w:pStyle w:val="ConsPlusNormal"/>
              <w:jc w:val="center"/>
            </w:pPr>
            <w:r>
              <w:t>2.2.1.3</w:t>
            </w:r>
          </w:p>
        </w:tc>
        <w:tc>
          <w:tcPr>
            <w:tcW w:w="7087" w:type="dxa"/>
            <w:vAlign w:val="center"/>
          </w:tcPr>
          <w:p w14:paraId="79987054" w14:textId="77777777" w:rsidR="001E193F" w:rsidRDefault="001E193F">
            <w:pPr>
              <w:pStyle w:val="ConsPlusNormal"/>
              <w:jc w:val="both"/>
            </w:pPr>
            <w:r>
              <w:t>401 - 550 мм</w:t>
            </w:r>
          </w:p>
        </w:tc>
        <w:tc>
          <w:tcPr>
            <w:tcW w:w="1191" w:type="dxa"/>
          </w:tcPr>
          <w:p w14:paraId="681A3FE6" w14:textId="77777777" w:rsidR="001E193F" w:rsidRDefault="001E193F">
            <w:pPr>
              <w:pStyle w:val="ConsPlusNormal"/>
            </w:pPr>
          </w:p>
        </w:tc>
      </w:tr>
      <w:tr w:rsidR="001E193F" w14:paraId="1654C4DD" w14:textId="77777777">
        <w:tc>
          <w:tcPr>
            <w:tcW w:w="680" w:type="dxa"/>
            <w:vAlign w:val="center"/>
          </w:tcPr>
          <w:p w14:paraId="20EC474B" w14:textId="77777777" w:rsidR="001E193F" w:rsidRDefault="001E193F">
            <w:pPr>
              <w:pStyle w:val="ConsPlusNormal"/>
              <w:jc w:val="center"/>
            </w:pPr>
            <w:r>
              <w:t>2.2.1.4</w:t>
            </w:r>
          </w:p>
        </w:tc>
        <w:tc>
          <w:tcPr>
            <w:tcW w:w="7087" w:type="dxa"/>
            <w:vAlign w:val="center"/>
          </w:tcPr>
          <w:p w14:paraId="2377DABF" w14:textId="77777777" w:rsidR="001E193F" w:rsidRDefault="001E193F">
            <w:pPr>
              <w:pStyle w:val="ConsPlusNormal"/>
              <w:jc w:val="both"/>
            </w:pPr>
            <w:r>
              <w:t>551 - 700 мм</w:t>
            </w:r>
          </w:p>
        </w:tc>
        <w:tc>
          <w:tcPr>
            <w:tcW w:w="1191" w:type="dxa"/>
          </w:tcPr>
          <w:p w14:paraId="480F8456" w14:textId="77777777" w:rsidR="001E193F" w:rsidRDefault="001E193F">
            <w:pPr>
              <w:pStyle w:val="ConsPlusNormal"/>
            </w:pPr>
          </w:p>
        </w:tc>
      </w:tr>
      <w:tr w:rsidR="001E193F" w14:paraId="69B66D41" w14:textId="77777777">
        <w:tc>
          <w:tcPr>
            <w:tcW w:w="680" w:type="dxa"/>
            <w:vAlign w:val="center"/>
          </w:tcPr>
          <w:p w14:paraId="4D112229" w14:textId="77777777" w:rsidR="001E193F" w:rsidRDefault="001E193F">
            <w:pPr>
              <w:pStyle w:val="ConsPlusNormal"/>
              <w:jc w:val="center"/>
            </w:pPr>
            <w:r>
              <w:t>2.2.1.5</w:t>
            </w:r>
          </w:p>
        </w:tc>
        <w:tc>
          <w:tcPr>
            <w:tcW w:w="7087" w:type="dxa"/>
            <w:vAlign w:val="center"/>
          </w:tcPr>
          <w:p w14:paraId="25584A80" w14:textId="77777777" w:rsidR="001E193F" w:rsidRDefault="001E193F">
            <w:pPr>
              <w:pStyle w:val="ConsPlusNormal"/>
              <w:jc w:val="both"/>
            </w:pPr>
            <w:r>
              <w:t>701 мм и выше</w:t>
            </w:r>
          </w:p>
        </w:tc>
        <w:tc>
          <w:tcPr>
            <w:tcW w:w="1191" w:type="dxa"/>
          </w:tcPr>
          <w:p w14:paraId="472ECE8A" w14:textId="77777777" w:rsidR="001E193F" w:rsidRDefault="001E193F">
            <w:pPr>
              <w:pStyle w:val="ConsPlusNormal"/>
            </w:pPr>
          </w:p>
        </w:tc>
      </w:tr>
      <w:tr w:rsidR="001E193F" w14:paraId="29D1D543" w14:textId="77777777">
        <w:tc>
          <w:tcPr>
            <w:tcW w:w="680" w:type="dxa"/>
            <w:vAlign w:val="center"/>
          </w:tcPr>
          <w:p w14:paraId="168A50C0" w14:textId="77777777" w:rsidR="001E193F" w:rsidRDefault="001E193F">
            <w:pPr>
              <w:pStyle w:val="ConsPlusNormal"/>
              <w:jc w:val="center"/>
            </w:pPr>
            <w:r>
              <w:t>2.2.2</w:t>
            </w:r>
          </w:p>
        </w:tc>
        <w:tc>
          <w:tcPr>
            <w:tcW w:w="7087" w:type="dxa"/>
            <w:vAlign w:val="center"/>
          </w:tcPr>
          <w:p w14:paraId="53488C12" w14:textId="77777777" w:rsidR="001E193F" w:rsidRDefault="001E193F">
            <w:pPr>
              <w:pStyle w:val="ConsPlusNormal"/>
              <w:jc w:val="both"/>
            </w:pPr>
            <w:r>
              <w:t>бесканальная прокладка</w:t>
            </w:r>
          </w:p>
        </w:tc>
        <w:tc>
          <w:tcPr>
            <w:tcW w:w="1191" w:type="dxa"/>
          </w:tcPr>
          <w:p w14:paraId="213282D4" w14:textId="77777777" w:rsidR="001E193F" w:rsidRDefault="001E193F">
            <w:pPr>
              <w:pStyle w:val="ConsPlusNormal"/>
            </w:pPr>
          </w:p>
        </w:tc>
      </w:tr>
      <w:tr w:rsidR="001E193F" w14:paraId="05A0F4BA" w14:textId="77777777">
        <w:tc>
          <w:tcPr>
            <w:tcW w:w="680" w:type="dxa"/>
            <w:vAlign w:val="center"/>
          </w:tcPr>
          <w:p w14:paraId="71EF216F" w14:textId="77777777" w:rsidR="001E193F" w:rsidRDefault="001E193F">
            <w:pPr>
              <w:pStyle w:val="ConsPlusNormal"/>
              <w:jc w:val="center"/>
            </w:pPr>
            <w:r>
              <w:t>2.2.2.1</w:t>
            </w:r>
          </w:p>
        </w:tc>
        <w:tc>
          <w:tcPr>
            <w:tcW w:w="7087" w:type="dxa"/>
            <w:vAlign w:val="center"/>
          </w:tcPr>
          <w:p w14:paraId="7DE2A511" w14:textId="77777777" w:rsidR="001E193F" w:rsidRDefault="001E193F">
            <w:pPr>
              <w:pStyle w:val="ConsPlusNormal"/>
              <w:jc w:val="both"/>
            </w:pPr>
            <w:r>
              <w:t>до 250 мм</w:t>
            </w:r>
          </w:p>
        </w:tc>
        <w:tc>
          <w:tcPr>
            <w:tcW w:w="1191" w:type="dxa"/>
          </w:tcPr>
          <w:p w14:paraId="7AE38637" w14:textId="77777777" w:rsidR="001E193F" w:rsidRDefault="001E193F">
            <w:pPr>
              <w:pStyle w:val="ConsPlusNormal"/>
            </w:pPr>
          </w:p>
        </w:tc>
      </w:tr>
      <w:tr w:rsidR="001E193F" w14:paraId="74084256" w14:textId="77777777">
        <w:tc>
          <w:tcPr>
            <w:tcW w:w="680" w:type="dxa"/>
            <w:vAlign w:val="center"/>
          </w:tcPr>
          <w:p w14:paraId="0AD94A15" w14:textId="77777777" w:rsidR="001E193F" w:rsidRDefault="001E193F">
            <w:pPr>
              <w:pStyle w:val="ConsPlusNormal"/>
              <w:jc w:val="center"/>
            </w:pPr>
            <w:r>
              <w:t>2.2.2.2</w:t>
            </w:r>
          </w:p>
        </w:tc>
        <w:tc>
          <w:tcPr>
            <w:tcW w:w="7087" w:type="dxa"/>
            <w:vAlign w:val="center"/>
          </w:tcPr>
          <w:p w14:paraId="4CFBB82F" w14:textId="77777777" w:rsidR="001E193F" w:rsidRDefault="001E193F">
            <w:pPr>
              <w:pStyle w:val="ConsPlusNormal"/>
              <w:jc w:val="both"/>
            </w:pPr>
            <w:r>
              <w:t>251 - 400 мм</w:t>
            </w:r>
          </w:p>
        </w:tc>
        <w:tc>
          <w:tcPr>
            <w:tcW w:w="1191" w:type="dxa"/>
          </w:tcPr>
          <w:p w14:paraId="6FD5B186" w14:textId="77777777" w:rsidR="001E193F" w:rsidRDefault="001E193F">
            <w:pPr>
              <w:pStyle w:val="ConsPlusNormal"/>
            </w:pPr>
          </w:p>
        </w:tc>
      </w:tr>
      <w:tr w:rsidR="001E193F" w14:paraId="262DE207" w14:textId="77777777">
        <w:tc>
          <w:tcPr>
            <w:tcW w:w="680" w:type="dxa"/>
            <w:vAlign w:val="center"/>
          </w:tcPr>
          <w:p w14:paraId="7BE5C35E" w14:textId="77777777" w:rsidR="001E193F" w:rsidRDefault="001E193F">
            <w:pPr>
              <w:pStyle w:val="ConsPlusNormal"/>
              <w:jc w:val="center"/>
            </w:pPr>
            <w:r>
              <w:t>2.2.2.3</w:t>
            </w:r>
          </w:p>
        </w:tc>
        <w:tc>
          <w:tcPr>
            <w:tcW w:w="7087" w:type="dxa"/>
            <w:vAlign w:val="center"/>
          </w:tcPr>
          <w:p w14:paraId="3884DD2B" w14:textId="77777777" w:rsidR="001E193F" w:rsidRDefault="001E193F">
            <w:pPr>
              <w:pStyle w:val="ConsPlusNormal"/>
              <w:jc w:val="both"/>
            </w:pPr>
            <w:r>
              <w:t>401 - 550 мм</w:t>
            </w:r>
          </w:p>
        </w:tc>
        <w:tc>
          <w:tcPr>
            <w:tcW w:w="1191" w:type="dxa"/>
          </w:tcPr>
          <w:p w14:paraId="5C258360" w14:textId="77777777" w:rsidR="001E193F" w:rsidRDefault="001E193F">
            <w:pPr>
              <w:pStyle w:val="ConsPlusNormal"/>
            </w:pPr>
          </w:p>
        </w:tc>
      </w:tr>
      <w:tr w:rsidR="001E193F" w14:paraId="284D77A8" w14:textId="77777777">
        <w:tc>
          <w:tcPr>
            <w:tcW w:w="680" w:type="dxa"/>
            <w:vAlign w:val="center"/>
          </w:tcPr>
          <w:p w14:paraId="4944EC73" w14:textId="77777777" w:rsidR="001E193F" w:rsidRDefault="001E193F">
            <w:pPr>
              <w:pStyle w:val="ConsPlusNormal"/>
              <w:jc w:val="center"/>
            </w:pPr>
            <w:r>
              <w:t>2.2.2.4</w:t>
            </w:r>
          </w:p>
        </w:tc>
        <w:tc>
          <w:tcPr>
            <w:tcW w:w="7087" w:type="dxa"/>
            <w:vAlign w:val="center"/>
          </w:tcPr>
          <w:p w14:paraId="742FE3AC" w14:textId="77777777" w:rsidR="001E193F" w:rsidRDefault="001E193F">
            <w:pPr>
              <w:pStyle w:val="ConsPlusNormal"/>
              <w:jc w:val="both"/>
            </w:pPr>
            <w:r>
              <w:t>551 - 700 мм</w:t>
            </w:r>
          </w:p>
        </w:tc>
        <w:tc>
          <w:tcPr>
            <w:tcW w:w="1191" w:type="dxa"/>
          </w:tcPr>
          <w:p w14:paraId="6C3E2CE6" w14:textId="77777777" w:rsidR="001E193F" w:rsidRDefault="001E193F">
            <w:pPr>
              <w:pStyle w:val="ConsPlusNormal"/>
            </w:pPr>
          </w:p>
        </w:tc>
      </w:tr>
      <w:tr w:rsidR="001E193F" w14:paraId="165AED79" w14:textId="77777777">
        <w:tc>
          <w:tcPr>
            <w:tcW w:w="680" w:type="dxa"/>
            <w:vAlign w:val="center"/>
          </w:tcPr>
          <w:p w14:paraId="3EF42480" w14:textId="77777777" w:rsidR="001E193F" w:rsidRDefault="001E193F">
            <w:pPr>
              <w:pStyle w:val="ConsPlusNormal"/>
              <w:jc w:val="center"/>
            </w:pPr>
            <w:r>
              <w:t>2.2.2.5</w:t>
            </w:r>
          </w:p>
        </w:tc>
        <w:tc>
          <w:tcPr>
            <w:tcW w:w="7087" w:type="dxa"/>
            <w:vAlign w:val="center"/>
          </w:tcPr>
          <w:p w14:paraId="37290C61" w14:textId="77777777" w:rsidR="001E193F" w:rsidRDefault="001E193F">
            <w:pPr>
              <w:pStyle w:val="ConsPlusNormal"/>
              <w:jc w:val="both"/>
            </w:pPr>
            <w:r>
              <w:t>701 мм и выше</w:t>
            </w:r>
          </w:p>
        </w:tc>
        <w:tc>
          <w:tcPr>
            <w:tcW w:w="1191" w:type="dxa"/>
          </w:tcPr>
          <w:p w14:paraId="3CCCC2D3" w14:textId="77777777" w:rsidR="001E193F" w:rsidRDefault="001E193F">
            <w:pPr>
              <w:pStyle w:val="ConsPlusNormal"/>
            </w:pPr>
          </w:p>
        </w:tc>
      </w:tr>
      <w:tr w:rsidR="001E193F" w14:paraId="1ACC9BD8" w14:textId="77777777">
        <w:tc>
          <w:tcPr>
            <w:tcW w:w="680" w:type="dxa"/>
            <w:vAlign w:val="center"/>
          </w:tcPr>
          <w:p w14:paraId="3955061C" w14:textId="77777777" w:rsidR="001E193F" w:rsidRDefault="001E193F">
            <w:pPr>
              <w:pStyle w:val="ConsPlusNormal"/>
              <w:jc w:val="center"/>
            </w:pPr>
            <w:r>
              <w:lastRenderedPageBreak/>
              <w:t>3</w:t>
            </w:r>
          </w:p>
        </w:tc>
        <w:tc>
          <w:tcPr>
            <w:tcW w:w="7087" w:type="dxa"/>
            <w:vAlign w:val="center"/>
          </w:tcPr>
          <w:p w14:paraId="0DD84122" w14:textId="77777777" w:rsidR="001E193F" w:rsidRDefault="001E193F">
            <w:pPr>
              <w:pStyle w:val="ConsPlusNormal"/>
              <w:jc w:val="both"/>
            </w:pPr>
            <w:r>
              <w:t xml:space="preserve">Расходы на создание (реконструкцию) тепловых пунктов от существующих тепловых сетей или источников тепловой энергии до точек подключения объектов заявителей (П2.2), (заполняются по результатам заполнения </w:t>
            </w:r>
            <w:hyperlink w:anchor="P9577">
              <w:r>
                <w:rPr>
                  <w:color w:val="0000FF"/>
                </w:rPr>
                <w:t>приложения 7.3</w:t>
              </w:r>
            </w:hyperlink>
            <w:r>
              <w:t xml:space="preserve"> к настоящим Методическим указаниям)</w:t>
            </w:r>
          </w:p>
        </w:tc>
        <w:tc>
          <w:tcPr>
            <w:tcW w:w="1191" w:type="dxa"/>
          </w:tcPr>
          <w:p w14:paraId="3C476A7A" w14:textId="77777777" w:rsidR="001E193F" w:rsidRDefault="001E193F">
            <w:pPr>
              <w:pStyle w:val="ConsPlusNormal"/>
            </w:pPr>
          </w:p>
        </w:tc>
      </w:tr>
      <w:tr w:rsidR="001E193F" w14:paraId="69557149" w14:textId="77777777">
        <w:tc>
          <w:tcPr>
            <w:tcW w:w="680" w:type="dxa"/>
            <w:vAlign w:val="center"/>
          </w:tcPr>
          <w:p w14:paraId="368378EC" w14:textId="77777777" w:rsidR="001E193F" w:rsidRDefault="001E193F">
            <w:pPr>
              <w:pStyle w:val="ConsPlusNormal"/>
              <w:jc w:val="center"/>
            </w:pPr>
            <w:r>
              <w:t>4</w:t>
            </w:r>
          </w:p>
        </w:tc>
        <w:tc>
          <w:tcPr>
            <w:tcW w:w="7087" w:type="dxa"/>
            <w:vAlign w:val="center"/>
          </w:tcPr>
          <w:p w14:paraId="6CC2CC33" w14:textId="77777777" w:rsidR="001E193F" w:rsidRDefault="001E193F">
            <w:pPr>
              <w:pStyle w:val="ConsPlusNormal"/>
              <w:jc w:val="both"/>
            </w:pPr>
            <w:r>
              <w:t xml:space="preserve">Налог на прибыль (определяется в соответствии с </w:t>
            </w:r>
            <w:hyperlink w:anchor="P1679">
              <w:r>
                <w:rPr>
                  <w:color w:val="0000FF"/>
                </w:rPr>
                <w:t>формулой (120.1)</w:t>
              </w:r>
            </w:hyperlink>
            <w:r>
              <w:t xml:space="preserve"> настоящих Методических указаний (расчет дополнительно предоставляется в качестве приложения к таблице)</w:t>
            </w:r>
          </w:p>
        </w:tc>
        <w:tc>
          <w:tcPr>
            <w:tcW w:w="1191" w:type="dxa"/>
          </w:tcPr>
          <w:p w14:paraId="0820B1E6" w14:textId="77777777" w:rsidR="001E193F" w:rsidRDefault="001E193F">
            <w:pPr>
              <w:pStyle w:val="ConsPlusNormal"/>
            </w:pPr>
          </w:p>
        </w:tc>
      </w:tr>
    </w:tbl>
    <w:p w14:paraId="0DE7E839" w14:textId="77777777" w:rsidR="001E193F" w:rsidRDefault="001E193F">
      <w:pPr>
        <w:pStyle w:val="ConsPlusNormal"/>
        <w:jc w:val="both"/>
      </w:pPr>
    </w:p>
    <w:p w14:paraId="14C47900" w14:textId="77777777" w:rsidR="001E193F" w:rsidRDefault="001E193F">
      <w:pPr>
        <w:pStyle w:val="ConsPlusNormal"/>
        <w:jc w:val="both"/>
      </w:pPr>
    </w:p>
    <w:p w14:paraId="5062A182" w14:textId="77777777" w:rsidR="001E193F" w:rsidRDefault="001E193F">
      <w:pPr>
        <w:pStyle w:val="ConsPlusNormal"/>
        <w:jc w:val="both"/>
      </w:pPr>
    </w:p>
    <w:p w14:paraId="72DACE04" w14:textId="77777777" w:rsidR="001E193F" w:rsidRDefault="001E193F">
      <w:pPr>
        <w:pStyle w:val="ConsPlusNormal"/>
        <w:jc w:val="both"/>
      </w:pPr>
    </w:p>
    <w:p w14:paraId="4F1E6ED5" w14:textId="77777777" w:rsidR="001E193F" w:rsidRDefault="001E193F">
      <w:pPr>
        <w:pStyle w:val="ConsPlusNormal"/>
        <w:jc w:val="both"/>
      </w:pPr>
    </w:p>
    <w:p w14:paraId="5D8EB320" w14:textId="77777777" w:rsidR="001E193F" w:rsidRDefault="001E193F">
      <w:pPr>
        <w:pStyle w:val="ConsPlusNormal"/>
        <w:jc w:val="right"/>
        <w:outlineLvl w:val="2"/>
      </w:pPr>
      <w:r>
        <w:t>Приложение 7.6</w:t>
      </w:r>
    </w:p>
    <w:p w14:paraId="467AB2FC" w14:textId="77777777" w:rsidR="001E193F" w:rsidRDefault="001E193F">
      <w:pPr>
        <w:pStyle w:val="ConsPlusNormal"/>
        <w:jc w:val="both"/>
      </w:pPr>
    </w:p>
    <w:p w14:paraId="6C3137A6" w14:textId="77777777" w:rsidR="001E193F" w:rsidRDefault="001E193F">
      <w:pPr>
        <w:pStyle w:val="ConsPlusNormal"/>
        <w:jc w:val="center"/>
      </w:pPr>
      <w:bookmarkStart w:id="335" w:name="P9781"/>
      <w:bookmarkEnd w:id="335"/>
      <w:r>
        <w:t>Расчет</w:t>
      </w:r>
    </w:p>
    <w:p w14:paraId="3730CDCC" w14:textId="77777777" w:rsidR="001E193F" w:rsidRDefault="001E193F">
      <w:pPr>
        <w:pStyle w:val="ConsPlusNormal"/>
        <w:jc w:val="center"/>
      </w:pPr>
      <w:r>
        <w:t>платы за подключение объекта заявителя при отсутствии</w:t>
      </w:r>
    </w:p>
    <w:p w14:paraId="6653D390" w14:textId="77777777" w:rsidR="001E193F" w:rsidRDefault="001E193F">
      <w:pPr>
        <w:pStyle w:val="ConsPlusNormal"/>
        <w:jc w:val="center"/>
      </w:pPr>
      <w:r>
        <w:t>технической возможности подключения к системе теплоснабжения</w:t>
      </w:r>
    </w:p>
    <w:p w14:paraId="38E82DF4" w14:textId="77777777" w:rsidR="001E193F" w:rsidRDefault="001E193F">
      <w:pPr>
        <w:pStyle w:val="ConsPlusNormal"/>
        <w:jc w:val="both"/>
      </w:pPr>
    </w:p>
    <w:p w14:paraId="3E37C009" w14:textId="77777777" w:rsidR="001E193F" w:rsidRDefault="001E193F">
      <w:pPr>
        <w:pStyle w:val="ConsPlusNormal"/>
        <w:ind w:firstLine="540"/>
        <w:jc w:val="both"/>
      </w:pPr>
      <w:r>
        <w:t>Заявитель</w:t>
      </w:r>
    </w:p>
    <w:p w14:paraId="7BCEDD4D" w14:textId="77777777" w:rsidR="001E193F" w:rsidRDefault="001E193F">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64"/>
        <w:gridCol w:w="5499"/>
        <w:gridCol w:w="1304"/>
        <w:gridCol w:w="1247"/>
      </w:tblGrid>
      <w:tr w:rsidR="001E193F" w14:paraId="0691D85C" w14:textId="77777777">
        <w:tc>
          <w:tcPr>
            <w:tcW w:w="964" w:type="dxa"/>
          </w:tcPr>
          <w:p w14:paraId="4A0CD07A" w14:textId="77777777" w:rsidR="001E193F" w:rsidRDefault="001E193F">
            <w:pPr>
              <w:pStyle w:val="ConsPlusNormal"/>
              <w:jc w:val="center"/>
            </w:pPr>
            <w:r>
              <w:t>N п/п</w:t>
            </w:r>
          </w:p>
        </w:tc>
        <w:tc>
          <w:tcPr>
            <w:tcW w:w="5499" w:type="dxa"/>
          </w:tcPr>
          <w:p w14:paraId="68A6BBBF" w14:textId="77777777" w:rsidR="001E193F" w:rsidRDefault="001E193F">
            <w:pPr>
              <w:pStyle w:val="ConsPlusNormal"/>
              <w:jc w:val="center"/>
            </w:pPr>
            <w:r>
              <w:t>Наименование</w:t>
            </w:r>
          </w:p>
        </w:tc>
        <w:tc>
          <w:tcPr>
            <w:tcW w:w="1304" w:type="dxa"/>
          </w:tcPr>
          <w:p w14:paraId="5F7D9003" w14:textId="77777777" w:rsidR="001E193F" w:rsidRDefault="001E193F">
            <w:pPr>
              <w:pStyle w:val="ConsPlusNormal"/>
              <w:jc w:val="center"/>
            </w:pPr>
            <w:r>
              <w:t>Единица измерения</w:t>
            </w:r>
          </w:p>
        </w:tc>
        <w:tc>
          <w:tcPr>
            <w:tcW w:w="1247" w:type="dxa"/>
          </w:tcPr>
          <w:p w14:paraId="6F0AA611" w14:textId="77777777" w:rsidR="001E193F" w:rsidRDefault="001E193F">
            <w:pPr>
              <w:pStyle w:val="ConsPlusNormal"/>
              <w:jc w:val="center"/>
            </w:pPr>
            <w:r>
              <w:t>Значение</w:t>
            </w:r>
          </w:p>
        </w:tc>
      </w:tr>
      <w:tr w:rsidR="001E193F" w14:paraId="7AE74E54" w14:textId="77777777">
        <w:tc>
          <w:tcPr>
            <w:tcW w:w="964" w:type="dxa"/>
          </w:tcPr>
          <w:p w14:paraId="2425F067" w14:textId="77777777" w:rsidR="001E193F" w:rsidRDefault="001E193F">
            <w:pPr>
              <w:pStyle w:val="ConsPlusNormal"/>
              <w:jc w:val="center"/>
            </w:pPr>
            <w:r>
              <w:t>1</w:t>
            </w:r>
          </w:p>
        </w:tc>
        <w:tc>
          <w:tcPr>
            <w:tcW w:w="5499" w:type="dxa"/>
          </w:tcPr>
          <w:p w14:paraId="5E8474FC" w14:textId="77777777" w:rsidR="001E193F" w:rsidRDefault="001E193F">
            <w:pPr>
              <w:pStyle w:val="ConsPlusNormal"/>
              <w:jc w:val="center"/>
            </w:pPr>
            <w:r>
              <w:t>2</w:t>
            </w:r>
          </w:p>
        </w:tc>
        <w:tc>
          <w:tcPr>
            <w:tcW w:w="1304" w:type="dxa"/>
          </w:tcPr>
          <w:p w14:paraId="1A88D206" w14:textId="77777777" w:rsidR="001E193F" w:rsidRDefault="001E193F">
            <w:pPr>
              <w:pStyle w:val="ConsPlusNormal"/>
              <w:jc w:val="center"/>
            </w:pPr>
            <w:r>
              <w:t>3</w:t>
            </w:r>
          </w:p>
        </w:tc>
        <w:tc>
          <w:tcPr>
            <w:tcW w:w="1247" w:type="dxa"/>
          </w:tcPr>
          <w:p w14:paraId="0DEDE7EE" w14:textId="77777777" w:rsidR="001E193F" w:rsidRDefault="001E193F">
            <w:pPr>
              <w:pStyle w:val="ConsPlusNormal"/>
              <w:jc w:val="center"/>
            </w:pPr>
            <w:r>
              <w:t>4</w:t>
            </w:r>
          </w:p>
        </w:tc>
      </w:tr>
      <w:tr w:rsidR="001E193F" w14:paraId="3523C997" w14:textId="77777777">
        <w:tc>
          <w:tcPr>
            <w:tcW w:w="9014" w:type="dxa"/>
            <w:gridSpan w:val="4"/>
          </w:tcPr>
          <w:p w14:paraId="16B4E78D" w14:textId="77777777" w:rsidR="001E193F" w:rsidRDefault="001E193F">
            <w:pPr>
              <w:pStyle w:val="ConsPlusNormal"/>
              <w:jc w:val="center"/>
            </w:pPr>
            <w:r>
              <w:t xml:space="preserve">С приложением расчета расходов по всем строкам, кроме </w:t>
            </w:r>
            <w:hyperlink w:anchor="P9796">
              <w:r>
                <w:rPr>
                  <w:color w:val="0000FF"/>
                </w:rPr>
                <w:t>строк 1</w:t>
              </w:r>
            </w:hyperlink>
            <w:r>
              <w:t xml:space="preserve">, </w:t>
            </w:r>
            <w:hyperlink w:anchor="P9800">
              <w:r>
                <w:rPr>
                  <w:color w:val="0000FF"/>
                </w:rPr>
                <w:t>2</w:t>
              </w:r>
            </w:hyperlink>
            <w:r>
              <w:t xml:space="preserve">, </w:t>
            </w:r>
            <w:hyperlink w:anchor="P9804">
              <w:r>
                <w:rPr>
                  <w:color w:val="0000FF"/>
                </w:rPr>
                <w:t>2.1</w:t>
              </w:r>
            </w:hyperlink>
            <w:r>
              <w:t xml:space="preserve">, </w:t>
            </w:r>
            <w:hyperlink w:anchor="P9808">
              <w:r>
                <w:rPr>
                  <w:color w:val="0000FF"/>
                </w:rPr>
                <w:t>2.2</w:t>
              </w:r>
            </w:hyperlink>
            <w:r>
              <w:t xml:space="preserve"> и </w:t>
            </w:r>
            <w:hyperlink w:anchor="P10036">
              <w:r>
                <w:rPr>
                  <w:color w:val="0000FF"/>
                </w:rPr>
                <w:t>5</w:t>
              </w:r>
            </w:hyperlink>
            <w:r>
              <w:t xml:space="preserve"> с учетом положений </w:t>
            </w:r>
            <w:hyperlink w:anchor="P1694">
              <w:r>
                <w:rPr>
                  <w:color w:val="0000FF"/>
                </w:rPr>
                <w:t>пункта 172</w:t>
              </w:r>
            </w:hyperlink>
            <w:r>
              <w:t xml:space="preserve"> настоящих Методических указаний</w:t>
            </w:r>
          </w:p>
        </w:tc>
      </w:tr>
      <w:tr w:rsidR="001E193F" w14:paraId="63A0615E" w14:textId="77777777">
        <w:tc>
          <w:tcPr>
            <w:tcW w:w="964" w:type="dxa"/>
            <w:vAlign w:val="center"/>
          </w:tcPr>
          <w:p w14:paraId="38F976A1" w14:textId="77777777" w:rsidR="001E193F" w:rsidRDefault="001E193F">
            <w:pPr>
              <w:pStyle w:val="ConsPlusNormal"/>
              <w:jc w:val="center"/>
            </w:pPr>
            <w:bookmarkStart w:id="336" w:name="P9796"/>
            <w:bookmarkEnd w:id="336"/>
            <w:r>
              <w:t>1</w:t>
            </w:r>
          </w:p>
        </w:tc>
        <w:tc>
          <w:tcPr>
            <w:tcW w:w="5499" w:type="dxa"/>
            <w:vAlign w:val="center"/>
          </w:tcPr>
          <w:p w14:paraId="5548D0FC" w14:textId="77777777" w:rsidR="001E193F" w:rsidRDefault="001E193F">
            <w:pPr>
              <w:pStyle w:val="ConsPlusNormal"/>
              <w:jc w:val="both"/>
            </w:pPr>
            <w:r>
              <w:t xml:space="preserve">Плата за подключение объекта заявителя при отсутствии технической возможности (определяется как произведение </w:t>
            </w:r>
            <w:hyperlink w:anchor="P10036">
              <w:r>
                <w:rPr>
                  <w:color w:val="0000FF"/>
                </w:rPr>
                <w:t>строки 5</w:t>
              </w:r>
            </w:hyperlink>
            <w:r>
              <w:t xml:space="preserve"> на </w:t>
            </w:r>
            <w:hyperlink w:anchor="P9808">
              <w:r>
                <w:rPr>
                  <w:color w:val="0000FF"/>
                </w:rPr>
                <w:t>строку 2.2</w:t>
              </w:r>
            </w:hyperlink>
            <w:r>
              <w:t xml:space="preserve"> с последующим суммированием </w:t>
            </w:r>
            <w:hyperlink w:anchor="P9800">
              <w:r>
                <w:rPr>
                  <w:color w:val="0000FF"/>
                </w:rPr>
                <w:t>строк 2</w:t>
              </w:r>
            </w:hyperlink>
            <w:r>
              <w:t xml:space="preserve">, </w:t>
            </w:r>
            <w:hyperlink w:anchor="P9812">
              <w:r>
                <w:rPr>
                  <w:color w:val="0000FF"/>
                </w:rPr>
                <w:t>3</w:t>
              </w:r>
            </w:hyperlink>
            <w:r>
              <w:t xml:space="preserve"> и </w:t>
            </w:r>
            <w:hyperlink w:anchor="P9904">
              <w:r>
                <w:rPr>
                  <w:color w:val="0000FF"/>
                </w:rPr>
                <w:t>строки 4</w:t>
              </w:r>
            </w:hyperlink>
            <w:r>
              <w:t>), в том числе:</w:t>
            </w:r>
          </w:p>
        </w:tc>
        <w:tc>
          <w:tcPr>
            <w:tcW w:w="1304" w:type="dxa"/>
            <w:vAlign w:val="center"/>
          </w:tcPr>
          <w:p w14:paraId="65862CDC" w14:textId="77777777" w:rsidR="001E193F" w:rsidRDefault="001E193F">
            <w:pPr>
              <w:pStyle w:val="ConsPlusNormal"/>
              <w:jc w:val="center"/>
            </w:pPr>
            <w:r>
              <w:t>тыс. руб.</w:t>
            </w:r>
          </w:p>
        </w:tc>
        <w:tc>
          <w:tcPr>
            <w:tcW w:w="1247" w:type="dxa"/>
          </w:tcPr>
          <w:p w14:paraId="6773E18A" w14:textId="77777777" w:rsidR="001E193F" w:rsidRDefault="001E193F">
            <w:pPr>
              <w:pStyle w:val="ConsPlusNormal"/>
            </w:pPr>
          </w:p>
        </w:tc>
      </w:tr>
      <w:tr w:rsidR="001E193F" w14:paraId="150898F0" w14:textId="77777777">
        <w:tc>
          <w:tcPr>
            <w:tcW w:w="964" w:type="dxa"/>
            <w:vAlign w:val="center"/>
          </w:tcPr>
          <w:p w14:paraId="1AC4451E" w14:textId="77777777" w:rsidR="001E193F" w:rsidRDefault="001E193F">
            <w:pPr>
              <w:pStyle w:val="ConsPlusNormal"/>
              <w:jc w:val="center"/>
            </w:pPr>
            <w:bookmarkStart w:id="337" w:name="P9800"/>
            <w:bookmarkEnd w:id="337"/>
            <w:r>
              <w:t>2</w:t>
            </w:r>
          </w:p>
        </w:tc>
        <w:tc>
          <w:tcPr>
            <w:tcW w:w="5499" w:type="dxa"/>
            <w:vAlign w:val="center"/>
          </w:tcPr>
          <w:p w14:paraId="769C4DF0" w14:textId="77777777" w:rsidR="001E193F" w:rsidRDefault="001E193F">
            <w:pPr>
              <w:pStyle w:val="ConsPlusNormal"/>
              <w:jc w:val="both"/>
            </w:pPr>
            <w:r>
              <w:t xml:space="preserve">Расходы на проведение мероприятий по подключению объектов заявителей (определяется как произведение </w:t>
            </w:r>
            <w:hyperlink w:anchor="P9804">
              <w:r>
                <w:rPr>
                  <w:color w:val="0000FF"/>
                </w:rPr>
                <w:t>строки 2.1</w:t>
              </w:r>
            </w:hyperlink>
            <w:r>
              <w:t xml:space="preserve"> и </w:t>
            </w:r>
            <w:hyperlink w:anchor="P9808">
              <w:r>
                <w:rPr>
                  <w:color w:val="0000FF"/>
                </w:rPr>
                <w:t>строки 2.2</w:t>
              </w:r>
            </w:hyperlink>
            <w:r>
              <w:t>)</w:t>
            </w:r>
          </w:p>
        </w:tc>
        <w:tc>
          <w:tcPr>
            <w:tcW w:w="1304" w:type="dxa"/>
            <w:vAlign w:val="center"/>
          </w:tcPr>
          <w:p w14:paraId="6566D94F" w14:textId="77777777" w:rsidR="001E193F" w:rsidRDefault="001E193F">
            <w:pPr>
              <w:pStyle w:val="ConsPlusNormal"/>
              <w:jc w:val="center"/>
            </w:pPr>
            <w:r>
              <w:t>тыс. руб.</w:t>
            </w:r>
          </w:p>
        </w:tc>
        <w:tc>
          <w:tcPr>
            <w:tcW w:w="1247" w:type="dxa"/>
          </w:tcPr>
          <w:p w14:paraId="35ABA5E9" w14:textId="77777777" w:rsidR="001E193F" w:rsidRDefault="001E193F">
            <w:pPr>
              <w:pStyle w:val="ConsPlusNormal"/>
            </w:pPr>
          </w:p>
        </w:tc>
      </w:tr>
      <w:tr w:rsidR="001E193F" w14:paraId="51CC5551" w14:textId="77777777">
        <w:tc>
          <w:tcPr>
            <w:tcW w:w="964" w:type="dxa"/>
            <w:vAlign w:val="center"/>
          </w:tcPr>
          <w:p w14:paraId="05DFF8FF" w14:textId="77777777" w:rsidR="001E193F" w:rsidRDefault="001E193F">
            <w:pPr>
              <w:pStyle w:val="ConsPlusNormal"/>
              <w:jc w:val="center"/>
            </w:pPr>
            <w:bookmarkStart w:id="338" w:name="P9804"/>
            <w:bookmarkEnd w:id="338"/>
            <w:r>
              <w:t>2.1</w:t>
            </w:r>
          </w:p>
        </w:tc>
        <w:tc>
          <w:tcPr>
            <w:tcW w:w="5499" w:type="dxa"/>
            <w:vAlign w:val="center"/>
          </w:tcPr>
          <w:p w14:paraId="7C5FFEE3" w14:textId="77777777" w:rsidR="001E193F" w:rsidRDefault="001E193F">
            <w:pPr>
              <w:pStyle w:val="ConsPlusNormal"/>
              <w:jc w:val="both"/>
            </w:pPr>
            <w:r>
              <w:t>Расходы на проведение мероприятий по подключению объектов заявителей (П1)</w:t>
            </w:r>
          </w:p>
        </w:tc>
        <w:tc>
          <w:tcPr>
            <w:tcW w:w="1304" w:type="dxa"/>
            <w:vAlign w:val="center"/>
          </w:tcPr>
          <w:p w14:paraId="09C249C6" w14:textId="77777777" w:rsidR="001E193F" w:rsidRDefault="001E193F">
            <w:pPr>
              <w:pStyle w:val="ConsPlusNormal"/>
              <w:jc w:val="center"/>
            </w:pPr>
            <w:r>
              <w:t>тыс. руб./Гкал/ч</w:t>
            </w:r>
          </w:p>
        </w:tc>
        <w:tc>
          <w:tcPr>
            <w:tcW w:w="1247" w:type="dxa"/>
          </w:tcPr>
          <w:p w14:paraId="7D94D56B" w14:textId="77777777" w:rsidR="001E193F" w:rsidRDefault="001E193F">
            <w:pPr>
              <w:pStyle w:val="ConsPlusNormal"/>
            </w:pPr>
          </w:p>
        </w:tc>
      </w:tr>
      <w:tr w:rsidR="001E193F" w14:paraId="5805663F" w14:textId="77777777">
        <w:tc>
          <w:tcPr>
            <w:tcW w:w="964" w:type="dxa"/>
            <w:vAlign w:val="center"/>
          </w:tcPr>
          <w:p w14:paraId="26F1F08D" w14:textId="77777777" w:rsidR="001E193F" w:rsidRDefault="001E193F">
            <w:pPr>
              <w:pStyle w:val="ConsPlusNormal"/>
              <w:jc w:val="center"/>
            </w:pPr>
            <w:bookmarkStart w:id="339" w:name="P9808"/>
            <w:bookmarkEnd w:id="339"/>
            <w:r>
              <w:t>2.2</w:t>
            </w:r>
          </w:p>
        </w:tc>
        <w:tc>
          <w:tcPr>
            <w:tcW w:w="5499" w:type="dxa"/>
            <w:vAlign w:val="center"/>
          </w:tcPr>
          <w:p w14:paraId="2AA608D2" w14:textId="77777777" w:rsidR="001E193F" w:rsidRDefault="001E193F">
            <w:pPr>
              <w:pStyle w:val="ConsPlusNormal"/>
              <w:jc w:val="both"/>
            </w:pPr>
            <w:r>
              <w:t>Подключаемая тепловая нагрузка объекта заявителя</w:t>
            </w:r>
          </w:p>
        </w:tc>
        <w:tc>
          <w:tcPr>
            <w:tcW w:w="1304" w:type="dxa"/>
            <w:vAlign w:val="center"/>
          </w:tcPr>
          <w:p w14:paraId="3EAD3196" w14:textId="77777777" w:rsidR="001E193F" w:rsidRDefault="001E193F">
            <w:pPr>
              <w:pStyle w:val="ConsPlusNormal"/>
              <w:jc w:val="center"/>
            </w:pPr>
            <w:r>
              <w:t>Гкал/ч</w:t>
            </w:r>
          </w:p>
        </w:tc>
        <w:tc>
          <w:tcPr>
            <w:tcW w:w="1247" w:type="dxa"/>
          </w:tcPr>
          <w:p w14:paraId="15542468" w14:textId="77777777" w:rsidR="001E193F" w:rsidRDefault="001E193F">
            <w:pPr>
              <w:pStyle w:val="ConsPlusNormal"/>
            </w:pPr>
          </w:p>
        </w:tc>
      </w:tr>
      <w:tr w:rsidR="001E193F" w14:paraId="5F9B1FE1" w14:textId="77777777">
        <w:tc>
          <w:tcPr>
            <w:tcW w:w="964" w:type="dxa"/>
            <w:vAlign w:val="center"/>
          </w:tcPr>
          <w:p w14:paraId="62306F21" w14:textId="77777777" w:rsidR="001E193F" w:rsidRDefault="001E193F">
            <w:pPr>
              <w:pStyle w:val="ConsPlusNormal"/>
              <w:jc w:val="center"/>
            </w:pPr>
            <w:bookmarkStart w:id="340" w:name="P9812"/>
            <w:bookmarkEnd w:id="340"/>
            <w:r>
              <w:t>3</w:t>
            </w:r>
          </w:p>
        </w:tc>
        <w:tc>
          <w:tcPr>
            <w:tcW w:w="5499" w:type="dxa"/>
            <w:vAlign w:val="center"/>
          </w:tcPr>
          <w:p w14:paraId="77242292" w14:textId="77777777" w:rsidR="001E193F" w:rsidRDefault="001E193F">
            <w:pPr>
              <w:pStyle w:val="ConsPlusNormal"/>
              <w:jc w:val="both"/>
            </w:pPr>
            <w:r>
              <w:t xml:space="preserve">Расходы на создание (реконструкцию) тепловых сетей от существующих тепловых сетей или источников тепловой энергии до точки подключения объекта заявителя (включая проектирование) (определяется как сумма </w:t>
            </w:r>
            <w:hyperlink w:anchor="P9816">
              <w:r>
                <w:rPr>
                  <w:color w:val="0000FF"/>
                </w:rPr>
                <w:t>строки 3.1</w:t>
              </w:r>
            </w:hyperlink>
            <w:r>
              <w:t xml:space="preserve"> и </w:t>
            </w:r>
            <w:hyperlink w:anchor="P9884">
              <w:r>
                <w:rPr>
                  <w:color w:val="0000FF"/>
                </w:rPr>
                <w:t>строки 3.2</w:t>
              </w:r>
            </w:hyperlink>
            <w:r>
              <w:t>), в том числе:</w:t>
            </w:r>
          </w:p>
        </w:tc>
        <w:tc>
          <w:tcPr>
            <w:tcW w:w="1304" w:type="dxa"/>
            <w:vAlign w:val="center"/>
          </w:tcPr>
          <w:p w14:paraId="404F3639" w14:textId="77777777" w:rsidR="001E193F" w:rsidRDefault="001E193F">
            <w:pPr>
              <w:pStyle w:val="ConsPlusNormal"/>
              <w:jc w:val="center"/>
            </w:pPr>
            <w:r>
              <w:t>тыс. руб.</w:t>
            </w:r>
          </w:p>
        </w:tc>
        <w:tc>
          <w:tcPr>
            <w:tcW w:w="1247" w:type="dxa"/>
          </w:tcPr>
          <w:p w14:paraId="39DFF3DC" w14:textId="77777777" w:rsidR="001E193F" w:rsidRDefault="001E193F">
            <w:pPr>
              <w:pStyle w:val="ConsPlusNormal"/>
            </w:pPr>
          </w:p>
        </w:tc>
      </w:tr>
      <w:tr w:rsidR="001E193F" w14:paraId="7B9DE9A4" w14:textId="77777777">
        <w:tc>
          <w:tcPr>
            <w:tcW w:w="964" w:type="dxa"/>
            <w:vAlign w:val="center"/>
          </w:tcPr>
          <w:p w14:paraId="5D22D639" w14:textId="77777777" w:rsidR="001E193F" w:rsidRDefault="001E193F">
            <w:pPr>
              <w:pStyle w:val="ConsPlusNormal"/>
              <w:jc w:val="center"/>
            </w:pPr>
            <w:bookmarkStart w:id="341" w:name="P9816"/>
            <w:bookmarkEnd w:id="341"/>
            <w:r>
              <w:t>3.1</w:t>
            </w:r>
          </w:p>
        </w:tc>
        <w:tc>
          <w:tcPr>
            <w:tcW w:w="5499" w:type="dxa"/>
            <w:vAlign w:val="center"/>
          </w:tcPr>
          <w:p w14:paraId="1C814098" w14:textId="77777777" w:rsidR="001E193F" w:rsidRDefault="001E193F">
            <w:pPr>
              <w:pStyle w:val="ConsPlusNormal"/>
              <w:jc w:val="both"/>
            </w:pPr>
            <w:r>
              <w:t xml:space="preserve">Расходы на создание (реконструкцию) тепловых сетей от существующих тепловых сетей или источников тепловой энергии до точки подключения объекта заявителя (включая проектирование) (определяется как сумма </w:t>
            </w:r>
            <w:hyperlink w:anchor="P9816">
              <w:r>
                <w:rPr>
                  <w:color w:val="0000FF"/>
                </w:rPr>
                <w:t>строки 3.1</w:t>
              </w:r>
            </w:hyperlink>
            <w:r>
              <w:t xml:space="preserve"> и </w:t>
            </w:r>
            <w:hyperlink w:anchor="P9884">
              <w:r>
                <w:rPr>
                  <w:color w:val="0000FF"/>
                </w:rPr>
                <w:t>строки 3.2</w:t>
              </w:r>
            </w:hyperlink>
            <w:r>
              <w:t>), в том числе:</w:t>
            </w:r>
          </w:p>
        </w:tc>
        <w:tc>
          <w:tcPr>
            <w:tcW w:w="1304" w:type="dxa"/>
            <w:vAlign w:val="center"/>
          </w:tcPr>
          <w:p w14:paraId="2597D2AC" w14:textId="77777777" w:rsidR="001E193F" w:rsidRDefault="001E193F">
            <w:pPr>
              <w:pStyle w:val="ConsPlusNormal"/>
              <w:jc w:val="center"/>
            </w:pPr>
            <w:r>
              <w:t>тыс. руб.</w:t>
            </w:r>
          </w:p>
        </w:tc>
        <w:tc>
          <w:tcPr>
            <w:tcW w:w="1247" w:type="dxa"/>
          </w:tcPr>
          <w:p w14:paraId="4C79E6F4" w14:textId="77777777" w:rsidR="001E193F" w:rsidRDefault="001E193F">
            <w:pPr>
              <w:pStyle w:val="ConsPlusNormal"/>
            </w:pPr>
          </w:p>
        </w:tc>
      </w:tr>
      <w:tr w:rsidR="001E193F" w14:paraId="5EDDFD4A" w14:textId="77777777">
        <w:tc>
          <w:tcPr>
            <w:tcW w:w="964" w:type="dxa"/>
            <w:vAlign w:val="center"/>
          </w:tcPr>
          <w:p w14:paraId="741931F6" w14:textId="77777777" w:rsidR="001E193F" w:rsidRDefault="001E193F">
            <w:pPr>
              <w:pStyle w:val="ConsPlusNormal"/>
              <w:jc w:val="center"/>
            </w:pPr>
            <w:r>
              <w:lastRenderedPageBreak/>
              <w:t>3.1.1</w:t>
            </w:r>
          </w:p>
        </w:tc>
        <w:tc>
          <w:tcPr>
            <w:tcW w:w="5499" w:type="dxa"/>
            <w:vAlign w:val="center"/>
          </w:tcPr>
          <w:p w14:paraId="059E8E1A" w14:textId="77777777" w:rsidR="001E193F" w:rsidRDefault="001E193F">
            <w:pPr>
              <w:pStyle w:val="ConsPlusNormal"/>
              <w:jc w:val="both"/>
            </w:pPr>
            <w:r>
              <w:t xml:space="preserve">Надземная (наземная) прокладка (определяется как сумма </w:t>
            </w:r>
            <w:hyperlink w:anchor="P9824">
              <w:r>
                <w:rPr>
                  <w:color w:val="0000FF"/>
                </w:rPr>
                <w:t>строк 3.1.1.1</w:t>
              </w:r>
            </w:hyperlink>
            <w:r>
              <w:t xml:space="preserve">, </w:t>
            </w:r>
            <w:hyperlink w:anchor="P9828">
              <w:r>
                <w:rPr>
                  <w:color w:val="0000FF"/>
                </w:rPr>
                <w:t>3.1.1.2</w:t>
              </w:r>
            </w:hyperlink>
            <w:r>
              <w:t xml:space="preserve">, ..., </w:t>
            </w:r>
            <w:hyperlink w:anchor="P9836">
              <w:r>
                <w:rPr>
                  <w:color w:val="0000FF"/>
                </w:rPr>
                <w:t>3.1.1.n</w:t>
              </w:r>
            </w:hyperlink>
            <w:r>
              <w:t>)</w:t>
            </w:r>
          </w:p>
        </w:tc>
        <w:tc>
          <w:tcPr>
            <w:tcW w:w="1304" w:type="dxa"/>
            <w:vAlign w:val="center"/>
          </w:tcPr>
          <w:p w14:paraId="2EBE25EE" w14:textId="77777777" w:rsidR="001E193F" w:rsidRDefault="001E193F">
            <w:pPr>
              <w:pStyle w:val="ConsPlusNormal"/>
              <w:jc w:val="center"/>
            </w:pPr>
            <w:r>
              <w:t>тыс. руб.</w:t>
            </w:r>
          </w:p>
        </w:tc>
        <w:tc>
          <w:tcPr>
            <w:tcW w:w="1247" w:type="dxa"/>
          </w:tcPr>
          <w:p w14:paraId="4FC1F4ED" w14:textId="77777777" w:rsidR="001E193F" w:rsidRDefault="001E193F">
            <w:pPr>
              <w:pStyle w:val="ConsPlusNormal"/>
            </w:pPr>
          </w:p>
        </w:tc>
      </w:tr>
      <w:tr w:rsidR="001E193F" w14:paraId="72ABCBFD" w14:textId="77777777">
        <w:tc>
          <w:tcPr>
            <w:tcW w:w="964" w:type="dxa"/>
            <w:vAlign w:val="center"/>
          </w:tcPr>
          <w:p w14:paraId="054AEDE2" w14:textId="77777777" w:rsidR="001E193F" w:rsidRDefault="001E193F">
            <w:pPr>
              <w:pStyle w:val="ConsPlusNormal"/>
              <w:jc w:val="center"/>
            </w:pPr>
            <w:bookmarkStart w:id="342" w:name="P9824"/>
            <w:bookmarkEnd w:id="342"/>
            <w:r>
              <w:t>3.1.1.1</w:t>
            </w:r>
          </w:p>
        </w:tc>
        <w:tc>
          <w:tcPr>
            <w:tcW w:w="5499" w:type="dxa"/>
            <w:vAlign w:val="center"/>
          </w:tcPr>
          <w:p w14:paraId="26949D18" w14:textId="77777777" w:rsidR="001E193F" w:rsidRDefault="001E193F">
            <w:pPr>
              <w:pStyle w:val="ConsPlusNormal"/>
              <w:jc w:val="center"/>
            </w:pPr>
            <w:r>
              <w:t>диаметр труб 1</w:t>
            </w:r>
          </w:p>
        </w:tc>
        <w:tc>
          <w:tcPr>
            <w:tcW w:w="1304" w:type="dxa"/>
            <w:vAlign w:val="center"/>
          </w:tcPr>
          <w:p w14:paraId="2E5B58B8" w14:textId="77777777" w:rsidR="001E193F" w:rsidRDefault="001E193F">
            <w:pPr>
              <w:pStyle w:val="ConsPlusNormal"/>
              <w:jc w:val="center"/>
            </w:pPr>
            <w:r>
              <w:t>тыс. руб.</w:t>
            </w:r>
          </w:p>
        </w:tc>
        <w:tc>
          <w:tcPr>
            <w:tcW w:w="1247" w:type="dxa"/>
          </w:tcPr>
          <w:p w14:paraId="01674AC3" w14:textId="77777777" w:rsidR="001E193F" w:rsidRDefault="001E193F">
            <w:pPr>
              <w:pStyle w:val="ConsPlusNormal"/>
            </w:pPr>
          </w:p>
        </w:tc>
      </w:tr>
      <w:tr w:rsidR="001E193F" w14:paraId="38CDE753" w14:textId="77777777">
        <w:tc>
          <w:tcPr>
            <w:tcW w:w="964" w:type="dxa"/>
            <w:vAlign w:val="center"/>
          </w:tcPr>
          <w:p w14:paraId="43BDAF1C" w14:textId="77777777" w:rsidR="001E193F" w:rsidRDefault="001E193F">
            <w:pPr>
              <w:pStyle w:val="ConsPlusNormal"/>
              <w:jc w:val="center"/>
            </w:pPr>
            <w:bookmarkStart w:id="343" w:name="P9828"/>
            <w:bookmarkEnd w:id="343"/>
            <w:r>
              <w:t>3.1.1.2</w:t>
            </w:r>
          </w:p>
        </w:tc>
        <w:tc>
          <w:tcPr>
            <w:tcW w:w="5499" w:type="dxa"/>
            <w:vAlign w:val="center"/>
          </w:tcPr>
          <w:p w14:paraId="5EF39079" w14:textId="77777777" w:rsidR="001E193F" w:rsidRDefault="001E193F">
            <w:pPr>
              <w:pStyle w:val="ConsPlusNormal"/>
              <w:jc w:val="center"/>
            </w:pPr>
            <w:r>
              <w:t>диаметр труб 2</w:t>
            </w:r>
          </w:p>
        </w:tc>
        <w:tc>
          <w:tcPr>
            <w:tcW w:w="1304" w:type="dxa"/>
            <w:vAlign w:val="center"/>
          </w:tcPr>
          <w:p w14:paraId="40FA60DA" w14:textId="77777777" w:rsidR="001E193F" w:rsidRDefault="001E193F">
            <w:pPr>
              <w:pStyle w:val="ConsPlusNormal"/>
              <w:jc w:val="center"/>
            </w:pPr>
            <w:r>
              <w:t>тыс. руб.</w:t>
            </w:r>
          </w:p>
        </w:tc>
        <w:tc>
          <w:tcPr>
            <w:tcW w:w="1247" w:type="dxa"/>
          </w:tcPr>
          <w:p w14:paraId="60625E70" w14:textId="77777777" w:rsidR="001E193F" w:rsidRDefault="001E193F">
            <w:pPr>
              <w:pStyle w:val="ConsPlusNormal"/>
            </w:pPr>
          </w:p>
        </w:tc>
      </w:tr>
      <w:tr w:rsidR="001E193F" w14:paraId="62112888" w14:textId="77777777">
        <w:tc>
          <w:tcPr>
            <w:tcW w:w="964" w:type="dxa"/>
            <w:vAlign w:val="center"/>
          </w:tcPr>
          <w:p w14:paraId="4E301F90" w14:textId="77777777" w:rsidR="001E193F" w:rsidRDefault="001E193F">
            <w:pPr>
              <w:pStyle w:val="ConsPlusNormal"/>
              <w:jc w:val="center"/>
            </w:pPr>
            <w:r>
              <w:t>...</w:t>
            </w:r>
          </w:p>
        </w:tc>
        <w:tc>
          <w:tcPr>
            <w:tcW w:w="5499" w:type="dxa"/>
            <w:vAlign w:val="center"/>
          </w:tcPr>
          <w:p w14:paraId="2737AAEF" w14:textId="77777777" w:rsidR="001E193F" w:rsidRDefault="001E193F">
            <w:pPr>
              <w:pStyle w:val="ConsPlusNormal"/>
              <w:jc w:val="center"/>
            </w:pPr>
            <w:r>
              <w:t>...</w:t>
            </w:r>
          </w:p>
        </w:tc>
        <w:tc>
          <w:tcPr>
            <w:tcW w:w="1304" w:type="dxa"/>
            <w:vAlign w:val="center"/>
          </w:tcPr>
          <w:p w14:paraId="1DA56194" w14:textId="77777777" w:rsidR="001E193F" w:rsidRDefault="001E193F">
            <w:pPr>
              <w:pStyle w:val="ConsPlusNormal"/>
              <w:jc w:val="center"/>
            </w:pPr>
            <w:r>
              <w:t>тыс. руб.</w:t>
            </w:r>
          </w:p>
        </w:tc>
        <w:tc>
          <w:tcPr>
            <w:tcW w:w="1247" w:type="dxa"/>
          </w:tcPr>
          <w:p w14:paraId="6C9D1A91" w14:textId="77777777" w:rsidR="001E193F" w:rsidRDefault="001E193F">
            <w:pPr>
              <w:pStyle w:val="ConsPlusNormal"/>
            </w:pPr>
          </w:p>
        </w:tc>
      </w:tr>
      <w:tr w:rsidR="001E193F" w14:paraId="059B6C1B" w14:textId="77777777">
        <w:tc>
          <w:tcPr>
            <w:tcW w:w="964" w:type="dxa"/>
            <w:vAlign w:val="center"/>
          </w:tcPr>
          <w:p w14:paraId="474CCCFC" w14:textId="77777777" w:rsidR="001E193F" w:rsidRDefault="001E193F">
            <w:pPr>
              <w:pStyle w:val="ConsPlusNormal"/>
              <w:jc w:val="center"/>
            </w:pPr>
            <w:bookmarkStart w:id="344" w:name="P9836"/>
            <w:bookmarkEnd w:id="344"/>
            <w:r>
              <w:t>3.1.1.n</w:t>
            </w:r>
          </w:p>
        </w:tc>
        <w:tc>
          <w:tcPr>
            <w:tcW w:w="5499" w:type="dxa"/>
            <w:vAlign w:val="center"/>
          </w:tcPr>
          <w:p w14:paraId="6860C8BE" w14:textId="77777777" w:rsidR="001E193F" w:rsidRDefault="001E193F">
            <w:pPr>
              <w:pStyle w:val="ConsPlusNormal"/>
              <w:jc w:val="center"/>
            </w:pPr>
            <w:r>
              <w:t>диаметр труб n</w:t>
            </w:r>
          </w:p>
        </w:tc>
        <w:tc>
          <w:tcPr>
            <w:tcW w:w="1304" w:type="dxa"/>
            <w:vAlign w:val="center"/>
          </w:tcPr>
          <w:p w14:paraId="6402221F" w14:textId="77777777" w:rsidR="001E193F" w:rsidRDefault="001E193F">
            <w:pPr>
              <w:pStyle w:val="ConsPlusNormal"/>
              <w:jc w:val="center"/>
            </w:pPr>
            <w:r>
              <w:t>тыс. руб.</w:t>
            </w:r>
          </w:p>
        </w:tc>
        <w:tc>
          <w:tcPr>
            <w:tcW w:w="1247" w:type="dxa"/>
          </w:tcPr>
          <w:p w14:paraId="40E3FE31" w14:textId="77777777" w:rsidR="001E193F" w:rsidRDefault="001E193F">
            <w:pPr>
              <w:pStyle w:val="ConsPlusNormal"/>
            </w:pPr>
          </w:p>
        </w:tc>
      </w:tr>
      <w:tr w:rsidR="001E193F" w14:paraId="2219E83E" w14:textId="77777777">
        <w:tc>
          <w:tcPr>
            <w:tcW w:w="964" w:type="dxa"/>
            <w:vAlign w:val="center"/>
          </w:tcPr>
          <w:p w14:paraId="368EF42B" w14:textId="77777777" w:rsidR="001E193F" w:rsidRDefault="001E193F">
            <w:pPr>
              <w:pStyle w:val="ConsPlusNormal"/>
              <w:jc w:val="center"/>
            </w:pPr>
            <w:r>
              <w:t>3.1.2</w:t>
            </w:r>
          </w:p>
        </w:tc>
        <w:tc>
          <w:tcPr>
            <w:tcW w:w="5499" w:type="dxa"/>
            <w:vAlign w:val="center"/>
          </w:tcPr>
          <w:p w14:paraId="2539DD7B" w14:textId="77777777" w:rsidR="001E193F" w:rsidRDefault="001E193F">
            <w:pPr>
              <w:pStyle w:val="ConsPlusNormal"/>
              <w:jc w:val="both"/>
            </w:pPr>
            <w:r>
              <w:t xml:space="preserve">Подземная прокладка (определяется как сумма </w:t>
            </w:r>
            <w:hyperlink w:anchor="P9844">
              <w:r>
                <w:rPr>
                  <w:color w:val="0000FF"/>
                </w:rPr>
                <w:t>строки 3.1.2.1</w:t>
              </w:r>
            </w:hyperlink>
            <w:r>
              <w:t xml:space="preserve"> и </w:t>
            </w:r>
            <w:hyperlink w:anchor="P9864">
              <w:r>
                <w:rPr>
                  <w:color w:val="0000FF"/>
                </w:rPr>
                <w:t>строки 3.1.2.2</w:t>
              </w:r>
            </w:hyperlink>
            <w:r>
              <w:t>)</w:t>
            </w:r>
          </w:p>
        </w:tc>
        <w:tc>
          <w:tcPr>
            <w:tcW w:w="1304" w:type="dxa"/>
            <w:vAlign w:val="center"/>
          </w:tcPr>
          <w:p w14:paraId="37F27294" w14:textId="77777777" w:rsidR="001E193F" w:rsidRDefault="001E193F">
            <w:pPr>
              <w:pStyle w:val="ConsPlusNormal"/>
              <w:jc w:val="center"/>
            </w:pPr>
            <w:r>
              <w:t>тыс. руб.</w:t>
            </w:r>
          </w:p>
        </w:tc>
        <w:tc>
          <w:tcPr>
            <w:tcW w:w="1247" w:type="dxa"/>
          </w:tcPr>
          <w:p w14:paraId="6B2268C3" w14:textId="77777777" w:rsidR="001E193F" w:rsidRDefault="001E193F">
            <w:pPr>
              <w:pStyle w:val="ConsPlusNormal"/>
            </w:pPr>
          </w:p>
        </w:tc>
      </w:tr>
      <w:tr w:rsidR="001E193F" w14:paraId="6C747E27" w14:textId="77777777">
        <w:tc>
          <w:tcPr>
            <w:tcW w:w="964" w:type="dxa"/>
            <w:vAlign w:val="center"/>
          </w:tcPr>
          <w:p w14:paraId="56EF5F79" w14:textId="77777777" w:rsidR="001E193F" w:rsidRDefault="001E193F">
            <w:pPr>
              <w:pStyle w:val="ConsPlusNormal"/>
              <w:jc w:val="center"/>
            </w:pPr>
            <w:bookmarkStart w:id="345" w:name="P9844"/>
            <w:bookmarkEnd w:id="345"/>
            <w:r>
              <w:t>3.1.2.1.</w:t>
            </w:r>
          </w:p>
        </w:tc>
        <w:tc>
          <w:tcPr>
            <w:tcW w:w="5499" w:type="dxa"/>
            <w:vAlign w:val="center"/>
          </w:tcPr>
          <w:p w14:paraId="382E93B4" w14:textId="77777777" w:rsidR="001E193F" w:rsidRDefault="001E193F">
            <w:pPr>
              <w:pStyle w:val="ConsPlusNormal"/>
              <w:jc w:val="both"/>
            </w:pPr>
            <w:r>
              <w:t xml:space="preserve">в т.ч. канальная (определяется как сумма </w:t>
            </w:r>
            <w:hyperlink w:anchor="P9848">
              <w:r>
                <w:rPr>
                  <w:color w:val="0000FF"/>
                </w:rPr>
                <w:t>строк 3.1.2.1.1</w:t>
              </w:r>
            </w:hyperlink>
            <w:r>
              <w:t xml:space="preserve">, </w:t>
            </w:r>
            <w:hyperlink w:anchor="P9852">
              <w:r>
                <w:rPr>
                  <w:color w:val="0000FF"/>
                </w:rPr>
                <w:t>3.1.2.1.2</w:t>
              </w:r>
            </w:hyperlink>
            <w:r>
              <w:t xml:space="preserve">, ..., </w:t>
            </w:r>
            <w:hyperlink w:anchor="P9860">
              <w:r>
                <w:rPr>
                  <w:color w:val="0000FF"/>
                </w:rPr>
                <w:t>3.1.2.1.n</w:t>
              </w:r>
            </w:hyperlink>
            <w:r>
              <w:t>)</w:t>
            </w:r>
          </w:p>
        </w:tc>
        <w:tc>
          <w:tcPr>
            <w:tcW w:w="1304" w:type="dxa"/>
            <w:vAlign w:val="center"/>
          </w:tcPr>
          <w:p w14:paraId="6DE525B2" w14:textId="77777777" w:rsidR="001E193F" w:rsidRDefault="001E193F">
            <w:pPr>
              <w:pStyle w:val="ConsPlusNormal"/>
              <w:jc w:val="center"/>
            </w:pPr>
            <w:r>
              <w:t>тыс. руб.</w:t>
            </w:r>
          </w:p>
        </w:tc>
        <w:tc>
          <w:tcPr>
            <w:tcW w:w="1247" w:type="dxa"/>
          </w:tcPr>
          <w:p w14:paraId="0AE41E8B" w14:textId="77777777" w:rsidR="001E193F" w:rsidRDefault="001E193F">
            <w:pPr>
              <w:pStyle w:val="ConsPlusNormal"/>
            </w:pPr>
          </w:p>
        </w:tc>
      </w:tr>
      <w:tr w:rsidR="001E193F" w14:paraId="5B07B4B9" w14:textId="77777777">
        <w:tc>
          <w:tcPr>
            <w:tcW w:w="964" w:type="dxa"/>
            <w:vAlign w:val="center"/>
          </w:tcPr>
          <w:p w14:paraId="4C189F32" w14:textId="77777777" w:rsidR="001E193F" w:rsidRDefault="001E193F">
            <w:pPr>
              <w:pStyle w:val="ConsPlusNormal"/>
              <w:jc w:val="center"/>
            </w:pPr>
            <w:bookmarkStart w:id="346" w:name="P9848"/>
            <w:bookmarkEnd w:id="346"/>
            <w:r>
              <w:t>3.1.2.1.1</w:t>
            </w:r>
          </w:p>
        </w:tc>
        <w:tc>
          <w:tcPr>
            <w:tcW w:w="5499" w:type="dxa"/>
            <w:vAlign w:val="center"/>
          </w:tcPr>
          <w:p w14:paraId="67A012E9" w14:textId="77777777" w:rsidR="001E193F" w:rsidRDefault="001E193F">
            <w:pPr>
              <w:pStyle w:val="ConsPlusNormal"/>
              <w:jc w:val="center"/>
            </w:pPr>
            <w:r>
              <w:t>диаметр труб 1</w:t>
            </w:r>
          </w:p>
        </w:tc>
        <w:tc>
          <w:tcPr>
            <w:tcW w:w="1304" w:type="dxa"/>
            <w:vAlign w:val="center"/>
          </w:tcPr>
          <w:p w14:paraId="03025502" w14:textId="77777777" w:rsidR="001E193F" w:rsidRDefault="001E193F">
            <w:pPr>
              <w:pStyle w:val="ConsPlusNormal"/>
              <w:jc w:val="center"/>
            </w:pPr>
            <w:r>
              <w:t>тыс. руб.</w:t>
            </w:r>
          </w:p>
        </w:tc>
        <w:tc>
          <w:tcPr>
            <w:tcW w:w="1247" w:type="dxa"/>
          </w:tcPr>
          <w:p w14:paraId="0B83D179" w14:textId="77777777" w:rsidR="001E193F" w:rsidRDefault="001E193F">
            <w:pPr>
              <w:pStyle w:val="ConsPlusNormal"/>
            </w:pPr>
          </w:p>
        </w:tc>
      </w:tr>
      <w:tr w:rsidR="001E193F" w14:paraId="0C7E3340" w14:textId="77777777">
        <w:tc>
          <w:tcPr>
            <w:tcW w:w="964" w:type="dxa"/>
            <w:vAlign w:val="center"/>
          </w:tcPr>
          <w:p w14:paraId="51ACFCA8" w14:textId="77777777" w:rsidR="001E193F" w:rsidRDefault="001E193F">
            <w:pPr>
              <w:pStyle w:val="ConsPlusNormal"/>
              <w:jc w:val="center"/>
            </w:pPr>
            <w:bookmarkStart w:id="347" w:name="P9852"/>
            <w:bookmarkEnd w:id="347"/>
            <w:r>
              <w:t>3.1.2.1.2</w:t>
            </w:r>
          </w:p>
        </w:tc>
        <w:tc>
          <w:tcPr>
            <w:tcW w:w="5499" w:type="dxa"/>
            <w:vAlign w:val="center"/>
          </w:tcPr>
          <w:p w14:paraId="74659351" w14:textId="77777777" w:rsidR="001E193F" w:rsidRDefault="001E193F">
            <w:pPr>
              <w:pStyle w:val="ConsPlusNormal"/>
              <w:jc w:val="center"/>
            </w:pPr>
            <w:r>
              <w:t>диаметр труб 2</w:t>
            </w:r>
          </w:p>
        </w:tc>
        <w:tc>
          <w:tcPr>
            <w:tcW w:w="1304" w:type="dxa"/>
            <w:vAlign w:val="center"/>
          </w:tcPr>
          <w:p w14:paraId="77D185E8" w14:textId="77777777" w:rsidR="001E193F" w:rsidRDefault="001E193F">
            <w:pPr>
              <w:pStyle w:val="ConsPlusNormal"/>
              <w:jc w:val="center"/>
            </w:pPr>
            <w:r>
              <w:t>тыс. руб.</w:t>
            </w:r>
          </w:p>
        </w:tc>
        <w:tc>
          <w:tcPr>
            <w:tcW w:w="1247" w:type="dxa"/>
          </w:tcPr>
          <w:p w14:paraId="3C0AFC4F" w14:textId="77777777" w:rsidR="001E193F" w:rsidRDefault="001E193F">
            <w:pPr>
              <w:pStyle w:val="ConsPlusNormal"/>
            </w:pPr>
          </w:p>
        </w:tc>
      </w:tr>
      <w:tr w:rsidR="001E193F" w14:paraId="40F2F070" w14:textId="77777777">
        <w:tc>
          <w:tcPr>
            <w:tcW w:w="964" w:type="dxa"/>
            <w:vAlign w:val="center"/>
          </w:tcPr>
          <w:p w14:paraId="6080DBD7" w14:textId="77777777" w:rsidR="001E193F" w:rsidRDefault="001E193F">
            <w:pPr>
              <w:pStyle w:val="ConsPlusNormal"/>
              <w:jc w:val="center"/>
            </w:pPr>
            <w:r>
              <w:t>...</w:t>
            </w:r>
          </w:p>
        </w:tc>
        <w:tc>
          <w:tcPr>
            <w:tcW w:w="5499" w:type="dxa"/>
            <w:vAlign w:val="center"/>
          </w:tcPr>
          <w:p w14:paraId="4A7EACC8" w14:textId="77777777" w:rsidR="001E193F" w:rsidRDefault="001E193F">
            <w:pPr>
              <w:pStyle w:val="ConsPlusNormal"/>
              <w:jc w:val="center"/>
            </w:pPr>
            <w:r>
              <w:t>...</w:t>
            </w:r>
          </w:p>
        </w:tc>
        <w:tc>
          <w:tcPr>
            <w:tcW w:w="1304" w:type="dxa"/>
            <w:vAlign w:val="center"/>
          </w:tcPr>
          <w:p w14:paraId="78B76126" w14:textId="77777777" w:rsidR="001E193F" w:rsidRDefault="001E193F">
            <w:pPr>
              <w:pStyle w:val="ConsPlusNormal"/>
              <w:jc w:val="center"/>
            </w:pPr>
            <w:r>
              <w:t>тыс. руб.</w:t>
            </w:r>
          </w:p>
        </w:tc>
        <w:tc>
          <w:tcPr>
            <w:tcW w:w="1247" w:type="dxa"/>
          </w:tcPr>
          <w:p w14:paraId="2E16EF9C" w14:textId="77777777" w:rsidR="001E193F" w:rsidRDefault="001E193F">
            <w:pPr>
              <w:pStyle w:val="ConsPlusNormal"/>
            </w:pPr>
          </w:p>
        </w:tc>
      </w:tr>
      <w:tr w:rsidR="001E193F" w14:paraId="33584396" w14:textId="77777777">
        <w:tc>
          <w:tcPr>
            <w:tcW w:w="964" w:type="dxa"/>
            <w:vAlign w:val="center"/>
          </w:tcPr>
          <w:p w14:paraId="42FEDE71" w14:textId="77777777" w:rsidR="001E193F" w:rsidRDefault="001E193F">
            <w:pPr>
              <w:pStyle w:val="ConsPlusNormal"/>
              <w:jc w:val="center"/>
            </w:pPr>
            <w:bookmarkStart w:id="348" w:name="P9860"/>
            <w:bookmarkEnd w:id="348"/>
            <w:r>
              <w:t>3.1.2.1.n</w:t>
            </w:r>
          </w:p>
        </w:tc>
        <w:tc>
          <w:tcPr>
            <w:tcW w:w="5499" w:type="dxa"/>
            <w:vAlign w:val="center"/>
          </w:tcPr>
          <w:p w14:paraId="46A86227" w14:textId="77777777" w:rsidR="001E193F" w:rsidRDefault="001E193F">
            <w:pPr>
              <w:pStyle w:val="ConsPlusNormal"/>
              <w:jc w:val="center"/>
            </w:pPr>
            <w:r>
              <w:t>диаметр труб n</w:t>
            </w:r>
          </w:p>
        </w:tc>
        <w:tc>
          <w:tcPr>
            <w:tcW w:w="1304" w:type="dxa"/>
            <w:vAlign w:val="center"/>
          </w:tcPr>
          <w:p w14:paraId="44CA487C" w14:textId="77777777" w:rsidR="001E193F" w:rsidRDefault="001E193F">
            <w:pPr>
              <w:pStyle w:val="ConsPlusNormal"/>
              <w:jc w:val="center"/>
            </w:pPr>
            <w:r>
              <w:t>тыс. руб.</w:t>
            </w:r>
          </w:p>
        </w:tc>
        <w:tc>
          <w:tcPr>
            <w:tcW w:w="1247" w:type="dxa"/>
          </w:tcPr>
          <w:p w14:paraId="1F4BA07B" w14:textId="77777777" w:rsidR="001E193F" w:rsidRDefault="001E193F">
            <w:pPr>
              <w:pStyle w:val="ConsPlusNormal"/>
            </w:pPr>
          </w:p>
        </w:tc>
      </w:tr>
      <w:tr w:rsidR="001E193F" w14:paraId="771C4855" w14:textId="77777777">
        <w:tc>
          <w:tcPr>
            <w:tcW w:w="964" w:type="dxa"/>
            <w:vAlign w:val="center"/>
          </w:tcPr>
          <w:p w14:paraId="5C258E1C" w14:textId="77777777" w:rsidR="001E193F" w:rsidRDefault="001E193F">
            <w:pPr>
              <w:pStyle w:val="ConsPlusNormal"/>
              <w:jc w:val="center"/>
            </w:pPr>
            <w:bookmarkStart w:id="349" w:name="P9864"/>
            <w:bookmarkEnd w:id="349"/>
            <w:r>
              <w:t>3.1.2.2</w:t>
            </w:r>
          </w:p>
        </w:tc>
        <w:tc>
          <w:tcPr>
            <w:tcW w:w="5499" w:type="dxa"/>
            <w:vAlign w:val="center"/>
          </w:tcPr>
          <w:p w14:paraId="27C99FFD" w14:textId="77777777" w:rsidR="001E193F" w:rsidRDefault="001E193F">
            <w:pPr>
              <w:pStyle w:val="ConsPlusNormal"/>
              <w:jc w:val="both"/>
            </w:pPr>
            <w:r>
              <w:t>бесканальная</w:t>
            </w:r>
          </w:p>
        </w:tc>
        <w:tc>
          <w:tcPr>
            <w:tcW w:w="1304" w:type="dxa"/>
            <w:vAlign w:val="center"/>
          </w:tcPr>
          <w:p w14:paraId="7D0B8240" w14:textId="77777777" w:rsidR="001E193F" w:rsidRDefault="001E193F">
            <w:pPr>
              <w:pStyle w:val="ConsPlusNormal"/>
              <w:jc w:val="center"/>
            </w:pPr>
            <w:r>
              <w:t>тыс. руб.</w:t>
            </w:r>
          </w:p>
        </w:tc>
        <w:tc>
          <w:tcPr>
            <w:tcW w:w="1247" w:type="dxa"/>
          </w:tcPr>
          <w:p w14:paraId="3D90CD2F" w14:textId="77777777" w:rsidR="001E193F" w:rsidRDefault="001E193F">
            <w:pPr>
              <w:pStyle w:val="ConsPlusNormal"/>
            </w:pPr>
          </w:p>
        </w:tc>
      </w:tr>
      <w:tr w:rsidR="001E193F" w14:paraId="4A301A10" w14:textId="77777777">
        <w:tc>
          <w:tcPr>
            <w:tcW w:w="964" w:type="dxa"/>
            <w:vAlign w:val="center"/>
          </w:tcPr>
          <w:p w14:paraId="130FD0EE" w14:textId="77777777" w:rsidR="001E193F" w:rsidRDefault="001E193F">
            <w:pPr>
              <w:pStyle w:val="ConsPlusNormal"/>
              <w:jc w:val="center"/>
            </w:pPr>
            <w:bookmarkStart w:id="350" w:name="P9868"/>
            <w:bookmarkEnd w:id="350"/>
            <w:r>
              <w:t>3.1.2.2.1</w:t>
            </w:r>
          </w:p>
        </w:tc>
        <w:tc>
          <w:tcPr>
            <w:tcW w:w="5499" w:type="dxa"/>
            <w:vAlign w:val="center"/>
          </w:tcPr>
          <w:p w14:paraId="60CEEB3D" w14:textId="77777777" w:rsidR="001E193F" w:rsidRDefault="001E193F">
            <w:pPr>
              <w:pStyle w:val="ConsPlusNormal"/>
              <w:jc w:val="center"/>
            </w:pPr>
            <w:r>
              <w:t>диаметр труб 1</w:t>
            </w:r>
          </w:p>
        </w:tc>
        <w:tc>
          <w:tcPr>
            <w:tcW w:w="1304" w:type="dxa"/>
            <w:vAlign w:val="center"/>
          </w:tcPr>
          <w:p w14:paraId="7D236683" w14:textId="77777777" w:rsidR="001E193F" w:rsidRDefault="001E193F">
            <w:pPr>
              <w:pStyle w:val="ConsPlusNormal"/>
              <w:jc w:val="center"/>
            </w:pPr>
            <w:r>
              <w:t>тыс. руб.</w:t>
            </w:r>
          </w:p>
        </w:tc>
        <w:tc>
          <w:tcPr>
            <w:tcW w:w="1247" w:type="dxa"/>
          </w:tcPr>
          <w:p w14:paraId="5220AA3F" w14:textId="77777777" w:rsidR="001E193F" w:rsidRDefault="001E193F">
            <w:pPr>
              <w:pStyle w:val="ConsPlusNormal"/>
            </w:pPr>
          </w:p>
        </w:tc>
      </w:tr>
      <w:tr w:rsidR="001E193F" w14:paraId="0CB6DA8D" w14:textId="77777777">
        <w:tc>
          <w:tcPr>
            <w:tcW w:w="964" w:type="dxa"/>
            <w:vAlign w:val="center"/>
          </w:tcPr>
          <w:p w14:paraId="3264B639" w14:textId="77777777" w:rsidR="001E193F" w:rsidRDefault="001E193F">
            <w:pPr>
              <w:pStyle w:val="ConsPlusNormal"/>
              <w:jc w:val="center"/>
            </w:pPr>
            <w:r>
              <w:t>3.1.2.2.2</w:t>
            </w:r>
          </w:p>
        </w:tc>
        <w:tc>
          <w:tcPr>
            <w:tcW w:w="5499" w:type="dxa"/>
            <w:vAlign w:val="center"/>
          </w:tcPr>
          <w:p w14:paraId="5CAF7D73" w14:textId="77777777" w:rsidR="001E193F" w:rsidRDefault="001E193F">
            <w:pPr>
              <w:pStyle w:val="ConsPlusNormal"/>
              <w:jc w:val="both"/>
            </w:pPr>
            <w:r>
              <w:t xml:space="preserve">диаметр труб 2 (определяется как сумма </w:t>
            </w:r>
            <w:hyperlink w:anchor="P9868">
              <w:r>
                <w:rPr>
                  <w:color w:val="0000FF"/>
                </w:rPr>
                <w:t>строк 3.1.2.2.1</w:t>
              </w:r>
            </w:hyperlink>
            <w:r>
              <w:t xml:space="preserve">, 3.1.2.2.2, ..., </w:t>
            </w:r>
            <w:hyperlink w:anchor="P9880">
              <w:r>
                <w:rPr>
                  <w:color w:val="0000FF"/>
                </w:rPr>
                <w:t>3.1.2.2.n</w:t>
              </w:r>
            </w:hyperlink>
            <w:r>
              <w:t>)</w:t>
            </w:r>
          </w:p>
        </w:tc>
        <w:tc>
          <w:tcPr>
            <w:tcW w:w="1304" w:type="dxa"/>
            <w:vAlign w:val="center"/>
          </w:tcPr>
          <w:p w14:paraId="536C8F53" w14:textId="77777777" w:rsidR="001E193F" w:rsidRDefault="001E193F">
            <w:pPr>
              <w:pStyle w:val="ConsPlusNormal"/>
              <w:jc w:val="center"/>
            </w:pPr>
            <w:r>
              <w:t>тыс. руб.</w:t>
            </w:r>
          </w:p>
        </w:tc>
        <w:tc>
          <w:tcPr>
            <w:tcW w:w="1247" w:type="dxa"/>
          </w:tcPr>
          <w:p w14:paraId="06C3483C" w14:textId="77777777" w:rsidR="001E193F" w:rsidRDefault="001E193F">
            <w:pPr>
              <w:pStyle w:val="ConsPlusNormal"/>
            </w:pPr>
          </w:p>
        </w:tc>
      </w:tr>
      <w:tr w:rsidR="001E193F" w14:paraId="2C90F438" w14:textId="77777777">
        <w:tc>
          <w:tcPr>
            <w:tcW w:w="964" w:type="dxa"/>
            <w:vAlign w:val="center"/>
          </w:tcPr>
          <w:p w14:paraId="5DEB01E7" w14:textId="77777777" w:rsidR="001E193F" w:rsidRDefault="001E193F">
            <w:pPr>
              <w:pStyle w:val="ConsPlusNormal"/>
              <w:jc w:val="center"/>
            </w:pPr>
            <w:r>
              <w:t>...</w:t>
            </w:r>
          </w:p>
        </w:tc>
        <w:tc>
          <w:tcPr>
            <w:tcW w:w="5499" w:type="dxa"/>
            <w:vAlign w:val="center"/>
          </w:tcPr>
          <w:p w14:paraId="1BB4DAFB" w14:textId="77777777" w:rsidR="001E193F" w:rsidRDefault="001E193F">
            <w:pPr>
              <w:pStyle w:val="ConsPlusNormal"/>
              <w:jc w:val="center"/>
            </w:pPr>
            <w:r>
              <w:t>...</w:t>
            </w:r>
          </w:p>
        </w:tc>
        <w:tc>
          <w:tcPr>
            <w:tcW w:w="1304" w:type="dxa"/>
            <w:vAlign w:val="center"/>
          </w:tcPr>
          <w:p w14:paraId="04417D6B" w14:textId="77777777" w:rsidR="001E193F" w:rsidRDefault="001E193F">
            <w:pPr>
              <w:pStyle w:val="ConsPlusNormal"/>
              <w:jc w:val="center"/>
            </w:pPr>
            <w:r>
              <w:t>тыс. руб.</w:t>
            </w:r>
          </w:p>
        </w:tc>
        <w:tc>
          <w:tcPr>
            <w:tcW w:w="1247" w:type="dxa"/>
          </w:tcPr>
          <w:p w14:paraId="5F75281E" w14:textId="77777777" w:rsidR="001E193F" w:rsidRDefault="001E193F">
            <w:pPr>
              <w:pStyle w:val="ConsPlusNormal"/>
            </w:pPr>
          </w:p>
        </w:tc>
      </w:tr>
      <w:tr w:rsidR="001E193F" w14:paraId="49D8C3A7" w14:textId="77777777">
        <w:tc>
          <w:tcPr>
            <w:tcW w:w="964" w:type="dxa"/>
            <w:vAlign w:val="center"/>
          </w:tcPr>
          <w:p w14:paraId="4FF5E2B5" w14:textId="77777777" w:rsidR="001E193F" w:rsidRDefault="001E193F">
            <w:pPr>
              <w:pStyle w:val="ConsPlusNormal"/>
              <w:jc w:val="center"/>
            </w:pPr>
            <w:bookmarkStart w:id="351" w:name="P9880"/>
            <w:bookmarkEnd w:id="351"/>
            <w:r>
              <w:t>3.1.2.2.n</w:t>
            </w:r>
          </w:p>
        </w:tc>
        <w:tc>
          <w:tcPr>
            <w:tcW w:w="5499" w:type="dxa"/>
            <w:vAlign w:val="center"/>
          </w:tcPr>
          <w:p w14:paraId="270715D8" w14:textId="77777777" w:rsidR="001E193F" w:rsidRDefault="001E193F">
            <w:pPr>
              <w:pStyle w:val="ConsPlusNormal"/>
              <w:jc w:val="center"/>
            </w:pPr>
            <w:r>
              <w:t>диаметр труб n</w:t>
            </w:r>
          </w:p>
        </w:tc>
        <w:tc>
          <w:tcPr>
            <w:tcW w:w="1304" w:type="dxa"/>
            <w:vAlign w:val="center"/>
          </w:tcPr>
          <w:p w14:paraId="55DDBC03" w14:textId="77777777" w:rsidR="001E193F" w:rsidRDefault="001E193F">
            <w:pPr>
              <w:pStyle w:val="ConsPlusNormal"/>
              <w:jc w:val="center"/>
            </w:pPr>
            <w:r>
              <w:t>тыс. руб.</w:t>
            </w:r>
          </w:p>
        </w:tc>
        <w:tc>
          <w:tcPr>
            <w:tcW w:w="1247" w:type="dxa"/>
          </w:tcPr>
          <w:p w14:paraId="36828FF0" w14:textId="77777777" w:rsidR="001E193F" w:rsidRDefault="001E193F">
            <w:pPr>
              <w:pStyle w:val="ConsPlusNormal"/>
            </w:pPr>
          </w:p>
        </w:tc>
      </w:tr>
      <w:tr w:rsidR="001E193F" w14:paraId="04C1451B" w14:textId="77777777">
        <w:tc>
          <w:tcPr>
            <w:tcW w:w="964" w:type="dxa"/>
            <w:vAlign w:val="center"/>
          </w:tcPr>
          <w:p w14:paraId="1BD6B2DD" w14:textId="77777777" w:rsidR="001E193F" w:rsidRDefault="001E193F">
            <w:pPr>
              <w:pStyle w:val="ConsPlusNormal"/>
              <w:jc w:val="center"/>
            </w:pPr>
            <w:bookmarkStart w:id="352" w:name="P9884"/>
            <w:bookmarkEnd w:id="352"/>
            <w:r>
              <w:t>3.2</w:t>
            </w:r>
          </w:p>
        </w:tc>
        <w:tc>
          <w:tcPr>
            <w:tcW w:w="5499" w:type="dxa"/>
            <w:vAlign w:val="center"/>
          </w:tcPr>
          <w:p w14:paraId="16988FEB" w14:textId="77777777" w:rsidR="001E193F" w:rsidRDefault="001E193F">
            <w:pPr>
              <w:pStyle w:val="ConsPlusNormal"/>
              <w:jc w:val="both"/>
            </w:pPr>
            <w:r>
              <w:t xml:space="preserve">Расходы на создание (реконструкцию) тепловых пунктов (определяется как сумма </w:t>
            </w:r>
            <w:hyperlink w:anchor="P9888">
              <w:r>
                <w:rPr>
                  <w:color w:val="0000FF"/>
                </w:rPr>
                <w:t>строк 3.2.1</w:t>
              </w:r>
            </w:hyperlink>
            <w:r>
              <w:t xml:space="preserve">, </w:t>
            </w:r>
            <w:hyperlink w:anchor="P9892">
              <w:r>
                <w:rPr>
                  <w:color w:val="0000FF"/>
                </w:rPr>
                <w:t>3.2.2</w:t>
              </w:r>
            </w:hyperlink>
            <w:r>
              <w:t xml:space="preserve"> и </w:t>
            </w:r>
            <w:hyperlink w:anchor="P9900">
              <w:r>
                <w:rPr>
                  <w:color w:val="0000FF"/>
                </w:rPr>
                <w:t>строки 3.2.n</w:t>
              </w:r>
            </w:hyperlink>
            <w:r>
              <w:t>), в том числе:</w:t>
            </w:r>
          </w:p>
        </w:tc>
        <w:tc>
          <w:tcPr>
            <w:tcW w:w="1304" w:type="dxa"/>
            <w:vAlign w:val="center"/>
          </w:tcPr>
          <w:p w14:paraId="75D5F6B8" w14:textId="77777777" w:rsidR="001E193F" w:rsidRDefault="001E193F">
            <w:pPr>
              <w:pStyle w:val="ConsPlusNormal"/>
              <w:jc w:val="center"/>
            </w:pPr>
            <w:r>
              <w:t>тыс. руб.</w:t>
            </w:r>
          </w:p>
        </w:tc>
        <w:tc>
          <w:tcPr>
            <w:tcW w:w="1247" w:type="dxa"/>
          </w:tcPr>
          <w:p w14:paraId="2C66F492" w14:textId="77777777" w:rsidR="001E193F" w:rsidRDefault="001E193F">
            <w:pPr>
              <w:pStyle w:val="ConsPlusNormal"/>
            </w:pPr>
          </w:p>
        </w:tc>
      </w:tr>
      <w:tr w:rsidR="001E193F" w14:paraId="1A921F7E" w14:textId="77777777">
        <w:tc>
          <w:tcPr>
            <w:tcW w:w="964" w:type="dxa"/>
            <w:vAlign w:val="center"/>
          </w:tcPr>
          <w:p w14:paraId="0584DBE7" w14:textId="77777777" w:rsidR="001E193F" w:rsidRDefault="001E193F">
            <w:pPr>
              <w:pStyle w:val="ConsPlusNormal"/>
              <w:jc w:val="center"/>
            </w:pPr>
            <w:bookmarkStart w:id="353" w:name="P9888"/>
            <w:bookmarkEnd w:id="353"/>
            <w:r>
              <w:t>3.2.1</w:t>
            </w:r>
          </w:p>
        </w:tc>
        <w:tc>
          <w:tcPr>
            <w:tcW w:w="5499" w:type="dxa"/>
            <w:vAlign w:val="center"/>
          </w:tcPr>
          <w:p w14:paraId="54F4DE25" w14:textId="77777777" w:rsidR="001E193F" w:rsidRDefault="001E193F">
            <w:pPr>
              <w:pStyle w:val="ConsPlusNormal"/>
              <w:jc w:val="center"/>
            </w:pPr>
            <w:r>
              <w:t>тепловой пункт 1</w:t>
            </w:r>
          </w:p>
        </w:tc>
        <w:tc>
          <w:tcPr>
            <w:tcW w:w="1304" w:type="dxa"/>
            <w:vAlign w:val="center"/>
          </w:tcPr>
          <w:p w14:paraId="50FB183E" w14:textId="77777777" w:rsidR="001E193F" w:rsidRDefault="001E193F">
            <w:pPr>
              <w:pStyle w:val="ConsPlusNormal"/>
              <w:jc w:val="center"/>
            </w:pPr>
            <w:r>
              <w:t>тыс. руб.</w:t>
            </w:r>
          </w:p>
        </w:tc>
        <w:tc>
          <w:tcPr>
            <w:tcW w:w="1247" w:type="dxa"/>
          </w:tcPr>
          <w:p w14:paraId="4BDDE474" w14:textId="77777777" w:rsidR="001E193F" w:rsidRDefault="001E193F">
            <w:pPr>
              <w:pStyle w:val="ConsPlusNormal"/>
            </w:pPr>
          </w:p>
        </w:tc>
      </w:tr>
      <w:tr w:rsidR="001E193F" w14:paraId="5C9B2E02" w14:textId="77777777">
        <w:tc>
          <w:tcPr>
            <w:tcW w:w="964" w:type="dxa"/>
            <w:vAlign w:val="center"/>
          </w:tcPr>
          <w:p w14:paraId="72CEE715" w14:textId="77777777" w:rsidR="001E193F" w:rsidRDefault="001E193F">
            <w:pPr>
              <w:pStyle w:val="ConsPlusNormal"/>
              <w:jc w:val="center"/>
            </w:pPr>
            <w:bookmarkStart w:id="354" w:name="P9892"/>
            <w:bookmarkEnd w:id="354"/>
            <w:r>
              <w:t>3.2.2</w:t>
            </w:r>
          </w:p>
        </w:tc>
        <w:tc>
          <w:tcPr>
            <w:tcW w:w="5499" w:type="dxa"/>
            <w:vAlign w:val="center"/>
          </w:tcPr>
          <w:p w14:paraId="06840752" w14:textId="77777777" w:rsidR="001E193F" w:rsidRDefault="001E193F">
            <w:pPr>
              <w:pStyle w:val="ConsPlusNormal"/>
              <w:jc w:val="center"/>
            </w:pPr>
            <w:r>
              <w:t>тепловой пункт 2</w:t>
            </w:r>
          </w:p>
        </w:tc>
        <w:tc>
          <w:tcPr>
            <w:tcW w:w="1304" w:type="dxa"/>
            <w:vAlign w:val="center"/>
          </w:tcPr>
          <w:p w14:paraId="12197D7A" w14:textId="77777777" w:rsidR="001E193F" w:rsidRDefault="001E193F">
            <w:pPr>
              <w:pStyle w:val="ConsPlusNormal"/>
              <w:jc w:val="center"/>
            </w:pPr>
            <w:r>
              <w:t>тыс. руб.</w:t>
            </w:r>
          </w:p>
        </w:tc>
        <w:tc>
          <w:tcPr>
            <w:tcW w:w="1247" w:type="dxa"/>
          </w:tcPr>
          <w:p w14:paraId="76EF7CFF" w14:textId="77777777" w:rsidR="001E193F" w:rsidRDefault="001E193F">
            <w:pPr>
              <w:pStyle w:val="ConsPlusNormal"/>
            </w:pPr>
          </w:p>
        </w:tc>
      </w:tr>
      <w:tr w:rsidR="001E193F" w14:paraId="0AE7C960" w14:textId="77777777">
        <w:tc>
          <w:tcPr>
            <w:tcW w:w="964" w:type="dxa"/>
            <w:vAlign w:val="center"/>
          </w:tcPr>
          <w:p w14:paraId="4840E7CE" w14:textId="77777777" w:rsidR="001E193F" w:rsidRDefault="001E193F">
            <w:pPr>
              <w:pStyle w:val="ConsPlusNormal"/>
              <w:jc w:val="center"/>
            </w:pPr>
            <w:r>
              <w:t>...</w:t>
            </w:r>
          </w:p>
        </w:tc>
        <w:tc>
          <w:tcPr>
            <w:tcW w:w="5499" w:type="dxa"/>
            <w:vAlign w:val="center"/>
          </w:tcPr>
          <w:p w14:paraId="7D09A4F2" w14:textId="77777777" w:rsidR="001E193F" w:rsidRDefault="001E193F">
            <w:pPr>
              <w:pStyle w:val="ConsPlusNormal"/>
              <w:jc w:val="center"/>
            </w:pPr>
            <w:r>
              <w:t>...</w:t>
            </w:r>
          </w:p>
        </w:tc>
        <w:tc>
          <w:tcPr>
            <w:tcW w:w="1304" w:type="dxa"/>
            <w:vAlign w:val="center"/>
          </w:tcPr>
          <w:p w14:paraId="7609D351" w14:textId="77777777" w:rsidR="001E193F" w:rsidRDefault="001E193F">
            <w:pPr>
              <w:pStyle w:val="ConsPlusNormal"/>
              <w:jc w:val="center"/>
            </w:pPr>
            <w:r>
              <w:t>тыс. руб.</w:t>
            </w:r>
          </w:p>
        </w:tc>
        <w:tc>
          <w:tcPr>
            <w:tcW w:w="1247" w:type="dxa"/>
          </w:tcPr>
          <w:p w14:paraId="71FCD0EB" w14:textId="77777777" w:rsidR="001E193F" w:rsidRDefault="001E193F">
            <w:pPr>
              <w:pStyle w:val="ConsPlusNormal"/>
            </w:pPr>
          </w:p>
        </w:tc>
      </w:tr>
      <w:tr w:rsidR="001E193F" w14:paraId="522D9D00" w14:textId="77777777">
        <w:tc>
          <w:tcPr>
            <w:tcW w:w="964" w:type="dxa"/>
            <w:vAlign w:val="center"/>
          </w:tcPr>
          <w:p w14:paraId="7925210B" w14:textId="77777777" w:rsidR="001E193F" w:rsidRDefault="001E193F">
            <w:pPr>
              <w:pStyle w:val="ConsPlusNormal"/>
              <w:jc w:val="center"/>
            </w:pPr>
            <w:bookmarkStart w:id="355" w:name="P9900"/>
            <w:bookmarkEnd w:id="355"/>
            <w:r>
              <w:t>3.2.n</w:t>
            </w:r>
          </w:p>
        </w:tc>
        <w:tc>
          <w:tcPr>
            <w:tcW w:w="5499" w:type="dxa"/>
            <w:vAlign w:val="center"/>
          </w:tcPr>
          <w:p w14:paraId="2071938A" w14:textId="77777777" w:rsidR="001E193F" w:rsidRDefault="001E193F">
            <w:pPr>
              <w:pStyle w:val="ConsPlusNormal"/>
              <w:jc w:val="center"/>
            </w:pPr>
            <w:r>
              <w:t>тепловой пункт n</w:t>
            </w:r>
          </w:p>
        </w:tc>
        <w:tc>
          <w:tcPr>
            <w:tcW w:w="1304" w:type="dxa"/>
            <w:vAlign w:val="center"/>
          </w:tcPr>
          <w:p w14:paraId="4035E861" w14:textId="77777777" w:rsidR="001E193F" w:rsidRDefault="001E193F">
            <w:pPr>
              <w:pStyle w:val="ConsPlusNormal"/>
              <w:jc w:val="center"/>
            </w:pPr>
            <w:r>
              <w:t>тыс. руб.</w:t>
            </w:r>
          </w:p>
        </w:tc>
        <w:tc>
          <w:tcPr>
            <w:tcW w:w="1247" w:type="dxa"/>
          </w:tcPr>
          <w:p w14:paraId="6F20A382" w14:textId="77777777" w:rsidR="001E193F" w:rsidRDefault="001E193F">
            <w:pPr>
              <w:pStyle w:val="ConsPlusNormal"/>
            </w:pPr>
          </w:p>
        </w:tc>
      </w:tr>
      <w:tr w:rsidR="001E193F" w14:paraId="59D904F7" w14:textId="77777777">
        <w:tc>
          <w:tcPr>
            <w:tcW w:w="964" w:type="dxa"/>
            <w:vAlign w:val="center"/>
          </w:tcPr>
          <w:p w14:paraId="3AECDCB2" w14:textId="77777777" w:rsidR="001E193F" w:rsidRDefault="001E193F">
            <w:pPr>
              <w:pStyle w:val="ConsPlusNormal"/>
              <w:jc w:val="center"/>
            </w:pPr>
            <w:bookmarkStart w:id="356" w:name="P9904"/>
            <w:bookmarkEnd w:id="356"/>
            <w:r>
              <w:t>4</w:t>
            </w:r>
          </w:p>
        </w:tc>
        <w:tc>
          <w:tcPr>
            <w:tcW w:w="5499" w:type="dxa"/>
            <w:vAlign w:val="center"/>
          </w:tcPr>
          <w:p w14:paraId="2BDB6E62" w14:textId="77777777" w:rsidR="001E193F" w:rsidRDefault="001E193F">
            <w:pPr>
              <w:pStyle w:val="ConsPlusNormal"/>
              <w:jc w:val="both"/>
            </w:pPr>
            <w:r>
              <w:t xml:space="preserve">Расходы на создание (реконструкцию) источников тепловой энергии и (или) развитие существующих источников тепловой энергии и (или) тепловых сетей (определяется как сумма </w:t>
            </w:r>
            <w:hyperlink w:anchor="P9908">
              <w:r>
                <w:rPr>
                  <w:color w:val="0000FF"/>
                </w:rPr>
                <w:t>строк 4.1</w:t>
              </w:r>
            </w:hyperlink>
            <w:r>
              <w:t xml:space="preserve">, </w:t>
            </w:r>
            <w:hyperlink w:anchor="P9928">
              <w:r>
                <w:rPr>
                  <w:color w:val="0000FF"/>
                </w:rPr>
                <w:t>4.2</w:t>
              </w:r>
            </w:hyperlink>
            <w:r>
              <w:t xml:space="preserve">, </w:t>
            </w:r>
            <w:hyperlink w:anchor="P9948">
              <w:r>
                <w:rPr>
                  <w:color w:val="0000FF"/>
                </w:rPr>
                <w:t>4.3</w:t>
              </w:r>
            </w:hyperlink>
            <w:r>
              <w:t xml:space="preserve"> и </w:t>
            </w:r>
            <w:hyperlink w:anchor="P10016">
              <w:r>
                <w:rPr>
                  <w:color w:val="0000FF"/>
                </w:rPr>
                <w:t>строки 4.4</w:t>
              </w:r>
            </w:hyperlink>
            <w:r>
              <w:t>), в том числе:</w:t>
            </w:r>
          </w:p>
        </w:tc>
        <w:tc>
          <w:tcPr>
            <w:tcW w:w="1304" w:type="dxa"/>
            <w:vAlign w:val="center"/>
          </w:tcPr>
          <w:p w14:paraId="1C2677A7" w14:textId="77777777" w:rsidR="001E193F" w:rsidRDefault="001E193F">
            <w:pPr>
              <w:pStyle w:val="ConsPlusNormal"/>
              <w:jc w:val="center"/>
            </w:pPr>
            <w:r>
              <w:t>тыс. руб.</w:t>
            </w:r>
          </w:p>
        </w:tc>
        <w:tc>
          <w:tcPr>
            <w:tcW w:w="1247" w:type="dxa"/>
          </w:tcPr>
          <w:p w14:paraId="0AC8F12D" w14:textId="77777777" w:rsidR="001E193F" w:rsidRDefault="001E193F">
            <w:pPr>
              <w:pStyle w:val="ConsPlusNormal"/>
            </w:pPr>
          </w:p>
        </w:tc>
      </w:tr>
      <w:tr w:rsidR="001E193F" w14:paraId="4BD4AA90" w14:textId="77777777">
        <w:tc>
          <w:tcPr>
            <w:tcW w:w="964" w:type="dxa"/>
            <w:vAlign w:val="center"/>
          </w:tcPr>
          <w:p w14:paraId="75A06BB7" w14:textId="77777777" w:rsidR="001E193F" w:rsidRDefault="001E193F">
            <w:pPr>
              <w:pStyle w:val="ConsPlusNormal"/>
              <w:jc w:val="center"/>
            </w:pPr>
            <w:bookmarkStart w:id="357" w:name="P9908"/>
            <w:bookmarkEnd w:id="357"/>
            <w:r>
              <w:t>4.1</w:t>
            </w:r>
          </w:p>
        </w:tc>
        <w:tc>
          <w:tcPr>
            <w:tcW w:w="5499" w:type="dxa"/>
            <w:vAlign w:val="center"/>
          </w:tcPr>
          <w:p w14:paraId="26515294" w14:textId="77777777" w:rsidR="001E193F" w:rsidRDefault="001E193F">
            <w:pPr>
              <w:pStyle w:val="ConsPlusNormal"/>
              <w:jc w:val="both"/>
            </w:pPr>
            <w:r>
              <w:t xml:space="preserve">Создание (реконструкция) источников тепловой энергии (определяется как сумма </w:t>
            </w:r>
            <w:hyperlink w:anchor="P9912">
              <w:r>
                <w:rPr>
                  <w:color w:val="0000FF"/>
                </w:rPr>
                <w:t>строк 4.1.1</w:t>
              </w:r>
            </w:hyperlink>
            <w:r>
              <w:t xml:space="preserve">, </w:t>
            </w:r>
            <w:hyperlink w:anchor="P9916">
              <w:r>
                <w:rPr>
                  <w:color w:val="0000FF"/>
                </w:rPr>
                <w:t>4.1.2</w:t>
              </w:r>
            </w:hyperlink>
            <w:r>
              <w:t xml:space="preserve">,..., </w:t>
            </w:r>
            <w:hyperlink w:anchor="P9924">
              <w:r>
                <w:rPr>
                  <w:color w:val="0000FF"/>
                </w:rPr>
                <w:t>4.1.n</w:t>
              </w:r>
            </w:hyperlink>
            <w:r>
              <w:t>), в том числе:</w:t>
            </w:r>
          </w:p>
        </w:tc>
        <w:tc>
          <w:tcPr>
            <w:tcW w:w="1304" w:type="dxa"/>
            <w:vAlign w:val="center"/>
          </w:tcPr>
          <w:p w14:paraId="18D9BE6D" w14:textId="77777777" w:rsidR="001E193F" w:rsidRDefault="001E193F">
            <w:pPr>
              <w:pStyle w:val="ConsPlusNormal"/>
              <w:jc w:val="center"/>
            </w:pPr>
            <w:r>
              <w:t>тыс. руб.</w:t>
            </w:r>
          </w:p>
        </w:tc>
        <w:tc>
          <w:tcPr>
            <w:tcW w:w="1247" w:type="dxa"/>
          </w:tcPr>
          <w:p w14:paraId="746B1A16" w14:textId="77777777" w:rsidR="001E193F" w:rsidRDefault="001E193F">
            <w:pPr>
              <w:pStyle w:val="ConsPlusNormal"/>
            </w:pPr>
          </w:p>
        </w:tc>
      </w:tr>
      <w:tr w:rsidR="001E193F" w14:paraId="32F3FF0C" w14:textId="77777777">
        <w:tc>
          <w:tcPr>
            <w:tcW w:w="964" w:type="dxa"/>
            <w:vAlign w:val="center"/>
          </w:tcPr>
          <w:p w14:paraId="38A037CC" w14:textId="77777777" w:rsidR="001E193F" w:rsidRDefault="001E193F">
            <w:pPr>
              <w:pStyle w:val="ConsPlusNormal"/>
              <w:jc w:val="center"/>
            </w:pPr>
            <w:bookmarkStart w:id="358" w:name="P9912"/>
            <w:bookmarkEnd w:id="358"/>
            <w:r>
              <w:lastRenderedPageBreak/>
              <w:t>4.1.1</w:t>
            </w:r>
          </w:p>
        </w:tc>
        <w:tc>
          <w:tcPr>
            <w:tcW w:w="5499" w:type="dxa"/>
            <w:vAlign w:val="center"/>
          </w:tcPr>
          <w:p w14:paraId="75894CA5" w14:textId="77777777" w:rsidR="001E193F" w:rsidRDefault="001E193F">
            <w:pPr>
              <w:pStyle w:val="ConsPlusNormal"/>
              <w:jc w:val="center"/>
            </w:pPr>
            <w:r>
              <w:t>источник 1</w:t>
            </w:r>
          </w:p>
        </w:tc>
        <w:tc>
          <w:tcPr>
            <w:tcW w:w="1304" w:type="dxa"/>
            <w:vAlign w:val="center"/>
          </w:tcPr>
          <w:p w14:paraId="2F4E5758" w14:textId="77777777" w:rsidR="001E193F" w:rsidRDefault="001E193F">
            <w:pPr>
              <w:pStyle w:val="ConsPlusNormal"/>
              <w:jc w:val="center"/>
            </w:pPr>
            <w:r>
              <w:t>тыс. руб.</w:t>
            </w:r>
          </w:p>
        </w:tc>
        <w:tc>
          <w:tcPr>
            <w:tcW w:w="1247" w:type="dxa"/>
          </w:tcPr>
          <w:p w14:paraId="6B79991E" w14:textId="77777777" w:rsidR="001E193F" w:rsidRDefault="001E193F">
            <w:pPr>
              <w:pStyle w:val="ConsPlusNormal"/>
            </w:pPr>
          </w:p>
        </w:tc>
      </w:tr>
      <w:tr w:rsidR="001E193F" w14:paraId="20C3F29B" w14:textId="77777777">
        <w:tc>
          <w:tcPr>
            <w:tcW w:w="964" w:type="dxa"/>
            <w:vAlign w:val="center"/>
          </w:tcPr>
          <w:p w14:paraId="558C3F9B" w14:textId="77777777" w:rsidR="001E193F" w:rsidRDefault="001E193F">
            <w:pPr>
              <w:pStyle w:val="ConsPlusNormal"/>
              <w:jc w:val="center"/>
            </w:pPr>
            <w:bookmarkStart w:id="359" w:name="P9916"/>
            <w:bookmarkEnd w:id="359"/>
            <w:r>
              <w:t>4.1.2</w:t>
            </w:r>
          </w:p>
        </w:tc>
        <w:tc>
          <w:tcPr>
            <w:tcW w:w="5499" w:type="dxa"/>
            <w:vAlign w:val="center"/>
          </w:tcPr>
          <w:p w14:paraId="00710BC2" w14:textId="77777777" w:rsidR="001E193F" w:rsidRDefault="001E193F">
            <w:pPr>
              <w:pStyle w:val="ConsPlusNormal"/>
              <w:jc w:val="center"/>
            </w:pPr>
            <w:r>
              <w:t>источник 2</w:t>
            </w:r>
          </w:p>
        </w:tc>
        <w:tc>
          <w:tcPr>
            <w:tcW w:w="1304" w:type="dxa"/>
            <w:vAlign w:val="center"/>
          </w:tcPr>
          <w:p w14:paraId="0BDCBAEA" w14:textId="77777777" w:rsidR="001E193F" w:rsidRDefault="001E193F">
            <w:pPr>
              <w:pStyle w:val="ConsPlusNormal"/>
              <w:jc w:val="center"/>
            </w:pPr>
            <w:r>
              <w:t>тыс. руб.</w:t>
            </w:r>
          </w:p>
        </w:tc>
        <w:tc>
          <w:tcPr>
            <w:tcW w:w="1247" w:type="dxa"/>
          </w:tcPr>
          <w:p w14:paraId="2DFB67A5" w14:textId="77777777" w:rsidR="001E193F" w:rsidRDefault="001E193F">
            <w:pPr>
              <w:pStyle w:val="ConsPlusNormal"/>
            </w:pPr>
          </w:p>
        </w:tc>
      </w:tr>
      <w:tr w:rsidR="001E193F" w14:paraId="20EECBEE" w14:textId="77777777">
        <w:tc>
          <w:tcPr>
            <w:tcW w:w="964" w:type="dxa"/>
            <w:vAlign w:val="center"/>
          </w:tcPr>
          <w:p w14:paraId="183EF559" w14:textId="77777777" w:rsidR="001E193F" w:rsidRDefault="001E193F">
            <w:pPr>
              <w:pStyle w:val="ConsPlusNormal"/>
              <w:jc w:val="center"/>
            </w:pPr>
            <w:r>
              <w:t>...</w:t>
            </w:r>
          </w:p>
        </w:tc>
        <w:tc>
          <w:tcPr>
            <w:tcW w:w="5499" w:type="dxa"/>
            <w:vAlign w:val="center"/>
          </w:tcPr>
          <w:p w14:paraId="425708AC" w14:textId="77777777" w:rsidR="001E193F" w:rsidRDefault="001E193F">
            <w:pPr>
              <w:pStyle w:val="ConsPlusNormal"/>
              <w:jc w:val="center"/>
            </w:pPr>
            <w:r>
              <w:t>...</w:t>
            </w:r>
          </w:p>
        </w:tc>
        <w:tc>
          <w:tcPr>
            <w:tcW w:w="1304" w:type="dxa"/>
            <w:vAlign w:val="center"/>
          </w:tcPr>
          <w:p w14:paraId="1FF48C8F" w14:textId="77777777" w:rsidR="001E193F" w:rsidRDefault="001E193F">
            <w:pPr>
              <w:pStyle w:val="ConsPlusNormal"/>
              <w:jc w:val="center"/>
            </w:pPr>
            <w:r>
              <w:t>тыс. руб.</w:t>
            </w:r>
          </w:p>
        </w:tc>
        <w:tc>
          <w:tcPr>
            <w:tcW w:w="1247" w:type="dxa"/>
          </w:tcPr>
          <w:p w14:paraId="03C1127C" w14:textId="77777777" w:rsidR="001E193F" w:rsidRDefault="001E193F">
            <w:pPr>
              <w:pStyle w:val="ConsPlusNormal"/>
            </w:pPr>
          </w:p>
        </w:tc>
      </w:tr>
      <w:tr w:rsidR="001E193F" w14:paraId="76FC434A" w14:textId="77777777">
        <w:tc>
          <w:tcPr>
            <w:tcW w:w="964" w:type="dxa"/>
            <w:vAlign w:val="center"/>
          </w:tcPr>
          <w:p w14:paraId="04123BBC" w14:textId="77777777" w:rsidR="001E193F" w:rsidRDefault="001E193F">
            <w:pPr>
              <w:pStyle w:val="ConsPlusNormal"/>
              <w:jc w:val="center"/>
            </w:pPr>
            <w:bookmarkStart w:id="360" w:name="P9924"/>
            <w:bookmarkEnd w:id="360"/>
            <w:r>
              <w:t>4.1.n</w:t>
            </w:r>
          </w:p>
        </w:tc>
        <w:tc>
          <w:tcPr>
            <w:tcW w:w="5499" w:type="dxa"/>
            <w:vAlign w:val="center"/>
          </w:tcPr>
          <w:p w14:paraId="4A8A5FB5" w14:textId="77777777" w:rsidR="001E193F" w:rsidRDefault="001E193F">
            <w:pPr>
              <w:pStyle w:val="ConsPlusNormal"/>
              <w:jc w:val="center"/>
            </w:pPr>
            <w:r>
              <w:t>источник n</w:t>
            </w:r>
          </w:p>
        </w:tc>
        <w:tc>
          <w:tcPr>
            <w:tcW w:w="1304" w:type="dxa"/>
            <w:vAlign w:val="center"/>
          </w:tcPr>
          <w:p w14:paraId="39867660" w14:textId="77777777" w:rsidR="001E193F" w:rsidRDefault="001E193F">
            <w:pPr>
              <w:pStyle w:val="ConsPlusNormal"/>
              <w:jc w:val="center"/>
            </w:pPr>
            <w:r>
              <w:t>тыс. руб.</w:t>
            </w:r>
          </w:p>
        </w:tc>
        <w:tc>
          <w:tcPr>
            <w:tcW w:w="1247" w:type="dxa"/>
          </w:tcPr>
          <w:p w14:paraId="76780F9F" w14:textId="77777777" w:rsidR="001E193F" w:rsidRDefault="001E193F">
            <w:pPr>
              <w:pStyle w:val="ConsPlusNormal"/>
            </w:pPr>
          </w:p>
        </w:tc>
      </w:tr>
      <w:tr w:rsidR="001E193F" w14:paraId="70E43C32" w14:textId="77777777">
        <w:tc>
          <w:tcPr>
            <w:tcW w:w="964" w:type="dxa"/>
            <w:vAlign w:val="center"/>
          </w:tcPr>
          <w:p w14:paraId="46AE69E4" w14:textId="77777777" w:rsidR="001E193F" w:rsidRDefault="001E193F">
            <w:pPr>
              <w:pStyle w:val="ConsPlusNormal"/>
              <w:jc w:val="center"/>
            </w:pPr>
            <w:bookmarkStart w:id="361" w:name="P9928"/>
            <w:bookmarkEnd w:id="361"/>
            <w:r>
              <w:t>4.2</w:t>
            </w:r>
          </w:p>
        </w:tc>
        <w:tc>
          <w:tcPr>
            <w:tcW w:w="5499" w:type="dxa"/>
            <w:vAlign w:val="center"/>
          </w:tcPr>
          <w:p w14:paraId="2C211AFC" w14:textId="77777777" w:rsidR="001E193F" w:rsidRDefault="001E193F">
            <w:pPr>
              <w:pStyle w:val="ConsPlusNormal"/>
              <w:jc w:val="both"/>
            </w:pPr>
            <w:r>
              <w:t xml:space="preserve">Развитие существующих источников тепловой энергии (определяется как сумма </w:t>
            </w:r>
            <w:hyperlink w:anchor="P9932">
              <w:r>
                <w:rPr>
                  <w:color w:val="0000FF"/>
                </w:rPr>
                <w:t>строк 4.2.1</w:t>
              </w:r>
            </w:hyperlink>
            <w:r>
              <w:t xml:space="preserve">, </w:t>
            </w:r>
            <w:hyperlink w:anchor="P9936">
              <w:r>
                <w:rPr>
                  <w:color w:val="0000FF"/>
                </w:rPr>
                <w:t>4.2.2</w:t>
              </w:r>
            </w:hyperlink>
            <w:r>
              <w:t xml:space="preserve">,..., </w:t>
            </w:r>
            <w:hyperlink w:anchor="P9944">
              <w:r>
                <w:rPr>
                  <w:color w:val="0000FF"/>
                </w:rPr>
                <w:t>4.2.n</w:t>
              </w:r>
            </w:hyperlink>
            <w:r>
              <w:t>), в том числе:</w:t>
            </w:r>
          </w:p>
        </w:tc>
        <w:tc>
          <w:tcPr>
            <w:tcW w:w="1304" w:type="dxa"/>
            <w:vAlign w:val="center"/>
          </w:tcPr>
          <w:p w14:paraId="0D14F025" w14:textId="77777777" w:rsidR="001E193F" w:rsidRDefault="001E193F">
            <w:pPr>
              <w:pStyle w:val="ConsPlusNormal"/>
            </w:pPr>
          </w:p>
        </w:tc>
        <w:tc>
          <w:tcPr>
            <w:tcW w:w="1247" w:type="dxa"/>
          </w:tcPr>
          <w:p w14:paraId="774D7090" w14:textId="77777777" w:rsidR="001E193F" w:rsidRDefault="001E193F">
            <w:pPr>
              <w:pStyle w:val="ConsPlusNormal"/>
            </w:pPr>
          </w:p>
        </w:tc>
      </w:tr>
      <w:tr w:rsidR="001E193F" w14:paraId="25F40AB0" w14:textId="77777777">
        <w:tc>
          <w:tcPr>
            <w:tcW w:w="964" w:type="dxa"/>
            <w:vAlign w:val="center"/>
          </w:tcPr>
          <w:p w14:paraId="7EE63BFA" w14:textId="77777777" w:rsidR="001E193F" w:rsidRDefault="001E193F">
            <w:pPr>
              <w:pStyle w:val="ConsPlusNormal"/>
              <w:jc w:val="center"/>
            </w:pPr>
            <w:bookmarkStart w:id="362" w:name="P9932"/>
            <w:bookmarkEnd w:id="362"/>
            <w:r>
              <w:t>4.2.1</w:t>
            </w:r>
          </w:p>
        </w:tc>
        <w:tc>
          <w:tcPr>
            <w:tcW w:w="5499" w:type="dxa"/>
            <w:vAlign w:val="center"/>
          </w:tcPr>
          <w:p w14:paraId="6197E2B9" w14:textId="77777777" w:rsidR="001E193F" w:rsidRDefault="001E193F">
            <w:pPr>
              <w:pStyle w:val="ConsPlusNormal"/>
              <w:jc w:val="center"/>
            </w:pPr>
            <w:r>
              <w:t>источник 1</w:t>
            </w:r>
          </w:p>
        </w:tc>
        <w:tc>
          <w:tcPr>
            <w:tcW w:w="1304" w:type="dxa"/>
            <w:vAlign w:val="center"/>
          </w:tcPr>
          <w:p w14:paraId="1AE1CB9F" w14:textId="77777777" w:rsidR="001E193F" w:rsidRDefault="001E193F">
            <w:pPr>
              <w:pStyle w:val="ConsPlusNormal"/>
            </w:pPr>
          </w:p>
        </w:tc>
        <w:tc>
          <w:tcPr>
            <w:tcW w:w="1247" w:type="dxa"/>
          </w:tcPr>
          <w:p w14:paraId="634D4244" w14:textId="77777777" w:rsidR="001E193F" w:rsidRDefault="001E193F">
            <w:pPr>
              <w:pStyle w:val="ConsPlusNormal"/>
            </w:pPr>
          </w:p>
        </w:tc>
      </w:tr>
      <w:tr w:rsidR="001E193F" w14:paraId="45D5AC04" w14:textId="77777777">
        <w:tc>
          <w:tcPr>
            <w:tcW w:w="964" w:type="dxa"/>
            <w:vAlign w:val="center"/>
          </w:tcPr>
          <w:p w14:paraId="1E4ACF91" w14:textId="77777777" w:rsidR="001E193F" w:rsidRDefault="001E193F">
            <w:pPr>
              <w:pStyle w:val="ConsPlusNormal"/>
              <w:jc w:val="center"/>
            </w:pPr>
            <w:bookmarkStart w:id="363" w:name="P9936"/>
            <w:bookmarkEnd w:id="363"/>
            <w:r>
              <w:t>4.2.2</w:t>
            </w:r>
          </w:p>
        </w:tc>
        <w:tc>
          <w:tcPr>
            <w:tcW w:w="5499" w:type="dxa"/>
            <w:vAlign w:val="center"/>
          </w:tcPr>
          <w:p w14:paraId="3709A80C" w14:textId="77777777" w:rsidR="001E193F" w:rsidRDefault="001E193F">
            <w:pPr>
              <w:pStyle w:val="ConsPlusNormal"/>
              <w:jc w:val="center"/>
            </w:pPr>
            <w:r>
              <w:t>источник 2</w:t>
            </w:r>
          </w:p>
        </w:tc>
        <w:tc>
          <w:tcPr>
            <w:tcW w:w="1304" w:type="dxa"/>
            <w:vAlign w:val="center"/>
          </w:tcPr>
          <w:p w14:paraId="08809AF2" w14:textId="77777777" w:rsidR="001E193F" w:rsidRDefault="001E193F">
            <w:pPr>
              <w:pStyle w:val="ConsPlusNormal"/>
            </w:pPr>
          </w:p>
        </w:tc>
        <w:tc>
          <w:tcPr>
            <w:tcW w:w="1247" w:type="dxa"/>
          </w:tcPr>
          <w:p w14:paraId="48C4ED70" w14:textId="77777777" w:rsidR="001E193F" w:rsidRDefault="001E193F">
            <w:pPr>
              <w:pStyle w:val="ConsPlusNormal"/>
            </w:pPr>
          </w:p>
        </w:tc>
      </w:tr>
      <w:tr w:rsidR="001E193F" w14:paraId="2C039B5A" w14:textId="77777777">
        <w:tc>
          <w:tcPr>
            <w:tcW w:w="964" w:type="dxa"/>
            <w:vAlign w:val="center"/>
          </w:tcPr>
          <w:p w14:paraId="3134F67D" w14:textId="77777777" w:rsidR="001E193F" w:rsidRDefault="001E193F">
            <w:pPr>
              <w:pStyle w:val="ConsPlusNormal"/>
              <w:jc w:val="center"/>
            </w:pPr>
            <w:r>
              <w:t>...</w:t>
            </w:r>
          </w:p>
        </w:tc>
        <w:tc>
          <w:tcPr>
            <w:tcW w:w="5499" w:type="dxa"/>
            <w:vAlign w:val="center"/>
          </w:tcPr>
          <w:p w14:paraId="57E0D580" w14:textId="77777777" w:rsidR="001E193F" w:rsidRDefault="001E193F">
            <w:pPr>
              <w:pStyle w:val="ConsPlusNormal"/>
              <w:jc w:val="center"/>
            </w:pPr>
            <w:r>
              <w:t>...</w:t>
            </w:r>
          </w:p>
        </w:tc>
        <w:tc>
          <w:tcPr>
            <w:tcW w:w="1304" w:type="dxa"/>
            <w:vAlign w:val="center"/>
          </w:tcPr>
          <w:p w14:paraId="676B8343" w14:textId="77777777" w:rsidR="001E193F" w:rsidRDefault="001E193F">
            <w:pPr>
              <w:pStyle w:val="ConsPlusNormal"/>
            </w:pPr>
          </w:p>
        </w:tc>
        <w:tc>
          <w:tcPr>
            <w:tcW w:w="1247" w:type="dxa"/>
          </w:tcPr>
          <w:p w14:paraId="22979388" w14:textId="77777777" w:rsidR="001E193F" w:rsidRDefault="001E193F">
            <w:pPr>
              <w:pStyle w:val="ConsPlusNormal"/>
            </w:pPr>
          </w:p>
        </w:tc>
      </w:tr>
      <w:tr w:rsidR="001E193F" w14:paraId="08F161F1" w14:textId="77777777">
        <w:tc>
          <w:tcPr>
            <w:tcW w:w="964" w:type="dxa"/>
            <w:vAlign w:val="center"/>
          </w:tcPr>
          <w:p w14:paraId="216BA875" w14:textId="77777777" w:rsidR="001E193F" w:rsidRDefault="001E193F">
            <w:pPr>
              <w:pStyle w:val="ConsPlusNormal"/>
              <w:jc w:val="center"/>
            </w:pPr>
            <w:bookmarkStart w:id="364" w:name="P9944"/>
            <w:bookmarkEnd w:id="364"/>
            <w:r>
              <w:t>4.2.n</w:t>
            </w:r>
          </w:p>
        </w:tc>
        <w:tc>
          <w:tcPr>
            <w:tcW w:w="5499" w:type="dxa"/>
            <w:vAlign w:val="center"/>
          </w:tcPr>
          <w:p w14:paraId="3A2A6566" w14:textId="77777777" w:rsidR="001E193F" w:rsidRDefault="001E193F">
            <w:pPr>
              <w:pStyle w:val="ConsPlusNormal"/>
              <w:jc w:val="center"/>
            </w:pPr>
            <w:r>
              <w:t>источник n</w:t>
            </w:r>
          </w:p>
        </w:tc>
        <w:tc>
          <w:tcPr>
            <w:tcW w:w="1304" w:type="dxa"/>
            <w:vAlign w:val="center"/>
          </w:tcPr>
          <w:p w14:paraId="0780CC2E" w14:textId="77777777" w:rsidR="001E193F" w:rsidRDefault="001E193F">
            <w:pPr>
              <w:pStyle w:val="ConsPlusNormal"/>
            </w:pPr>
          </w:p>
        </w:tc>
        <w:tc>
          <w:tcPr>
            <w:tcW w:w="1247" w:type="dxa"/>
          </w:tcPr>
          <w:p w14:paraId="7325B72E" w14:textId="77777777" w:rsidR="001E193F" w:rsidRDefault="001E193F">
            <w:pPr>
              <w:pStyle w:val="ConsPlusNormal"/>
            </w:pPr>
          </w:p>
        </w:tc>
      </w:tr>
      <w:tr w:rsidR="001E193F" w14:paraId="325855DA" w14:textId="77777777">
        <w:tc>
          <w:tcPr>
            <w:tcW w:w="964" w:type="dxa"/>
            <w:vAlign w:val="center"/>
          </w:tcPr>
          <w:p w14:paraId="2F470257" w14:textId="77777777" w:rsidR="001E193F" w:rsidRDefault="001E193F">
            <w:pPr>
              <w:pStyle w:val="ConsPlusNormal"/>
              <w:jc w:val="center"/>
            </w:pPr>
            <w:bookmarkStart w:id="365" w:name="P9948"/>
            <w:bookmarkEnd w:id="365"/>
            <w:r>
              <w:t>4.3</w:t>
            </w:r>
          </w:p>
        </w:tc>
        <w:tc>
          <w:tcPr>
            <w:tcW w:w="5499" w:type="dxa"/>
            <w:vAlign w:val="center"/>
          </w:tcPr>
          <w:p w14:paraId="52318864" w14:textId="77777777" w:rsidR="001E193F" w:rsidRDefault="001E193F">
            <w:pPr>
              <w:pStyle w:val="ConsPlusNormal"/>
              <w:jc w:val="both"/>
            </w:pPr>
            <w:r>
              <w:t xml:space="preserve">Расходы на развитие тепловых сетей (за исключением создания (реконструкции) тепловых пунктов) (определяется как сумма </w:t>
            </w:r>
            <w:hyperlink w:anchor="P9952">
              <w:r>
                <w:rPr>
                  <w:color w:val="0000FF"/>
                </w:rPr>
                <w:t>строки 4.3.1</w:t>
              </w:r>
            </w:hyperlink>
            <w:r>
              <w:t xml:space="preserve"> и </w:t>
            </w:r>
            <w:hyperlink w:anchor="P9972">
              <w:r>
                <w:rPr>
                  <w:color w:val="0000FF"/>
                </w:rPr>
                <w:t>строки 4.3.2</w:t>
              </w:r>
            </w:hyperlink>
            <w:r>
              <w:t>), в том числе:</w:t>
            </w:r>
          </w:p>
        </w:tc>
        <w:tc>
          <w:tcPr>
            <w:tcW w:w="1304" w:type="dxa"/>
            <w:vAlign w:val="center"/>
          </w:tcPr>
          <w:p w14:paraId="514A346D" w14:textId="77777777" w:rsidR="001E193F" w:rsidRDefault="001E193F">
            <w:pPr>
              <w:pStyle w:val="ConsPlusNormal"/>
              <w:jc w:val="center"/>
            </w:pPr>
            <w:r>
              <w:t>тыс. руб.</w:t>
            </w:r>
          </w:p>
        </w:tc>
        <w:tc>
          <w:tcPr>
            <w:tcW w:w="1247" w:type="dxa"/>
          </w:tcPr>
          <w:p w14:paraId="26CA1A1B" w14:textId="77777777" w:rsidR="001E193F" w:rsidRDefault="001E193F">
            <w:pPr>
              <w:pStyle w:val="ConsPlusNormal"/>
            </w:pPr>
          </w:p>
        </w:tc>
      </w:tr>
      <w:tr w:rsidR="001E193F" w14:paraId="4C33343A" w14:textId="77777777">
        <w:tc>
          <w:tcPr>
            <w:tcW w:w="964" w:type="dxa"/>
            <w:vAlign w:val="center"/>
          </w:tcPr>
          <w:p w14:paraId="01E25016" w14:textId="77777777" w:rsidR="001E193F" w:rsidRDefault="001E193F">
            <w:pPr>
              <w:pStyle w:val="ConsPlusNormal"/>
              <w:jc w:val="center"/>
            </w:pPr>
            <w:bookmarkStart w:id="366" w:name="P9952"/>
            <w:bookmarkEnd w:id="366"/>
            <w:r>
              <w:t>4.3.1</w:t>
            </w:r>
          </w:p>
        </w:tc>
        <w:tc>
          <w:tcPr>
            <w:tcW w:w="5499" w:type="dxa"/>
            <w:vAlign w:val="center"/>
          </w:tcPr>
          <w:p w14:paraId="6226FED5" w14:textId="77777777" w:rsidR="001E193F" w:rsidRDefault="001E193F">
            <w:pPr>
              <w:pStyle w:val="ConsPlusNormal"/>
              <w:jc w:val="both"/>
            </w:pPr>
            <w:r>
              <w:t xml:space="preserve">Надземная (наземная) прокладка (определяется как сумма </w:t>
            </w:r>
            <w:hyperlink w:anchor="P9956">
              <w:r>
                <w:rPr>
                  <w:color w:val="0000FF"/>
                </w:rPr>
                <w:t>строк 4.3.1.1</w:t>
              </w:r>
            </w:hyperlink>
            <w:r>
              <w:t xml:space="preserve">, </w:t>
            </w:r>
            <w:hyperlink w:anchor="P9960">
              <w:r>
                <w:rPr>
                  <w:color w:val="0000FF"/>
                </w:rPr>
                <w:t>4.3.1.2</w:t>
              </w:r>
            </w:hyperlink>
            <w:r>
              <w:t xml:space="preserve">, ..., </w:t>
            </w:r>
            <w:hyperlink w:anchor="P9968">
              <w:r>
                <w:rPr>
                  <w:color w:val="0000FF"/>
                </w:rPr>
                <w:t>4.3.1.n</w:t>
              </w:r>
            </w:hyperlink>
            <w:r>
              <w:t>)</w:t>
            </w:r>
          </w:p>
        </w:tc>
        <w:tc>
          <w:tcPr>
            <w:tcW w:w="1304" w:type="dxa"/>
            <w:vAlign w:val="center"/>
          </w:tcPr>
          <w:p w14:paraId="0D0B1CFB" w14:textId="77777777" w:rsidR="001E193F" w:rsidRDefault="001E193F">
            <w:pPr>
              <w:pStyle w:val="ConsPlusNormal"/>
              <w:jc w:val="center"/>
            </w:pPr>
            <w:r>
              <w:t>тыс. руб.</w:t>
            </w:r>
          </w:p>
        </w:tc>
        <w:tc>
          <w:tcPr>
            <w:tcW w:w="1247" w:type="dxa"/>
          </w:tcPr>
          <w:p w14:paraId="7E638D5D" w14:textId="77777777" w:rsidR="001E193F" w:rsidRDefault="001E193F">
            <w:pPr>
              <w:pStyle w:val="ConsPlusNormal"/>
            </w:pPr>
          </w:p>
        </w:tc>
      </w:tr>
      <w:tr w:rsidR="001E193F" w14:paraId="0654BE91" w14:textId="77777777">
        <w:tc>
          <w:tcPr>
            <w:tcW w:w="964" w:type="dxa"/>
            <w:vAlign w:val="center"/>
          </w:tcPr>
          <w:p w14:paraId="63677042" w14:textId="77777777" w:rsidR="001E193F" w:rsidRDefault="001E193F">
            <w:pPr>
              <w:pStyle w:val="ConsPlusNormal"/>
              <w:jc w:val="center"/>
            </w:pPr>
            <w:bookmarkStart w:id="367" w:name="P9956"/>
            <w:bookmarkEnd w:id="367"/>
            <w:r>
              <w:t>4.3.1.1</w:t>
            </w:r>
          </w:p>
        </w:tc>
        <w:tc>
          <w:tcPr>
            <w:tcW w:w="5499" w:type="dxa"/>
            <w:vAlign w:val="center"/>
          </w:tcPr>
          <w:p w14:paraId="124A6FFE" w14:textId="77777777" w:rsidR="001E193F" w:rsidRDefault="001E193F">
            <w:pPr>
              <w:pStyle w:val="ConsPlusNormal"/>
              <w:jc w:val="center"/>
            </w:pPr>
            <w:r>
              <w:t>диаметр труб 1</w:t>
            </w:r>
          </w:p>
        </w:tc>
        <w:tc>
          <w:tcPr>
            <w:tcW w:w="1304" w:type="dxa"/>
            <w:vAlign w:val="center"/>
          </w:tcPr>
          <w:p w14:paraId="4CB718D9" w14:textId="77777777" w:rsidR="001E193F" w:rsidRDefault="001E193F">
            <w:pPr>
              <w:pStyle w:val="ConsPlusNormal"/>
              <w:jc w:val="center"/>
            </w:pPr>
            <w:r>
              <w:t>тыс. руб.</w:t>
            </w:r>
          </w:p>
        </w:tc>
        <w:tc>
          <w:tcPr>
            <w:tcW w:w="1247" w:type="dxa"/>
          </w:tcPr>
          <w:p w14:paraId="274111CD" w14:textId="77777777" w:rsidR="001E193F" w:rsidRDefault="001E193F">
            <w:pPr>
              <w:pStyle w:val="ConsPlusNormal"/>
            </w:pPr>
          </w:p>
        </w:tc>
      </w:tr>
      <w:tr w:rsidR="001E193F" w14:paraId="68F79F0B" w14:textId="77777777">
        <w:tc>
          <w:tcPr>
            <w:tcW w:w="964" w:type="dxa"/>
            <w:vAlign w:val="center"/>
          </w:tcPr>
          <w:p w14:paraId="7C1F7306" w14:textId="77777777" w:rsidR="001E193F" w:rsidRDefault="001E193F">
            <w:pPr>
              <w:pStyle w:val="ConsPlusNormal"/>
              <w:jc w:val="center"/>
            </w:pPr>
            <w:bookmarkStart w:id="368" w:name="P9960"/>
            <w:bookmarkEnd w:id="368"/>
            <w:r>
              <w:t>4.3.1.2</w:t>
            </w:r>
          </w:p>
        </w:tc>
        <w:tc>
          <w:tcPr>
            <w:tcW w:w="5499" w:type="dxa"/>
            <w:vAlign w:val="center"/>
          </w:tcPr>
          <w:p w14:paraId="5D8CAFC7" w14:textId="77777777" w:rsidR="001E193F" w:rsidRDefault="001E193F">
            <w:pPr>
              <w:pStyle w:val="ConsPlusNormal"/>
              <w:jc w:val="center"/>
            </w:pPr>
            <w:r>
              <w:t>диаметр труб 2</w:t>
            </w:r>
          </w:p>
        </w:tc>
        <w:tc>
          <w:tcPr>
            <w:tcW w:w="1304" w:type="dxa"/>
            <w:vAlign w:val="center"/>
          </w:tcPr>
          <w:p w14:paraId="79405635" w14:textId="77777777" w:rsidR="001E193F" w:rsidRDefault="001E193F">
            <w:pPr>
              <w:pStyle w:val="ConsPlusNormal"/>
              <w:jc w:val="center"/>
            </w:pPr>
            <w:r>
              <w:t>тыс. руб.</w:t>
            </w:r>
          </w:p>
        </w:tc>
        <w:tc>
          <w:tcPr>
            <w:tcW w:w="1247" w:type="dxa"/>
          </w:tcPr>
          <w:p w14:paraId="34382531" w14:textId="77777777" w:rsidR="001E193F" w:rsidRDefault="001E193F">
            <w:pPr>
              <w:pStyle w:val="ConsPlusNormal"/>
            </w:pPr>
          </w:p>
        </w:tc>
      </w:tr>
      <w:tr w:rsidR="001E193F" w14:paraId="70A2B528" w14:textId="77777777">
        <w:tc>
          <w:tcPr>
            <w:tcW w:w="964" w:type="dxa"/>
            <w:vAlign w:val="center"/>
          </w:tcPr>
          <w:p w14:paraId="7E9D4574" w14:textId="77777777" w:rsidR="001E193F" w:rsidRDefault="001E193F">
            <w:pPr>
              <w:pStyle w:val="ConsPlusNormal"/>
              <w:jc w:val="center"/>
            </w:pPr>
            <w:r>
              <w:t>...</w:t>
            </w:r>
          </w:p>
        </w:tc>
        <w:tc>
          <w:tcPr>
            <w:tcW w:w="5499" w:type="dxa"/>
            <w:vAlign w:val="center"/>
          </w:tcPr>
          <w:p w14:paraId="727E78E3" w14:textId="77777777" w:rsidR="001E193F" w:rsidRDefault="001E193F">
            <w:pPr>
              <w:pStyle w:val="ConsPlusNormal"/>
              <w:jc w:val="center"/>
            </w:pPr>
            <w:r>
              <w:t>...</w:t>
            </w:r>
          </w:p>
        </w:tc>
        <w:tc>
          <w:tcPr>
            <w:tcW w:w="1304" w:type="dxa"/>
            <w:vAlign w:val="center"/>
          </w:tcPr>
          <w:p w14:paraId="78F07F24" w14:textId="77777777" w:rsidR="001E193F" w:rsidRDefault="001E193F">
            <w:pPr>
              <w:pStyle w:val="ConsPlusNormal"/>
              <w:jc w:val="center"/>
            </w:pPr>
            <w:r>
              <w:t>тыс. руб.</w:t>
            </w:r>
          </w:p>
        </w:tc>
        <w:tc>
          <w:tcPr>
            <w:tcW w:w="1247" w:type="dxa"/>
          </w:tcPr>
          <w:p w14:paraId="3D4A90D3" w14:textId="77777777" w:rsidR="001E193F" w:rsidRDefault="001E193F">
            <w:pPr>
              <w:pStyle w:val="ConsPlusNormal"/>
            </w:pPr>
          </w:p>
        </w:tc>
      </w:tr>
      <w:tr w:rsidR="001E193F" w14:paraId="7BE0ABCA" w14:textId="77777777">
        <w:tc>
          <w:tcPr>
            <w:tcW w:w="964" w:type="dxa"/>
            <w:vAlign w:val="center"/>
          </w:tcPr>
          <w:p w14:paraId="2D0CBCD0" w14:textId="77777777" w:rsidR="001E193F" w:rsidRDefault="001E193F">
            <w:pPr>
              <w:pStyle w:val="ConsPlusNormal"/>
              <w:jc w:val="center"/>
            </w:pPr>
            <w:bookmarkStart w:id="369" w:name="P9968"/>
            <w:bookmarkEnd w:id="369"/>
            <w:r>
              <w:t>4.3.1.n</w:t>
            </w:r>
          </w:p>
        </w:tc>
        <w:tc>
          <w:tcPr>
            <w:tcW w:w="5499" w:type="dxa"/>
            <w:vAlign w:val="center"/>
          </w:tcPr>
          <w:p w14:paraId="5CB44603" w14:textId="77777777" w:rsidR="001E193F" w:rsidRDefault="001E193F">
            <w:pPr>
              <w:pStyle w:val="ConsPlusNormal"/>
              <w:jc w:val="center"/>
            </w:pPr>
            <w:r>
              <w:t>диаметр труб n</w:t>
            </w:r>
          </w:p>
        </w:tc>
        <w:tc>
          <w:tcPr>
            <w:tcW w:w="1304" w:type="dxa"/>
            <w:vAlign w:val="center"/>
          </w:tcPr>
          <w:p w14:paraId="0AEEC1C0" w14:textId="77777777" w:rsidR="001E193F" w:rsidRDefault="001E193F">
            <w:pPr>
              <w:pStyle w:val="ConsPlusNormal"/>
              <w:jc w:val="center"/>
            </w:pPr>
            <w:r>
              <w:t>тыс. руб.</w:t>
            </w:r>
          </w:p>
        </w:tc>
        <w:tc>
          <w:tcPr>
            <w:tcW w:w="1247" w:type="dxa"/>
          </w:tcPr>
          <w:p w14:paraId="048BA25E" w14:textId="77777777" w:rsidR="001E193F" w:rsidRDefault="001E193F">
            <w:pPr>
              <w:pStyle w:val="ConsPlusNormal"/>
            </w:pPr>
          </w:p>
        </w:tc>
      </w:tr>
      <w:tr w:rsidR="001E193F" w14:paraId="205A2707" w14:textId="77777777">
        <w:tc>
          <w:tcPr>
            <w:tcW w:w="964" w:type="dxa"/>
            <w:vAlign w:val="center"/>
          </w:tcPr>
          <w:p w14:paraId="752B54B3" w14:textId="77777777" w:rsidR="001E193F" w:rsidRDefault="001E193F">
            <w:pPr>
              <w:pStyle w:val="ConsPlusNormal"/>
              <w:jc w:val="center"/>
            </w:pPr>
            <w:bookmarkStart w:id="370" w:name="P9972"/>
            <w:bookmarkEnd w:id="370"/>
            <w:r>
              <w:t>4.3.2</w:t>
            </w:r>
          </w:p>
        </w:tc>
        <w:tc>
          <w:tcPr>
            <w:tcW w:w="5499" w:type="dxa"/>
            <w:vAlign w:val="center"/>
          </w:tcPr>
          <w:p w14:paraId="1A5D3BA9" w14:textId="77777777" w:rsidR="001E193F" w:rsidRDefault="001E193F">
            <w:pPr>
              <w:pStyle w:val="ConsPlusNormal"/>
              <w:jc w:val="both"/>
            </w:pPr>
            <w:r>
              <w:t xml:space="preserve">Подземная прокладка (определяется как сумма </w:t>
            </w:r>
            <w:hyperlink w:anchor="P9976">
              <w:r>
                <w:rPr>
                  <w:color w:val="0000FF"/>
                </w:rPr>
                <w:t>строки 4.3.2.1</w:t>
              </w:r>
            </w:hyperlink>
            <w:r>
              <w:t xml:space="preserve"> и </w:t>
            </w:r>
            <w:hyperlink w:anchor="P9996">
              <w:r>
                <w:rPr>
                  <w:color w:val="0000FF"/>
                </w:rPr>
                <w:t>строки 4.3.2.2</w:t>
              </w:r>
            </w:hyperlink>
            <w:r>
              <w:t>)</w:t>
            </w:r>
          </w:p>
        </w:tc>
        <w:tc>
          <w:tcPr>
            <w:tcW w:w="1304" w:type="dxa"/>
            <w:vAlign w:val="center"/>
          </w:tcPr>
          <w:p w14:paraId="05C673C7" w14:textId="77777777" w:rsidR="001E193F" w:rsidRDefault="001E193F">
            <w:pPr>
              <w:pStyle w:val="ConsPlusNormal"/>
              <w:jc w:val="center"/>
            </w:pPr>
            <w:r>
              <w:t>тыс. руб.</w:t>
            </w:r>
          </w:p>
        </w:tc>
        <w:tc>
          <w:tcPr>
            <w:tcW w:w="1247" w:type="dxa"/>
          </w:tcPr>
          <w:p w14:paraId="2954414E" w14:textId="77777777" w:rsidR="001E193F" w:rsidRDefault="001E193F">
            <w:pPr>
              <w:pStyle w:val="ConsPlusNormal"/>
            </w:pPr>
          </w:p>
        </w:tc>
      </w:tr>
      <w:tr w:rsidR="001E193F" w14:paraId="0260BFDB" w14:textId="77777777">
        <w:tc>
          <w:tcPr>
            <w:tcW w:w="964" w:type="dxa"/>
            <w:vAlign w:val="center"/>
          </w:tcPr>
          <w:p w14:paraId="3D97FB47" w14:textId="77777777" w:rsidR="001E193F" w:rsidRDefault="001E193F">
            <w:pPr>
              <w:pStyle w:val="ConsPlusNormal"/>
              <w:jc w:val="center"/>
            </w:pPr>
            <w:bookmarkStart w:id="371" w:name="P9976"/>
            <w:bookmarkEnd w:id="371"/>
            <w:r>
              <w:t>4.3.2.1</w:t>
            </w:r>
          </w:p>
        </w:tc>
        <w:tc>
          <w:tcPr>
            <w:tcW w:w="5499" w:type="dxa"/>
            <w:vAlign w:val="center"/>
          </w:tcPr>
          <w:p w14:paraId="0A8FB46E" w14:textId="77777777" w:rsidR="001E193F" w:rsidRDefault="001E193F">
            <w:pPr>
              <w:pStyle w:val="ConsPlusNormal"/>
              <w:jc w:val="both"/>
            </w:pPr>
            <w:r>
              <w:t xml:space="preserve">в т.ч. канальная (определяется как сумма </w:t>
            </w:r>
            <w:hyperlink w:anchor="P9980">
              <w:r>
                <w:rPr>
                  <w:color w:val="0000FF"/>
                </w:rPr>
                <w:t>строк 4.3.2.1.1</w:t>
              </w:r>
            </w:hyperlink>
            <w:r>
              <w:t xml:space="preserve">, </w:t>
            </w:r>
            <w:hyperlink w:anchor="P9984">
              <w:r>
                <w:rPr>
                  <w:color w:val="0000FF"/>
                </w:rPr>
                <w:t>4.3.2.1.2</w:t>
              </w:r>
            </w:hyperlink>
            <w:r>
              <w:t xml:space="preserve">,..., </w:t>
            </w:r>
            <w:hyperlink w:anchor="P9992">
              <w:r>
                <w:rPr>
                  <w:color w:val="0000FF"/>
                </w:rPr>
                <w:t>4.3.2.1.n</w:t>
              </w:r>
            </w:hyperlink>
            <w:r>
              <w:t>)</w:t>
            </w:r>
          </w:p>
        </w:tc>
        <w:tc>
          <w:tcPr>
            <w:tcW w:w="1304" w:type="dxa"/>
            <w:vAlign w:val="center"/>
          </w:tcPr>
          <w:p w14:paraId="46098713" w14:textId="77777777" w:rsidR="001E193F" w:rsidRDefault="001E193F">
            <w:pPr>
              <w:pStyle w:val="ConsPlusNormal"/>
              <w:jc w:val="center"/>
            </w:pPr>
            <w:r>
              <w:t>тыс. руб.</w:t>
            </w:r>
          </w:p>
        </w:tc>
        <w:tc>
          <w:tcPr>
            <w:tcW w:w="1247" w:type="dxa"/>
          </w:tcPr>
          <w:p w14:paraId="768FB6B2" w14:textId="77777777" w:rsidR="001E193F" w:rsidRDefault="001E193F">
            <w:pPr>
              <w:pStyle w:val="ConsPlusNormal"/>
            </w:pPr>
          </w:p>
        </w:tc>
      </w:tr>
      <w:tr w:rsidR="001E193F" w14:paraId="128F5DB8" w14:textId="77777777">
        <w:tc>
          <w:tcPr>
            <w:tcW w:w="964" w:type="dxa"/>
            <w:vAlign w:val="center"/>
          </w:tcPr>
          <w:p w14:paraId="54ACEB55" w14:textId="77777777" w:rsidR="001E193F" w:rsidRDefault="001E193F">
            <w:pPr>
              <w:pStyle w:val="ConsPlusNormal"/>
              <w:jc w:val="center"/>
            </w:pPr>
            <w:bookmarkStart w:id="372" w:name="P9980"/>
            <w:bookmarkEnd w:id="372"/>
            <w:r>
              <w:t>4.3.2.1.1</w:t>
            </w:r>
          </w:p>
        </w:tc>
        <w:tc>
          <w:tcPr>
            <w:tcW w:w="5499" w:type="dxa"/>
            <w:vAlign w:val="center"/>
          </w:tcPr>
          <w:p w14:paraId="08CCED42" w14:textId="77777777" w:rsidR="001E193F" w:rsidRDefault="001E193F">
            <w:pPr>
              <w:pStyle w:val="ConsPlusNormal"/>
              <w:jc w:val="center"/>
            </w:pPr>
            <w:r>
              <w:t>диаметр труб 1</w:t>
            </w:r>
          </w:p>
        </w:tc>
        <w:tc>
          <w:tcPr>
            <w:tcW w:w="1304" w:type="dxa"/>
            <w:vAlign w:val="center"/>
          </w:tcPr>
          <w:p w14:paraId="38B6AB22" w14:textId="77777777" w:rsidR="001E193F" w:rsidRDefault="001E193F">
            <w:pPr>
              <w:pStyle w:val="ConsPlusNormal"/>
              <w:jc w:val="center"/>
            </w:pPr>
            <w:r>
              <w:t>тыс. руб.</w:t>
            </w:r>
          </w:p>
        </w:tc>
        <w:tc>
          <w:tcPr>
            <w:tcW w:w="1247" w:type="dxa"/>
          </w:tcPr>
          <w:p w14:paraId="52D00CFE" w14:textId="77777777" w:rsidR="001E193F" w:rsidRDefault="001E193F">
            <w:pPr>
              <w:pStyle w:val="ConsPlusNormal"/>
            </w:pPr>
          </w:p>
        </w:tc>
      </w:tr>
      <w:tr w:rsidR="001E193F" w14:paraId="5E077D61" w14:textId="77777777">
        <w:tc>
          <w:tcPr>
            <w:tcW w:w="964" w:type="dxa"/>
            <w:vAlign w:val="center"/>
          </w:tcPr>
          <w:p w14:paraId="210B0F79" w14:textId="77777777" w:rsidR="001E193F" w:rsidRDefault="001E193F">
            <w:pPr>
              <w:pStyle w:val="ConsPlusNormal"/>
              <w:jc w:val="center"/>
            </w:pPr>
            <w:bookmarkStart w:id="373" w:name="P9984"/>
            <w:bookmarkEnd w:id="373"/>
            <w:r>
              <w:t>4.3.2.1.2</w:t>
            </w:r>
          </w:p>
        </w:tc>
        <w:tc>
          <w:tcPr>
            <w:tcW w:w="5499" w:type="dxa"/>
            <w:vAlign w:val="center"/>
          </w:tcPr>
          <w:p w14:paraId="405D4E34" w14:textId="77777777" w:rsidR="001E193F" w:rsidRDefault="001E193F">
            <w:pPr>
              <w:pStyle w:val="ConsPlusNormal"/>
              <w:jc w:val="center"/>
            </w:pPr>
            <w:r>
              <w:t>диаметр труб 2</w:t>
            </w:r>
          </w:p>
        </w:tc>
        <w:tc>
          <w:tcPr>
            <w:tcW w:w="1304" w:type="dxa"/>
            <w:vAlign w:val="center"/>
          </w:tcPr>
          <w:p w14:paraId="568DF209" w14:textId="77777777" w:rsidR="001E193F" w:rsidRDefault="001E193F">
            <w:pPr>
              <w:pStyle w:val="ConsPlusNormal"/>
              <w:jc w:val="center"/>
            </w:pPr>
            <w:r>
              <w:t>тыс. руб.</w:t>
            </w:r>
          </w:p>
        </w:tc>
        <w:tc>
          <w:tcPr>
            <w:tcW w:w="1247" w:type="dxa"/>
          </w:tcPr>
          <w:p w14:paraId="1E8B389C" w14:textId="77777777" w:rsidR="001E193F" w:rsidRDefault="001E193F">
            <w:pPr>
              <w:pStyle w:val="ConsPlusNormal"/>
            </w:pPr>
          </w:p>
        </w:tc>
      </w:tr>
      <w:tr w:rsidR="001E193F" w14:paraId="115B18AB" w14:textId="77777777">
        <w:tc>
          <w:tcPr>
            <w:tcW w:w="964" w:type="dxa"/>
            <w:vAlign w:val="center"/>
          </w:tcPr>
          <w:p w14:paraId="6061E1BB" w14:textId="77777777" w:rsidR="001E193F" w:rsidRDefault="001E193F">
            <w:pPr>
              <w:pStyle w:val="ConsPlusNormal"/>
              <w:jc w:val="center"/>
            </w:pPr>
            <w:r>
              <w:t>...</w:t>
            </w:r>
          </w:p>
        </w:tc>
        <w:tc>
          <w:tcPr>
            <w:tcW w:w="5499" w:type="dxa"/>
            <w:vAlign w:val="center"/>
          </w:tcPr>
          <w:p w14:paraId="261DA790" w14:textId="77777777" w:rsidR="001E193F" w:rsidRDefault="001E193F">
            <w:pPr>
              <w:pStyle w:val="ConsPlusNormal"/>
              <w:jc w:val="center"/>
            </w:pPr>
            <w:r>
              <w:t>...</w:t>
            </w:r>
          </w:p>
        </w:tc>
        <w:tc>
          <w:tcPr>
            <w:tcW w:w="1304" w:type="dxa"/>
            <w:vAlign w:val="center"/>
          </w:tcPr>
          <w:p w14:paraId="5AB216FA" w14:textId="77777777" w:rsidR="001E193F" w:rsidRDefault="001E193F">
            <w:pPr>
              <w:pStyle w:val="ConsPlusNormal"/>
              <w:jc w:val="center"/>
            </w:pPr>
            <w:r>
              <w:t>тыс. руб.</w:t>
            </w:r>
          </w:p>
        </w:tc>
        <w:tc>
          <w:tcPr>
            <w:tcW w:w="1247" w:type="dxa"/>
          </w:tcPr>
          <w:p w14:paraId="7D286296" w14:textId="77777777" w:rsidR="001E193F" w:rsidRDefault="001E193F">
            <w:pPr>
              <w:pStyle w:val="ConsPlusNormal"/>
            </w:pPr>
          </w:p>
        </w:tc>
      </w:tr>
      <w:tr w:rsidR="001E193F" w14:paraId="6E98637C" w14:textId="77777777">
        <w:tc>
          <w:tcPr>
            <w:tcW w:w="964" w:type="dxa"/>
            <w:vAlign w:val="center"/>
          </w:tcPr>
          <w:p w14:paraId="6ECE1B7B" w14:textId="77777777" w:rsidR="001E193F" w:rsidRDefault="001E193F">
            <w:pPr>
              <w:pStyle w:val="ConsPlusNormal"/>
              <w:jc w:val="center"/>
            </w:pPr>
            <w:bookmarkStart w:id="374" w:name="P9992"/>
            <w:bookmarkEnd w:id="374"/>
            <w:r>
              <w:t>4.3.2.1.n</w:t>
            </w:r>
          </w:p>
        </w:tc>
        <w:tc>
          <w:tcPr>
            <w:tcW w:w="5499" w:type="dxa"/>
            <w:vAlign w:val="center"/>
          </w:tcPr>
          <w:p w14:paraId="740122D5" w14:textId="77777777" w:rsidR="001E193F" w:rsidRDefault="001E193F">
            <w:pPr>
              <w:pStyle w:val="ConsPlusNormal"/>
              <w:jc w:val="center"/>
            </w:pPr>
            <w:r>
              <w:t>диаметр труб n</w:t>
            </w:r>
          </w:p>
        </w:tc>
        <w:tc>
          <w:tcPr>
            <w:tcW w:w="1304" w:type="dxa"/>
            <w:vAlign w:val="center"/>
          </w:tcPr>
          <w:p w14:paraId="6AA24DF9" w14:textId="77777777" w:rsidR="001E193F" w:rsidRDefault="001E193F">
            <w:pPr>
              <w:pStyle w:val="ConsPlusNormal"/>
              <w:jc w:val="center"/>
            </w:pPr>
            <w:r>
              <w:t>тыс. руб.</w:t>
            </w:r>
          </w:p>
        </w:tc>
        <w:tc>
          <w:tcPr>
            <w:tcW w:w="1247" w:type="dxa"/>
          </w:tcPr>
          <w:p w14:paraId="6F962863" w14:textId="77777777" w:rsidR="001E193F" w:rsidRDefault="001E193F">
            <w:pPr>
              <w:pStyle w:val="ConsPlusNormal"/>
            </w:pPr>
          </w:p>
        </w:tc>
      </w:tr>
      <w:tr w:rsidR="001E193F" w14:paraId="36B74430" w14:textId="77777777">
        <w:tc>
          <w:tcPr>
            <w:tcW w:w="964" w:type="dxa"/>
            <w:vAlign w:val="center"/>
          </w:tcPr>
          <w:p w14:paraId="672D8042" w14:textId="77777777" w:rsidR="001E193F" w:rsidRDefault="001E193F">
            <w:pPr>
              <w:pStyle w:val="ConsPlusNormal"/>
              <w:jc w:val="center"/>
            </w:pPr>
            <w:bookmarkStart w:id="375" w:name="P9996"/>
            <w:bookmarkEnd w:id="375"/>
            <w:r>
              <w:t>4.3.2.2</w:t>
            </w:r>
          </w:p>
        </w:tc>
        <w:tc>
          <w:tcPr>
            <w:tcW w:w="5499" w:type="dxa"/>
            <w:vAlign w:val="center"/>
          </w:tcPr>
          <w:p w14:paraId="579E59B0" w14:textId="77777777" w:rsidR="001E193F" w:rsidRDefault="001E193F">
            <w:pPr>
              <w:pStyle w:val="ConsPlusNormal"/>
              <w:jc w:val="both"/>
            </w:pPr>
            <w:r>
              <w:t xml:space="preserve">бесканальная (определяется как сумма </w:t>
            </w:r>
            <w:hyperlink w:anchor="P10000">
              <w:r>
                <w:rPr>
                  <w:color w:val="0000FF"/>
                </w:rPr>
                <w:t>строк 4.3.2.2.1</w:t>
              </w:r>
            </w:hyperlink>
            <w:r>
              <w:t xml:space="preserve">, </w:t>
            </w:r>
            <w:hyperlink w:anchor="P10004">
              <w:r>
                <w:rPr>
                  <w:color w:val="0000FF"/>
                </w:rPr>
                <w:t>4.3.2.2.2</w:t>
              </w:r>
            </w:hyperlink>
            <w:r>
              <w:t xml:space="preserve">, ..., </w:t>
            </w:r>
            <w:hyperlink w:anchor="P10012">
              <w:r>
                <w:rPr>
                  <w:color w:val="0000FF"/>
                </w:rPr>
                <w:t>4.3.2.2.n</w:t>
              </w:r>
            </w:hyperlink>
            <w:r>
              <w:t>)</w:t>
            </w:r>
          </w:p>
        </w:tc>
        <w:tc>
          <w:tcPr>
            <w:tcW w:w="1304" w:type="dxa"/>
            <w:vAlign w:val="center"/>
          </w:tcPr>
          <w:p w14:paraId="70E39C7C" w14:textId="77777777" w:rsidR="001E193F" w:rsidRDefault="001E193F">
            <w:pPr>
              <w:pStyle w:val="ConsPlusNormal"/>
              <w:jc w:val="center"/>
            </w:pPr>
            <w:r>
              <w:t>тыс. руб.</w:t>
            </w:r>
          </w:p>
        </w:tc>
        <w:tc>
          <w:tcPr>
            <w:tcW w:w="1247" w:type="dxa"/>
          </w:tcPr>
          <w:p w14:paraId="66F7424C" w14:textId="77777777" w:rsidR="001E193F" w:rsidRDefault="001E193F">
            <w:pPr>
              <w:pStyle w:val="ConsPlusNormal"/>
            </w:pPr>
          </w:p>
        </w:tc>
      </w:tr>
      <w:tr w:rsidR="001E193F" w14:paraId="08C52C91" w14:textId="77777777">
        <w:tc>
          <w:tcPr>
            <w:tcW w:w="964" w:type="dxa"/>
            <w:vAlign w:val="center"/>
          </w:tcPr>
          <w:p w14:paraId="2FBFB277" w14:textId="77777777" w:rsidR="001E193F" w:rsidRDefault="001E193F">
            <w:pPr>
              <w:pStyle w:val="ConsPlusNormal"/>
              <w:jc w:val="center"/>
            </w:pPr>
            <w:bookmarkStart w:id="376" w:name="P10000"/>
            <w:bookmarkEnd w:id="376"/>
            <w:r>
              <w:t>4.3.2.2.1</w:t>
            </w:r>
          </w:p>
        </w:tc>
        <w:tc>
          <w:tcPr>
            <w:tcW w:w="5499" w:type="dxa"/>
            <w:vAlign w:val="center"/>
          </w:tcPr>
          <w:p w14:paraId="682E4E94" w14:textId="77777777" w:rsidR="001E193F" w:rsidRDefault="001E193F">
            <w:pPr>
              <w:pStyle w:val="ConsPlusNormal"/>
              <w:jc w:val="center"/>
            </w:pPr>
            <w:r>
              <w:t>диаметр труб 1</w:t>
            </w:r>
          </w:p>
        </w:tc>
        <w:tc>
          <w:tcPr>
            <w:tcW w:w="1304" w:type="dxa"/>
            <w:vAlign w:val="center"/>
          </w:tcPr>
          <w:p w14:paraId="53896B51" w14:textId="77777777" w:rsidR="001E193F" w:rsidRDefault="001E193F">
            <w:pPr>
              <w:pStyle w:val="ConsPlusNormal"/>
              <w:jc w:val="center"/>
            </w:pPr>
            <w:r>
              <w:t>тыс. руб.</w:t>
            </w:r>
          </w:p>
        </w:tc>
        <w:tc>
          <w:tcPr>
            <w:tcW w:w="1247" w:type="dxa"/>
          </w:tcPr>
          <w:p w14:paraId="59E6DD50" w14:textId="77777777" w:rsidR="001E193F" w:rsidRDefault="001E193F">
            <w:pPr>
              <w:pStyle w:val="ConsPlusNormal"/>
            </w:pPr>
          </w:p>
        </w:tc>
      </w:tr>
      <w:tr w:rsidR="001E193F" w14:paraId="60CC4D0C" w14:textId="77777777">
        <w:tc>
          <w:tcPr>
            <w:tcW w:w="964" w:type="dxa"/>
            <w:vAlign w:val="center"/>
          </w:tcPr>
          <w:p w14:paraId="0F4B7CBD" w14:textId="77777777" w:rsidR="001E193F" w:rsidRDefault="001E193F">
            <w:pPr>
              <w:pStyle w:val="ConsPlusNormal"/>
              <w:jc w:val="center"/>
            </w:pPr>
            <w:bookmarkStart w:id="377" w:name="P10004"/>
            <w:bookmarkEnd w:id="377"/>
            <w:r>
              <w:t>4.3.2.2.2</w:t>
            </w:r>
          </w:p>
        </w:tc>
        <w:tc>
          <w:tcPr>
            <w:tcW w:w="5499" w:type="dxa"/>
            <w:vAlign w:val="center"/>
          </w:tcPr>
          <w:p w14:paraId="5DFD0BC4" w14:textId="77777777" w:rsidR="001E193F" w:rsidRDefault="001E193F">
            <w:pPr>
              <w:pStyle w:val="ConsPlusNormal"/>
              <w:jc w:val="center"/>
            </w:pPr>
            <w:r>
              <w:t>диаметр труб 2</w:t>
            </w:r>
          </w:p>
        </w:tc>
        <w:tc>
          <w:tcPr>
            <w:tcW w:w="1304" w:type="dxa"/>
            <w:vAlign w:val="center"/>
          </w:tcPr>
          <w:p w14:paraId="4FB94561" w14:textId="77777777" w:rsidR="001E193F" w:rsidRDefault="001E193F">
            <w:pPr>
              <w:pStyle w:val="ConsPlusNormal"/>
              <w:jc w:val="center"/>
            </w:pPr>
            <w:r>
              <w:t>тыс. руб.</w:t>
            </w:r>
          </w:p>
        </w:tc>
        <w:tc>
          <w:tcPr>
            <w:tcW w:w="1247" w:type="dxa"/>
          </w:tcPr>
          <w:p w14:paraId="11A778A7" w14:textId="77777777" w:rsidR="001E193F" w:rsidRDefault="001E193F">
            <w:pPr>
              <w:pStyle w:val="ConsPlusNormal"/>
            </w:pPr>
          </w:p>
        </w:tc>
      </w:tr>
      <w:tr w:rsidR="001E193F" w14:paraId="05D367A0" w14:textId="77777777">
        <w:tc>
          <w:tcPr>
            <w:tcW w:w="964" w:type="dxa"/>
            <w:vAlign w:val="center"/>
          </w:tcPr>
          <w:p w14:paraId="18B4AFE9" w14:textId="77777777" w:rsidR="001E193F" w:rsidRDefault="001E193F">
            <w:pPr>
              <w:pStyle w:val="ConsPlusNormal"/>
              <w:jc w:val="center"/>
            </w:pPr>
            <w:r>
              <w:t>...</w:t>
            </w:r>
          </w:p>
        </w:tc>
        <w:tc>
          <w:tcPr>
            <w:tcW w:w="5499" w:type="dxa"/>
            <w:vAlign w:val="center"/>
          </w:tcPr>
          <w:p w14:paraId="66CD3C5C" w14:textId="77777777" w:rsidR="001E193F" w:rsidRDefault="001E193F">
            <w:pPr>
              <w:pStyle w:val="ConsPlusNormal"/>
              <w:jc w:val="center"/>
            </w:pPr>
            <w:r>
              <w:t>...</w:t>
            </w:r>
          </w:p>
        </w:tc>
        <w:tc>
          <w:tcPr>
            <w:tcW w:w="1304" w:type="dxa"/>
            <w:vAlign w:val="center"/>
          </w:tcPr>
          <w:p w14:paraId="6A917088" w14:textId="77777777" w:rsidR="001E193F" w:rsidRDefault="001E193F">
            <w:pPr>
              <w:pStyle w:val="ConsPlusNormal"/>
              <w:jc w:val="center"/>
            </w:pPr>
            <w:r>
              <w:t>тыс. руб.</w:t>
            </w:r>
          </w:p>
        </w:tc>
        <w:tc>
          <w:tcPr>
            <w:tcW w:w="1247" w:type="dxa"/>
          </w:tcPr>
          <w:p w14:paraId="68970CD0" w14:textId="77777777" w:rsidR="001E193F" w:rsidRDefault="001E193F">
            <w:pPr>
              <w:pStyle w:val="ConsPlusNormal"/>
            </w:pPr>
          </w:p>
        </w:tc>
      </w:tr>
      <w:tr w:rsidR="001E193F" w14:paraId="51BE7698" w14:textId="77777777">
        <w:tc>
          <w:tcPr>
            <w:tcW w:w="964" w:type="dxa"/>
            <w:vAlign w:val="center"/>
          </w:tcPr>
          <w:p w14:paraId="1A3B135C" w14:textId="77777777" w:rsidR="001E193F" w:rsidRDefault="001E193F">
            <w:pPr>
              <w:pStyle w:val="ConsPlusNormal"/>
              <w:jc w:val="center"/>
            </w:pPr>
            <w:bookmarkStart w:id="378" w:name="P10012"/>
            <w:bookmarkEnd w:id="378"/>
            <w:r>
              <w:lastRenderedPageBreak/>
              <w:t>4.3.2.2.n</w:t>
            </w:r>
          </w:p>
        </w:tc>
        <w:tc>
          <w:tcPr>
            <w:tcW w:w="5499" w:type="dxa"/>
            <w:vAlign w:val="center"/>
          </w:tcPr>
          <w:p w14:paraId="676266AB" w14:textId="77777777" w:rsidR="001E193F" w:rsidRDefault="001E193F">
            <w:pPr>
              <w:pStyle w:val="ConsPlusNormal"/>
              <w:jc w:val="center"/>
            </w:pPr>
            <w:r>
              <w:t>диаметр труб n</w:t>
            </w:r>
          </w:p>
        </w:tc>
        <w:tc>
          <w:tcPr>
            <w:tcW w:w="1304" w:type="dxa"/>
            <w:vAlign w:val="center"/>
          </w:tcPr>
          <w:p w14:paraId="45099B71" w14:textId="77777777" w:rsidR="001E193F" w:rsidRDefault="001E193F">
            <w:pPr>
              <w:pStyle w:val="ConsPlusNormal"/>
              <w:jc w:val="center"/>
            </w:pPr>
            <w:r>
              <w:t>тыс. руб.</w:t>
            </w:r>
          </w:p>
        </w:tc>
        <w:tc>
          <w:tcPr>
            <w:tcW w:w="1247" w:type="dxa"/>
          </w:tcPr>
          <w:p w14:paraId="1C9D186B" w14:textId="77777777" w:rsidR="001E193F" w:rsidRDefault="001E193F">
            <w:pPr>
              <w:pStyle w:val="ConsPlusNormal"/>
            </w:pPr>
          </w:p>
        </w:tc>
      </w:tr>
      <w:tr w:rsidR="001E193F" w14:paraId="1198DE98" w14:textId="77777777">
        <w:tc>
          <w:tcPr>
            <w:tcW w:w="964" w:type="dxa"/>
            <w:vAlign w:val="center"/>
          </w:tcPr>
          <w:p w14:paraId="12D88821" w14:textId="77777777" w:rsidR="001E193F" w:rsidRDefault="001E193F">
            <w:pPr>
              <w:pStyle w:val="ConsPlusNormal"/>
              <w:jc w:val="center"/>
            </w:pPr>
            <w:bookmarkStart w:id="379" w:name="P10016"/>
            <w:bookmarkEnd w:id="379"/>
            <w:r>
              <w:t>4.4</w:t>
            </w:r>
          </w:p>
        </w:tc>
        <w:tc>
          <w:tcPr>
            <w:tcW w:w="5499" w:type="dxa"/>
            <w:vAlign w:val="center"/>
          </w:tcPr>
          <w:p w14:paraId="17EB047A" w14:textId="77777777" w:rsidR="001E193F" w:rsidRDefault="001E193F">
            <w:pPr>
              <w:pStyle w:val="ConsPlusNormal"/>
              <w:jc w:val="both"/>
            </w:pPr>
            <w:r>
              <w:t xml:space="preserve">Расходы на развитие тепловых пунктов (определяется как сумма </w:t>
            </w:r>
            <w:hyperlink w:anchor="P10020">
              <w:r>
                <w:rPr>
                  <w:color w:val="0000FF"/>
                </w:rPr>
                <w:t>строк, 4.4.1</w:t>
              </w:r>
            </w:hyperlink>
            <w:r>
              <w:t xml:space="preserve">, </w:t>
            </w:r>
            <w:hyperlink w:anchor="P10024">
              <w:r>
                <w:rPr>
                  <w:color w:val="0000FF"/>
                </w:rPr>
                <w:t>4.4.2</w:t>
              </w:r>
            </w:hyperlink>
            <w:r>
              <w:t xml:space="preserve"> и </w:t>
            </w:r>
            <w:hyperlink w:anchor="P10032">
              <w:r>
                <w:rPr>
                  <w:color w:val="0000FF"/>
                </w:rPr>
                <w:t>строки 4.4.n</w:t>
              </w:r>
            </w:hyperlink>
            <w:r>
              <w:t>), в том числе:</w:t>
            </w:r>
          </w:p>
        </w:tc>
        <w:tc>
          <w:tcPr>
            <w:tcW w:w="1304" w:type="dxa"/>
            <w:vAlign w:val="center"/>
          </w:tcPr>
          <w:p w14:paraId="2E176F6C" w14:textId="77777777" w:rsidR="001E193F" w:rsidRDefault="001E193F">
            <w:pPr>
              <w:pStyle w:val="ConsPlusNormal"/>
              <w:jc w:val="center"/>
            </w:pPr>
            <w:r>
              <w:t>тыс. руб.</w:t>
            </w:r>
          </w:p>
        </w:tc>
        <w:tc>
          <w:tcPr>
            <w:tcW w:w="1247" w:type="dxa"/>
          </w:tcPr>
          <w:p w14:paraId="541A576D" w14:textId="77777777" w:rsidR="001E193F" w:rsidRDefault="001E193F">
            <w:pPr>
              <w:pStyle w:val="ConsPlusNormal"/>
            </w:pPr>
          </w:p>
        </w:tc>
      </w:tr>
      <w:tr w:rsidR="001E193F" w14:paraId="780DEC86" w14:textId="77777777">
        <w:tc>
          <w:tcPr>
            <w:tcW w:w="964" w:type="dxa"/>
            <w:vAlign w:val="center"/>
          </w:tcPr>
          <w:p w14:paraId="30A03992" w14:textId="77777777" w:rsidR="001E193F" w:rsidRDefault="001E193F">
            <w:pPr>
              <w:pStyle w:val="ConsPlusNormal"/>
              <w:jc w:val="center"/>
            </w:pPr>
            <w:bookmarkStart w:id="380" w:name="P10020"/>
            <w:bookmarkEnd w:id="380"/>
            <w:r>
              <w:t>4.4.1</w:t>
            </w:r>
          </w:p>
        </w:tc>
        <w:tc>
          <w:tcPr>
            <w:tcW w:w="5499" w:type="dxa"/>
            <w:vAlign w:val="center"/>
          </w:tcPr>
          <w:p w14:paraId="0DCD7367" w14:textId="77777777" w:rsidR="001E193F" w:rsidRDefault="001E193F">
            <w:pPr>
              <w:pStyle w:val="ConsPlusNormal"/>
              <w:jc w:val="center"/>
            </w:pPr>
            <w:r>
              <w:t>тепловой пункт 1</w:t>
            </w:r>
          </w:p>
        </w:tc>
        <w:tc>
          <w:tcPr>
            <w:tcW w:w="1304" w:type="dxa"/>
            <w:vAlign w:val="center"/>
          </w:tcPr>
          <w:p w14:paraId="1DD0F656" w14:textId="77777777" w:rsidR="001E193F" w:rsidRDefault="001E193F">
            <w:pPr>
              <w:pStyle w:val="ConsPlusNormal"/>
              <w:jc w:val="center"/>
            </w:pPr>
            <w:r>
              <w:t>тыс. руб.</w:t>
            </w:r>
          </w:p>
        </w:tc>
        <w:tc>
          <w:tcPr>
            <w:tcW w:w="1247" w:type="dxa"/>
          </w:tcPr>
          <w:p w14:paraId="7486F264" w14:textId="77777777" w:rsidR="001E193F" w:rsidRDefault="001E193F">
            <w:pPr>
              <w:pStyle w:val="ConsPlusNormal"/>
            </w:pPr>
          </w:p>
        </w:tc>
      </w:tr>
      <w:tr w:rsidR="001E193F" w14:paraId="19DE10BE" w14:textId="77777777">
        <w:tc>
          <w:tcPr>
            <w:tcW w:w="964" w:type="dxa"/>
            <w:vAlign w:val="center"/>
          </w:tcPr>
          <w:p w14:paraId="4937B6CF" w14:textId="77777777" w:rsidR="001E193F" w:rsidRDefault="001E193F">
            <w:pPr>
              <w:pStyle w:val="ConsPlusNormal"/>
              <w:jc w:val="center"/>
            </w:pPr>
            <w:bookmarkStart w:id="381" w:name="P10024"/>
            <w:bookmarkEnd w:id="381"/>
            <w:r>
              <w:t>4.4.2</w:t>
            </w:r>
          </w:p>
        </w:tc>
        <w:tc>
          <w:tcPr>
            <w:tcW w:w="5499" w:type="dxa"/>
            <w:vAlign w:val="center"/>
          </w:tcPr>
          <w:p w14:paraId="796CECDA" w14:textId="77777777" w:rsidR="001E193F" w:rsidRDefault="001E193F">
            <w:pPr>
              <w:pStyle w:val="ConsPlusNormal"/>
              <w:jc w:val="center"/>
            </w:pPr>
            <w:r>
              <w:t>тепловой пункт 2</w:t>
            </w:r>
          </w:p>
        </w:tc>
        <w:tc>
          <w:tcPr>
            <w:tcW w:w="1304" w:type="dxa"/>
            <w:vAlign w:val="center"/>
          </w:tcPr>
          <w:p w14:paraId="62C7563D" w14:textId="77777777" w:rsidR="001E193F" w:rsidRDefault="001E193F">
            <w:pPr>
              <w:pStyle w:val="ConsPlusNormal"/>
              <w:jc w:val="center"/>
            </w:pPr>
            <w:r>
              <w:t>тыс. руб.</w:t>
            </w:r>
          </w:p>
        </w:tc>
        <w:tc>
          <w:tcPr>
            <w:tcW w:w="1247" w:type="dxa"/>
          </w:tcPr>
          <w:p w14:paraId="1444437F" w14:textId="77777777" w:rsidR="001E193F" w:rsidRDefault="001E193F">
            <w:pPr>
              <w:pStyle w:val="ConsPlusNormal"/>
            </w:pPr>
          </w:p>
        </w:tc>
      </w:tr>
      <w:tr w:rsidR="001E193F" w14:paraId="5757F3B1" w14:textId="77777777">
        <w:tc>
          <w:tcPr>
            <w:tcW w:w="964" w:type="dxa"/>
            <w:vAlign w:val="center"/>
          </w:tcPr>
          <w:p w14:paraId="773505F0" w14:textId="77777777" w:rsidR="001E193F" w:rsidRDefault="001E193F">
            <w:pPr>
              <w:pStyle w:val="ConsPlusNormal"/>
              <w:jc w:val="center"/>
            </w:pPr>
            <w:r>
              <w:t>...</w:t>
            </w:r>
          </w:p>
        </w:tc>
        <w:tc>
          <w:tcPr>
            <w:tcW w:w="5499" w:type="dxa"/>
            <w:vAlign w:val="center"/>
          </w:tcPr>
          <w:p w14:paraId="4831BBE0" w14:textId="77777777" w:rsidR="001E193F" w:rsidRDefault="001E193F">
            <w:pPr>
              <w:pStyle w:val="ConsPlusNormal"/>
              <w:jc w:val="center"/>
            </w:pPr>
            <w:r>
              <w:t>...</w:t>
            </w:r>
          </w:p>
        </w:tc>
        <w:tc>
          <w:tcPr>
            <w:tcW w:w="1304" w:type="dxa"/>
            <w:vAlign w:val="center"/>
          </w:tcPr>
          <w:p w14:paraId="37016B99" w14:textId="77777777" w:rsidR="001E193F" w:rsidRDefault="001E193F">
            <w:pPr>
              <w:pStyle w:val="ConsPlusNormal"/>
              <w:jc w:val="center"/>
            </w:pPr>
            <w:r>
              <w:t>тыс. руб.</w:t>
            </w:r>
          </w:p>
        </w:tc>
        <w:tc>
          <w:tcPr>
            <w:tcW w:w="1247" w:type="dxa"/>
          </w:tcPr>
          <w:p w14:paraId="4C89A3A6" w14:textId="77777777" w:rsidR="001E193F" w:rsidRDefault="001E193F">
            <w:pPr>
              <w:pStyle w:val="ConsPlusNormal"/>
            </w:pPr>
          </w:p>
        </w:tc>
      </w:tr>
      <w:tr w:rsidR="001E193F" w14:paraId="38984314" w14:textId="77777777">
        <w:tc>
          <w:tcPr>
            <w:tcW w:w="964" w:type="dxa"/>
            <w:vAlign w:val="center"/>
          </w:tcPr>
          <w:p w14:paraId="642CA5B7" w14:textId="77777777" w:rsidR="001E193F" w:rsidRDefault="001E193F">
            <w:pPr>
              <w:pStyle w:val="ConsPlusNormal"/>
              <w:jc w:val="center"/>
            </w:pPr>
            <w:bookmarkStart w:id="382" w:name="P10032"/>
            <w:bookmarkEnd w:id="382"/>
            <w:r>
              <w:t>4.4.n</w:t>
            </w:r>
          </w:p>
        </w:tc>
        <w:tc>
          <w:tcPr>
            <w:tcW w:w="5499" w:type="dxa"/>
            <w:vAlign w:val="center"/>
          </w:tcPr>
          <w:p w14:paraId="1FDE4436" w14:textId="77777777" w:rsidR="001E193F" w:rsidRDefault="001E193F">
            <w:pPr>
              <w:pStyle w:val="ConsPlusNormal"/>
              <w:jc w:val="center"/>
            </w:pPr>
            <w:r>
              <w:t>тепловой пункт n</w:t>
            </w:r>
          </w:p>
        </w:tc>
        <w:tc>
          <w:tcPr>
            <w:tcW w:w="1304" w:type="dxa"/>
            <w:vAlign w:val="center"/>
          </w:tcPr>
          <w:p w14:paraId="2CEB8038" w14:textId="77777777" w:rsidR="001E193F" w:rsidRDefault="001E193F">
            <w:pPr>
              <w:pStyle w:val="ConsPlusNormal"/>
              <w:jc w:val="center"/>
            </w:pPr>
            <w:r>
              <w:t>тыс. руб.</w:t>
            </w:r>
          </w:p>
        </w:tc>
        <w:tc>
          <w:tcPr>
            <w:tcW w:w="1247" w:type="dxa"/>
          </w:tcPr>
          <w:p w14:paraId="61A2AB73" w14:textId="77777777" w:rsidR="001E193F" w:rsidRDefault="001E193F">
            <w:pPr>
              <w:pStyle w:val="ConsPlusNormal"/>
            </w:pPr>
          </w:p>
        </w:tc>
      </w:tr>
      <w:tr w:rsidR="001E193F" w14:paraId="7F652438" w14:textId="77777777">
        <w:tc>
          <w:tcPr>
            <w:tcW w:w="964" w:type="dxa"/>
            <w:vAlign w:val="center"/>
          </w:tcPr>
          <w:p w14:paraId="44522A1C" w14:textId="77777777" w:rsidR="001E193F" w:rsidRDefault="001E193F">
            <w:pPr>
              <w:pStyle w:val="ConsPlusNormal"/>
              <w:jc w:val="center"/>
            </w:pPr>
            <w:bookmarkStart w:id="383" w:name="P10036"/>
            <w:bookmarkEnd w:id="383"/>
            <w:r>
              <w:t>5</w:t>
            </w:r>
          </w:p>
        </w:tc>
        <w:tc>
          <w:tcPr>
            <w:tcW w:w="5499" w:type="dxa"/>
            <w:vAlign w:val="center"/>
          </w:tcPr>
          <w:p w14:paraId="1F2657D4" w14:textId="77777777" w:rsidR="001E193F" w:rsidRDefault="001E193F">
            <w:pPr>
              <w:pStyle w:val="ConsPlusNormal"/>
              <w:jc w:val="both"/>
            </w:pPr>
            <w:r>
              <w:t xml:space="preserve">Налог на прибыль (определяется в соответствии с </w:t>
            </w:r>
            <w:hyperlink w:anchor="P1679">
              <w:r>
                <w:rPr>
                  <w:color w:val="0000FF"/>
                </w:rPr>
                <w:t>формулой (120.1)</w:t>
              </w:r>
            </w:hyperlink>
            <w:r>
              <w:t xml:space="preserve"> настоящих Методических указаний (расчет дополнительно предоставляется в качестве приложения к таблице)</w:t>
            </w:r>
          </w:p>
        </w:tc>
        <w:tc>
          <w:tcPr>
            <w:tcW w:w="1304" w:type="dxa"/>
            <w:vAlign w:val="center"/>
          </w:tcPr>
          <w:p w14:paraId="1D0429D3" w14:textId="77777777" w:rsidR="001E193F" w:rsidRDefault="001E193F">
            <w:pPr>
              <w:pStyle w:val="ConsPlusNormal"/>
              <w:jc w:val="center"/>
            </w:pPr>
            <w:r>
              <w:t>тыс. руб./Гкал/ч</w:t>
            </w:r>
          </w:p>
        </w:tc>
        <w:tc>
          <w:tcPr>
            <w:tcW w:w="1247" w:type="dxa"/>
          </w:tcPr>
          <w:p w14:paraId="43C533E8" w14:textId="77777777" w:rsidR="001E193F" w:rsidRDefault="001E193F">
            <w:pPr>
              <w:pStyle w:val="ConsPlusNormal"/>
            </w:pPr>
          </w:p>
        </w:tc>
      </w:tr>
    </w:tbl>
    <w:p w14:paraId="662B697C" w14:textId="77777777" w:rsidR="001E193F" w:rsidRDefault="001E193F">
      <w:pPr>
        <w:pStyle w:val="ConsPlusNormal"/>
        <w:ind w:firstLine="540"/>
        <w:jc w:val="both"/>
      </w:pPr>
    </w:p>
    <w:p w14:paraId="2A7A9EAD" w14:textId="77777777" w:rsidR="001E193F" w:rsidRDefault="001E193F">
      <w:pPr>
        <w:pStyle w:val="ConsPlusNormal"/>
        <w:ind w:firstLine="540"/>
        <w:jc w:val="both"/>
      </w:pPr>
    </w:p>
    <w:p w14:paraId="3D262A84" w14:textId="77777777" w:rsidR="001E193F" w:rsidRDefault="001E193F">
      <w:pPr>
        <w:pStyle w:val="ConsPlusNormal"/>
        <w:pBdr>
          <w:bottom w:val="single" w:sz="6" w:space="0" w:color="auto"/>
        </w:pBdr>
        <w:spacing w:before="100" w:after="100"/>
        <w:jc w:val="both"/>
        <w:rPr>
          <w:sz w:val="2"/>
          <w:szCs w:val="2"/>
        </w:rPr>
      </w:pPr>
    </w:p>
    <w:p w14:paraId="7B0E4B3E" w14:textId="77777777" w:rsidR="00AA1216" w:rsidRDefault="00AA1216"/>
    <w:sectPr w:rsidR="00AA1216">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F"/>
    <w:rsid w:val="001E193F"/>
    <w:rsid w:val="003C71F9"/>
    <w:rsid w:val="009C7712"/>
    <w:rsid w:val="00AA1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5C56"/>
  <w15:chartTrackingRefBased/>
  <w15:docId w15:val="{CD51C2A4-7BFE-487A-8291-2C4FC1C6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E193F"/>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1E193F"/>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1E193F"/>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1E193F"/>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1E193F"/>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1E193F"/>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1E193F"/>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1E193F"/>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482EE7D403F8A150FB697970BE470B5C09EA769635C52B0AC994A5E07628A83F1577DDB82C3599A6794545FDE8075F891B12AAB85B1E25336V3N" TargetMode="External"/><Relationship Id="rId671" Type="http://schemas.openxmlformats.org/officeDocument/2006/relationships/image" Target="media/image419.wmf"/><Relationship Id="rId21" Type="http://schemas.openxmlformats.org/officeDocument/2006/relationships/hyperlink" Target="consultantplus://offline/ref=8482EE7D403F8A150FB697970BE470B5C395AB62625D52B0AC994A5E07628A83E35725D783C7479A6781020E983DV7N" TargetMode="External"/><Relationship Id="rId324" Type="http://schemas.openxmlformats.org/officeDocument/2006/relationships/hyperlink" Target="consultantplus://offline/ref=8482EE7D403F8A150FB697970BE470B5C09FA369615752B0AC994A5E07628A83F1577DDB82C35B9B6D94545FDE8075F891B12AAB85B1E25336V3N" TargetMode="External"/><Relationship Id="rId531" Type="http://schemas.openxmlformats.org/officeDocument/2006/relationships/image" Target="media/image316.wmf"/><Relationship Id="rId629" Type="http://schemas.openxmlformats.org/officeDocument/2006/relationships/image" Target="media/image384.wmf"/><Relationship Id="rId170" Type="http://schemas.openxmlformats.org/officeDocument/2006/relationships/hyperlink" Target="consultantplus://offline/ref=8482EE7D403F8A150FB697970BE470B5C09FA369615752B0AC994A5E07628A83F1577DDB82C3599D6D94545FDE8075F891B12AAB85B1E25336V3N" TargetMode="External"/><Relationship Id="rId268" Type="http://schemas.openxmlformats.org/officeDocument/2006/relationships/hyperlink" Target="consultantplus://offline/ref=8482EE7D403F8A150FB697970BE470B5C197A566625752B0AC994A5E07628A83F1577DDB82C359996594545FDE8075F891B12AAB85B1E25336V3N" TargetMode="External"/><Relationship Id="rId475" Type="http://schemas.openxmlformats.org/officeDocument/2006/relationships/image" Target="media/image276.wmf"/><Relationship Id="rId682" Type="http://schemas.openxmlformats.org/officeDocument/2006/relationships/image" Target="media/image428.wmf"/><Relationship Id="rId32" Type="http://schemas.openxmlformats.org/officeDocument/2006/relationships/hyperlink" Target="consultantplus://offline/ref=8482EE7D403F8A150FB697970BE470B5C695A263655752B0AC994A5E07628A83F1577DDB82C3599A6794545FDE8075F891B12AAB85B1E25336V3N" TargetMode="External"/><Relationship Id="rId128" Type="http://schemas.openxmlformats.org/officeDocument/2006/relationships/hyperlink" Target="consultantplus://offline/ref=8482EE7D403F8A150FB697970BE470B5C09FA369615752B0AC994A5E07628A83F1577DDB82C3599E6594545FDE8075F891B12AAB85B1E25336V3N" TargetMode="External"/><Relationship Id="rId335" Type="http://schemas.openxmlformats.org/officeDocument/2006/relationships/image" Target="media/image163.wmf"/><Relationship Id="rId542" Type="http://schemas.openxmlformats.org/officeDocument/2006/relationships/hyperlink" Target="consultantplus://offline/ref=8482EE7D403F8A150FB697970BE470B5C09FA369615752B0AC994A5E07628A83F1577DDB82C35B9E6694545FDE8075F891B12AAB85B1E25336V3N" TargetMode="External"/><Relationship Id="rId181" Type="http://schemas.openxmlformats.org/officeDocument/2006/relationships/hyperlink" Target="consultantplus://offline/ref=8482EE7D403F8A150FB697970BE470B5C09FA369615752B0AC994A5E07628A83F1577DDB82C359926694545FDE8075F891B12AAB85B1E25336V3N" TargetMode="External"/><Relationship Id="rId402" Type="http://schemas.openxmlformats.org/officeDocument/2006/relationships/image" Target="media/image208.wmf"/><Relationship Id="rId279" Type="http://schemas.openxmlformats.org/officeDocument/2006/relationships/image" Target="media/image119.wmf"/><Relationship Id="rId486" Type="http://schemas.openxmlformats.org/officeDocument/2006/relationships/image" Target="media/image286.wmf"/><Relationship Id="rId693" Type="http://schemas.openxmlformats.org/officeDocument/2006/relationships/hyperlink" Target="consultantplus://offline/ref=8482EE7D403F8A150FB697970BE470B5C095A261675952B0AC994A5E07628A83F1577DDB82C3599A6294545FDE8075F891B12AAB85B1E25336V3N" TargetMode="External"/><Relationship Id="rId707" Type="http://schemas.openxmlformats.org/officeDocument/2006/relationships/hyperlink" Target="consultantplus://offline/ref=8482EE7D403F8A150FB697970BE470B5C193A765625B52B0AC994A5E07628A83F1577DDB82C359996194545FDE8075F891B12AAB85B1E25336V3N" TargetMode="External"/><Relationship Id="rId43" Type="http://schemas.openxmlformats.org/officeDocument/2006/relationships/image" Target="media/image1.wmf"/><Relationship Id="rId139" Type="http://schemas.openxmlformats.org/officeDocument/2006/relationships/image" Target="media/image32.wmf"/><Relationship Id="rId346" Type="http://schemas.openxmlformats.org/officeDocument/2006/relationships/image" Target="media/image166.wmf"/><Relationship Id="rId553" Type="http://schemas.openxmlformats.org/officeDocument/2006/relationships/image" Target="media/image327.wmf"/><Relationship Id="rId192" Type="http://schemas.openxmlformats.org/officeDocument/2006/relationships/image" Target="media/image60.wmf"/><Relationship Id="rId206" Type="http://schemas.openxmlformats.org/officeDocument/2006/relationships/image" Target="media/image71.wmf"/><Relationship Id="rId413" Type="http://schemas.openxmlformats.org/officeDocument/2006/relationships/hyperlink" Target="consultantplus://offline/ref=8482EE7D403F8A150FB697970BE470B5C695AB69675B52B0AC994A5E07628A83F1577DDB82C35B926694545FDE8075F891B12AAB85B1E25336V3N" TargetMode="External"/><Relationship Id="rId497" Type="http://schemas.openxmlformats.org/officeDocument/2006/relationships/image" Target="media/image297.wmf"/><Relationship Id="rId620" Type="http://schemas.openxmlformats.org/officeDocument/2006/relationships/image" Target="media/image375.wmf"/><Relationship Id="rId357" Type="http://schemas.openxmlformats.org/officeDocument/2006/relationships/hyperlink" Target="consultantplus://offline/ref=8482EE7D403F8A150FB697970BE470B5C695AB69675B52B0AC994A5E07628A83F1577DDB82C35B9B6494545FDE8075F891B12AAB85B1E25336V3N" TargetMode="External"/><Relationship Id="rId54" Type="http://schemas.openxmlformats.org/officeDocument/2006/relationships/hyperlink" Target="consultantplus://offline/ref=8482EE7D403F8A150FB697970BE470B5C197A566625752B0AC994A5E07628A83F1577DDB82C3599A6094545FDE8075F891B12AAB85B1E25336V3N" TargetMode="External"/><Relationship Id="rId217" Type="http://schemas.openxmlformats.org/officeDocument/2006/relationships/image" Target="media/image81.wmf"/><Relationship Id="rId564" Type="http://schemas.openxmlformats.org/officeDocument/2006/relationships/image" Target="media/image335.wmf"/><Relationship Id="rId424" Type="http://schemas.openxmlformats.org/officeDocument/2006/relationships/image" Target="media/image228.wmf"/><Relationship Id="rId631" Type="http://schemas.openxmlformats.org/officeDocument/2006/relationships/image" Target="media/image386.wmf"/><Relationship Id="rId270" Type="http://schemas.openxmlformats.org/officeDocument/2006/relationships/image" Target="media/image111.wmf"/><Relationship Id="rId65" Type="http://schemas.openxmlformats.org/officeDocument/2006/relationships/image" Target="media/image2.wmf"/><Relationship Id="rId130" Type="http://schemas.openxmlformats.org/officeDocument/2006/relationships/hyperlink" Target="consultantplus://offline/ref=8482EE7D403F8A150FB697970BE470B5C695AB69675B52B0AC994A5E07628A83F1577DDB82C3589E6594545FDE8075F891B12AAB85B1E25336V3N" TargetMode="External"/><Relationship Id="rId368" Type="http://schemas.openxmlformats.org/officeDocument/2006/relationships/image" Target="media/image180.wmf"/><Relationship Id="rId575" Type="http://schemas.openxmlformats.org/officeDocument/2006/relationships/hyperlink" Target="consultantplus://offline/ref=8482EE7D403F8A150FB697970BE470B5C09FA369615752B0AC994A5E07628A83F1577DDB82C35B9D6D94545FDE8075F891B12AAB85B1E25336V3N" TargetMode="External"/><Relationship Id="rId228" Type="http://schemas.openxmlformats.org/officeDocument/2006/relationships/hyperlink" Target="consultantplus://offline/ref=8482EE7D403F8A150FB697970BE470B5C09FA369615752B0AC994A5E07628A83F1577DDB82C3589E6794545FDE8075F891B12AAB85B1E25336V3N" TargetMode="External"/><Relationship Id="rId435" Type="http://schemas.openxmlformats.org/officeDocument/2006/relationships/image" Target="media/image239.wmf"/><Relationship Id="rId642" Type="http://schemas.openxmlformats.org/officeDocument/2006/relationships/image" Target="media/image393.wmf"/><Relationship Id="rId281" Type="http://schemas.openxmlformats.org/officeDocument/2006/relationships/image" Target="media/image121.wmf"/><Relationship Id="rId502" Type="http://schemas.openxmlformats.org/officeDocument/2006/relationships/image" Target="media/image302.wmf"/><Relationship Id="rId76" Type="http://schemas.openxmlformats.org/officeDocument/2006/relationships/hyperlink" Target="consultantplus://offline/ref=8482EE7D403F8A150FB697970BE470B5C695AB69675B52B0AC994A5E07628A83F1577DDB82C35B9E6194545FDE8075F891B12AAB85B1E25336V3N" TargetMode="External"/><Relationship Id="rId141" Type="http://schemas.openxmlformats.org/officeDocument/2006/relationships/hyperlink" Target="consultantplus://offline/ref=8482EE7D403F8A150FB697970BE470B5C097A164605E52B0AC994A5E07628A83F1577DDB82C359996294545FDE8075F891B12AAB85B1E25336V3N" TargetMode="External"/><Relationship Id="rId379" Type="http://schemas.openxmlformats.org/officeDocument/2006/relationships/image" Target="media/image189.wmf"/><Relationship Id="rId586" Type="http://schemas.openxmlformats.org/officeDocument/2006/relationships/image" Target="media/image346.wmf"/><Relationship Id="rId7" Type="http://schemas.openxmlformats.org/officeDocument/2006/relationships/hyperlink" Target="consultantplus://offline/ref=8482EE7D403F8A150FB697970BE470B5C095A261675952B0AC994A5E07628A83F1577DDB82C3599B6394545FDE8075F891B12AAB85B1E25336V3N" TargetMode="External"/><Relationship Id="rId239" Type="http://schemas.openxmlformats.org/officeDocument/2006/relationships/image" Target="media/image94.wmf"/><Relationship Id="rId446" Type="http://schemas.openxmlformats.org/officeDocument/2006/relationships/image" Target="media/image250.wmf"/><Relationship Id="rId653" Type="http://schemas.openxmlformats.org/officeDocument/2006/relationships/image" Target="media/image403.wmf"/><Relationship Id="rId292" Type="http://schemas.openxmlformats.org/officeDocument/2006/relationships/hyperlink" Target="consultantplus://offline/ref=8482EE7D403F8A150FB697970BE470B5C695AB69675B52B0AC994A5E07628A83F1577DDB82C3589F6194545FDE8075F891B12AAB85B1E25336V3N" TargetMode="External"/><Relationship Id="rId306" Type="http://schemas.openxmlformats.org/officeDocument/2006/relationships/image" Target="media/image139.wmf"/><Relationship Id="rId87" Type="http://schemas.openxmlformats.org/officeDocument/2006/relationships/image" Target="media/image10.wmf"/><Relationship Id="rId513" Type="http://schemas.openxmlformats.org/officeDocument/2006/relationships/hyperlink" Target="consultantplus://offline/ref=8482EE7D403F8A150FB697970BE470B5C09FA369615752B0AC994A5E07628A83F1577DDB82C35B986494545FDE8075F891B12AAB85B1E25336V3N" TargetMode="External"/><Relationship Id="rId597" Type="http://schemas.openxmlformats.org/officeDocument/2006/relationships/image" Target="media/image357.wmf"/><Relationship Id="rId152" Type="http://schemas.openxmlformats.org/officeDocument/2006/relationships/image" Target="media/image37.wmf"/><Relationship Id="rId457" Type="http://schemas.openxmlformats.org/officeDocument/2006/relationships/hyperlink" Target="consultantplus://offline/ref=8482EE7D403F8A150FB697970BE470B5C09FA369615752B0AC994A5E07628A83F1577DDB82C35B996794545FDE8075F891B12AAB85B1E25336V3N" TargetMode="External"/><Relationship Id="rId664" Type="http://schemas.openxmlformats.org/officeDocument/2006/relationships/image" Target="media/image412.wmf"/><Relationship Id="rId14" Type="http://schemas.openxmlformats.org/officeDocument/2006/relationships/hyperlink" Target="consultantplus://offline/ref=8482EE7D403F8A150FB697970BE470B5C695A263655752B0AC994A5E07628A83F1577DDB82C3599B6394545FDE8075F891B12AAB85B1E25336V3N" TargetMode="External"/><Relationship Id="rId317" Type="http://schemas.openxmlformats.org/officeDocument/2006/relationships/image" Target="media/image147.wmf"/><Relationship Id="rId524" Type="http://schemas.openxmlformats.org/officeDocument/2006/relationships/hyperlink" Target="consultantplus://offline/ref=8482EE7D403F8A150FB697970BE470B5C09FA369615752B0AC994A5E07628A83F1577DDB82C35B9F6094545FDE8075F891B12AAB85B1E25336V3N" TargetMode="External"/><Relationship Id="rId98" Type="http://schemas.openxmlformats.org/officeDocument/2006/relationships/hyperlink" Target="consultantplus://offline/ref=8482EE7D403F8A150FB697970BE470B5C09FA369615752B0AC994A5E07628A83F1577DDB82C359996394545FDE8075F891B12AAB85B1E25336V3N" TargetMode="External"/><Relationship Id="rId163" Type="http://schemas.openxmlformats.org/officeDocument/2006/relationships/image" Target="media/image39.wmf"/><Relationship Id="rId370" Type="http://schemas.openxmlformats.org/officeDocument/2006/relationships/image" Target="media/image182.wmf"/><Relationship Id="rId230" Type="http://schemas.openxmlformats.org/officeDocument/2006/relationships/hyperlink" Target="consultantplus://offline/ref=8482EE7D403F8A150FB697970BE470B5C695AB69675B52B0AC994A5E07628A83F1577DDB82C35B9B6494545FDE8075F891B12AAB85B1E25336V3N" TargetMode="External"/><Relationship Id="rId468" Type="http://schemas.openxmlformats.org/officeDocument/2006/relationships/hyperlink" Target="consultantplus://offline/ref=8482EE7D403F8A150FB697970BE470B5C09FA369615752B0AC994A5E07628A83F1577DDB82C35B996294545FDE8075F891B12AAB85B1E25336V3N" TargetMode="External"/><Relationship Id="rId675" Type="http://schemas.openxmlformats.org/officeDocument/2006/relationships/image" Target="media/image423.wmf"/><Relationship Id="rId25" Type="http://schemas.openxmlformats.org/officeDocument/2006/relationships/hyperlink" Target="consultantplus://offline/ref=8482EE7D403F8A150FB697970BE470B5C095A261675952B0AC994A5E07628A83F1577DDB82C3599B6394545FDE8075F891B12AAB85B1E25336V3N" TargetMode="External"/><Relationship Id="rId328" Type="http://schemas.openxmlformats.org/officeDocument/2006/relationships/image" Target="media/image156.wmf"/><Relationship Id="rId535" Type="http://schemas.openxmlformats.org/officeDocument/2006/relationships/image" Target="media/image319.wmf"/><Relationship Id="rId174" Type="http://schemas.openxmlformats.org/officeDocument/2006/relationships/image" Target="media/image47.wmf"/><Relationship Id="rId381" Type="http://schemas.openxmlformats.org/officeDocument/2006/relationships/hyperlink" Target="consultantplus://offline/ref=8482EE7D403F8A150FB697970BE470B5C695AB69675B52B0AC994A5E07628A83F1577DDB82C3589E6594545FDE8075F891B12AAB85B1E25336V3N" TargetMode="External"/><Relationship Id="rId602" Type="http://schemas.openxmlformats.org/officeDocument/2006/relationships/image" Target="media/image360.wmf"/><Relationship Id="rId241" Type="http://schemas.openxmlformats.org/officeDocument/2006/relationships/hyperlink" Target="consultantplus://offline/ref=8482EE7D403F8A150FB697970BE470B5C09FA369615752B0AC994A5E07628A83F1577DDB82C3589E6194545FDE8075F891B12AAB85B1E25336V3N" TargetMode="External"/><Relationship Id="rId479" Type="http://schemas.openxmlformats.org/officeDocument/2006/relationships/image" Target="media/image280.wmf"/><Relationship Id="rId686" Type="http://schemas.openxmlformats.org/officeDocument/2006/relationships/hyperlink" Target="consultantplus://offline/ref=8482EE7D403F8A150FB697970BE470B5C695AB69675B52B0AC994A5E07628A83F1577DDB82C35A996694545FDE8075F891B12AAB85B1E25336V3N" TargetMode="External"/><Relationship Id="rId36" Type="http://schemas.openxmlformats.org/officeDocument/2006/relationships/hyperlink" Target="consultantplus://offline/ref=8482EE7D403F8A150FB697970BE470B5C696A563625852B0AC994A5E07628A83E35725D783C7479A6781020E983DV7N" TargetMode="External"/><Relationship Id="rId339" Type="http://schemas.openxmlformats.org/officeDocument/2006/relationships/hyperlink" Target="consultantplus://offline/ref=8482EE7D403F8A150FB697970BE470B5C696A563625852B0AC994A5E07628A83F1577DDB82C3589E6494545FDE8075F891B12AAB85B1E25336V3N" TargetMode="External"/><Relationship Id="rId546" Type="http://schemas.openxmlformats.org/officeDocument/2006/relationships/hyperlink" Target="consultantplus://offline/ref=8482EE7D403F8A150FB697970BE470B5C09FA369615752B0AC994A5E07628A83F1577DDB82C35B9E6394545FDE8075F891B12AAB85B1E25336V3N" TargetMode="External"/><Relationship Id="rId101" Type="http://schemas.openxmlformats.org/officeDocument/2006/relationships/image" Target="media/image18.wmf"/><Relationship Id="rId185" Type="http://schemas.openxmlformats.org/officeDocument/2006/relationships/hyperlink" Target="consultantplus://offline/ref=8482EE7D403F8A150FB697970BE470B5C09FA369615752B0AC994A5E07628A83F1577DDB82C3589B6194545FDE8075F891B12AAB85B1E25336V3N" TargetMode="External"/><Relationship Id="rId406" Type="http://schemas.openxmlformats.org/officeDocument/2006/relationships/image" Target="media/image212.wmf"/><Relationship Id="rId392" Type="http://schemas.openxmlformats.org/officeDocument/2006/relationships/hyperlink" Target="consultantplus://offline/ref=8482EE7D403F8A150FB697970BE470B5C695AB69675B52B0AC994A5E07628A83F1577DDB82C35F9F6594545FDE8075F891B12AAB85B1E25336V3N" TargetMode="External"/><Relationship Id="rId613" Type="http://schemas.openxmlformats.org/officeDocument/2006/relationships/hyperlink" Target="consultantplus://offline/ref=8482EE7D403F8A150FB697970BE470B5C695AB69675B52B0AC994A5E07628A83F1577DDB82C35A986394545FDE8075F891B12AAB85B1E25336V3N" TargetMode="External"/><Relationship Id="rId697" Type="http://schemas.openxmlformats.org/officeDocument/2006/relationships/hyperlink" Target="consultantplus://offline/ref=8482EE7D403F8A150FB697970BE470B5C097A1646C5A52B0AC994A5E07628A83F1577DDB82C1599D6494545FDE8075F891B12AAB85B1E25336V3N" TargetMode="External"/><Relationship Id="rId252" Type="http://schemas.openxmlformats.org/officeDocument/2006/relationships/image" Target="media/image98.wmf"/><Relationship Id="rId47" Type="http://schemas.openxmlformats.org/officeDocument/2006/relationships/hyperlink" Target="consultantplus://offline/ref=8482EE7D403F8A150FB697970BE470B5C695AB69675B52B0AC994A5E07628A83F1577DDB82C359986594545FDE8075F891B12AAB85B1E25336V3N" TargetMode="External"/><Relationship Id="rId112" Type="http://schemas.openxmlformats.org/officeDocument/2006/relationships/image" Target="media/image23.wmf"/><Relationship Id="rId557" Type="http://schemas.openxmlformats.org/officeDocument/2006/relationships/hyperlink" Target="consultantplus://offline/ref=8482EE7D403F8A150FB697970BE470B5C09FA369615752B0AC994A5E07628A83F1577DDB82C35B9F6794545FDE8075F891B12AAB85B1E25336V3N" TargetMode="External"/><Relationship Id="rId196" Type="http://schemas.openxmlformats.org/officeDocument/2006/relationships/image" Target="media/image61.wmf"/><Relationship Id="rId417" Type="http://schemas.openxmlformats.org/officeDocument/2006/relationships/image" Target="media/image221.wmf"/><Relationship Id="rId624" Type="http://schemas.openxmlformats.org/officeDocument/2006/relationships/image" Target="media/image379.wmf"/><Relationship Id="rId263" Type="http://schemas.openxmlformats.org/officeDocument/2006/relationships/image" Target="media/image106.wmf"/><Relationship Id="rId470" Type="http://schemas.openxmlformats.org/officeDocument/2006/relationships/image" Target="media/image271.wmf"/><Relationship Id="rId58" Type="http://schemas.openxmlformats.org/officeDocument/2006/relationships/hyperlink" Target="consultantplus://offline/ref=8482EE7D403F8A150FB697970BE470B5C695AB69675B52B0AC994A5E07628A83F1577DDB82C3509A6494545FDE8075F891B12AAB85B1E25336V3N" TargetMode="External"/><Relationship Id="rId123" Type="http://schemas.openxmlformats.org/officeDocument/2006/relationships/hyperlink" Target="consultantplus://offline/ref=8482EE7D403F8A150FB697970BE470B5C09FA369615752B0AC994A5E07628A83F1577DDB82C3599F6294545FDE8075F891B12AAB85B1E25336V3N" TargetMode="External"/><Relationship Id="rId330" Type="http://schemas.openxmlformats.org/officeDocument/2006/relationships/image" Target="media/image158.wmf"/><Relationship Id="rId568" Type="http://schemas.openxmlformats.org/officeDocument/2006/relationships/image" Target="media/image338.wmf"/><Relationship Id="rId428" Type="http://schemas.openxmlformats.org/officeDocument/2006/relationships/image" Target="media/image232.wmf"/><Relationship Id="rId635" Type="http://schemas.openxmlformats.org/officeDocument/2006/relationships/hyperlink" Target="consultantplus://offline/ref=8482EE7D403F8A150FB697970BE470B5C696A563625852B0AC994A5E07628A83F1577DDB87C352CF34DB55039BD166F897B129A9993BV1N" TargetMode="External"/><Relationship Id="rId274" Type="http://schemas.openxmlformats.org/officeDocument/2006/relationships/image" Target="media/image115.wmf"/><Relationship Id="rId481" Type="http://schemas.openxmlformats.org/officeDocument/2006/relationships/image" Target="media/image282.wmf"/><Relationship Id="rId702" Type="http://schemas.openxmlformats.org/officeDocument/2006/relationships/hyperlink" Target="consultantplus://offline/ref=8482EE7D403F8A150FB697970BE470B5C097A1646C5A52B0AC994A5E07628A83F1577DDB82C1599D6594545FDE8075F891B12AAB85B1E25336V3N" TargetMode="External"/><Relationship Id="rId69" Type="http://schemas.openxmlformats.org/officeDocument/2006/relationships/hyperlink" Target="consultantplus://offline/ref=8482EE7D403F8A150FB697970BE470B5C695AB69675B52B0AC994A5E07628A83F1577DDF84C80DCA21CA0D0F9ECB79FB8BAD2BAB39V9N" TargetMode="External"/><Relationship Id="rId134" Type="http://schemas.openxmlformats.org/officeDocument/2006/relationships/hyperlink" Target="consultantplus://offline/ref=8482EE7D403F8A150FB697970BE470B5C09FA369615752B0AC994A5E07628A83F1577DDB82C3599E6294545FDE8075F891B12AAB85B1E25336V3N" TargetMode="External"/><Relationship Id="rId579" Type="http://schemas.openxmlformats.org/officeDocument/2006/relationships/hyperlink" Target="consultantplus://offline/ref=8482EE7D403F8A150FB697970BE470B5C09FA369615752B0AC994A5E07628A83F1577DDB82C35B9C6494545FDE8075F891B12AAB85B1E25336V3N" TargetMode="External"/><Relationship Id="rId341" Type="http://schemas.openxmlformats.org/officeDocument/2006/relationships/hyperlink" Target="consultantplus://offline/ref=8482EE7D403F8A150FB697970BE470B5C09FA369615752B0AC994A5E07628A83F1577DDB82C35B9A6694545FDE8075F891B12AAB85B1E25336V3N" TargetMode="External"/><Relationship Id="rId439" Type="http://schemas.openxmlformats.org/officeDocument/2006/relationships/image" Target="media/image243.wmf"/><Relationship Id="rId646" Type="http://schemas.openxmlformats.org/officeDocument/2006/relationships/image" Target="media/image396.wmf"/><Relationship Id="rId201" Type="http://schemas.openxmlformats.org/officeDocument/2006/relationships/image" Target="media/image66.wmf"/><Relationship Id="rId285" Type="http://schemas.openxmlformats.org/officeDocument/2006/relationships/image" Target="media/image123.wmf"/><Relationship Id="rId506" Type="http://schemas.openxmlformats.org/officeDocument/2006/relationships/image" Target="media/image306.wmf"/><Relationship Id="rId492" Type="http://schemas.openxmlformats.org/officeDocument/2006/relationships/image" Target="media/image292.wmf"/><Relationship Id="rId713" Type="http://schemas.openxmlformats.org/officeDocument/2006/relationships/fontTable" Target="fontTable.xml"/><Relationship Id="rId145" Type="http://schemas.openxmlformats.org/officeDocument/2006/relationships/hyperlink" Target="consultantplus://offline/ref=8482EE7D403F8A150FB697970BE470B5C09FA369615752B0AC994A5E07628A83F1577DDB82C3599D6794545FDE8075F891B12AAB85B1E25336V3N" TargetMode="External"/><Relationship Id="rId352" Type="http://schemas.openxmlformats.org/officeDocument/2006/relationships/image" Target="media/image170.wmf"/><Relationship Id="rId212" Type="http://schemas.openxmlformats.org/officeDocument/2006/relationships/image" Target="media/image76.wmf"/><Relationship Id="rId657" Type="http://schemas.openxmlformats.org/officeDocument/2006/relationships/hyperlink" Target="consultantplus://offline/ref=8482EE7D403F8A150FB697970BE470B5C19FA364615E52B0AC994A5E07628A83F1577DDB82C3599A6494545FDE8075F891B12AAB85B1E25336V3N" TargetMode="External"/><Relationship Id="rId296" Type="http://schemas.openxmlformats.org/officeDocument/2006/relationships/image" Target="media/image131.wmf"/><Relationship Id="rId517" Type="http://schemas.openxmlformats.org/officeDocument/2006/relationships/image" Target="media/image308.wmf"/><Relationship Id="rId60" Type="http://schemas.openxmlformats.org/officeDocument/2006/relationships/hyperlink" Target="consultantplus://offline/ref=8482EE7D403F8A150FB697970BE470B5C09FA369615752B0AC994A5E07628A83F1577DDB82C3599A6794545FDE8075F891B12AAB85B1E25336V3N" TargetMode="External"/><Relationship Id="rId156" Type="http://schemas.openxmlformats.org/officeDocument/2006/relationships/hyperlink" Target="consultantplus://offline/ref=8482EE7D403F8A150FB697970BE470B5C695AB69675B52B0AC994A5E07628A83F1577DDB82C358936D94545FDE8075F891B12AAB85B1E25336V3N" TargetMode="External"/><Relationship Id="rId363" Type="http://schemas.openxmlformats.org/officeDocument/2006/relationships/hyperlink" Target="consultantplus://offline/ref=8482EE7D403F8A150FB697970BE470B5C695AB69675B52B0AC994A5E07628A83F1577DDB82C35B9B6494545FDE8075F891B12AAB85B1E25336V3N" TargetMode="External"/><Relationship Id="rId570" Type="http://schemas.openxmlformats.org/officeDocument/2006/relationships/image" Target="media/image340.wmf"/><Relationship Id="rId223" Type="http://schemas.openxmlformats.org/officeDocument/2006/relationships/hyperlink" Target="consultantplus://offline/ref=8482EE7D403F8A150FB697970BE470B5C695AB69675B52B0AC994A5E07628A83F1577DDB82C35B9B6494545FDE8075F891B12AAB85B1E25336V3N" TargetMode="External"/><Relationship Id="rId430" Type="http://schemas.openxmlformats.org/officeDocument/2006/relationships/image" Target="media/image234.wmf"/><Relationship Id="rId668" Type="http://schemas.openxmlformats.org/officeDocument/2006/relationships/image" Target="media/image416.wmf"/><Relationship Id="rId18" Type="http://schemas.openxmlformats.org/officeDocument/2006/relationships/hyperlink" Target="consultantplus://offline/ref=8482EE7D403F8A150FB697970BE470B5C696AB68625B52B0AC994A5E07628A83E35725D783C7479A6781020E983DV7N" TargetMode="External"/><Relationship Id="rId528" Type="http://schemas.openxmlformats.org/officeDocument/2006/relationships/image" Target="media/image314.wmf"/><Relationship Id="rId167" Type="http://schemas.openxmlformats.org/officeDocument/2006/relationships/image" Target="media/image43.wmf"/><Relationship Id="rId374" Type="http://schemas.openxmlformats.org/officeDocument/2006/relationships/image" Target="media/image185.wmf"/><Relationship Id="rId581" Type="http://schemas.openxmlformats.org/officeDocument/2006/relationships/hyperlink" Target="consultantplus://offline/ref=8482EE7D403F8A150FB697970BE470B5C09FA369615752B0AC994A5E07628A83F1577DDB82C35B9C6794545FDE8075F891B12AAB85B1E25336V3N" TargetMode="External"/><Relationship Id="rId71" Type="http://schemas.openxmlformats.org/officeDocument/2006/relationships/hyperlink" Target="consultantplus://offline/ref=8482EE7D403F8A150FB697970BE470B5C09FA369615752B0AC994A5E07628A83F1577DDB82C3599A6394545FDE8075F891B12AAB85B1E25336V3N" TargetMode="External"/><Relationship Id="rId234" Type="http://schemas.openxmlformats.org/officeDocument/2006/relationships/hyperlink" Target="consultantplus://offline/ref=8482EE7D403F8A150FB697970BE470B5C695AB69675B52B0AC994A5E07628A83F1577DDB82C35B9B6494545FDE8075F891B12AAB85B1E25336V3N" TargetMode="External"/><Relationship Id="rId679" Type="http://schemas.openxmlformats.org/officeDocument/2006/relationships/image" Target="media/image426.wmf"/><Relationship Id="rId2" Type="http://schemas.openxmlformats.org/officeDocument/2006/relationships/settings" Target="settings.xml"/><Relationship Id="rId29" Type="http://schemas.openxmlformats.org/officeDocument/2006/relationships/hyperlink" Target="consultantplus://offline/ref=8482EE7D403F8A150FB697970BE470B5C19FA364615E52B0AC994A5E07628A83F1577DDB82C3599B6394545FDE8075F891B12AAB85B1E25336V3N" TargetMode="External"/><Relationship Id="rId276" Type="http://schemas.openxmlformats.org/officeDocument/2006/relationships/image" Target="media/image117.wmf"/><Relationship Id="rId441" Type="http://schemas.openxmlformats.org/officeDocument/2006/relationships/image" Target="media/image245.wmf"/><Relationship Id="rId483" Type="http://schemas.openxmlformats.org/officeDocument/2006/relationships/image" Target="media/image283.wmf"/><Relationship Id="rId539" Type="http://schemas.openxmlformats.org/officeDocument/2006/relationships/image" Target="media/image322.wmf"/><Relationship Id="rId690" Type="http://schemas.openxmlformats.org/officeDocument/2006/relationships/hyperlink" Target="consultantplus://offline/ref=8482EE7D403F8A150FB697970BE470B5C095A261675952B0AC994A5E07628A83F1577DDB82C3599A6294545FDE8075F891B12AAB85B1E25336V3N" TargetMode="External"/><Relationship Id="rId704" Type="http://schemas.openxmlformats.org/officeDocument/2006/relationships/hyperlink" Target="consultantplus://offline/ref=8482EE7D403F8A150FB697970BE470B5C09FA369615752B0AC994A5E07628A83F1577DDB82C35B936794545FDE8075F891B12AAB85B1E25336V3N" TargetMode="External"/><Relationship Id="rId40" Type="http://schemas.openxmlformats.org/officeDocument/2006/relationships/hyperlink" Target="consultantplus://offline/ref=8482EE7D403F8A150FB697970BE470B5C697A265655852B0AC994A5E07628A83F1577DDB82C3599A6494545FDE8075F891B12AAB85B1E25336V3N" TargetMode="External"/><Relationship Id="rId136" Type="http://schemas.openxmlformats.org/officeDocument/2006/relationships/hyperlink" Target="consultantplus://offline/ref=8482EE7D403F8A150FB697970BE470B5C09FA369615752B0AC994A5E07628A83F1577DDB82C3599E6C94545FDE8075F891B12AAB85B1E25336V3N" TargetMode="External"/><Relationship Id="rId178" Type="http://schemas.openxmlformats.org/officeDocument/2006/relationships/image" Target="media/image48.wmf"/><Relationship Id="rId301" Type="http://schemas.openxmlformats.org/officeDocument/2006/relationships/image" Target="media/image134.wmf"/><Relationship Id="rId343" Type="http://schemas.openxmlformats.org/officeDocument/2006/relationships/hyperlink" Target="consultantplus://offline/ref=8482EE7D403F8A150FB697970BE470B5C695AB69675B52B0AC994A5E07628A83F1577DDB82C35F936794545FDE8075F891B12AAB85B1E25336V3N" TargetMode="External"/><Relationship Id="rId550" Type="http://schemas.openxmlformats.org/officeDocument/2006/relationships/hyperlink" Target="consultantplus://offline/ref=8482EE7D403F8A150FB697970BE470B5C09FA369615752B0AC994A5E07628A83F1577DDB82C35B9E6C94545FDE8075F891B12AAB85B1E25336V3N" TargetMode="External"/><Relationship Id="rId82" Type="http://schemas.openxmlformats.org/officeDocument/2006/relationships/hyperlink" Target="consultantplus://offline/ref=8482EE7D403F8A150FB697970BE470B5C695AB69675B52B0AC994A5E07628A83F1577DDB82C35F936794545FDE8075F891B12AAB85B1E25336V3N" TargetMode="External"/><Relationship Id="rId203" Type="http://schemas.openxmlformats.org/officeDocument/2006/relationships/image" Target="media/image68.wmf"/><Relationship Id="rId385" Type="http://schemas.openxmlformats.org/officeDocument/2006/relationships/image" Target="media/image193.wmf"/><Relationship Id="rId592" Type="http://schemas.openxmlformats.org/officeDocument/2006/relationships/image" Target="media/image352.wmf"/><Relationship Id="rId606" Type="http://schemas.openxmlformats.org/officeDocument/2006/relationships/image" Target="media/image364.wmf"/><Relationship Id="rId648" Type="http://schemas.openxmlformats.org/officeDocument/2006/relationships/image" Target="media/image398.wmf"/><Relationship Id="rId245" Type="http://schemas.openxmlformats.org/officeDocument/2006/relationships/hyperlink" Target="consultantplus://offline/ref=8482EE7D403F8A150FB697970BE470B5C695AB69675B52B0AC994A5E07628A83F1577DDB82C3589D6394545FDE8075F891B12AAB85B1E25336V3N" TargetMode="External"/><Relationship Id="rId287" Type="http://schemas.openxmlformats.org/officeDocument/2006/relationships/image" Target="media/image125.wmf"/><Relationship Id="rId410" Type="http://schemas.openxmlformats.org/officeDocument/2006/relationships/image" Target="media/image216.wmf"/><Relationship Id="rId452" Type="http://schemas.openxmlformats.org/officeDocument/2006/relationships/image" Target="media/image256.wmf"/><Relationship Id="rId494" Type="http://schemas.openxmlformats.org/officeDocument/2006/relationships/image" Target="media/image294.wmf"/><Relationship Id="rId508" Type="http://schemas.openxmlformats.org/officeDocument/2006/relationships/hyperlink" Target="consultantplus://offline/ref=8482EE7D403F8A150FB697970BE470B5C695AB69675B52B0AC994A5E07628A83F1577DDB82C3509B6094545FDE8075F891B12AAB85B1E25336V3N" TargetMode="External"/><Relationship Id="rId105" Type="http://schemas.openxmlformats.org/officeDocument/2006/relationships/hyperlink" Target="consultantplus://offline/ref=8482EE7D403F8A150FB697970BE470B5C09FA369615752B0AC994A5E07628A83F1577DDB82C359986794545FDE8075F891B12AAB85B1E25336V3N" TargetMode="External"/><Relationship Id="rId147" Type="http://schemas.openxmlformats.org/officeDocument/2006/relationships/hyperlink" Target="consultantplus://offline/ref=8482EE7D403F8A150FB697970BE470B5C097A164605E52B0AC994A5E07628A83F1577DDB82C359996C94545FDE8075F891B12AAB85B1E25336V3N" TargetMode="External"/><Relationship Id="rId312" Type="http://schemas.openxmlformats.org/officeDocument/2006/relationships/image" Target="media/image143.wmf"/><Relationship Id="rId354" Type="http://schemas.openxmlformats.org/officeDocument/2006/relationships/image" Target="media/image171.wmf"/><Relationship Id="rId51" Type="http://schemas.openxmlformats.org/officeDocument/2006/relationships/hyperlink" Target="consultantplus://offline/ref=8482EE7D403F8A150FB697970BE470B5C695AB69675B52B0AC994A5E07628A83F1577DDB82C3509B6094545FDE8075F891B12AAB85B1E25336V3N" TargetMode="External"/><Relationship Id="rId93" Type="http://schemas.openxmlformats.org/officeDocument/2006/relationships/image" Target="media/image11.wmf"/><Relationship Id="rId189" Type="http://schemas.openxmlformats.org/officeDocument/2006/relationships/image" Target="media/image57.wmf"/><Relationship Id="rId396" Type="http://schemas.openxmlformats.org/officeDocument/2006/relationships/image" Target="media/image202.wmf"/><Relationship Id="rId561" Type="http://schemas.openxmlformats.org/officeDocument/2006/relationships/image" Target="media/image333.wmf"/><Relationship Id="rId617" Type="http://schemas.openxmlformats.org/officeDocument/2006/relationships/image" Target="media/image372.wmf"/><Relationship Id="rId659" Type="http://schemas.openxmlformats.org/officeDocument/2006/relationships/image" Target="media/image407.wmf"/><Relationship Id="rId214" Type="http://schemas.openxmlformats.org/officeDocument/2006/relationships/image" Target="media/image78.wmf"/><Relationship Id="rId256" Type="http://schemas.openxmlformats.org/officeDocument/2006/relationships/hyperlink" Target="consultantplus://offline/ref=8482EE7D403F8A150FB697970BE470B5C09FA369615752B0AC994A5E07628A83F1577DDB82C3589D6794545FDE8075F891B12AAB85B1E25336V3N" TargetMode="External"/><Relationship Id="rId298" Type="http://schemas.openxmlformats.org/officeDocument/2006/relationships/hyperlink" Target="consultantplus://offline/ref=8482EE7D403F8A150FB697970BE470B5C695AB69675B52B0AC994A5E07628A83F1577DDB82C3509E6494545FDE8075F891B12AAB85B1E25336V3N" TargetMode="External"/><Relationship Id="rId421" Type="http://schemas.openxmlformats.org/officeDocument/2006/relationships/image" Target="media/image225.wmf"/><Relationship Id="rId463" Type="http://schemas.openxmlformats.org/officeDocument/2006/relationships/image" Target="media/image265.wmf"/><Relationship Id="rId519" Type="http://schemas.openxmlformats.org/officeDocument/2006/relationships/image" Target="media/image309.wmf"/><Relationship Id="rId670" Type="http://schemas.openxmlformats.org/officeDocument/2006/relationships/image" Target="media/image418.wmf"/><Relationship Id="rId116" Type="http://schemas.openxmlformats.org/officeDocument/2006/relationships/image" Target="media/image26.wmf"/><Relationship Id="rId158" Type="http://schemas.openxmlformats.org/officeDocument/2006/relationships/hyperlink" Target="consultantplus://offline/ref=8482EE7D403F8A150FB697970BE470B5C695AB69675B52B0AC994A5E07628A83F1577DDB82C358926594545FDE8075F891B12AAB85B1E25336V3N" TargetMode="External"/><Relationship Id="rId323" Type="http://schemas.openxmlformats.org/officeDocument/2006/relationships/image" Target="media/image153.wmf"/><Relationship Id="rId530" Type="http://schemas.openxmlformats.org/officeDocument/2006/relationships/hyperlink" Target="consultantplus://offline/ref=8482EE7D403F8A150FB697970BE470B5C09FA369615752B0AC994A5E07628A83F1577DDB82C35B9F6C94545FDE8075F891B12AAB85B1E25336V3N" TargetMode="External"/><Relationship Id="rId20" Type="http://schemas.openxmlformats.org/officeDocument/2006/relationships/hyperlink" Target="consultantplus://offline/ref=8482EE7D403F8A150FB697970BE470B5C395AB686D5752B0AC994A5E07628A83E35725D783C7479A6781020E983DV7N" TargetMode="External"/><Relationship Id="rId62" Type="http://schemas.openxmlformats.org/officeDocument/2006/relationships/hyperlink" Target="consultantplus://offline/ref=8482EE7D403F8A150FB697970BE470B5C695AB69675B52B0AC994A5E07628A83F1577DDB82C3509B6094545FDE8075F891B12AAB85B1E25336V3N" TargetMode="External"/><Relationship Id="rId365" Type="http://schemas.openxmlformats.org/officeDocument/2006/relationships/hyperlink" Target="consultantplus://offline/ref=8482EE7D403F8A150FB697970BE470B5C695AB69675B52B0AC994A5E07628A83F1577DDB82C35B9B6494545FDE8075F891B12AAB85B1E25336V3N" TargetMode="External"/><Relationship Id="rId572" Type="http://schemas.openxmlformats.org/officeDocument/2006/relationships/hyperlink" Target="consultantplus://offline/ref=8482EE7D403F8A150FB697970BE470B5C09FA369615752B0AC994A5E07628A83F1577DDB82C35B9D6094545FDE8075F891B12AAB85B1E25336V3N" TargetMode="External"/><Relationship Id="rId628" Type="http://schemas.openxmlformats.org/officeDocument/2006/relationships/image" Target="media/image383.wmf"/><Relationship Id="rId225" Type="http://schemas.openxmlformats.org/officeDocument/2006/relationships/image" Target="media/image87.wmf"/><Relationship Id="rId267" Type="http://schemas.openxmlformats.org/officeDocument/2006/relationships/image" Target="media/image109.wmf"/><Relationship Id="rId432" Type="http://schemas.openxmlformats.org/officeDocument/2006/relationships/image" Target="media/image236.wmf"/><Relationship Id="rId474" Type="http://schemas.openxmlformats.org/officeDocument/2006/relationships/image" Target="media/image275.wmf"/><Relationship Id="rId127" Type="http://schemas.openxmlformats.org/officeDocument/2006/relationships/image" Target="media/image31.wmf"/><Relationship Id="rId681" Type="http://schemas.openxmlformats.org/officeDocument/2006/relationships/hyperlink" Target="consultantplus://offline/ref=8482EE7D403F8A150FB697970BE470B5C695AB69675B52B0AC994A5E07628A83F1577DDB82C35B926694545FDE8075F891B12AAB85B1E25336V3N" TargetMode="External"/><Relationship Id="rId31" Type="http://schemas.openxmlformats.org/officeDocument/2006/relationships/hyperlink" Target="consultantplus://offline/ref=8482EE7D403F8A150FB697970BE470B5C696A460675652B0AC994A5E07628A83F1577DDB82C3599B6394545FDE8075F891B12AAB85B1E25336V3N" TargetMode="External"/><Relationship Id="rId73" Type="http://schemas.openxmlformats.org/officeDocument/2006/relationships/hyperlink" Target="consultantplus://offline/ref=8482EE7D403F8A150FB697970BE470B5C695AB69675B52B0AC994A5E07628A83F1577DDB82C358986394545FDE8075F891B12AAB85B1E25336V3N" TargetMode="External"/><Relationship Id="rId169" Type="http://schemas.openxmlformats.org/officeDocument/2006/relationships/hyperlink" Target="consultantplus://offline/ref=8482EE7D403F8A150FB697970BE470B5C696A468605B52B0AC994A5E07628A83E35725D783C7479A6781020E983DV7N" TargetMode="External"/><Relationship Id="rId334" Type="http://schemas.openxmlformats.org/officeDocument/2006/relationships/image" Target="media/image162.wmf"/><Relationship Id="rId376" Type="http://schemas.openxmlformats.org/officeDocument/2006/relationships/image" Target="media/image187.wmf"/><Relationship Id="rId541" Type="http://schemas.openxmlformats.org/officeDocument/2006/relationships/image" Target="media/image323.wmf"/><Relationship Id="rId583" Type="http://schemas.openxmlformats.org/officeDocument/2006/relationships/hyperlink" Target="consultantplus://offline/ref=8482EE7D403F8A150FB697970BE470B5C09FA369615752B0AC994A5E07628A83F1577DDB82C35B9C6194545FDE8075F891B12AAB85B1E25336V3N" TargetMode="External"/><Relationship Id="rId639" Type="http://schemas.openxmlformats.org/officeDocument/2006/relationships/image" Target="media/image390.wmf"/><Relationship Id="rId4" Type="http://schemas.openxmlformats.org/officeDocument/2006/relationships/hyperlink" Target="https://www.consultant.ru" TargetMode="External"/><Relationship Id="rId180" Type="http://schemas.openxmlformats.org/officeDocument/2006/relationships/image" Target="media/image50.wmf"/><Relationship Id="rId236" Type="http://schemas.openxmlformats.org/officeDocument/2006/relationships/hyperlink" Target="consultantplus://offline/ref=8482EE7D403F8A150FB697970BE470B5C695AB69675B52B0AC994A5E07628A83F1577DDB82C35B9B6494545FDE8075F891B12AAB85B1E25336V3N" TargetMode="External"/><Relationship Id="rId278" Type="http://schemas.openxmlformats.org/officeDocument/2006/relationships/image" Target="media/image118.wmf"/><Relationship Id="rId401" Type="http://schemas.openxmlformats.org/officeDocument/2006/relationships/image" Target="media/image207.wmf"/><Relationship Id="rId443" Type="http://schemas.openxmlformats.org/officeDocument/2006/relationships/image" Target="media/image247.wmf"/><Relationship Id="rId650" Type="http://schemas.openxmlformats.org/officeDocument/2006/relationships/image" Target="media/image400.wmf"/><Relationship Id="rId303" Type="http://schemas.openxmlformats.org/officeDocument/2006/relationships/image" Target="media/image136.wmf"/><Relationship Id="rId485" Type="http://schemas.openxmlformats.org/officeDocument/2006/relationships/image" Target="media/image285.wmf"/><Relationship Id="rId692" Type="http://schemas.openxmlformats.org/officeDocument/2006/relationships/hyperlink" Target="consultantplus://offline/ref=8482EE7D403F8A150FB697970BE470B5C097A164605E52B0AC994A5E07628A83F1577DDB82C3589B6094545FDE8075F891B12AAB85B1E25336V3N" TargetMode="External"/><Relationship Id="rId706" Type="http://schemas.openxmlformats.org/officeDocument/2006/relationships/hyperlink" Target="consultantplus://offline/ref=8482EE7D403F8A150FB697970BE470B5C09FA369615752B0AC994A5E07628A83F1577DDB82C35B936094545FDE8075F891B12AAB85B1E25336V3N" TargetMode="External"/><Relationship Id="rId42" Type="http://schemas.openxmlformats.org/officeDocument/2006/relationships/hyperlink" Target="consultantplus://offline/ref=8482EE7D403F8A150FB697970BE470B5C696A068615852B0AC994A5E07628A83F1577DDB82C3599A6194545FDE8075F891B12AAB85B1E25336V3N" TargetMode="External"/><Relationship Id="rId84" Type="http://schemas.openxmlformats.org/officeDocument/2006/relationships/image" Target="media/image7.wmf"/><Relationship Id="rId138" Type="http://schemas.openxmlformats.org/officeDocument/2006/relationships/hyperlink" Target="consultantplus://offline/ref=8482EE7D403F8A150FB697970BE470B5C695AB69675B52B0AC994A5E07628A83F1577DDB82C358986394545FDE8075F891B12AAB85B1E25336V3N" TargetMode="External"/><Relationship Id="rId345" Type="http://schemas.openxmlformats.org/officeDocument/2006/relationships/image" Target="media/image165.wmf"/><Relationship Id="rId387" Type="http://schemas.openxmlformats.org/officeDocument/2006/relationships/image" Target="media/image195.wmf"/><Relationship Id="rId510" Type="http://schemas.openxmlformats.org/officeDocument/2006/relationships/hyperlink" Target="consultantplus://offline/ref=8482EE7D403F8A150FB697970BE470B5C09FA369615752B0AC994A5E07628A83F1577DDB82C35B986594545FDE8075F891B12AAB85B1E25336V3N" TargetMode="External"/><Relationship Id="rId552" Type="http://schemas.openxmlformats.org/officeDocument/2006/relationships/image" Target="media/image326.wmf"/><Relationship Id="rId594" Type="http://schemas.openxmlformats.org/officeDocument/2006/relationships/image" Target="media/image354.wmf"/><Relationship Id="rId608" Type="http://schemas.openxmlformats.org/officeDocument/2006/relationships/image" Target="media/image366.wmf"/><Relationship Id="rId191" Type="http://schemas.openxmlformats.org/officeDocument/2006/relationships/image" Target="media/image59.wmf"/><Relationship Id="rId205" Type="http://schemas.openxmlformats.org/officeDocument/2006/relationships/image" Target="media/image70.wmf"/><Relationship Id="rId247" Type="http://schemas.openxmlformats.org/officeDocument/2006/relationships/hyperlink" Target="consultantplus://offline/ref=8482EE7D403F8A150FB697970BE470B5C695AB69675B52B0AC994A5E07628A83F1577DDB82C35B936694545FDE8075F891B12AAB85B1E25336V3N" TargetMode="External"/><Relationship Id="rId412" Type="http://schemas.openxmlformats.org/officeDocument/2006/relationships/image" Target="media/image218.wmf"/><Relationship Id="rId107" Type="http://schemas.openxmlformats.org/officeDocument/2006/relationships/hyperlink" Target="consultantplus://offline/ref=8482EE7D403F8A150FB697970BE470B5C09FA369615752B0AC994A5E07628A83F1577DDB82C359986694545FDE8075F891B12AAB85B1E25336V3N" TargetMode="External"/><Relationship Id="rId289" Type="http://schemas.openxmlformats.org/officeDocument/2006/relationships/image" Target="media/image127.wmf"/><Relationship Id="rId454" Type="http://schemas.openxmlformats.org/officeDocument/2006/relationships/image" Target="media/image258.wmf"/><Relationship Id="rId496" Type="http://schemas.openxmlformats.org/officeDocument/2006/relationships/image" Target="media/image296.wmf"/><Relationship Id="rId661" Type="http://schemas.openxmlformats.org/officeDocument/2006/relationships/image" Target="media/image409.wmf"/><Relationship Id="rId11" Type="http://schemas.openxmlformats.org/officeDocument/2006/relationships/hyperlink" Target="consultantplus://offline/ref=8482EE7D403F8A150FB697970BE470B5C19FA364615E52B0AC994A5E07628A83F1577DDB82C3599B6394545FDE8075F891B12AAB85B1E25336V3N" TargetMode="External"/><Relationship Id="rId53" Type="http://schemas.openxmlformats.org/officeDocument/2006/relationships/hyperlink" Target="consultantplus://offline/ref=8482EE7D403F8A150FB697970BE470B5C097A164605E52B0AC994A5E07628A83F1577DDB82C3599A6094545FDE8075F891B12AAB85B1E25336V3N" TargetMode="External"/><Relationship Id="rId149" Type="http://schemas.openxmlformats.org/officeDocument/2006/relationships/hyperlink" Target="consultantplus://offline/ref=8482EE7D403F8A150FB697970BE470B5C695AB69675B52B0AC994A5E07628A83F1577DDB82C35B9E6194545FDE8075F891B12AAB85B1E25336V3N" TargetMode="External"/><Relationship Id="rId314" Type="http://schemas.openxmlformats.org/officeDocument/2006/relationships/image" Target="media/image144.wmf"/><Relationship Id="rId356" Type="http://schemas.openxmlformats.org/officeDocument/2006/relationships/image" Target="media/image173.wmf"/><Relationship Id="rId398" Type="http://schemas.openxmlformats.org/officeDocument/2006/relationships/image" Target="media/image204.wmf"/><Relationship Id="rId521" Type="http://schemas.openxmlformats.org/officeDocument/2006/relationships/image" Target="media/image310.wmf"/><Relationship Id="rId563" Type="http://schemas.openxmlformats.org/officeDocument/2006/relationships/image" Target="media/image334.wmf"/><Relationship Id="rId619" Type="http://schemas.openxmlformats.org/officeDocument/2006/relationships/image" Target="media/image374.wmf"/><Relationship Id="rId95" Type="http://schemas.openxmlformats.org/officeDocument/2006/relationships/image" Target="media/image13.wmf"/><Relationship Id="rId160" Type="http://schemas.openxmlformats.org/officeDocument/2006/relationships/hyperlink" Target="consultantplus://offline/ref=8482EE7D403F8A150FB697970BE470B5C095A261675952B0AC994A5E07628A83F1577DDB82C3599A6194545FDE8075F891B12AAB85B1E25336V3N" TargetMode="External"/><Relationship Id="rId216" Type="http://schemas.openxmlformats.org/officeDocument/2006/relationships/image" Target="media/image80.wmf"/><Relationship Id="rId423" Type="http://schemas.openxmlformats.org/officeDocument/2006/relationships/image" Target="media/image227.wmf"/><Relationship Id="rId258" Type="http://schemas.openxmlformats.org/officeDocument/2006/relationships/hyperlink" Target="consultantplus://offline/ref=8482EE7D403F8A150FB697970BE470B5C695AB69675B52B0AC994A5E07628A83F1577DDB82C35B9B6494545FDE8075F891B12AAB85B1E25336V3N" TargetMode="External"/><Relationship Id="rId465" Type="http://schemas.openxmlformats.org/officeDocument/2006/relationships/image" Target="media/image267.wmf"/><Relationship Id="rId630" Type="http://schemas.openxmlformats.org/officeDocument/2006/relationships/image" Target="media/image385.wmf"/><Relationship Id="rId672" Type="http://schemas.openxmlformats.org/officeDocument/2006/relationships/image" Target="media/image420.wmf"/><Relationship Id="rId22" Type="http://schemas.openxmlformats.org/officeDocument/2006/relationships/hyperlink" Target="consultantplus://offline/ref=8482EE7D403F8A150FB697970BE470B5CB94A26866550FBAA4C0465C006DD586F6467DDB86DD58997B9D000C39V8N" TargetMode="External"/><Relationship Id="rId64" Type="http://schemas.openxmlformats.org/officeDocument/2006/relationships/hyperlink" Target="consultantplus://offline/ref=8482EE7D403F8A150FB697970BE470B5C193A765625B52B0AC994A5E07628A83F1577DDB82C3599A6794545FDE8075F891B12AAB85B1E25336V3N" TargetMode="External"/><Relationship Id="rId118" Type="http://schemas.openxmlformats.org/officeDocument/2006/relationships/hyperlink" Target="consultantplus://offline/ref=8482EE7D403F8A150FB697970BE470B5C09FA369615752B0AC994A5E07628A83F1577DDB82C3599F6494545FDE8075F891B12AAB85B1E25336V3N" TargetMode="External"/><Relationship Id="rId325" Type="http://schemas.openxmlformats.org/officeDocument/2006/relationships/image" Target="media/image154.wmf"/><Relationship Id="rId367" Type="http://schemas.openxmlformats.org/officeDocument/2006/relationships/image" Target="media/image179.wmf"/><Relationship Id="rId532" Type="http://schemas.openxmlformats.org/officeDocument/2006/relationships/image" Target="media/image317.wmf"/><Relationship Id="rId574" Type="http://schemas.openxmlformats.org/officeDocument/2006/relationships/hyperlink" Target="consultantplus://offline/ref=8482EE7D403F8A150FB697970BE470B5C09FA369615752B0AC994A5E07628A83F1577DDB82C35B9D6294545FDE8075F891B12AAB85B1E25336V3N" TargetMode="External"/><Relationship Id="rId171" Type="http://schemas.openxmlformats.org/officeDocument/2006/relationships/image" Target="media/image44.wmf"/><Relationship Id="rId227" Type="http://schemas.openxmlformats.org/officeDocument/2006/relationships/hyperlink" Target="consultantplus://offline/ref=8482EE7D403F8A150FB697970BE470B5C097A164605E52B0AC994A5E07628A83F1577DDB82C359986794545FDE8075F891B12AAB85B1E25336V3N" TargetMode="External"/><Relationship Id="rId269" Type="http://schemas.openxmlformats.org/officeDocument/2006/relationships/image" Target="media/image110.wmf"/><Relationship Id="rId434" Type="http://schemas.openxmlformats.org/officeDocument/2006/relationships/image" Target="media/image238.wmf"/><Relationship Id="rId476" Type="http://schemas.openxmlformats.org/officeDocument/2006/relationships/image" Target="media/image277.wmf"/><Relationship Id="rId641" Type="http://schemas.openxmlformats.org/officeDocument/2006/relationships/image" Target="media/image392.wmf"/><Relationship Id="rId683" Type="http://schemas.openxmlformats.org/officeDocument/2006/relationships/image" Target="media/image429.wmf"/><Relationship Id="rId33" Type="http://schemas.openxmlformats.org/officeDocument/2006/relationships/hyperlink" Target="consultantplus://offline/ref=8482EE7D403F8A150FB697970BE470B5C696A563625852B0AC994A5E07628A83F1577DDB82C35C996094545FDE8075F891B12AAB85B1E25336V3N" TargetMode="External"/><Relationship Id="rId129" Type="http://schemas.openxmlformats.org/officeDocument/2006/relationships/hyperlink" Target="consultantplus://offline/ref=8482EE7D403F8A150FB697970BE470B5C09FA369615752B0AC994A5E07628A83F1577DDB82C3599E6794545FDE8075F891B12AAB85B1E25336V3N" TargetMode="External"/><Relationship Id="rId280" Type="http://schemas.openxmlformats.org/officeDocument/2006/relationships/image" Target="media/image120.wmf"/><Relationship Id="rId336" Type="http://schemas.openxmlformats.org/officeDocument/2006/relationships/hyperlink" Target="consultantplus://offline/ref=8482EE7D403F8A150FB697970BE470B5C695AB69675B52B0AC994A5E07628A83F1577DDB82C350986594545FDE8075F891B12AAB85B1E25336V3N" TargetMode="External"/><Relationship Id="rId501" Type="http://schemas.openxmlformats.org/officeDocument/2006/relationships/image" Target="media/image301.wmf"/><Relationship Id="rId543" Type="http://schemas.openxmlformats.org/officeDocument/2006/relationships/hyperlink" Target="consultantplus://offline/ref=8482EE7D403F8A150FB697970BE470B5C09FA369615752B0AC994A5E07628A83F1577DDB82C35B9E6194545FDE8075F891B12AAB85B1E25336V3N" TargetMode="External"/><Relationship Id="rId75" Type="http://schemas.openxmlformats.org/officeDocument/2006/relationships/hyperlink" Target="consultantplus://offline/ref=8482EE7D403F8A150FB697970BE470B5C695AB69675B52B0AC994A5E07628A83F1577DDB82C358936D94545FDE8075F891B12AAB85B1E25336V3N" TargetMode="External"/><Relationship Id="rId140" Type="http://schemas.openxmlformats.org/officeDocument/2006/relationships/image" Target="media/image33.wmf"/><Relationship Id="rId182" Type="http://schemas.openxmlformats.org/officeDocument/2006/relationships/image" Target="media/image51.wmf"/><Relationship Id="rId378" Type="http://schemas.openxmlformats.org/officeDocument/2006/relationships/hyperlink" Target="consultantplus://offline/ref=8482EE7D403F8A150FB697970BE470B5C09FA369615752B0AC994A5E07628A83F1577DDB82C35B9A6194545FDE8075F891B12AAB85B1E25336V3N" TargetMode="External"/><Relationship Id="rId403" Type="http://schemas.openxmlformats.org/officeDocument/2006/relationships/image" Target="media/image209.wmf"/><Relationship Id="rId585" Type="http://schemas.openxmlformats.org/officeDocument/2006/relationships/image" Target="media/image345.wmf"/><Relationship Id="rId6" Type="http://schemas.openxmlformats.org/officeDocument/2006/relationships/hyperlink" Target="consultantplus://offline/ref=8482EE7D403F8A150FB697970BE470B5C097A164605E52B0AC994A5E07628A83F1577DDB82C3599B6394545FDE8075F891B12AAB85B1E25336V3N" TargetMode="External"/><Relationship Id="rId238" Type="http://schemas.openxmlformats.org/officeDocument/2006/relationships/hyperlink" Target="consultantplus://offline/ref=8482EE7D403F8A150FB697970BE470B5C09FA369615752B0AC994A5E07628A83F1577DDB82C3589E6694545FDE8075F891B12AAB85B1E25336V3N" TargetMode="External"/><Relationship Id="rId445" Type="http://schemas.openxmlformats.org/officeDocument/2006/relationships/image" Target="media/image249.wmf"/><Relationship Id="rId487" Type="http://schemas.openxmlformats.org/officeDocument/2006/relationships/image" Target="media/image287.wmf"/><Relationship Id="rId610" Type="http://schemas.openxmlformats.org/officeDocument/2006/relationships/image" Target="media/image368.wmf"/><Relationship Id="rId652" Type="http://schemas.openxmlformats.org/officeDocument/2006/relationships/image" Target="media/image402.wmf"/><Relationship Id="rId694" Type="http://schemas.openxmlformats.org/officeDocument/2006/relationships/hyperlink" Target="consultantplus://offline/ref=8482EE7D403F8A150FB697970BE470B5C095A261675952B0AC994A5E07628A83F1577DDB82C3599A6294545FDE8075F891B12AAB85B1E25336V3N" TargetMode="External"/><Relationship Id="rId708" Type="http://schemas.openxmlformats.org/officeDocument/2006/relationships/hyperlink" Target="consultantplus://offline/ref=8482EE7D403F8A150FB697970BE470B5C09FA369615752B0AC994A5E07628A83F1577DDB82C35B936094545FDE8075F891B12AAB85B1E25336V3N" TargetMode="External"/><Relationship Id="rId291" Type="http://schemas.openxmlformats.org/officeDocument/2006/relationships/image" Target="media/image128.wmf"/><Relationship Id="rId305" Type="http://schemas.openxmlformats.org/officeDocument/2006/relationships/image" Target="media/image138.wmf"/><Relationship Id="rId347" Type="http://schemas.openxmlformats.org/officeDocument/2006/relationships/image" Target="media/image167.wmf"/><Relationship Id="rId512" Type="http://schemas.openxmlformats.org/officeDocument/2006/relationships/hyperlink" Target="consultantplus://offline/ref=8482EE7D403F8A150FB697970BE470B5C695AB69675B52B0AC994A5E07628A83F1577DDB87C80DCA21CA0D0F9ECB79FB8BAD2BAB39V9N" TargetMode="External"/><Relationship Id="rId44" Type="http://schemas.openxmlformats.org/officeDocument/2006/relationships/hyperlink" Target="consultantplus://offline/ref=8482EE7D403F8A150FB697970BE470B5C696A460675652B0AC994A5E07628A83F1577DDB82C3599A6794545FDE8075F891B12AAB85B1E25336V3N" TargetMode="External"/><Relationship Id="rId86" Type="http://schemas.openxmlformats.org/officeDocument/2006/relationships/image" Target="media/image9.wmf"/><Relationship Id="rId151" Type="http://schemas.openxmlformats.org/officeDocument/2006/relationships/image" Target="media/image36.wmf"/><Relationship Id="rId389" Type="http://schemas.openxmlformats.org/officeDocument/2006/relationships/image" Target="media/image197.wmf"/><Relationship Id="rId554" Type="http://schemas.openxmlformats.org/officeDocument/2006/relationships/image" Target="media/image328.wmf"/><Relationship Id="rId596" Type="http://schemas.openxmlformats.org/officeDocument/2006/relationships/image" Target="media/image356.wmf"/><Relationship Id="rId193" Type="http://schemas.openxmlformats.org/officeDocument/2006/relationships/hyperlink" Target="consultantplus://offline/ref=8482EE7D403F8A150FB697970BE470B5C09FA369615752B0AC994A5E07628A83F1577DDB82C3589A6094545FDE8075F891B12AAB85B1E25336V3N" TargetMode="External"/><Relationship Id="rId207" Type="http://schemas.openxmlformats.org/officeDocument/2006/relationships/image" Target="media/image72.wmf"/><Relationship Id="rId249" Type="http://schemas.openxmlformats.org/officeDocument/2006/relationships/image" Target="media/image96.wmf"/><Relationship Id="rId414" Type="http://schemas.openxmlformats.org/officeDocument/2006/relationships/hyperlink" Target="consultantplus://offline/ref=8482EE7D403F8A150FB697970BE470B5C695AB69675B52B0AC994A5E07628A83F1577DDB82C35B926694545FDE8075F891B12AAB85B1E25336V3N" TargetMode="External"/><Relationship Id="rId456" Type="http://schemas.openxmlformats.org/officeDocument/2006/relationships/image" Target="media/image260.wmf"/><Relationship Id="rId498" Type="http://schemas.openxmlformats.org/officeDocument/2006/relationships/image" Target="media/image298.wmf"/><Relationship Id="rId621" Type="http://schemas.openxmlformats.org/officeDocument/2006/relationships/image" Target="media/image376.wmf"/><Relationship Id="rId663" Type="http://schemas.openxmlformats.org/officeDocument/2006/relationships/image" Target="media/image411.wmf"/><Relationship Id="rId13" Type="http://schemas.openxmlformats.org/officeDocument/2006/relationships/hyperlink" Target="consultantplus://offline/ref=8482EE7D403F8A150FB697970BE470B5C696A460675652B0AC994A5E07628A83F1577DDB82C3599B6394545FDE8075F891B12AAB85B1E25336V3N" TargetMode="External"/><Relationship Id="rId109" Type="http://schemas.openxmlformats.org/officeDocument/2006/relationships/hyperlink" Target="consultantplus://offline/ref=8482EE7D403F8A150FB697970BE470B5C09FA369615752B0AC994A5E07628A83F1577DDB82C359986094545FDE8075F891B12AAB85B1E25336V3N" TargetMode="External"/><Relationship Id="rId260" Type="http://schemas.openxmlformats.org/officeDocument/2006/relationships/image" Target="media/image103.wmf"/><Relationship Id="rId316" Type="http://schemas.openxmlformats.org/officeDocument/2006/relationships/image" Target="media/image146.wmf"/><Relationship Id="rId523" Type="http://schemas.openxmlformats.org/officeDocument/2006/relationships/image" Target="media/image311.wmf"/><Relationship Id="rId55" Type="http://schemas.openxmlformats.org/officeDocument/2006/relationships/hyperlink" Target="consultantplus://offline/ref=8482EE7D403F8A150FB697970BE470B5C695AB69675B52B0AC994A5E07628A83F1577DDB81C80DCA21CA0D0F9ECB79FB8BAD2BAB39V9N" TargetMode="External"/><Relationship Id="rId97" Type="http://schemas.openxmlformats.org/officeDocument/2006/relationships/image" Target="media/image15.wmf"/><Relationship Id="rId120" Type="http://schemas.openxmlformats.org/officeDocument/2006/relationships/hyperlink" Target="consultantplus://offline/ref=8482EE7D403F8A150FB697970BE470B5C09FA369615752B0AC994A5E07628A83F1577DDB82C3599F6694545FDE8075F891B12AAB85B1E25336V3N" TargetMode="External"/><Relationship Id="rId358" Type="http://schemas.openxmlformats.org/officeDocument/2006/relationships/image" Target="media/image174.wmf"/><Relationship Id="rId565" Type="http://schemas.openxmlformats.org/officeDocument/2006/relationships/image" Target="media/image336.wmf"/><Relationship Id="rId162" Type="http://schemas.openxmlformats.org/officeDocument/2006/relationships/image" Target="media/image38.wmf"/><Relationship Id="rId218" Type="http://schemas.openxmlformats.org/officeDocument/2006/relationships/image" Target="media/image82.wmf"/><Relationship Id="rId425" Type="http://schemas.openxmlformats.org/officeDocument/2006/relationships/image" Target="media/image229.wmf"/><Relationship Id="rId467" Type="http://schemas.openxmlformats.org/officeDocument/2006/relationships/image" Target="media/image269.wmf"/><Relationship Id="rId632" Type="http://schemas.openxmlformats.org/officeDocument/2006/relationships/image" Target="media/image387.wmf"/><Relationship Id="rId271" Type="http://schemas.openxmlformats.org/officeDocument/2006/relationships/image" Target="media/image112.wmf"/><Relationship Id="rId674" Type="http://schemas.openxmlformats.org/officeDocument/2006/relationships/image" Target="media/image422.wmf"/><Relationship Id="rId24" Type="http://schemas.openxmlformats.org/officeDocument/2006/relationships/hyperlink" Target="consultantplus://offline/ref=8482EE7D403F8A150FB697970BE470B5C097A164605E52B0AC994A5E07628A83F1577DDB82C3599B6394545FDE8075F891B12AAB85B1E25336V3N" TargetMode="External"/><Relationship Id="rId66" Type="http://schemas.openxmlformats.org/officeDocument/2006/relationships/hyperlink" Target="consultantplus://offline/ref=8482EE7D403F8A150FB697970BE470B5C097A164605E52B0AC994A5E07628A83F1577DDB82C3599A6D94545FDE8075F891B12AAB85B1E25336V3N" TargetMode="External"/><Relationship Id="rId131" Type="http://schemas.openxmlformats.org/officeDocument/2006/relationships/hyperlink" Target="consultantplus://offline/ref=8482EE7D403F8A150FB697970BE470B5C695AB69675B52B0AC994A5E07628A83F1577DDB82C350986594545FDE8075F891B12AAB85B1E25336V3N" TargetMode="External"/><Relationship Id="rId327" Type="http://schemas.openxmlformats.org/officeDocument/2006/relationships/hyperlink" Target="consultantplus://offline/ref=8482EE7D403F8A150FB697970BE470B5C09FA369615752B0AC994A5E07628A83F1577DDB82C35B9B6C94545FDE8075F891B12AAB85B1E25336V3N" TargetMode="External"/><Relationship Id="rId369" Type="http://schemas.openxmlformats.org/officeDocument/2006/relationships/image" Target="media/image181.wmf"/><Relationship Id="rId534" Type="http://schemas.openxmlformats.org/officeDocument/2006/relationships/hyperlink" Target="consultantplus://offline/ref=8482EE7D403F8A150FB697970BE470B5C09FA369615752B0AC994A5E07628A83F1577DDB82C35B9F6794545FDE8075F891B12AAB85B1E25336V3N" TargetMode="External"/><Relationship Id="rId576" Type="http://schemas.openxmlformats.org/officeDocument/2006/relationships/hyperlink" Target="consultantplus://offline/ref=8482EE7D403F8A150FB697970BE470B5C09FA369615752B0AC994A5E07628A83F1577DDB82C35B9D6C94545FDE8075F891B12AAB85B1E25336V3N" TargetMode="External"/><Relationship Id="rId173" Type="http://schemas.openxmlformats.org/officeDocument/2006/relationships/image" Target="media/image46.wmf"/><Relationship Id="rId229" Type="http://schemas.openxmlformats.org/officeDocument/2006/relationships/image" Target="media/image89.wmf"/><Relationship Id="rId380" Type="http://schemas.openxmlformats.org/officeDocument/2006/relationships/hyperlink" Target="consultantplus://offline/ref=8482EE7D403F8A150FB697970BE470B5C695AB69675B52B0AC994A5E07628A83F1577DDB82C3589F6194545FDE8075F891B12AAB85B1E25336V3N" TargetMode="External"/><Relationship Id="rId436" Type="http://schemas.openxmlformats.org/officeDocument/2006/relationships/image" Target="media/image240.wmf"/><Relationship Id="rId601" Type="http://schemas.openxmlformats.org/officeDocument/2006/relationships/image" Target="media/image359.wmf"/><Relationship Id="rId643" Type="http://schemas.openxmlformats.org/officeDocument/2006/relationships/image" Target="media/image394.wmf"/><Relationship Id="rId240" Type="http://schemas.openxmlformats.org/officeDocument/2006/relationships/hyperlink" Target="consultantplus://offline/ref=8482EE7D403F8A150FB697970BE470B5C695AB69675B52B0AC994A5E07628A83F1577DDF8BC80DCA21CA0D0F9ECB79FB8BAD2BAB39V9N" TargetMode="External"/><Relationship Id="rId478" Type="http://schemas.openxmlformats.org/officeDocument/2006/relationships/image" Target="media/image279.wmf"/><Relationship Id="rId685" Type="http://schemas.openxmlformats.org/officeDocument/2006/relationships/hyperlink" Target="consultantplus://offline/ref=8482EE7D403F8A150FB697970BE470B5C695AB69675B52B0AC994A5E07628A83F1577DDB82C35D986594545FDE8075F891B12AAB85B1E25336V3N" TargetMode="External"/><Relationship Id="rId35" Type="http://schemas.openxmlformats.org/officeDocument/2006/relationships/hyperlink" Target="consultantplus://offline/ref=8482EE7D403F8A150FB697970BE470B5C695AB69675B52B0AC994A5E07628A83F1577DDB82C35D986094545FDE8075F891B12AAB85B1E25336V3N" TargetMode="External"/><Relationship Id="rId77" Type="http://schemas.openxmlformats.org/officeDocument/2006/relationships/hyperlink" Target="consultantplus://offline/ref=8482EE7D403F8A150FB697970BE470B5C39FA169615B52B0AC994A5E07628A83F1577DDB82C3599A6794545FDE8075F891B12AAB85B1E25336V3N" TargetMode="External"/><Relationship Id="rId100" Type="http://schemas.openxmlformats.org/officeDocument/2006/relationships/image" Target="media/image17.wmf"/><Relationship Id="rId282" Type="http://schemas.openxmlformats.org/officeDocument/2006/relationships/hyperlink" Target="consultantplus://offline/ref=8482EE7D403F8A150FB697970BE470B5C696A462675E52B0AC994A5E07628A83F1577DDB82C3599A6594545FDE8075F891B12AAB85B1E25336V3N" TargetMode="External"/><Relationship Id="rId338" Type="http://schemas.openxmlformats.org/officeDocument/2006/relationships/hyperlink" Target="consultantplus://offline/ref=8482EE7D403F8A150FB697970BE470B5C695AB69675B52B0AC994A5E07628A83F1577DDB82C35F9B6594545FDE8075F891B12AAB85B1E25336V3N" TargetMode="External"/><Relationship Id="rId503" Type="http://schemas.openxmlformats.org/officeDocument/2006/relationships/image" Target="media/image303.wmf"/><Relationship Id="rId545" Type="http://schemas.openxmlformats.org/officeDocument/2006/relationships/hyperlink" Target="consultantplus://offline/ref=8482EE7D403F8A150FB697970BE470B5C09FA369615752B0AC994A5E07628A83F1577DDB82C35B9E6094545FDE8075F891B12AAB85B1E25336V3N" TargetMode="External"/><Relationship Id="rId587" Type="http://schemas.openxmlformats.org/officeDocument/2006/relationships/image" Target="media/image347.wmf"/><Relationship Id="rId710" Type="http://schemas.openxmlformats.org/officeDocument/2006/relationships/hyperlink" Target="consultantplus://offline/ref=8482EE7D403F8A150FB697970BE470B5C09FA369615752B0AC994A5E07628A83F1577DDB82C35B936294545FDE8075F891B12AAB85B1E25336V3N" TargetMode="External"/><Relationship Id="rId8" Type="http://schemas.openxmlformats.org/officeDocument/2006/relationships/hyperlink" Target="consultantplus://offline/ref=8482EE7D403F8A150FB697970BE470B5C09FA369615752B0AC994A5E07628A83F1577DDB82C3599B6394545FDE8075F891B12AAB85B1E25336V3N" TargetMode="External"/><Relationship Id="rId142" Type="http://schemas.openxmlformats.org/officeDocument/2006/relationships/hyperlink" Target="consultantplus://offline/ref=8482EE7D403F8A150FB697970BE470B5C09FA369615752B0AC994A5E07628A83F1577DDB82C3599D6494545FDE8075F891B12AAB85B1E25336V3N" TargetMode="External"/><Relationship Id="rId184" Type="http://schemas.openxmlformats.org/officeDocument/2006/relationships/image" Target="media/image53.wmf"/><Relationship Id="rId391" Type="http://schemas.openxmlformats.org/officeDocument/2006/relationships/hyperlink" Target="consultantplus://offline/ref=8482EE7D403F8A150FB697970BE470B5C695AB69675B52B0AC994A5E07628A83F1577DDB82C35B9B6494545FDE8075F891B12AAB85B1E25336V3N" TargetMode="External"/><Relationship Id="rId405" Type="http://schemas.openxmlformats.org/officeDocument/2006/relationships/image" Target="media/image211.wmf"/><Relationship Id="rId447" Type="http://schemas.openxmlformats.org/officeDocument/2006/relationships/image" Target="media/image251.wmf"/><Relationship Id="rId612" Type="http://schemas.openxmlformats.org/officeDocument/2006/relationships/image" Target="media/image370.wmf"/><Relationship Id="rId251" Type="http://schemas.openxmlformats.org/officeDocument/2006/relationships/image" Target="media/image97.wmf"/><Relationship Id="rId489" Type="http://schemas.openxmlformats.org/officeDocument/2006/relationships/image" Target="media/image289.wmf"/><Relationship Id="rId654" Type="http://schemas.openxmlformats.org/officeDocument/2006/relationships/image" Target="media/image404.wmf"/><Relationship Id="rId696" Type="http://schemas.openxmlformats.org/officeDocument/2006/relationships/hyperlink" Target="consultantplus://offline/ref=8482EE7D403F8A150FB697970BE470B5C097A1646C5A52B0AC994A5E07628A83F1577DDB82C1599D6794545FDE8075F891B12AAB85B1E25336V3N" TargetMode="External"/><Relationship Id="rId46" Type="http://schemas.openxmlformats.org/officeDocument/2006/relationships/hyperlink" Target="consultantplus://offline/ref=8482EE7D403F8A150FB697970BE470B5C696AB63625E52B0AC994A5E07628A83E35725D783C7479A6781020E983DV7N" TargetMode="External"/><Relationship Id="rId293" Type="http://schemas.openxmlformats.org/officeDocument/2006/relationships/hyperlink" Target="consultantplus://offline/ref=8482EE7D403F8A150FB697970BE470B5C695AB69675B52B0AC994A5E07628A83F1577DDB82C3589E6594545FDE8075F891B12AAB85B1E25336V3N" TargetMode="External"/><Relationship Id="rId307" Type="http://schemas.openxmlformats.org/officeDocument/2006/relationships/image" Target="media/image140.wmf"/><Relationship Id="rId349" Type="http://schemas.openxmlformats.org/officeDocument/2006/relationships/hyperlink" Target="consultantplus://offline/ref=8482EE7D403F8A150FB697970BE470B5C695AB69675B52B0AC994A5E07628A83F1577DDB82C35F9B6594545FDE8075F891B12AAB85B1E25336V3N" TargetMode="External"/><Relationship Id="rId514" Type="http://schemas.openxmlformats.org/officeDocument/2006/relationships/hyperlink" Target="consultantplus://offline/ref=8482EE7D403F8A150FB697970BE470B5C09FA369615752B0AC994A5E07628A83F1577DDB82C35B986D94545FDE8075F891B12AAB85B1E25336V3N" TargetMode="External"/><Relationship Id="rId556" Type="http://schemas.openxmlformats.org/officeDocument/2006/relationships/image" Target="media/image330.wmf"/><Relationship Id="rId88" Type="http://schemas.openxmlformats.org/officeDocument/2006/relationships/hyperlink" Target="consultantplus://offline/ref=8482EE7D403F8A150FB697970BE470B5C696A468605B52B0AC994A5E07628A83E35725D783C7479A6781020E983DV7N" TargetMode="External"/><Relationship Id="rId111" Type="http://schemas.openxmlformats.org/officeDocument/2006/relationships/hyperlink" Target="consultantplus://offline/ref=8482EE7D403F8A150FB697970BE470B5C09FA369615752B0AC994A5E07628A83F1577DDB82C359986294545FDE8075F891B12AAB85B1E25336V3N" TargetMode="External"/><Relationship Id="rId153" Type="http://schemas.openxmlformats.org/officeDocument/2006/relationships/hyperlink" Target="consultantplus://offline/ref=8482EE7D403F8A150FB697970BE470B5C695AB69675B52B0AC994A5E07628A83F1577DDB82C358986394545FDE8075F891B12AAB85B1E25336V3N" TargetMode="External"/><Relationship Id="rId195" Type="http://schemas.openxmlformats.org/officeDocument/2006/relationships/hyperlink" Target="consultantplus://offline/ref=8482EE7D403F8A150FB697970BE470B5C695AB69675B52B0AC994A5E07628A83F1577DDB82C3589E6594545FDE8075F891B12AAB85B1E25336V3N" TargetMode="External"/><Relationship Id="rId209" Type="http://schemas.openxmlformats.org/officeDocument/2006/relationships/image" Target="media/image74.wmf"/><Relationship Id="rId360" Type="http://schemas.openxmlformats.org/officeDocument/2006/relationships/image" Target="media/image175.wmf"/><Relationship Id="rId416" Type="http://schemas.openxmlformats.org/officeDocument/2006/relationships/image" Target="media/image220.wmf"/><Relationship Id="rId598" Type="http://schemas.openxmlformats.org/officeDocument/2006/relationships/hyperlink" Target="consultantplus://offline/ref=8482EE7D403F8A150FB697970BE470B5C695AB69675B52B0AC994A5E07628A83F1577DDB82C3509B6094545FDE8075F891B12AAB85B1E25336V3N" TargetMode="External"/><Relationship Id="rId220" Type="http://schemas.openxmlformats.org/officeDocument/2006/relationships/image" Target="media/image84.wmf"/><Relationship Id="rId458" Type="http://schemas.openxmlformats.org/officeDocument/2006/relationships/hyperlink" Target="consultantplus://offline/ref=8482EE7D403F8A150FB697970BE470B5C09FA369615752B0AC994A5E07628A83F1577DDB82C35B996194545FDE8075F891B12AAB85B1E25336V3N" TargetMode="External"/><Relationship Id="rId623" Type="http://schemas.openxmlformats.org/officeDocument/2006/relationships/image" Target="media/image378.wmf"/><Relationship Id="rId665" Type="http://schemas.openxmlformats.org/officeDocument/2006/relationships/image" Target="media/image413.wmf"/><Relationship Id="rId15" Type="http://schemas.openxmlformats.org/officeDocument/2006/relationships/hyperlink" Target="consultantplus://offline/ref=8482EE7D403F8A150FB697970BE470B5C696A563625852B0AC994A5E07628A83F1577DDB82C35C996094545FDE8075F891B12AAB85B1E25336V3N" TargetMode="External"/><Relationship Id="rId57" Type="http://schemas.openxmlformats.org/officeDocument/2006/relationships/hyperlink" Target="consultantplus://offline/ref=8482EE7D403F8A150FB697970BE470B5C695AB69675B52B0AC994A5E07628A83F1577DDB82C3509A6594545FDE8075F891B12AAB85B1E25336V3N" TargetMode="External"/><Relationship Id="rId262" Type="http://schemas.openxmlformats.org/officeDocument/2006/relationships/image" Target="media/image105.wmf"/><Relationship Id="rId318" Type="http://schemas.openxmlformats.org/officeDocument/2006/relationships/image" Target="media/image148.wmf"/><Relationship Id="rId525" Type="http://schemas.openxmlformats.org/officeDocument/2006/relationships/image" Target="media/image312.wmf"/><Relationship Id="rId567" Type="http://schemas.openxmlformats.org/officeDocument/2006/relationships/hyperlink" Target="consultantplus://offline/ref=8482EE7D403F8A150FB697970BE470B5C09FA369615752B0AC994A5E07628A83F1577DDB82C35B9F6794545FDE8075F891B12AAB85B1E25336V3N" TargetMode="External"/><Relationship Id="rId99" Type="http://schemas.openxmlformats.org/officeDocument/2006/relationships/image" Target="media/image16.wmf"/><Relationship Id="rId122" Type="http://schemas.openxmlformats.org/officeDocument/2006/relationships/image" Target="media/image28.wmf"/><Relationship Id="rId164" Type="http://schemas.openxmlformats.org/officeDocument/2006/relationships/image" Target="media/image40.wmf"/><Relationship Id="rId371" Type="http://schemas.openxmlformats.org/officeDocument/2006/relationships/image" Target="media/image183.wmf"/><Relationship Id="rId427" Type="http://schemas.openxmlformats.org/officeDocument/2006/relationships/image" Target="media/image231.wmf"/><Relationship Id="rId469" Type="http://schemas.openxmlformats.org/officeDocument/2006/relationships/image" Target="media/image270.wmf"/><Relationship Id="rId634" Type="http://schemas.openxmlformats.org/officeDocument/2006/relationships/image" Target="media/image389.wmf"/><Relationship Id="rId676" Type="http://schemas.openxmlformats.org/officeDocument/2006/relationships/image" Target="media/image424.wmf"/><Relationship Id="rId26" Type="http://schemas.openxmlformats.org/officeDocument/2006/relationships/hyperlink" Target="consultantplus://offline/ref=8482EE7D403F8A150FB697970BE470B5C09FA369615752B0AC994A5E07628A83F1577DDB82C3599B6394545FDE8075F891B12AAB85B1E25336V3N" TargetMode="External"/><Relationship Id="rId231" Type="http://schemas.openxmlformats.org/officeDocument/2006/relationships/image" Target="media/image90.wmf"/><Relationship Id="rId273" Type="http://schemas.openxmlformats.org/officeDocument/2006/relationships/image" Target="media/image114.wmf"/><Relationship Id="rId329" Type="http://schemas.openxmlformats.org/officeDocument/2006/relationships/image" Target="media/image157.wmf"/><Relationship Id="rId480" Type="http://schemas.openxmlformats.org/officeDocument/2006/relationships/image" Target="media/image281.wmf"/><Relationship Id="rId536" Type="http://schemas.openxmlformats.org/officeDocument/2006/relationships/hyperlink" Target="consultantplus://offline/ref=8482EE7D403F8A150FB697970BE470B5C09FA369615752B0AC994A5E07628A83F1577DDB82C35B9F6794545FDE8075F891B12AAB85B1E25336V3N" TargetMode="External"/><Relationship Id="rId701" Type="http://schemas.openxmlformats.org/officeDocument/2006/relationships/hyperlink" Target="consultantplus://offline/ref=8482EE7D403F8A150FB697970BE470B5C097A1646C5A52B0AC994A5E07628A83F1577DDB82C1599D6494545FDE8075F891B12AAB85B1E25336V3N" TargetMode="External"/><Relationship Id="rId68" Type="http://schemas.openxmlformats.org/officeDocument/2006/relationships/image" Target="media/image3.wmf"/><Relationship Id="rId133" Type="http://schemas.openxmlformats.org/officeDocument/2006/relationships/hyperlink" Target="consultantplus://offline/ref=8482EE7D403F8A150FB697970BE470B5C09FA369615752B0AC994A5E07628A83F1577DDB82C3599E6394545FDE8075F891B12AAB85B1E25336V3N" TargetMode="External"/><Relationship Id="rId175" Type="http://schemas.openxmlformats.org/officeDocument/2006/relationships/hyperlink" Target="consultantplus://offline/ref=8482EE7D403F8A150FB697970BE470B5C695AB69675B52B0AC994A5E07628A83F1577DDB82C350986494545FDE8075F891B12AAB85B1E25336V3N" TargetMode="External"/><Relationship Id="rId340" Type="http://schemas.openxmlformats.org/officeDocument/2006/relationships/hyperlink" Target="consultantplus://offline/ref=8482EE7D403F8A150FB697970BE470B5C09FA369615752B0AC994A5E07628A83F1577DDB82C35B9A6794545FDE8075F891B12AAB85B1E25336V3N" TargetMode="External"/><Relationship Id="rId578" Type="http://schemas.openxmlformats.org/officeDocument/2006/relationships/hyperlink" Target="consultantplus://offline/ref=8482EE7D403F8A150FB697970BE470B5C09FA369615752B0AC994A5E07628A83F1577DDB82C35B9C6594545FDE8075F891B12AAB85B1E25336V3N" TargetMode="External"/><Relationship Id="rId200" Type="http://schemas.openxmlformats.org/officeDocument/2006/relationships/image" Target="media/image65.wmf"/><Relationship Id="rId382" Type="http://schemas.openxmlformats.org/officeDocument/2006/relationships/image" Target="media/image190.wmf"/><Relationship Id="rId438" Type="http://schemas.openxmlformats.org/officeDocument/2006/relationships/image" Target="media/image242.wmf"/><Relationship Id="rId603" Type="http://schemas.openxmlformats.org/officeDocument/2006/relationships/image" Target="media/image361.wmf"/><Relationship Id="rId645" Type="http://schemas.openxmlformats.org/officeDocument/2006/relationships/hyperlink" Target="consultantplus://offline/ref=8482EE7D403F8A150FB697970BE470B5C695AB69675B52B0AC994A5E07628A83F1577DDB82C35A936794545FDE8075F891B12AAB85B1E25336V3N" TargetMode="External"/><Relationship Id="rId687" Type="http://schemas.openxmlformats.org/officeDocument/2006/relationships/hyperlink" Target="consultantplus://offline/ref=8482EE7D403F8A150FB697970BE470B5C097A164605E52B0AC994A5E07628A83F1577DDB82C359986194545FDE8075F891B12AAB85B1E25336V3N" TargetMode="External"/><Relationship Id="rId242" Type="http://schemas.openxmlformats.org/officeDocument/2006/relationships/image" Target="media/image95.wmf"/><Relationship Id="rId284" Type="http://schemas.openxmlformats.org/officeDocument/2006/relationships/hyperlink" Target="consultantplus://offline/ref=8482EE7D403F8A150FB697970BE470B5C696A462675E52B0AC994A5E07628A83F1577DDB82C3599A6594545FDE8075F891B12AAB85B1E25336V3N" TargetMode="External"/><Relationship Id="rId491" Type="http://schemas.openxmlformats.org/officeDocument/2006/relationships/image" Target="media/image291.wmf"/><Relationship Id="rId505" Type="http://schemas.openxmlformats.org/officeDocument/2006/relationships/image" Target="media/image305.wmf"/><Relationship Id="rId712" Type="http://schemas.openxmlformats.org/officeDocument/2006/relationships/hyperlink" Target="consultantplus://offline/ref=8482EE7D403F8A150FB697970BE470B5C19FA364615E52B0AC994A5E07628A83F1577DDB82C3599C6094545FDE8075F891B12AAB85B1E25336V3N" TargetMode="External"/><Relationship Id="rId37" Type="http://schemas.openxmlformats.org/officeDocument/2006/relationships/hyperlink" Target="consultantplus://offline/ref=8482EE7D403F8A150FB697970BE470B5C193A765625B52B0AC994A5E07628A83F1577DDB82C3599A6494545FDE8075F891B12AAB85B1E25336V3N" TargetMode="External"/><Relationship Id="rId79" Type="http://schemas.openxmlformats.org/officeDocument/2006/relationships/hyperlink" Target="consultantplus://offline/ref=8482EE7D403F8A150FB697970BE470B5C09FA369615752B0AC994A5E07628A83F1577DDB82C3599A6D94545FDE8075F891B12AAB85B1E25336V3N" TargetMode="External"/><Relationship Id="rId102" Type="http://schemas.openxmlformats.org/officeDocument/2006/relationships/image" Target="media/image19.wmf"/><Relationship Id="rId144" Type="http://schemas.openxmlformats.org/officeDocument/2006/relationships/hyperlink" Target="consultantplus://offline/ref=8482EE7D403F8A150FB697970BE470B5C695AB69675B52B0AC994A5E07628A83F1577DDF8BC80DCA21CA0D0F9ECB79FB8BAD2BAB39V9N" TargetMode="External"/><Relationship Id="rId547" Type="http://schemas.openxmlformats.org/officeDocument/2006/relationships/image" Target="media/image325.wmf"/><Relationship Id="rId589" Type="http://schemas.openxmlformats.org/officeDocument/2006/relationships/image" Target="media/image349.wmf"/><Relationship Id="rId90" Type="http://schemas.openxmlformats.org/officeDocument/2006/relationships/hyperlink" Target="consultantplus://offline/ref=8482EE7D403F8A150FB697970BE470B5C696A468605B52B0AC994A5E07628A83E35725D783C7479A6781020E983DV7N" TargetMode="External"/><Relationship Id="rId186" Type="http://schemas.openxmlformats.org/officeDocument/2006/relationships/image" Target="media/image54.wmf"/><Relationship Id="rId351" Type="http://schemas.openxmlformats.org/officeDocument/2006/relationships/image" Target="media/image169.wmf"/><Relationship Id="rId393" Type="http://schemas.openxmlformats.org/officeDocument/2006/relationships/image" Target="media/image199.wmf"/><Relationship Id="rId407" Type="http://schemas.openxmlformats.org/officeDocument/2006/relationships/image" Target="media/image213.wmf"/><Relationship Id="rId449" Type="http://schemas.openxmlformats.org/officeDocument/2006/relationships/image" Target="media/image253.wmf"/><Relationship Id="rId614" Type="http://schemas.openxmlformats.org/officeDocument/2006/relationships/hyperlink" Target="consultantplus://offline/ref=8482EE7D403F8A150FB697970BE470B5C695AB69675B52B0AC994A5E07628A83F1577DDB82C35A986394545FDE8075F891B12AAB85B1E25336V3N" TargetMode="External"/><Relationship Id="rId656" Type="http://schemas.openxmlformats.org/officeDocument/2006/relationships/image" Target="media/image406.wmf"/><Relationship Id="rId211" Type="http://schemas.openxmlformats.org/officeDocument/2006/relationships/hyperlink" Target="consultantplus://offline/ref=8482EE7D403F8A150FB697970BE470B5C09EA769635C52B0AC994A5E07628A83F1577DDB82C3599A6794545FDE8075F891B12AAB85B1E25336V3N" TargetMode="External"/><Relationship Id="rId253" Type="http://schemas.openxmlformats.org/officeDocument/2006/relationships/image" Target="media/image99.wmf"/><Relationship Id="rId295" Type="http://schemas.openxmlformats.org/officeDocument/2006/relationships/image" Target="media/image130.wmf"/><Relationship Id="rId309" Type="http://schemas.openxmlformats.org/officeDocument/2006/relationships/hyperlink" Target="consultantplus://offline/ref=8482EE7D403F8A150FB697970BE470B5C09FA369615752B0AC994A5E07628A83F1577DDB82C358926494545FDE8075F891B12AAB85B1E25336V3N" TargetMode="External"/><Relationship Id="rId460" Type="http://schemas.openxmlformats.org/officeDocument/2006/relationships/image" Target="media/image262.wmf"/><Relationship Id="rId516" Type="http://schemas.openxmlformats.org/officeDocument/2006/relationships/hyperlink" Target="consultantplus://offline/ref=8482EE7D403F8A150FB697970BE470B5C09FA369615752B0AC994A5E07628A83F1577DDB82C35B9F6594545FDE8075F891B12AAB85B1E25336V3N" TargetMode="External"/><Relationship Id="rId698" Type="http://schemas.openxmlformats.org/officeDocument/2006/relationships/hyperlink" Target="consultantplus://offline/ref=8482EE7D403F8A150FB697970BE470B5C097A1646C5A52B0AC994A5E07628A83F1577DDB82C1599D6494545FDE8075F891B12AAB85B1E25336V3N" TargetMode="External"/><Relationship Id="rId48" Type="http://schemas.openxmlformats.org/officeDocument/2006/relationships/hyperlink" Target="consultantplus://offline/ref=8482EE7D403F8A150FB697970BE470B5C197A566625752B0AC994A5E07628A83F1577DDB82C3599A6494545FDE8075F891B12AAB85B1E25336V3N" TargetMode="External"/><Relationship Id="rId113" Type="http://schemas.openxmlformats.org/officeDocument/2006/relationships/image" Target="media/image24.wmf"/><Relationship Id="rId320" Type="http://schemas.openxmlformats.org/officeDocument/2006/relationships/image" Target="media/image150.wmf"/><Relationship Id="rId558" Type="http://schemas.openxmlformats.org/officeDocument/2006/relationships/image" Target="media/image331.wmf"/><Relationship Id="rId155" Type="http://schemas.openxmlformats.org/officeDocument/2006/relationships/hyperlink" Target="consultantplus://offline/ref=8482EE7D403F8A150FB697970BE470B5C095A261675952B0AC994A5E07628A83F1577DDB82C3599A6694545FDE8075F891B12AAB85B1E25336V3N" TargetMode="External"/><Relationship Id="rId197" Type="http://schemas.openxmlformats.org/officeDocument/2006/relationships/image" Target="media/image62.wmf"/><Relationship Id="rId362" Type="http://schemas.openxmlformats.org/officeDocument/2006/relationships/image" Target="media/image176.wmf"/><Relationship Id="rId418" Type="http://schemas.openxmlformats.org/officeDocument/2006/relationships/image" Target="media/image222.wmf"/><Relationship Id="rId625" Type="http://schemas.openxmlformats.org/officeDocument/2006/relationships/image" Target="media/image380.wmf"/><Relationship Id="rId222" Type="http://schemas.openxmlformats.org/officeDocument/2006/relationships/hyperlink" Target="consultantplus://offline/ref=8482EE7D403F8A150FB697970BE470B5C09FA369615752B0AC994A5E07628A83F1577DDB82C358996394545FDE8075F891B12AAB85B1E25336V3N" TargetMode="External"/><Relationship Id="rId264" Type="http://schemas.openxmlformats.org/officeDocument/2006/relationships/hyperlink" Target="consultantplus://offline/ref=8482EE7D403F8A150FB697970BE470B5C09FA369615752B0AC994A5E07628A83F1577DDB82C3589D6194545FDE8075F891B12AAB85B1E25336V3N" TargetMode="External"/><Relationship Id="rId471" Type="http://schemas.openxmlformats.org/officeDocument/2006/relationships/image" Target="media/image272.wmf"/><Relationship Id="rId667" Type="http://schemas.openxmlformats.org/officeDocument/2006/relationships/image" Target="media/image415.wmf"/><Relationship Id="rId17" Type="http://schemas.openxmlformats.org/officeDocument/2006/relationships/hyperlink" Target="consultantplus://offline/ref=8482EE7D403F8A150FB697970BE470B5C695AB69675B52B0AC994A5E07628A83F1577DDB82C359996094545FDE8075F891B12AAB85B1E25336V3N" TargetMode="External"/><Relationship Id="rId59" Type="http://schemas.openxmlformats.org/officeDocument/2006/relationships/hyperlink" Target="consultantplus://offline/ref=8482EE7D403F8A150FB697970BE470B5C197A566625752B0AC994A5E07628A83F1577DDB82C3599A6394545FDE8075F891B12AAB85B1E25336V3N" TargetMode="External"/><Relationship Id="rId124" Type="http://schemas.openxmlformats.org/officeDocument/2006/relationships/image" Target="media/image29.wmf"/><Relationship Id="rId527" Type="http://schemas.openxmlformats.org/officeDocument/2006/relationships/hyperlink" Target="consultantplus://offline/ref=8482EE7D403F8A150FB697970BE470B5C09FA369615752B0AC994A5E07628A83F1577DDB82C35B9F6294545FDE8075F891B12AAB85B1E25336V3N" TargetMode="External"/><Relationship Id="rId569" Type="http://schemas.openxmlformats.org/officeDocument/2006/relationships/image" Target="media/image339.wmf"/><Relationship Id="rId70" Type="http://schemas.openxmlformats.org/officeDocument/2006/relationships/hyperlink" Target="consultantplus://offline/ref=8482EE7D403F8A150FB697970BE470B5C097A164605E52B0AC994A5E07628A83F1577DDB82C359996594545FDE8075F891B12AAB85B1E25336V3N" TargetMode="External"/><Relationship Id="rId166" Type="http://schemas.openxmlformats.org/officeDocument/2006/relationships/image" Target="media/image42.wmf"/><Relationship Id="rId331" Type="http://schemas.openxmlformats.org/officeDocument/2006/relationships/image" Target="media/image159.wmf"/><Relationship Id="rId373" Type="http://schemas.openxmlformats.org/officeDocument/2006/relationships/hyperlink" Target="consultantplus://offline/ref=8482EE7D403F8A150FB697970BE470B5C695AB69675B52B0AC994A5E07628A83F1577DDB82C35B9B6494545FDE8075F891B12AAB85B1E25336V3N" TargetMode="External"/><Relationship Id="rId429" Type="http://schemas.openxmlformats.org/officeDocument/2006/relationships/image" Target="media/image233.wmf"/><Relationship Id="rId580" Type="http://schemas.openxmlformats.org/officeDocument/2006/relationships/image" Target="media/image344.wmf"/><Relationship Id="rId636" Type="http://schemas.openxmlformats.org/officeDocument/2006/relationships/hyperlink" Target="consultantplus://offline/ref=8482EE7D403F8A150FB697970BE470B5C696A563625852B0AC994A5E07628A83F1577DDB82C35F9B6594545FDE8075F891B12AAB85B1E25336V3N" TargetMode="External"/><Relationship Id="rId1" Type="http://schemas.openxmlformats.org/officeDocument/2006/relationships/styles" Target="styles.xml"/><Relationship Id="rId233" Type="http://schemas.openxmlformats.org/officeDocument/2006/relationships/image" Target="media/image91.wmf"/><Relationship Id="rId440" Type="http://schemas.openxmlformats.org/officeDocument/2006/relationships/image" Target="media/image244.wmf"/><Relationship Id="rId678" Type="http://schemas.openxmlformats.org/officeDocument/2006/relationships/image" Target="media/image425.wmf"/><Relationship Id="rId28" Type="http://schemas.openxmlformats.org/officeDocument/2006/relationships/hyperlink" Target="consultantplus://offline/ref=8482EE7D403F8A150FB697970BE470B5C193A765625B52B0AC994A5E07628A83F1577DDB82C3599B6394545FDE8075F891B12AAB85B1E25336V3N" TargetMode="External"/><Relationship Id="rId275" Type="http://schemas.openxmlformats.org/officeDocument/2006/relationships/image" Target="media/image116.wmf"/><Relationship Id="rId300" Type="http://schemas.openxmlformats.org/officeDocument/2006/relationships/image" Target="media/image133.wmf"/><Relationship Id="rId482" Type="http://schemas.openxmlformats.org/officeDocument/2006/relationships/hyperlink" Target="consultantplus://offline/ref=8482EE7D403F8A150FB697970BE470B5C09FA369615752B0AC994A5E07628A83F1577DDB82C35B996D94545FDE8075F891B12AAB85B1E25336V3N" TargetMode="External"/><Relationship Id="rId538" Type="http://schemas.openxmlformats.org/officeDocument/2006/relationships/image" Target="media/image321.wmf"/><Relationship Id="rId703" Type="http://schemas.openxmlformats.org/officeDocument/2006/relationships/hyperlink" Target="consultantplus://offline/ref=8482EE7D403F8A150FB697970BE470B5C097A164605E52B0AC994A5E07628A83F1577DDB82C3589E6494545FDE8075F891B12AAB85B1E25336V3N" TargetMode="External"/><Relationship Id="rId81" Type="http://schemas.openxmlformats.org/officeDocument/2006/relationships/image" Target="media/image5.wmf"/><Relationship Id="rId135" Type="http://schemas.openxmlformats.org/officeDocument/2006/relationships/hyperlink" Target="consultantplus://offline/ref=8482EE7D403F8A150FB697970BE470B5C09FA369615752B0AC994A5E07628A83F1577DDB82C3599E6D94545FDE8075F891B12AAB85B1E25336V3N" TargetMode="External"/><Relationship Id="rId177" Type="http://schemas.openxmlformats.org/officeDocument/2006/relationships/hyperlink" Target="consultantplus://offline/ref=8482EE7D403F8A150FB697970BE470B5C09FA369615752B0AC994A5E07628A83F1577DDB82C359936D94545FDE8075F891B12AAB85B1E25336V3N" TargetMode="External"/><Relationship Id="rId342" Type="http://schemas.openxmlformats.org/officeDocument/2006/relationships/hyperlink" Target="consultantplus://offline/ref=8482EE7D403F8A150FB697970BE470B5C09FA369615752B0AC994A5E07628A83F1577DDB82C35B9A6794545FDE8075F891B12AAB85B1E25336V3N" TargetMode="External"/><Relationship Id="rId384" Type="http://schemas.openxmlformats.org/officeDocument/2006/relationships/image" Target="media/image192.wmf"/><Relationship Id="rId591" Type="http://schemas.openxmlformats.org/officeDocument/2006/relationships/image" Target="media/image351.wmf"/><Relationship Id="rId605" Type="http://schemas.openxmlformats.org/officeDocument/2006/relationships/image" Target="media/image363.wmf"/><Relationship Id="rId202" Type="http://schemas.openxmlformats.org/officeDocument/2006/relationships/image" Target="media/image67.wmf"/><Relationship Id="rId244" Type="http://schemas.openxmlformats.org/officeDocument/2006/relationships/hyperlink" Target="consultantplus://offline/ref=8482EE7D403F8A150FB697970BE470B5C695AB69675B52B0AC994A5E07628A83F1577DDB82C35F936794545FDE8075F891B12AAB85B1E25336V3N" TargetMode="External"/><Relationship Id="rId647" Type="http://schemas.openxmlformats.org/officeDocument/2006/relationships/image" Target="media/image397.wmf"/><Relationship Id="rId689" Type="http://schemas.openxmlformats.org/officeDocument/2006/relationships/hyperlink" Target="consultantplus://offline/ref=8482EE7D403F8A150FB697970BE470B5C097A164605E52B0AC994A5E07628A83F1577DDB82C3589B6094545FDE8075F891B12AAB85B1E25336V3N" TargetMode="External"/><Relationship Id="rId39" Type="http://schemas.openxmlformats.org/officeDocument/2006/relationships/hyperlink" Target="consultantplus://offline/ref=8482EE7D403F8A150FB697970BE470B5C695AB69675B52B0AC994A5E07628A83F1577DDB82C359986594545FDE8075F891B12AAB85B1E25336V3N" TargetMode="External"/><Relationship Id="rId286" Type="http://schemas.openxmlformats.org/officeDocument/2006/relationships/image" Target="media/image124.wmf"/><Relationship Id="rId451" Type="http://schemas.openxmlformats.org/officeDocument/2006/relationships/image" Target="media/image255.wmf"/><Relationship Id="rId493" Type="http://schemas.openxmlformats.org/officeDocument/2006/relationships/image" Target="media/image293.wmf"/><Relationship Id="rId507" Type="http://schemas.openxmlformats.org/officeDocument/2006/relationships/image" Target="media/image307.wmf"/><Relationship Id="rId549" Type="http://schemas.openxmlformats.org/officeDocument/2006/relationships/hyperlink" Target="consultantplus://offline/ref=8482EE7D403F8A150FB697970BE470B5C09FA369615752B0AC994A5E07628A83F1577DDB82C35B9E6D94545FDE8075F891B12AAB85B1E25336V3N" TargetMode="External"/><Relationship Id="rId714" Type="http://schemas.openxmlformats.org/officeDocument/2006/relationships/theme" Target="theme/theme1.xml"/><Relationship Id="rId50" Type="http://schemas.openxmlformats.org/officeDocument/2006/relationships/hyperlink" Target="consultantplus://offline/ref=8482EE7D403F8A150FB697970BE470B5C097A164605E52B0AC994A5E07628A83F1577DDB82C3599A6794545FDE8075F891B12AAB85B1E25336V3N" TargetMode="External"/><Relationship Id="rId104" Type="http://schemas.openxmlformats.org/officeDocument/2006/relationships/hyperlink" Target="consultantplus://offline/ref=8482EE7D403F8A150FB697970BE470B5C09FA369615752B0AC994A5E07628A83F1577DDB82C359986594545FDE8075F891B12AAB85B1E25336V3N" TargetMode="External"/><Relationship Id="rId146" Type="http://schemas.openxmlformats.org/officeDocument/2006/relationships/image" Target="media/image35.wmf"/><Relationship Id="rId188" Type="http://schemas.openxmlformats.org/officeDocument/2006/relationships/image" Target="media/image56.wmf"/><Relationship Id="rId311" Type="http://schemas.openxmlformats.org/officeDocument/2006/relationships/image" Target="media/image142.wmf"/><Relationship Id="rId353" Type="http://schemas.openxmlformats.org/officeDocument/2006/relationships/hyperlink" Target="consultantplus://offline/ref=8482EE7D403F8A150FB697970BE470B5C695AB69675B52B0AC994A5E07628A83F1577DDB82C35B9B6494545FDE8075F891B12AAB85B1E25336V3N" TargetMode="External"/><Relationship Id="rId395" Type="http://schemas.openxmlformats.org/officeDocument/2006/relationships/image" Target="media/image201.wmf"/><Relationship Id="rId409" Type="http://schemas.openxmlformats.org/officeDocument/2006/relationships/image" Target="media/image215.wmf"/><Relationship Id="rId560" Type="http://schemas.openxmlformats.org/officeDocument/2006/relationships/image" Target="media/image332.wmf"/><Relationship Id="rId92" Type="http://schemas.openxmlformats.org/officeDocument/2006/relationships/hyperlink" Target="consultantplus://offline/ref=8482EE7D403F8A150FB697970BE470B5C09FA369615752B0AC994A5E07628A83F1577DDB82C359996094545FDE8075F891B12AAB85B1E25336V3N" TargetMode="External"/><Relationship Id="rId213" Type="http://schemas.openxmlformats.org/officeDocument/2006/relationships/image" Target="media/image77.wmf"/><Relationship Id="rId420" Type="http://schemas.openxmlformats.org/officeDocument/2006/relationships/image" Target="media/image224.wmf"/><Relationship Id="rId616" Type="http://schemas.openxmlformats.org/officeDocument/2006/relationships/image" Target="media/image371.wmf"/><Relationship Id="rId658" Type="http://schemas.openxmlformats.org/officeDocument/2006/relationships/hyperlink" Target="consultantplus://offline/ref=8482EE7D403F8A150FB697970BE470B5C695AB69675B52B0AC994A5E07628A83F1577DD885C052CF34DB55039BD166F897B129A9993BV1N" TargetMode="External"/><Relationship Id="rId255" Type="http://schemas.openxmlformats.org/officeDocument/2006/relationships/image" Target="media/image100.wmf"/><Relationship Id="rId297" Type="http://schemas.openxmlformats.org/officeDocument/2006/relationships/hyperlink" Target="consultantplus://offline/ref=8482EE7D403F8A150FB697970BE470B5C695AB69675B52B0AC994A5E07628A83F1577DDB82C3509E6094545FDE8075F891B12AAB85B1E25336V3N" TargetMode="External"/><Relationship Id="rId462" Type="http://schemas.openxmlformats.org/officeDocument/2006/relationships/image" Target="media/image264.wmf"/><Relationship Id="rId518" Type="http://schemas.openxmlformats.org/officeDocument/2006/relationships/hyperlink" Target="consultantplus://offline/ref=8482EE7D403F8A150FB697970BE470B5C09FA369615752B0AC994A5E07628A83F1577DDB82C35B9F6794545FDE8075F891B12AAB85B1E25336V3N" TargetMode="External"/><Relationship Id="rId115" Type="http://schemas.openxmlformats.org/officeDocument/2006/relationships/image" Target="media/image25.wmf"/><Relationship Id="rId157" Type="http://schemas.openxmlformats.org/officeDocument/2006/relationships/hyperlink" Target="consultantplus://offline/ref=8482EE7D403F8A150FB697970BE470B5C695AB69675B52B0AC994A5E07628A83F1577DDB82C35B9E6194545FDE8075F891B12AAB85B1E25336V3N" TargetMode="External"/><Relationship Id="rId322" Type="http://schemas.openxmlformats.org/officeDocument/2006/relationships/image" Target="media/image152.wmf"/><Relationship Id="rId364" Type="http://schemas.openxmlformats.org/officeDocument/2006/relationships/image" Target="media/image177.wmf"/><Relationship Id="rId61" Type="http://schemas.openxmlformats.org/officeDocument/2006/relationships/hyperlink" Target="consultantplus://offline/ref=8482EE7D403F8A150FB697970BE470B5C09FA369615752B0AC994A5E07628A83F1577DDB82C3599A6194545FDE8075F891B12AAB85B1E25336V3N" TargetMode="External"/><Relationship Id="rId199" Type="http://schemas.openxmlformats.org/officeDocument/2006/relationships/image" Target="media/image64.wmf"/><Relationship Id="rId571" Type="http://schemas.openxmlformats.org/officeDocument/2006/relationships/image" Target="media/image341.wmf"/><Relationship Id="rId627" Type="http://schemas.openxmlformats.org/officeDocument/2006/relationships/image" Target="media/image382.wmf"/><Relationship Id="rId669" Type="http://schemas.openxmlformats.org/officeDocument/2006/relationships/image" Target="media/image417.wmf"/><Relationship Id="rId19" Type="http://schemas.openxmlformats.org/officeDocument/2006/relationships/hyperlink" Target="consultantplus://offline/ref=8482EE7D403F8A150FB697970BE470B5C695AB69675B52B0AC994A5E07628A83F1577DDB82C359996094545FDE8075F891B12AAB85B1E25336V3N" TargetMode="External"/><Relationship Id="rId224" Type="http://schemas.openxmlformats.org/officeDocument/2006/relationships/image" Target="media/image86.wmf"/><Relationship Id="rId266" Type="http://schemas.openxmlformats.org/officeDocument/2006/relationships/image" Target="media/image108.wmf"/><Relationship Id="rId431" Type="http://schemas.openxmlformats.org/officeDocument/2006/relationships/image" Target="media/image235.wmf"/><Relationship Id="rId473" Type="http://schemas.openxmlformats.org/officeDocument/2006/relationships/image" Target="media/image274.wmf"/><Relationship Id="rId529" Type="http://schemas.openxmlformats.org/officeDocument/2006/relationships/image" Target="media/image315.wmf"/><Relationship Id="rId680" Type="http://schemas.openxmlformats.org/officeDocument/2006/relationships/image" Target="media/image427.wmf"/><Relationship Id="rId30" Type="http://schemas.openxmlformats.org/officeDocument/2006/relationships/hyperlink" Target="consultantplus://offline/ref=8482EE7D403F8A150FB697970BE470B5C696A068615852B0AC994A5E07628A83F1577DDB82C3599B6394545FDE8075F891B12AAB85B1E25336V3N" TargetMode="External"/><Relationship Id="rId126" Type="http://schemas.openxmlformats.org/officeDocument/2006/relationships/image" Target="media/image30.wmf"/><Relationship Id="rId168" Type="http://schemas.openxmlformats.org/officeDocument/2006/relationships/hyperlink" Target="consultantplus://offline/ref=8482EE7D403F8A150FB697970BE470B5C695AB69675B52B0AC994A5E07628A83F1577DDB82C3509E6094545FDE8075F891B12AAB85B1E25336V3N" TargetMode="External"/><Relationship Id="rId333" Type="http://schemas.openxmlformats.org/officeDocument/2006/relationships/image" Target="media/image161.wmf"/><Relationship Id="rId540" Type="http://schemas.openxmlformats.org/officeDocument/2006/relationships/hyperlink" Target="consultantplus://offline/ref=8482EE7D403F8A150FB697970BE470B5C09FA369615752B0AC994A5E07628A83F1577DDB82C35B9E6494545FDE8075F891B12AAB85B1E25336V3N" TargetMode="External"/><Relationship Id="rId72" Type="http://schemas.openxmlformats.org/officeDocument/2006/relationships/hyperlink" Target="consultantplus://offline/ref=8482EE7D403F8A150FB697970BE470B5C09FA369615752B0AC994A5E07628A83F1577DDB82C3599A6294545FDE8075F891B12AAB85B1E25336V3N" TargetMode="External"/><Relationship Id="rId375" Type="http://schemas.openxmlformats.org/officeDocument/2006/relationships/image" Target="media/image186.wmf"/><Relationship Id="rId582" Type="http://schemas.openxmlformats.org/officeDocument/2006/relationships/hyperlink" Target="consultantplus://offline/ref=8482EE7D403F8A150FB697970BE470B5C09FA369615752B0AC994A5E07628A83F1577DDB82C35B9C6694545FDE8075F891B12AAB85B1E25336V3N" TargetMode="External"/><Relationship Id="rId638" Type="http://schemas.openxmlformats.org/officeDocument/2006/relationships/hyperlink" Target="consultantplus://offline/ref=8482EE7D403F8A150FB697970BE470B5C193A765625B52B0AC994A5E07628A83F1577DDB82C359996794545FDE8075F891B12AAB85B1E25336V3N" TargetMode="External"/><Relationship Id="rId3" Type="http://schemas.openxmlformats.org/officeDocument/2006/relationships/webSettings" Target="webSettings.xml"/><Relationship Id="rId235" Type="http://schemas.openxmlformats.org/officeDocument/2006/relationships/image" Target="media/image92.wmf"/><Relationship Id="rId277" Type="http://schemas.openxmlformats.org/officeDocument/2006/relationships/hyperlink" Target="consultantplus://offline/ref=8482EE7D403F8A150FB697970BE470B5C696A563625852B0AC994A5E07628A83F1577DDB80CA52CF34DB55039BD166F897B129A9993BV1N" TargetMode="External"/><Relationship Id="rId400" Type="http://schemas.openxmlformats.org/officeDocument/2006/relationships/image" Target="media/image206.wmf"/><Relationship Id="rId442" Type="http://schemas.openxmlformats.org/officeDocument/2006/relationships/image" Target="media/image246.wmf"/><Relationship Id="rId484" Type="http://schemas.openxmlformats.org/officeDocument/2006/relationships/image" Target="media/image284.wmf"/><Relationship Id="rId705" Type="http://schemas.openxmlformats.org/officeDocument/2006/relationships/hyperlink" Target="consultantplus://offline/ref=8482EE7D403F8A150FB697970BE470B5C09FA369615752B0AC994A5E07628A83F1577DDB82C35B936694545FDE8075F891B12AAB85B1E25336V3N" TargetMode="External"/><Relationship Id="rId137" Type="http://schemas.openxmlformats.org/officeDocument/2006/relationships/hyperlink" Target="consultantplus://offline/ref=8482EE7D403F8A150FB697970BE470B5C695AB69675B52B0AC994A5E07628A83F1577DDB82C35F936794545FDE8075F891B12AAB85B1E25336V3N" TargetMode="External"/><Relationship Id="rId302" Type="http://schemas.openxmlformats.org/officeDocument/2006/relationships/image" Target="media/image135.wmf"/><Relationship Id="rId344" Type="http://schemas.openxmlformats.org/officeDocument/2006/relationships/image" Target="media/image164.wmf"/><Relationship Id="rId691" Type="http://schemas.openxmlformats.org/officeDocument/2006/relationships/hyperlink" Target="consultantplus://offline/ref=8482EE7D403F8A150FB697970BE470B5C09FA369615752B0AC994A5E07628A83F1577DDB82C35B9C6394545FDE8075F891B12AAB85B1E25336V3N" TargetMode="External"/><Relationship Id="rId41" Type="http://schemas.openxmlformats.org/officeDocument/2006/relationships/hyperlink" Target="consultantplus://offline/ref=8482EE7D403F8A150FB697970BE470B5C695AB69675B52B0AC994A5E07628A83F1577DD88AC752CF34DB55039BD166F897B129A9993BV1N" TargetMode="External"/><Relationship Id="rId83" Type="http://schemas.openxmlformats.org/officeDocument/2006/relationships/image" Target="media/image6.wmf"/><Relationship Id="rId179" Type="http://schemas.openxmlformats.org/officeDocument/2006/relationships/image" Target="media/image49.wmf"/><Relationship Id="rId386" Type="http://schemas.openxmlformats.org/officeDocument/2006/relationships/image" Target="media/image194.wmf"/><Relationship Id="rId551" Type="http://schemas.openxmlformats.org/officeDocument/2006/relationships/hyperlink" Target="consultantplus://offline/ref=8482EE7D403F8A150FB697970BE470B5C09FA369615752B0AC994A5E07628A83F1577DDB82C35B9D6594545FDE8075F891B12AAB85B1E25336V3N" TargetMode="External"/><Relationship Id="rId593" Type="http://schemas.openxmlformats.org/officeDocument/2006/relationships/image" Target="media/image353.wmf"/><Relationship Id="rId607" Type="http://schemas.openxmlformats.org/officeDocument/2006/relationships/image" Target="media/image365.wmf"/><Relationship Id="rId649" Type="http://schemas.openxmlformats.org/officeDocument/2006/relationships/image" Target="media/image399.wmf"/><Relationship Id="rId190" Type="http://schemas.openxmlformats.org/officeDocument/2006/relationships/image" Target="media/image58.wmf"/><Relationship Id="rId204" Type="http://schemas.openxmlformats.org/officeDocument/2006/relationships/image" Target="media/image69.wmf"/><Relationship Id="rId246" Type="http://schemas.openxmlformats.org/officeDocument/2006/relationships/hyperlink" Target="consultantplus://offline/ref=8482EE7D403F8A150FB697970BE470B5C695AB69675B52B0AC994A5E07628A83F1577DDB82C35B9D6694545FDE8075F891B12AAB85B1E25336V3N" TargetMode="External"/><Relationship Id="rId288" Type="http://schemas.openxmlformats.org/officeDocument/2006/relationships/image" Target="media/image126.wmf"/><Relationship Id="rId411" Type="http://schemas.openxmlformats.org/officeDocument/2006/relationships/image" Target="media/image217.wmf"/><Relationship Id="rId453" Type="http://schemas.openxmlformats.org/officeDocument/2006/relationships/image" Target="media/image257.wmf"/><Relationship Id="rId509" Type="http://schemas.openxmlformats.org/officeDocument/2006/relationships/hyperlink" Target="consultantplus://offline/ref=8482EE7D403F8A150FB697970BE470B5C197A566625752B0AC994A5E07628A83F1577DDB82C359996494545FDE8075F891B12AAB85B1E25336V3N" TargetMode="External"/><Relationship Id="rId660" Type="http://schemas.openxmlformats.org/officeDocument/2006/relationships/image" Target="media/image408.wmf"/><Relationship Id="rId106" Type="http://schemas.openxmlformats.org/officeDocument/2006/relationships/image" Target="media/image20.wmf"/><Relationship Id="rId313" Type="http://schemas.openxmlformats.org/officeDocument/2006/relationships/hyperlink" Target="consultantplus://offline/ref=8482EE7D403F8A150FB697970BE470B5C09FA369615752B0AC994A5E07628A83F1577DDB82C35B9B6394545FDE8075F891B12AAB85B1E25336V3N" TargetMode="External"/><Relationship Id="rId495" Type="http://schemas.openxmlformats.org/officeDocument/2006/relationships/image" Target="media/image295.wmf"/><Relationship Id="rId10" Type="http://schemas.openxmlformats.org/officeDocument/2006/relationships/hyperlink" Target="consultantplus://offline/ref=8482EE7D403F8A150FB697970BE470B5C193A765625B52B0AC994A5E07628A83F1577DDB82C3599B6394545FDE8075F891B12AAB85B1E25336V3N" TargetMode="External"/><Relationship Id="rId52" Type="http://schemas.openxmlformats.org/officeDocument/2006/relationships/hyperlink" Target="consultantplus://offline/ref=8482EE7D403F8A150FB697970BE470B5C695AB69675B52B0AC994A5E07628A83F1577DDB82C359926D94545FDE8075F891B12AAB85B1E25336V3N" TargetMode="External"/><Relationship Id="rId94" Type="http://schemas.openxmlformats.org/officeDocument/2006/relationships/image" Target="media/image12.wmf"/><Relationship Id="rId148" Type="http://schemas.openxmlformats.org/officeDocument/2006/relationships/hyperlink" Target="consultantplus://offline/ref=8482EE7D403F8A150FB697970BE470B5C695AB69675B52B0AC994A5E07628A83F1577DDB82C358936D94545FDE8075F891B12AAB85B1E25336V3N" TargetMode="External"/><Relationship Id="rId355" Type="http://schemas.openxmlformats.org/officeDocument/2006/relationships/image" Target="media/image172.wmf"/><Relationship Id="rId397" Type="http://schemas.openxmlformats.org/officeDocument/2006/relationships/image" Target="media/image203.wmf"/><Relationship Id="rId520" Type="http://schemas.openxmlformats.org/officeDocument/2006/relationships/hyperlink" Target="consultantplus://offline/ref=8482EE7D403F8A150FB697970BE470B5C09FA369615752B0AC994A5E07628A83F1577DDB82C35B9F6694545FDE8075F891B12AAB85B1E25336V3N" TargetMode="External"/><Relationship Id="rId562" Type="http://schemas.openxmlformats.org/officeDocument/2006/relationships/hyperlink" Target="consultantplus://offline/ref=8482EE7D403F8A150FB697970BE470B5C09FA369615752B0AC994A5E07628A83F1577DDB82C35B9D6694545FDE8075F891B12AAB85B1E25336V3N" TargetMode="External"/><Relationship Id="rId618" Type="http://schemas.openxmlformats.org/officeDocument/2006/relationships/image" Target="media/image373.wmf"/><Relationship Id="rId215" Type="http://schemas.openxmlformats.org/officeDocument/2006/relationships/image" Target="media/image79.wmf"/><Relationship Id="rId257" Type="http://schemas.openxmlformats.org/officeDocument/2006/relationships/image" Target="media/image101.wmf"/><Relationship Id="rId422" Type="http://schemas.openxmlformats.org/officeDocument/2006/relationships/image" Target="media/image226.wmf"/><Relationship Id="rId464" Type="http://schemas.openxmlformats.org/officeDocument/2006/relationships/image" Target="media/image266.wmf"/><Relationship Id="rId299" Type="http://schemas.openxmlformats.org/officeDocument/2006/relationships/image" Target="media/image132.wmf"/><Relationship Id="rId63" Type="http://schemas.openxmlformats.org/officeDocument/2006/relationships/hyperlink" Target="consultantplus://offline/ref=8482EE7D403F8A150FB697970BE470B5C197A566625752B0AC994A5E07628A83F1577DDB82C3599A6D94545FDE8075F891B12AAB85B1E25336V3N" TargetMode="External"/><Relationship Id="rId159" Type="http://schemas.openxmlformats.org/officeDocument/2006/relationships/hyperlink" Target="consultantplus://offline/ref=8482EE7D403F8A150FB697970BE470B5C09FA369615752B0AC994A5E07628A83F1577DDB82C3599D6394545FDE8075F891B12AAB85B1E25336V3N" TargetMode="External"/><Relationship Id="rId366" Type="http://schemas.openxmlformats.org/officeDocument/2006/relationships/image" Target="media/image178.wmf"/><Relationship Id="rId573" Type="http://schemas.openxmlformats.org/officeDocument/2006/relationships/image" Target="media/image342.wmf"/><Relationship Id="rId226" Type="http://schemas.openxmlformats.org/officeDocument/2006/relationships/image" Target="media/image88.wmf"/><Relationship Id="rId433" Type="http://schemas.openxmlformats.org/officeDocument/2006/relationships/image" Target="media/image237.wmf"/><Relationship Id="rId640" Type="http://schemas.openxmlformats.org/officeDocument/2006/relationships/image" Target="media/image391.wmf"/><Relationship Id="rId74" Type="http://schemas.openxmlformats.org/officeDocument/2006/relationships/hyperlink" Target="consultantplus://offline/ref=8482EE7D403F8A150FB697970BE470B5C695AB69675B52B0AC994A5E07628A83F1577DDB82C3589E6594545FDE8075F891B12AAB85B1E25336V3N" TargetMode="External"/><Relationship Id="rId377" Type="http://schemas.openxmlformats.org/officeDocument/2006/relationships/image" Target="media/image188.wmf"/><Relationship Id="rId500" Type="http://schemas.openxmlformats.org/officeDocument/2006/relationships/image" Target="media/image300.wmf"/><Relationship Id="rId584" Type="http://schemas.openxmlformats.org/officeDocument/2006/relationships/hyperlink" Target="consultantplus://offline/ref=8482EE7D403F8A150FB697970BE470B5C09FA369615752B0AC994A5E07628A83F1577DDB82C35B9C6094545FDE8075F891B12AAB85B1E25336V3N" TargetMode="External"/><Relationship Id="rId5" Type="http://schemas.openxmlformats.org/officeDocument/2006/relationships/hyperlink" Target="consultantplus://offline/ref=8482EE7D403F8A150FB697970BE470B5C39FA169615B52B0AC994A5E07628A83F1577DDB82C3599B6394545FDE8075F891B12AAB85B1E25336V3N" TargetMode="External"/><Relationship Id="rId237" Type="http://schemas.openxmlformats.org/officeDocument/2006/relationships/image" Target="media/image93.wmf"/><Relationship Id="rId444" Type="http://schemas.openxmlformats.org/officeDocument/2006/relationships/image" Target="media/image248.wmf"/><Relationship Id="rId651" Type="http://schemas.openxmlformats.org/officeDocument/2006/relationships/image" Target="media/image401.wmf"/><Relationship Id="rId290" Type="http://schemas.openxmlformats.org/officeDocument/2006/relationships/hyperlink" Target="consultantplus://offline/ref=8482EE7D403F8A150FB697970BE470B5C09FA369615752B0AC994A5E07628A83F1577DDB82C3589C6494545FDE8075F891B12AAB85B1E25336V3N" TargetMode="External"/><Relationship Id="rId304" Type="http://schemas.openxmlformats.org/officeDocument/2006/relationships/image" Target="media/image137.wmf"/><Relationship Id="rId388" Type="http://schemas.openxmlformats.org/officeDocument/2006/relationships/image" Target="media/image196.wmf"/><Relationship Id="rId511" Type="http://schemas.openxmlformats.org/officeDocument/2006/relationships/hyperlink" Target="consultantplus://offline/ref=8482EE7D403F8A150FB697970BE470B5C695AB69675B52B0AC994A5E07628A83F1577DDB82C35A986194545FDE8075F891B12AAB85B1E25336V3N" TargetMode="External"/><Relationship Id="rId609" Type="http://schemas.openxmlformats.org/officeDocument/2006/relationships/image" Target="media/image367.wmf"/><Relationship Id="rId85" Type="http://schemas.openxmlformats.org/officeDocument/2006/relationships/image" Target="media/image8.wmf"/><Relationship Id="rId150" Type="http://schemas.openxmlformats.org/officeDocument/2006/relationships/hyperlink" Target="consultantplus://offline/ref=8482EE7D403F8A150FB697970BE470B5C09FA369615752B0AC994A5E07628A83F1577DDB82C3599D6194545FDE8075F891B12AAB85B1E25336V3N" TargetMode="External"/><Relationship Id="rId595" Type="http://schemas.openxmlformats.org/officeDocument/2006/relationships/image" Target="media/image355.wmf"/><Relationship Id="rId248" Type="http://schemas.openxmlformats.org/officeDocument/2006/relationships/hyperlink" Target="consultantplus://offline/ref=8482EE7D403F8A150FB697970BE470B5C09FA369615752B0AC994A5E07628A83F1577DDB82C3589E6294545FDE8075F891B12AAB85B1E25336V3N" TargetMode="External"/><Relationship Id="rId455" Type="http://schemas.openxmlformats.org/officeDocument/2006/relationships/image" Target="media/image259.wmf"/><Relationship Id="rId662" Type="http://schemas.openxmlformats.org/officeDocument/2006/relationships/image" Target="media/image410.wmf"/><Relationship Id="rId12" Type="http://schemas.openxmlformats.org/officeDocument/2006/relationships/hyperlink" Target="consultantplus://offline/ref=8482EE7D403F8A150FB697970BE470B5C696A068615852B0AC994A5E07628A83F1577DDB82C3599B6394545FDE8075F891B12AAB85B1E25336V3N" TargetMode="External"/><Relationship Id="rId108" Type="http://schemas.openxmlformats.org/officeDocument/2006/relationships/image" Target="media/image21.wmf"/><Relationship Id="rId315" Type="http://schemas.openxmlformats.org/officeDocument/2006/relationships/image" Target="media/image145.wmf"/><Relationship Id="rId522" Type="http://schemas.openxmlformats.org/officeDocument/2006/relationships/hyperlink" Target="consultantplus://offline/ref=8482EE7D403F8A150FB697970BE470B5C09FA369615752B0AC994A5E07628A83F1577DDB82C35B9F6794545FDE8075F891B12AAB85B1E25336V3N" TargetMode="External"/><Relationship Id="rId96" Type="http://schemas.openxmlformats.org/officeDocument/2006/relationships/image" Target="media/image14.wmf"/><Relationship Id="rId161" Type="http://schemas.openxmlformats.org/officeDocument/2006/relationships/hyperlink" Target="consultantplus://offline/ref=8482EE7D403F8A150FB697970BE470B5C09FA369615752B0AC994A5E07628A83F1577DDB82C3599D6294545FDE8075F891B12AAB85B1E25336V3N" TargetMode="External"/><Relationship Id="rId399" Type="http://schemas.openxmlformats.org/officeDocument/2006/relationships/image" Target="media/image205.wmf"/><Relationship Id="rId259" Type="http://schemas.openxmlformats.org/officeDocument/2006/relationships/image" Target="media/image102.wmf"/><Relationship Id="rId466" Type="http://schemas.openxmlformats.org/officeDocument/2006/relationships/image" Target="media/image268.wmf"/><Relationship Id="rId673" Type="http://schemas.openxmlformats.org/officeDocument/2006/relationships/image" Target="media/image421.wmf"/><Relationship Id="rId23" Type="http://schemas.openxmlformats.org/officeDocument/2006/relationships/hyperlink" Target="consultantplus://offline/ref=8482EE7D403F8A150FB697970BE470B5C39FA169615B52B0AC994A5E07628A83F1577DDB82C3599B6394545FDE8075F891B12AAB85B1E25336V3N" TargetMode="External"/><Relationship Id="rId119" Type="http://schemas.openxmlformats.org/officeDocument/2006/relationships/image" Target="media/image27.wmf"/><Relationship Id="rId326" Type="http://schemas.openxmlformats.org/officeDocument/2006/relationships/image" Target="media/image155.wmf"/><Relationship Id="rId533" Type="http://schemas.openxmlformats.org/officeDocument/2006/relationships/image" Target="media/image318.wmf"/><Relationship Id="rId172" Type="http://schemas.openxmlformats.org/officeDocument/2006/relationships/image" Target="media/image45.wmf"/><Relationship Id="rId477" Type="http://schemas.openxmlformats.org/officeDocument/2006/relationships/image" Target="media/image278.wmf"/><Relationship Id="rId600" Type="http://schemas.openxmlformats.org/officeDocument/2006/relationships/image" Target="media/image358.wmf"/><Relationship Id="rId684" Type="http://schemas.openxmlformats.org/officeDocument/2006/relationships/hyperlink" Target="consultantplus://offline/ref=8482EE7D403F8A150FB697970BE470B5C19FA364615E52B0AC994A5E07628A83F1577DDB82C3599C6094545FDE8075F891B12AAB85B1E25336V3N" TargetMode="External"/><Relationship Id="rId337" Type="http://schemas.openxmlformats.org/officeDocument/2006/relationships/hyperlink" Target="consultantplus://offline/ref=8482EE7D403F8A150FB697970BE470B5C09FA369615752B0AC994A5E07628A83F1577DDB82C35B9A6494545FDE8075F891B12AAB85B1E25336V3N" TargetMode="External"/><Relationship Id="rId34" Type="http://schemas.openxmlformats.org/officeDocument/2006/relationships/hyperlink" Target="consultantplus://offline/ref=8482EE7D403F8A150FB697970BE470B5C695AB69675B52B0AC994A5E07628A83F1577DDB82C359936694545FDE8075F891B12AAB85B1E25336V3N" TargetMode="External"/><Relationship Id="rId544" Type="http://schemas.openxmlformats.org/officeDocument/2006/relationships/image" Target="media/image324.wmf"/><Relationship Id="rId183" Type="http://schemas.openxmlformats.org/officeDocument/2006/relationships/image" Target="media/image52.wmf"/><Relationship Id="rId390" Type="http://schemas.openxmlformats.org/officeDocument/2006/relationships/image" Target="media/image198.wmf"/><Relationship Id="rId404" Type="http://schemas.openxmlformats.org/officeDocument/2006/relationships/image" Target="media/image210.wmf"/><Relationship Id="rId611" Type="http://schemas.openxmlformats.org/officeDocument/2006/relationships/image" Target="media/image369.wmf"/><Relationship Id="rId250" Type="http://schemas.openxmlformats.org/officeDocument/2006/relationships/hyperlink" Target="consultantplus://offline/ref=8482EE7D403F8A150FB697970BE470B5C09FA369615752B0AC994A5E07628A83F1577DDB82C3589D6594545FDE8075F891B12AAB85B1E25336V3N" TargetMode="External"/><Relationship Id="rId488" Type="http://schemas.openxmlformats.org/officeDocument/2006/relationships/image" Target="media/image288.wmf"/><Relationship Id="rId695" Type="http://schemas.openxmlformats.org/officeDocument/2006/relationships/hyperlink" Target="consultantplus://offline/ref=8482EE7D403F8A150FB697970BE470B5C09FA369615752B0AC994A5E07628A83F1577DDB82C35B9C6394545FDE8075F891B12AAB85B1E25336V3N" TargetMode="External"/><Relationship Id="rId709" Type="http://schemas.openxmlformats.org/officeDocument/2006/relationships/hyperlink" Target="consultantplus://offline/ref=8482EE7D403F8A150FB697970BE470B5C09FA369615752B0AC994A5E07628A83F1577DDB82C35B936394545FDE8075F891B12AAB85B1E25336V3N" TargetMode="External"/><Relationship Id="rId45" Type="http://schemas.openxmlformats.org/officeDocument/2006/relationships/hyperlink" Target="consultantplus://offline/ref=8482EE7D403F8A150FB697970BE470B5C695A263655752B0AC994A5E07628A83F1577DDB82C3599A6694545FDE8075F891B12AAB85B1E25336V3N" TargetMode="External"/><Relationship Id="rId110" Type="http://schemas.openxmlformats.org/officeDocument/2006/relationships/image" Target="media/image22.wmf"/><Relationship Id="rId348" Type="http://schemas.openxmlformats.org/officeDocument/2006/relationships/image" Target="media/image168.wmf"/><Relationship Id="rId555" Type="http://schemas.openxmlformats.org/officeDocument/2006/relationships/image" Target="media/image329.wmf"/><Relationship Id="rId194" Type="http://schemas.openxmlformats.org/officeDocument/2006/relationships/hyperlink" Target="consultantplus://offline/ref=8482EE7D403F8A150FB697970BE470B5C695AB69675B52B0AC994A5E07628A83F1577DDB82C3589F6194545FDE8075F891B12AAB85B1E25336V3N" TargetMode="External"/><Relationship Id="rId208" Type="http://schemas.openxmlformats.org/officeDocument/2006/relationships/image" Target="media/image73.wmf"/><Relationship Id="rId415" Type="http://schemas.openxmlformats.org/officeDocument/2006/relationships/image" Target="media/image219.wmf"/><Relationship Id="rId622" Type="http://schemas.openxmlformats.org/officeDocument/2006/relationships/image" Target="media/image377.wmf"/><Relationship Id="rId261" Type="http://schemas.openxmlformats.org/officeDocument/2006/relationships/image" Target="media/image104.wmf"/><Relationship Id="rId499" Type="http://schemas.openxmlformats.org/officeDocument/2006/relationships/image" Target="media/image299.wmf"/><Relationship Id="rId56" Type="http://schemas.openxmlformats.org/officeDocument/2006/relationships/hyperlink" Target="consultantplus://offline/ref=8482EE7D403F8A150FB697970BE470B5C097A164605E52B0AC994A5E07628A83F1577DDB82C3599A6394545FDE8075F891B12AAB85B1E25336V3N" TargetMode="External"/><Relationship Id="rId359" Type="http://schemas.openxmlformats.org/officeDocument/2006/relationships/hyperlink" Target="consultantplus://offline/ref=8482EE7D403F8A150FB697970BE470B5C695AB69675B52B0AC994A5E07628A83F1577DDB82C35B9B6494545FDE8075F891B12AAB85B1E25336V3N" TargetMode="External"/><Relationship Id="rId566" Type="http://schemas.openxmlformats.org/officeDocument/2006/relationships/image" Target="media/image337.wmf"/><Relationship Id="rId121" Type="http://schemas.openxmlformats.org/officeDocument/2006/relationships/hyperlink" Target="consultantplus://offline/ref=8482EE7D403F8A150FB697970BE470B5C09FA369615752B0AC994A5E07628A83F1577DDB82C3599F6094545FDE8075F891B12AAB85B1E25336V3N" TargetMode="External"/><Relationship Id="rId219" Type="http://schemas.openxmlformats.org/officeDocument/2006/relationships/image" Target="media/image83.wmf"/><Relationship Id="rId426" Type="http://schemas.openxmlformats.org/officeDocument/2006/relationships/image" Target="media/image230.wmf"/><Relationship Id="rId633" Type="http://schemas.openxmlformats.org/officeDocument/2006/relationships/image" Target="media/image388.wmf"/><Relationship Id="rId67" Type="http://schemas.openxmlformats.org/officeDocument/2006/relationships/hyperlink" Target="consultantplus://offline/ref=8482EE7D403F8A150FB697970BE470B5C696A468605B52B0AC994A5E07628A83E35725D783C7479A6781020E983DV7N" TargetMode="External"/><Relationship Id="rId272" Type="http://schemas.openxmlformats.org/officeDocument/2006/relationships/image" Target="media/image113.wmf"/><Relationship Id="rId577" Type="http://schemas.openxmlformats.org/officeDocument/2006/relationships/image" Target="media/image343.wmf"/><Relationship Id="rId700" Type="http://schemas.openxmlformats.org/officeDocument/2006/relationships/hyperlink" Target="consultantplus://offline/ref=8482EE7D403F8A150FB697970BE470B5C097A1646C5A52B0AC994A5E07628A83F1577DDB82C1599D6794545FDE8075F891B12AAB85B1E25336V3N" TargetMode="External"/><Relationship Id="rId132" Type="http://schemas.openxmlformats.org/officeDocument/2006/relationships/hyperlink" Target="consultantplus://offline/ref=8482EE7D403F8A150FB697970BE470B5C09FA369615752B0AC994A5E07628A83F1577DDB82C3599E6094545FDE8075F891B12AAB85B1E25336V3N" TargetMode="External"/><Relationship Id="rId437" Type="http://schemas.openxmlformats.org/officeDocument/2006/relationships/image" Target="media/image241.wmf"/><Relationship Id="rId644" Type="http://schemas.openxmlformats.org/officeDocument/2006/relationships/image" Target="media/image395.wmf"/><Relationship Id="rId283" Type="http://schemas.openxmlformats.org/officeDocument/2006/relationships/image" Target="media/image122.wmf"/><Relationship Id="rId490" Type="http://schemas.openxmlformats.org/officeDocument/2006/relationships/image" Target="media/image290.wmf"/><Relationship Id="rId504" Type="http://schemas.openxmlformats.org/officeDocument/2006/relationships/image" Target="media/image304.wmf"/><Relationship Id="rId711" Type="http://schemas.openxmlformats.org/officeDocument/2006/relationships/hyperlink" Target="consultantplus://offline/ref=8482EE7D403F8A150FB697970BE470B5C193A765625B52B0AC994A5E07628A83F1577DDB82C359996194545FDE8075F891B12AAB85B1E25336V3N" TargetMode="External"/><Relationship Id="rId78" Type="http://schemas.openxmlformats.org/officeDocument/2006/relationships/hyperlink" Target="consultantplus://offline/ref=8482EE7D403F8A150FB697970BE470B5C097A164605E52B0AC994A5E07628A83F1577DDB82C359996194545FDE8075F891B12AAB85B1E25336V3N" TargetMode="External"/><Relationship Id="rId143" Type="http://schemas.openxmlformats.org/officeDocument/2006/relationships/image" Target="media/image34.wmf"/><Relationship Id="rId350" Type="http://schemas.openxmlformats.org/officeDocument/2006/relationships/hyperlink" Target="consultantplus://offline/ref=8482EE7D403F8A150FB697970BE470B5C694A264645852B0AC994A5E07628A83F1577DDB82C3599B6094545FDE8075F891B12AAB85B1E25336V3N" TargetMode="External"/><Relationship Id="rId588" Type="http://schemas.openxmlformats.org/officeDocument/2006/relationships/image" Target="media/image348.wmf"/><Relationship Id="rId9" Type="http://schemas.openxmlformats.org/officeDocument/2006/relationships/hyperlink" Target="consultantplus://offline/ref=8482EE7D403F8A150FB697970BE470B5C197A566625752B0AC994A5E07628A83F1577DDB82C3599B6394545FDE8075F891B12AAB85B1E25336V3N" TargetMode="External"/><Relationship Id="rId210" Type="http://schemas.openxmlformats.org/officeDocument/2006/relationships/image" Target="media/image75.wmf"/><Relationship Id="rId448" Type="http://schemas.openxmlformats.org/officeDocument/2006/relationships/image" Target="media/image252.wmf"/><Relationship Id="rId655" Type="http://schemas.openxmlformats.org/officeDocument/2006/relationships/image" Target="media/image405.wmf"/><Relationship Id="rId294" Type="http://schemas.openxmlformats.org/officeDocument/2006/relationships/image" Target="media/image129.wmf"/><Relationship Id="rId308" Type="http://schemas.openxmlformats.org/officeDocument/2006/relationships/hyperlink" Target="consultantplus://offline/ref=8482EE7D403F8A150FB697970BE470B5C695AB69675B52B0AC994A5E07628A83F1577DDB82C35B9B6494545FDE8075F891B12AAB85B1E25336V3N" TargetMode="External"/><Relationship Id="rId515" Type="http://schemas.openxmlformats.org/officeDocument/2006/relationships/hyperlink" Target="consultantplus://offline/ref=8482EE7D403F8A150FB697970BE470B5C09FA369615752B0AC994A5E07628A83F1577DDB82C35B986394545FDE8075F891B12AAB85B1E25336V3N" TargetMode="External"/><Relationship Id="rId89" Type="http://schemas.openxmlformats.org/officeDocument/2006/relationships/hyperlink" Target="consultantplus://offline/ref=8482EE7D403F8A150FB697970BE470B5C695AB69675B52B0AC994A5E07628A83F1577DDB82C3509E6094545FDE8075F891B12AAB85B1E25336V3N" TargetMode="External"/><Relationship Id="rId154" Type="http://schemas.openxmlformats.org/officeDocument/2006/relationships/hyperlink" Target="consultantplus://offline/ref=8482EE7D403F8A150FB697970BE470B5C695AB69675B52B0AC994A5E07628A83F1577DDB82C3589E6594545FDE8075F891B12AAB85B1E25336V3N" TargetMode="External"/><Relationship Id="rId361" Type="http://schemas.openxmlformats.org/officeDocument/2006/relationships/hyperlink" Target="consultantplus://offline/ref=8482EE7D403F8A150FB697970BE470B5C695AB69675B52B0AC994A5E07628A83F1577DDB82C35B9B6494545FDE8075F891B12AAB85B1E25336V3N" TargetMode="External"/><Relationship Id="rId599" Type="http://schemas.openxmlformats.org/officeDocument/2006/relationships/hyperlink" Target="consultantplus://offline/ref=8482EE7D403F8A150FB697970BE470B5C197A566625752B0AC994A5E07628A83F1577DDB82C359996694545FDE8075F891B12AAB85B1E25336V3N" TargetMode="External"/><Relationship Id="rId459" Type="http://schemas.openxmlformats.org/officeDocument/2006/relationships/image" Target="media/image261.wmf"/><Relationship Id="rId666" Type="http://schemas.openxmlformats.org/officeDocument/2006/relationships/image" Target="media/image414.wmf"/><Relationship Id="rId16" Type="http://schemas.openxmlformats.org/officeDocument/2006/relationships/hyperlink" Target="consultantplus://offline/ref=8482EE7D403F8A150FB697970BE470B5C695AB69675B52B0AC994A5E07628A83F1577DDB82C3599A6194545FDE8075F891B12AAB85B1E25336V3N" TargetMode="External"/><Relationship Id="rId221" Type="http://schemas.openxmlformats.org/officeDocument/2006/relationships/image" Target="media/image85.wmf"/><Relationship Id="rId319" Type="http://schemas.openxmlformats.org/officeDocument/2006/relationships/image" Target="media/image149.wmf"/><Relationship Id="rId526" Type="http://schemas.openxmlformats.org/officeDocument/2006/relationships/image" Target="media/image313.wmf"/><Relationship Id="rId165" Type="http://schemas.openxmlformats.org/officeDocument/2006/relationships/image" Target="media/image41.wmf"/><Relationship Id="rId372" Type="http://schemas.openxmlformats.org/officeDocument/2006/relationships/image" Target="media/image184.wmf"/><Relationship Id="rId677" Type="http://schemas.openxmlformats.org/officeDocument/2006/relationships/hyperlink" Target="consultantplus://offline/ref=8482EE7D403F8A150FB697970BE470B5C695A263655752B0AC994A5E07628A83F1577DDB82C3599A6094545FDE8075F891B12AAB85B1E25336V3N" TargetMode="External"/><Relationship Id="rId232" Type="http://schemas.openxmlformats.org/officeDocument/2006/relationships/hyperlink" Target="consultantplus://offline/ref=8482EE7D403F8A150FB697970BE470B5C695AB69675B52B0AC994A5E07628A83F1577DDB82C35B9B6494545FDE8075F891B12AAB85B1E25336V3N" TargetMode="External"/><Relationship Id="rId27" Type="http://schemas.openxmlformats.org/officeDocument/2006/relationships/hyperlink" Target="consultantplus://offline/ref=8482EE7D403F8A150FB697970BE470B5C197A566625752B0AC994A5E07628A83F1577DDB82C3599B6394545FDE8075F891B12AAB85B1E25336V3N" TargetMode="External"/><Relationship Id="rId537" Type="http://schemas.openxmlformats.org/officeDocument/2006/relationships/image" Target="media/image320.wmf"/><Relationship Id="rId80" Type="http://schemas.openxmlformats.org/officeDocument/2006/relationships/image" Target="media/image4.wmf"/><Relationship Id="rId176" Type="http://schemas.openxmlformats.org/officeDocument/2006/relationships/hyperlink" Target="consultantplus://offline/ref=8482EE7D403F8A150FB697970BE470B5C09FA369615752B0AC994A5E07628A83F1577DDB82C359936594545FDE8075F891B12AAB85B1E25336V3N" TargetMode="External"/><Relationship Id="rId383" Type="http://schemas.openxmlformats.org/officeDocument/2006/relationships/image" Target="media/image191.wmf"/><Relationship Id="rId590" Type="http://schemas.openxmlformats.org/officeDocument/2006/relationships/image" Target="media/image350.wmf"/><Relationship Id="rId604" Type="http://schemas.openxmlformats.org/officeDocument/2006/relationships/image" Target="media/image362.wmf"/><Relationship Id="rId243" Type="http://schemas.openxmlformats.org/officeDocument/2006/relationships/hyperlink" Target="consultantplus://offline/ref=8482EE7D403F8A150FB697970BE470B5C09FA369615752B0AC994A5E07628A83F1577DDB82C3589E6394545FDE8075F891B12AAB85B1E25336V3N" TargetMode="External"/><Relationship Id="rId450" Type="http://schemas.openxmlformats.org/officeDocument/2006/relationships/image" Target="media/image254.wmf"/><Relationship Id="rId688" Type="http://schemas.openxmlformats.org/officeDocument/2006/relationships/hyperlink" Target="consultantplus://offline/ref=8482EE7D403F8A150FB697970BE470B5C196A164675652B0AC994A5E07628A83E35725D783C7479A6781020E983DV7N" TargetMode="External"/><Relationship Id="rId38" Type="http://schemas.openxmlformats.org/officeDocument/2006/relationships/hyperlink" Target="consultantplus://offline/ref=8482EE7D403F8A150FB697970BE470B5C696A563625852B0AC994A5E07628A83E35725D783C7479A6781020E983DV7N" TargetMode="External"/><Relationship Id="rId103" Type="http://schemas.openxmlformats.org/officeDocument/2006/relationships/hyperlink" Target="consultantplus://offline/ref=8482EE7D403F8A150FB697970BE470B5C09FA369615752B0AC994A5E07628A83F1577DDB82C359996D94545FDE8075F891B12AAB85B1E25336V3N" TargetMode="External"/><Relationship Id="rId310" Type="http://schemas.openxmlformats.org/officeDocument/2006/relationships/image" Target="media/image141.wmf"/><Relationship Id="rId548" Type="http://schemas.openxmlformats.org/officeDocument/2006/relationships/hyperlink" Target="consultantplus://offline/ref=8482EE7D403F8A150FB697970BE470B5C09FA369615752B0AC994A5E07628A83F1577DDB82C35B9E6294545FDE8075F891B12AAB85B1E25336V3N" TargetMode="External"/><Relationship Id="rId91" Type="http://schemas.openxmlformats.org/officeDocument/2006/relationships/hyperlink" Target="consultantplus://offline/ref=8482EE7D403F8A150FB697970BE470B5C09FA369615752B0AC994A5E07628A83F1577DDB82C3599A6C94545FDE8075F891B12AAB85B1E25336V3N" TargetMode="External"/><Relationship Id="rId187" Type="http://schemas.openxmlformats.org/officeDocument/2006/relationships/image" Target="media/image55.wmf"/><Relationship Id="rId394" Type="http://schemas.openxmlformats.org/officeDocument/2006/relationships/image" Target="media/image200.wmf"/><Relationship Id="rId408" Type="http://schemas.openxmlformats.org/officeDocument/2006/relationships/image" Target="media/image214.wmf"/><Relationship Id="rId615" Type="http://schemas.openxmlformats.org/officeDocument/2006/relationships/hyperlink" Target="consultantplus://offline/ref=8482EE7D403F8A150FB697970BE470B5C193A765625B52B0AC994A5E07628A83F1577DDB82C3599A6194545FDE8075F891B12AAB85B1E25336V3N" TargetMode="External"/><Relationship Id="rId254" Type="http://schemas.openxmlformats.org/officeDocument/2006/relationships/hyperlink" Target="consultantplus://offline/ref=8482EE7D403F8A150FB697970BE470B5C09FA369615752B0AC994A5E07628A83F1577DDB82C3589D6494545FDE8075F891B12AAB85B1E25336V3N" TargetMode="External"/><Relationship Id="rId699" Type="http://schemas.openxmlformats.org/officeDocument/2006/relationships/hyperlink" Target="consultantplus://offline/ref=8482EE7D403F8A150FB697970BE470B5C097A1646C5A52B0AC994A5E07628A83F1577DDB82C1599D6594545FDE8075F891B12AAB85B1E25336V3N" TargetMode="External"/><Relationship Id="rId49" Type="http://schemas.openxmlformats.org/officeDocument/2006/relationships/hyperlink" Target="consultantplus://offline/ref=8482EE7D403F8A150FB697970BE470B5C697AB67605E52B0AC994A5E07628A83F1577DDB82C359996494545FDE8075F891B12AAB85B1E25336V3N" TargetMode="External"/><Relationship Id="rId114" Type="http://schemas.openxmlformats.org/officeDocument/2006/relationships/hyperlink" Target="consultantplus://offline/ref=8482EE7D403F8A150FB697970BE470B5C09FA369615752B0AC994A5E07628A83F1577DDB82C359986C94545FDE8075F891B12AAB85B1E25336V3N" TargetMode="External"/><Relationship Id="rId461" Type="http://schemas.openxmlformats.org/officeDocument/2006/relationships/image" Target="media/image263.wmf"/><Relationship Id="rId559" Type="http://schemas.openxmlformats.org/officeDocument/2006/relationships/hyperlink" Target="consultantplus://offline/ref=8482EE7D403F8A150FB697970BE470B5C09FA369615752B0AC994A5E07628A83F1577DDB82C35B9D6494545FDE8075F891B12AAB85B1E25336V3N" TargetMode="External"/><Relationship Id="rId198" Type="http://schemas.openxmlformats.org/officeDocument/2006/relationships/image" Target="media/image63.wmf"/><Relationship Id="rId321" Type="http://schemas.openxmlformats.org/officeDocument/2006/relationships/image" Target="media/image151.wmf"/><Relationship Id="rId419" Type="http://schemas.openxmlformats.org/officeDocument/2006/relationships/image" Target="media/image223.wmf"/><Relationship Id="rId626" Type="http://schemas.openxmlformats.org/officeDocument/2006/relationships/image" Target="media/image381.wmf"/><Relationship Id="rId265" Type="http://schemas.openxmlformats.org/officeDocument/2006/relationships/image" Target="media/image107.wmf"/><Relationship Id="rId472" Type="http://schemas.openxmlformats.org/officeDocument/2006/relationships/image" Target="media/image273.wmf"/><Relationship Id="rId125" Type="http://schemas.openxmlformats.org/officeDocument/2006/relationships/hyperlink" Target="consultantplus://offline/ref=8482EE7D403F8A150FB697970BE470B5C09FA369615752B0AC994A5E07628A83F1577DDB82C3599F6D94545FDE8075F891B12AAB85B1E25336V3N" TargetMode="External"/><Relationship Id="rId332" Type="http://schemas.openxmlformats.org/officeDocument/2006/relationships/image" Target="media/image160.wmf"/><Relationship Id="rId637" Type="http://schemas.openxmlformats.org/officeDocument/2006/relationships/hyperlink" Target="consultantplus://offline/ref=8482EE7D403F8A150FB697970BE470B5C193A765625B52B0AC994A5E07628A83F1577DDB82C3599A6394545FDE8075F891B12AAB85B1E25336V3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221</Pages>
  <Words>66212</Words>
  <Characters>377413</Characters>
  <Application>Microsoft Office Word</Application>
  <DocSecurity>0</DocSecurity>
  <Lines>3145</Lines>
  <Paragraphs>885</Paragraphs>
  <ScaleCrop>false</ScaleCrop>
  <Company/>
  <LinksUpToDate>false</LinksUpToDate>
  <CharactersWithSpaces>442740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2022-12-14T13:21:00Z</dcterms:created>
  <dcterms:modified xsi:type="dcterms:W3CDTF">2022-12-14T13:22:00Z</dcterms:modified>
</cp:coreProperties>
</file>