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6F20" w14:textId="77777777" w:rsidR="009D52CC" w:rsidRPr="006907C3" w:rsidRDefault="00C728EA" w:rsidP="009D52CC">
      <w:pPr>
        <w:pStyle w:val="a4"/>
        <w:jc w:val="center"/>
        <w:rPr>
          <w:rFonts w:ascii="Times New Roman" w:hAnsi="Times New Roman" w:cs="Times New Roman"/>
          <w:b/>
          <w:sz w:val="32"/>
        </w:rPr>
      </w:pPr>
      <w:r w:rsidRPr="006907C3">
        <w:rPr>
          <w:rFonts w:ascii="Times New Roman" w:hAnsi="Times New Roman" w:cs="Times New Roman"/>
          <w:b/>
          <w:sz w:val="32"/>
        </w:rPr>
        <w:t>Порядок заключения договора о подключении</w:t>
      </w:r>
    </w:p>
    <w:p w14:paraId="1CCAAE51" w14:textId="7230FF48" w:rsidR="00C728EA" w:rsidRPr="006907C3" w:rsidRDefault="009D52CC" w:rsidP="009D52CC">
      <w:pPr>
        <w:pStyle w:val="a4"/>
        <w:jc w:val="center"/>
        <w:rPr>
          <w:rFonts w:ascii="Times New Roman" w:hAnsi="Times New Roman" w:cs="Times New Roman"/>
          <w:b/>
          <w:sz w:val="32"/>
        </w:rPr>
      </w:pPr>
      <w:r w:rsidRPr="006907C3">
        <w:rPr>
          <w:rFonts w:ascii="Times New Roman" w:hAnsi="Times New Roman" w:cs="Times New Roman"/>
          <w:b/>
          <w:sz w:val="32"/>
        </w:rPr>
        <w:t>ООО «</w:t>
      </w:r>
      <w:proofErr w:type="spellStart"/>
      <w:r w:rsidRPr="006907C3">
        <w:rPr>
          <w:rFonts w:ascii="Times New Roman" w:hAnsi="Times New Roman" w:cs="Times New Roman"/>
          <w:b/>
          <w:sz w:val="32"/>
        </w:rPr>
        <w:t>ТеплоТранРемонт</w:t>
      </w:r>
      <w:proofErr w:type="spellEnd"/>
      <w:r w:rsidRPr="006907C3">
        <w:rPr>
          <w:rFonts w:ascii="Times New Roman" w:hAnsi="Times New Roman" w:cs="Times New Roman"/>
          <w:b/>
          <w:sz w:val="32"/>
        </w:rPr>
        <w:t>»</w:t>
      </w:r>
    </w:p>
    <w:p w14:paraId="268E1B24" w14:textId="77777777" w:rsidR="00C728EA" w:rsidRDefault="00C728EA" w:rsidP="00C728EA"/>
    <w:p w14:paraId="18D2BB2D" w14:textId="55A0D2A8" w:rsidR="004946D3" w:rsidRPr="004946D3" w:rsidRDefault="00431FF3" w:rsidP="004946D3">
      <w:pPr>
        <w:pStyle w:val="a5"/>
        <w:spacing w:before="240" w:beforeAutospacing="0" w:after="0" w:afterAutospacing="0" w:line="300" w:lineRule="atLeast"/>
        <w:ind w:firstLine="851"/>
        <w:jc w:val="both"/>
        <w:rPr>
          <w:sz w:val="28"/>
          <w:szCs w:val="28"/>
        </w:rPr>
      </w:pPr>
      <w:r w:rsidRPr="009D52CC">
        <w:rPr>
          <w:b/>
          <w:bCs/>
          <w:color w:val="000000"/>
          <w:sz w:val="28"/>
          <w:szCs w:val="28"/>
        </w:rPr>
        <w:t>1.</w:t>
      </w:r>
      <w:r w:rsidR="004946D3">
        <w:rPr>
          <w:b/>
          <w:bCs/>
          <w:color w:val="000000"/>
          <w:sz w:val="28"/>
          <w:szCs w:val="28"/>
        </w:rPr>
        <w:t xml:space="preserve"> </w:t>
      </w:r>
      <w:r w:rsidR="004946D3" w:rsidRPr="004946D3">
        <w:rPr>
          <w:sz w:val="28"/>
          <w:szCs w:val="28"/>
        </w:rPr>
        <w:t xml:space="preserve">Для заключения договора о подключении заявитель направляет на бумажном носителе или в электронной форме в адрес </w:t>
      </w:r>
      <w:r w:rsidR="004946D3" w:rsidRPr="004946D3">
        <w:rPr>
          <w:sz w:val="28"/>
          <w:szCs w:val="28"/>
        </w:rPr>
        <w:t xml:space="preserve">ООО </w:t>
      </w:r>
      <w:proofErr w:type="spellStart"/>
      <w:r w:rsidR="004946D3" w:rsidRPr="004946D3">
        <w:rPr>
          <w:sz w:val="28"/>
          <w:szCs w:val="28"/>
        </w:rPr>
        <w:t>ТеплоТрансРемонт</w:t>
      </w:r>
      <w:proofErr w:type="spellEnd"/>
      <w:r w:rsidR="004946D3" w:rsidRPr="004946D3">
        <w:rPr>
          <w:sz w:val="28"/>
          <w:szCs w:val="28"/>
        </w:rPr>
        <w:t>» (филиал)</w:t>
      </w:r>
      <w:r w:rsidR="004946D3" w:rsidRPr="004946D3">
        <w:rPr>
          <w:sz w:val="28"/>
          <w:szCs w:val="28"/>
        </w:rPr>
        <w:t xml:space="preserve"> заявку на заключение договора о подключении, которая </w:t>
      </w:r>
      <w:r w:rsidR="004946D3" w:rsidRPr="004946D3">
        <w:rPr>
          <w:sz w:val="28"/>
          <w:szCs w:val="28"/>
        </w:rPr>
        <w:t xml:space="preserve">должна </w:t>
      </w:r>
      <w:r w:rsidR="004946D3" w:rsidRPr="004946D3">
        <w:rPr>
          <w:sz w:val="28"/>
          <w:szCs w:val="28"/>
        </w:rPr>
        <w:t>содерж</w:t>
      </w:r>
      <w:r w:rsidR="004946D3" w:rsidRPr="004946D3">
        <w:rPr>
          <w:sz w:val="28"/>
          <w:szCs w:val="28"/>
        </w:rPr>
        <w:t>ать</w:t>
      </w:r>
      <w:r w:rsidR="004946D3" w:rsidRPr="004946D3">
        <w:rPr>
          <w:sz w:val="28"/>
          <w:szCs w:val="28"/>
        </w:rPr>
        <w:t xml:space="preserve"> следующие сведения:</w:t>
      </w:r>
    </w:p>
    <w:p w14:paraId="67637042" w14:textId="77777777" w:rsidR="004946D3" w:rsidRPr="004946D3" w:rsidRDefault="004946D3" w:rsidP="004946D3">
      <w:pPr>
        <w:pStyle w:val="a5"/>
        <w:spacing w:before="240" w:beforeAutospacing="0"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а)</w:t>
      </w:r>
      <w:r w:rsidRPr="004946D3">
        <w:rPr>
          <w:sz w:val="28"/>
          <w:szCs w:val="28"/>
        </w:rPr>
        <w:tab/>
        <w:t>реквизиты заявителя (для юридических лиц - полное наименование организации, дата и номер записи о включении в Единый государственный реестр юридических лиц, для индивидуальных предпринимателей - фамилия, имя, отчество (при наличии), дата и номер записи о включении в Единый государственный реестр индивидуальных предпринимателей, для физических лиц - фамилия, имя, отчество (при наличии), серия, номер и дата выдачи паспорта или иного документа, удостоверяющего личность, почтовый адрес, телефон, адрес электронной почты);</w:t>
      </w:r>
    </w:p>
    <w:p w14:paraId="6CD675AE" w14:textId="77777777" w:rsidR="004946D3" w:rsidRPr="004946D3" w:rsidRDefault="004946D3" w:rsidP="004946D3">
      <w:pPr>
        <w:pStyle w:val="a5"/>
        <w:spacing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б)</w:t>
      </w:r>
      <w:r w:rsidRPr="004946D3">
        <w:rPr>
          <w:sz w:val="28"/>
          <w:szCs w:val="28"/>
        </w:rPr>
        <w:tab/>
        <w:t>наименование (вид) и местонахождение подключаемого объекта;</w:t>
      </w:r>
    </w:p>
    <w:p w14:paraId="7A6D8F04" w14:textId="77777777" w:rsidR="004946D3" w:rsidRPr="004946D3" w:rsidRDefault="004946D3" w:rsidP="004946D3">
      <w:pPr>
        <w:pStyle w:val="a5"/>
        <w:spacing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в)</w:t>
      </w:r>
      <w:r w:rsidRPr="004946D3">
        <w:rPr>
          <w:sz w:val="28"/>
          <w:szCs w:val="28"/>
        </w:rPr>
        <w:tab/>
        <w:t>технические параметры подключаемого объекта с включением (указанием):</w:t>
      </w:r>
    </w:p>
    <w:p w14:paraId="58148191" w14:textId="77777777" w:rsidR="004946D3" w:rsidRPr="004946D3" w:rsidRDefault="004946D3" w:rsidP="004946D3">
      <w:pPr>
        <w:pStyle w:val="a5"/>
        <w:spacing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расчетных максимальных часовых и среднечасовых расходов тепловой энергии и соответствующих им расчетных расходов теплоносителей на технологические нужды, отопление, вентиляцию, кондиционирование воздуха и горячее водоснабжение на каждый подключаемый объект;</w:t>
      </w:r>
    </w:p>
    <w:p w14:paraId="25BB6DEC" w14:textId="77777777" w:rsidR="004946D3" w:rsidRPr="004946D3" w:rsidRDefault="004946D3" w:rsidP="004946D3">
      <w:pPr>
        <w:pStyle w:val="a5"/>
        <w:spacing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вида и параметров теплоносителей (давление и температура);</w:t>
      </w:r>
    </w:p>
    <w:p w14:paraId="2274ACD6" w14:textId="77777777" w:rsidR="004946D3" w:rsidRPr="004946D3" w:rsidRDefault="004946D3" w:rsidP="004946D3">
      <w:pPr>
        <w:pStyle w:val="a5"/>
        <w:spacing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параметров возвращаемого теплоносителя (в случае подключения тепловой нагрузки в паре);</w:t>
      </w:r>
    </w:p>
    <w:p w14:paraId="711746C3" w14:textId="77777777" w:rsidR="004946D3" w:rsidRPr="004946D3" w:rsidRDefault="004946D3" w:rsidP="004946D3">
      <w:pPr>
        <w:pStyle w:val="a5"/>
        <w:spacing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режимов теплопотребления для подключаемого объекта;</w:t>
      </w:r>
    </w:p>
    <w:p w14:paraId="25028973" w14:textId="77777777" w:rsidR="004946D3" w:rsidRPr="004946D3" w:rsidRDefault="004946D3" w:rsidP="004946D3">
      <w:pPr>
        <w:pStyle w:val="a5"/>
        <w:spacing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расположения узла учета тепловой энергии и теплоносителей и контроля их качества;</w:t>
      </w:r>
    </w:p>
    <w:p w14:paraId="6D5FB5C0" w14:textId="77777777" w:rsidR="004946D3" w:rsidRPr="004946D3" w:rsidRDefault="004946D3" w:rsidP="004946D3">
      <w:pPr>
        <w:pStyle w:val="a5"/>
        <w:spacing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требований к надежности теплоснабжения подключаемого объекта (допустимые перерывы в подаче теплоносителей по продолжительности, периодам года и др.);</w:t>
      </w:r>
    </w:p>
    <w:p w14:paraId="0BCC70B4" w14:textId="77777777" w:rsidR="004946D3" w:rsidRPr="004946D3" w:rsidRDefault="004946D3" w:rsidP="004946D3">
      <w:pPr>
        <w:pStyle w:val="a5"/>
        <w:spacing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lastRenderedPageBreak/>
        <w:t>г) наличия и возможности использования собственных источников тепловой энергии (с указанием их мощностей и режимов работы);</w:t>
      </w:r>
    </w:p>
    <w:p w14:paraId="3D0C56DF" w14:textId="77777777" w:rsidR="004946D3" w:rsidRPr="004946D3" w:rsidRDefault="004946D3" w:rsidP="004946D3">
      <w:pPr>
        <w:pStyle w:val="a5"/>
        <w:spacing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д)</w:t>
      </w:r>
      <w:r w:rsidRPr="004946D3">
        <w:rPr>
          <w:sz w:val="28"/>
          <w:szCs w:val="28"/>
        </w:rPr>
        <w:tab/>
        <w:t>правовые основания пользования заявителем подключаемым объектом (при подключении существующего подключаемого объекта);</w:t>
      </w:r>
    </w:p>
    <w:p w14:paraId="1D6D8CAB" w14:textId="77777777" w:rsidR="004946D3" w:rsidRPr="004946D3" w:rsidRDefault="004946D3" w:rsidP="004946D3">
      <w:pPr>
        <w:pStyle w:val="a5"/>
        <w:spacing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е)</w:t>
      </w:r>
      <w:r w:rsidRPr="004946D3">
        <w:rPr>
          <w:sz w:val="28"/>
          <w:szCs w:val="28"/>
        </w:rPr>
        <w:tab/>
        <w:t>номер и дата выдачи информации о возможности подключения или технических условий подключения (если они выдавались ранее);</w:t>
      </w:r>
    </w:p>
    <w:p w14:paraId="0EBA45EE" w14:textId="77777777" w:rsidR="004946D3" w:rsidRPr="004946D3" w:rsidRDefault="004946D3" w:rsidP="004946D3">
      <w:pPr>
        <w:pStyle w:val="a5"/>
        <w:spacing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ж)</w:t>
      </w:r>
      <w:r w:rsidRPr="004946D3">
        <w:rPr>
          <w:sz w:val="28"/>
          <w:szCs w:val="28"/>
        </w:rPr>
        <w:tab/>
        <w:t>планируемые сроки подключения;</w:t>
      </w:r>
    </w:p>
    <w:p w14:paraId="1B196BB8" w14:textId="77777777" w:rsidR="004946D3" w:rsidRPr="004946D3" w:rsidRDefault="004946D3" w:rsidP="004946D3">
      <w:pPr>
        <w:pStyle w:val="a5"/>
        <w:spacing w:after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з)</w:t>
      </w:r>
      <w:r w:rsidRPr="004946D3">
        <w:rPr>
          <w:sz w:val="28"/>
          <w:szCs w:val="28"/>
        </w:rPr>
        <w:tab/>
        <w:t>информация о виде разрешенного использования земельного участка;</w:t>
      </w:r>
    </w:p>
    <w:p w14:paraId="2E9DE86E" w14:textId="756E305F" w:rsidR="00431FF3" w:rsidRPr="004946D3" w:rsidRDefault="004946D3" w:rsidP="004946D3">
      <w:pPr>
        <w:pStyle w:val="a5"/>
        <w:spacing w:before="0" w:beforeAutospacing="0" w:after="0" w:afterAutospacing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и)</w:t>
      </w:r>
      <w:r w:rsidRPr="004946D3">
        <w:rPr>
          <w:sz w:val="28"/>
          <w:szCs w:val="28"/>
        </w:rPr>
        <w:tab/>
        <w:t>информация о предельных параметрах разрешенного строительства (реконструкции, модернизации) подключаемого объекта (площадь, строительный объем, этажность).</w:t>
      </w:r>
    </w:p>
    <w:p w14:paraId="7AEAA1EB" w14:textId="77777777" w:rsidR="00431FF3" w:rsidRPr="004946D3" w:rsidRDefault="00431FF3" w:rsidP="00431FF3">
      <w:pPr>
        <w:pStyle w:val="a5"/>
        <w:spacing w:before="0" w:beforeAutospacing="0" w:after="0" w:afterAutospacing="0" w:line="300" w:lineRule="atLeast"/>
        <w:jc w:val="both"/>
        <w:rPr>
          <w:color w:val="FF0000"/>
          <w:sz w:val="28"/>
          <w:szCs w:val="28"/>
        </w:rPr>
      </w:pPr>
    </w:p>
    <w:p w14:paraId="7094C880" w14:textId="77777777" w:rsidR="004946D3" w:rsidRDefault="00431FF3" w:rsidP="004946D3">
      <w:pPr>
        <w:pStyle w:val="a5"/>
        <w:spacing w:before="0" w:beforeAutospacing="0" w:after="0" w:afterAutospacing="0" w:line="300" w:lineRule="atLeast"/>
        <w:ind w:firstLine="851"/>
        <w:jc w:val="both"/>
        <w:rPr>
          <w:sz w:val="28"/>
          <w:szCs w:val="28"/>
        </w:rPr>
      </w:pPr>
      <w:r w:rsidRPr="004946D3">
        <w:rPr>
          <w:b/>
          <w:bCs/>
          <w:sz w:val="28"/>
          <w:szCs w:val="28"/>
        </w:rPr>
        <w:t>2.</w:t>
      </w:r>
      <w:r w:rsidRPr="004946D3">
        <w:rPr>
          <w:sz w:val="28"/>
          <w:szCs w:val="28"/>
        </w:rPr>
        <w:t xml:space="preserve"> К заявке </w:t>
      </w:r>
      <w:r w:rsidR="004946D3" w:rsidRPr="004946D3">
        <w:rPr>
          <w:sz w:val="28"/>
          <w:szCs w:val="28"/>
        </w:rPr>
        <w:t>на заключение договора о подключении прилагаются следующие документы</w:t>
      </w:r>
      <w:r w:rsidRPr="004946D3">
        <w:rPr>
          <w:sz w:val="28"/>
          <w:szCs w:val="28"/>
        </w:rPr>
        <w:t>:</w:t>
      </w:r>
    </w:p>
    <w:p w14:paraId="226AFE6F" w14:textId="77777777" w:rsidR="004946D3" w:rsidRPr="004946D3" w:rsidRDefault="004946D3" w:rsidP="004946D3">
      <w:pPr>
        <w:pStyle w:val="a5"/>
        <w:spacing w:before="0" w:beforeAutospacing="0" w:after="0" w:afterAutospacing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а)</w:t>
      </w:r>
      <w:r w:rsidRPr="004946D3">
        <w:rPr>
          <w:sz w:val="28"/>
          <w:szCs w:val="28"/>
        </w:rPr>
        <w:tab/>
        <w:t>копии правоустанавливающих документов, подтверждающих право собственности или иное законное право заявителя на подключаемый объект или земельный участок, права на которые не зарегистрированы в Едином государственном реестре недвижимости (в случае если такие права зарегистрированы в указанном реестре, представляются соответствующие выписки из Единого государственного реестра недвижимости с датой выдачи не ранее 30 дней), заверенные заявителем;</w:t>
      </w:r>
    </w:p>
    <w:p w14:paraId="3C1E07D5" w14:textId="77777777" w:rsidR="004946D3" w:rsidRPr="004946D3" w:rsidRDefault="004946D3" w:rsidP="004946D3">
      <w:pPr>
        <w:pStyle w:val="a5"/>
        <w:spacing w:before="0" w:beforeAutospacing="0" w:after="0" w:afterAutospacing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б)</w:t>
      </w:r>
      <w:r w:rsidRPr="004946D3">
        <w:rPr>
          <w:sz w:val="28"/>
          <w:szCs w:val="28"/>
        </w:rPr>
        <w:tab/>
        <w:t>ситуационный план расположения подключаемого объекта с привязкой к территории населенного пункта или элементам территориального деления в схеме теплоснабжения;</w:t>
      </w:r>
    </w:p>
    <w:p w14:paraId="37B4793D" w14:textId="77777777" w:rsidR="004946D3" w:rsidRPr="004946D3" w:rsidRDefault="004946D3" w:rsidP="004946D3">
      <w:pPr>
        <w:pStyle w:val="a5"/>
        <w:spacing w:before="0" w:beforeAutospacing="0" w:after="0" w:afterAutospacing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в)</w:t>
      </w:r>
      <w:r w:rsidRPr="004946D3">
        <w:rPr>
          <w:sz w:val="28"/>
          <w:szCs w:val="28"/>
        </w:rPr>
        <w:tab/>
        <w:t>топографическая карта земельного участка в масштабе 1:500 (для квартальной застройки 1:2000) с указанием всех наземных и подземных коммуникаций и сооружений (не прилагается в случае, если заявителем является физическое лицо, осуществляющее создание (реконструкцию) объекта индивидуального жилищного строительства);</w:t>
      </w:r>
    </w:p>
    <w:p w14:paraId="1AA26CCA" w14:textId="77777777" w:rsidR="004946D3" w:rsidRPr="004946D3" w:rsidRDefault="004946D3" w:rsidP="004946D3">
      <w:pPr>
        <w:pStyle w:val="a5"/>
        <w:spacing w:before="0" w:beforeAutospacing="0" w:after="0" w:afterAutospacing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г)</w:t>
      </w:r>
      <w:r w:rsidRPr="004946D3">
        <w:rPr>
          <w:sz w:val="28"/>
          <w:szCs w:val="28"/>
        </w:rPr>
        <w:tab/>
        <w:t>копии документов, подтверждающих полномочия лица, действующего от имени заявителя (в случае если заявка подается представителем заявителя), заверенные заявителем;</w:t>
      </w:r>
    </w:p>
    <w:p w14:paraId="209666FD" w14:textId="77777777" w:rsidR="004946D3" w:rsidRPr="004946D3" w:rsidRDefault="004946D3" w:rsidP="004946D3">
      <w:pPr>
        <w:pStyle w:val="a5"/>
        <w:spacing w:before="0" w:beforeAutospacing="0" w:after="0" w:afterAutospacing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д)</w:t>
      </w:r>
      <w:r w:rsidRPr="004946D3">
        <w:rPr>
          <w:sz w:val="28"/>
          <w:szCs w:val="28"/>
        </w:rPr>
        <w:tab/>
        <w:t xml:space="preserve">для юридических лиц - копии учредительных документов, действующие банковские реквизиты, заверенные заявителем, для индивидуальных предпринимателей - копии основного государственного регистрационного номера индивидуального предпринимателя и идентификационного номера налогоплательщика, заверенные заявителем, действующие банковские реквизиты, для физических лиц - копии паспорта </w:t>
      </w:r>
      <w:r w:rsidRPr="004946D3">
        <w:rPr>
          <w:sz w:val="28"/>
          <w:szCs w:val="28"/>
        </w:rPr>
        <w:lastRenderedPageBreak/>
        <w:t>или иного удостоверяющего личность документа и идентификационного номера налогоплательщика, заверенные заявителем;</w:t>
      </w:r>
    </w:p>
    <w:p w14:paraId="170C1963" w14:textId="44F9A8C3" w:rsidR="00431FF3" w:rsidRPr="004946D3" w:rsidRDefault="004946D3" w:rsidP="004946D3">
      <w:pPr>
        <w:pStyle w:val="a5"/>
        <w:spacing w:before="0" w:beforeAutospacing="0" w:after="0" w:afterAutospacing="0" w:line="300" w:lineRule="atLeast"/>
        <w:ind w:firstLine="851"/>
        <w:jc w:val="both"/>
        <w:rPr>
          <w:sz w:val="28"/>
          <w:szCs w:val="28"/>
        </w:rPr>
      </w:pPr>
      <w:r w:rsidRPr="004946D3">
        <w:rPr>
          <w:sz w:val="28"/>
          <w:szCs w:val="28"/>
        </w:rPr>
        <w:t>е)</w:t>
      </w:r>
      <w:r w:rsidRPr="004946D3">
        <w:rPr>
          <w:sz w:val="28"/>
          <w:szCs w:val="28"/>
        </w:rPr>
        <w:tab/>
        <w:t>при наличии утвержденная комплексная схема инженерного обеспечения территории, утвержденный проект планировки территории и (или) разрешение на строительство.</w:t>
      </w:r>
    </w:p>
    <w:p w14:paraId="38CC2B2A" w14:textId="77777777" w:rsidR="004946D3" w:rsidRPr="004946D3" w:rsidRDefault="004946D3" w:rsidP="004946D3">
      <w:pPr>
        <w:pStyle w:val="a5"/>
        <w:spacing w:before="0" w:beforeAutospacing="0" w:after="0" w:afterAutospacing="0" w:line="300" w:lineRule="atLeast"/>
        <w:ind w:firstLine="851"/>
        <w:jc w:val="both"/>
        <w:rPr>
          <w:color w:val="FF0000"/>
          <w:sz w:val="28"/>
          <w:szCs w:val="28"/>
        </w:rPr>
      </w:pPr>
    </w:p>
    <w:p w14:paraId="1A0744B2" w14:textId="77777777" w:rsidR="004946D3" w:rsidRPr="0054024C" w:rsidRDefault="00431FF3" w:rsidP="0054024C">
      <w:pPr>
        <w:pStyle w:val="a5"/>
        <w:spacing w:before="0" w:beforeAutospacing="0" w:after="0" w:afterAutospacing="0" w:line="0" w:lineRule="atLeast"/>
        <w:ind w:firstLine="851"/>
        <w:jc w:val="both"/>
        <w:rPr>
          <w:sz w:val="28"/>
          <w:szCs w:val="28"/>
        </w:rPr>
      </w:pPr>
      <w:r w:rsidRPr="0054024C">
        <w:rPr>
          <w:b/>
          <w:bCs/>
          <w:sz w:val="28"/>
          <w:szCs w:val="28"/>
        </w:rPr>
        <w:t>3.</w:t>
      </w:r>
      <w:r w:rsidRPr="0054024C">
        <w:rPr>
          <w:sz w:val="28"/>
          <w:szCs w:val="28"/>
        </w:rPr>
        <w:t xml:space="preserve"> </w:t>
      </w:r>
      <w:r w:rsidR="004946D3" w:rsidRPr="0054024C">
        <w:rPr>
          <w:sz w:val="28"/>
          <w:szCs w:val="28"/>
        </w:rPr>
        <w:t>В случае несоблюдения заявителем вышеуказанных требований, исполнитель в течение 3 рабочих дней со дня получения заявки на заключение договора о подключении направляет заявителю уведомление о необходимости в течение 20 рабочих дней со дня получения указанного уведомления представить недостающие сведения и документы.</w:t>
      </w:r>
    </w:p>
    <w:p w14:paraId="0E69F50C" w14:textId="7AF11D34" w:rsidR="004946D3" w:rsidRPr="0054024C" w:rsidRDefault="004946D3" w:rsidP="0054024C">
      <w:pPr>
        <w:pStyle w:val="a5"/>
        <w:spacing w:before="0" w:beforeAutospacing="0" w:after="0" w:afterAutospacing="0" w:line="0" w:lineRule="atLeast"/>
        <w:ind w:firstLine="851"/>
        <w:jc w:val="both"/>
        <w:rPr>
          <w:sz w:val="28"/>
          <w:szCs w:val="28"/>
        </w:rPr>
      </w:pPr>
      <w:r w:rsidRPr="0054024C">
        <w:rPr>
          <w:sz w:val="28"/>
          <w:szCs w:val="28"/>
        </w:rPr>
        <w:t>В случае непредставления заявителем недостающих сведений и документов в течение указанного срока исполнитель аннулирует заявку на заключение договора о подключении и уведомляет об этом заявителя в течение 3 рабочих дней со дня принятия решения об аннулировании такой заявки.</w:t>
      </w:r>
    </w:p>
    <w:p w14:paraId="6DD31299" w14:textId="0EFA4D0E" w:rsidR="004946D3" w:rsidRPr="0054024C" w:rsidRDefault="004946D3" w:rsidP="0054024C">
      <w:pPr>
        <w:pStyle w:val="a5"/>
        <w:spacing w:before="0" w:beforeAutospacing="0" w:after="0" w:afterAutospacing="0" w:line="0" w:lineRule="atLeast"/>
        <w:ind w:firstLine="851"/>
        <w:jc w:val="both"/>
        <w:rPr>
          <w:sz w:val="28"/>
          <w:szCs w:val="28"/>
        </w:rPr>
      </w:pPr>
      <w:r w:rsidRPr="0054024C">
        <w:rPr>
          <w:sz w:val="28"/>
          <w:szCs w:val="28"/>
        </w:rPr>
        <w:t>В случае представления сведений и документов, предусмотренных вышеуказанными пунктами настоящего регламента, в полном объеме исполнитель в течение 20 рабочих дней со дня получения заявки (при этом дата получения заявки исчисляется с момента предоставления полного перечня документов с учетом абзаца первого настоящего пункта) направляет заявителю подписанный проект договора о подключении в 2 экземплярах.</w:t>
      </w:r>
    </w:p>
    <w:p w14:paraId="498BAA37" w14:textId="336ABAA0" w:rsidR="004946D3" w:rsidRPr="0054024C" w:rsidRDefault="004946D3" w:rsidP="0054024C">
      <w:pPr>
        <w:pStyle w:val="a5"/>
        <w:spacing w:before="0" w:beforeAutospacing="0" w:after="0" w:afterAutospacing="0" w:line="0" w:lineRule="atLeast"/>
        <w:ind w:firstLine="851"/>
        <w:jc w:val="both"/>
        <w:rPr>
          <w:sz w:val="28"/>
          <w:szCs w:val="28"/>
        </w:rPr>
      </w:pPr>
      <w:r w:rsidRPr="0054024C">
        <w:rPr>
          <w:sz w:val="28"/>
          <w:szCs w:val="28"/>
        </w:rPr>
        <w:t>В случае несогласия заявителя с представленным исполнителем проектом договора о подключении заявитель в течение 10 рабочих дней со дня получения проекта договора о подключении направляет исполнителю извещение о намерении заключить договор о подключении на иных условиях и прилагает к проекту договора протокол разногласий и прилагает к проекту договора протокол разногласий.</w:t>
      </w:r>
    </w:p>
    <w:p w14:paraId="0E0DD541" w14:textId="77777777" w:rsidR="004946D3" w:rsidRPr="0054024C" w:rsidRDefault="004946D3" w:rsidP="0054024C">
      <w:pPr>
        <w:pStyle w:val="a5"/>
        <w:spacing w:before="0" w:beforeAutospacing="0" w:after="0" w:afterAutospacing="0" w:line="0" w:lineRule="atLeast"/>
        <w:ind w:firstLine="851"/>
        <w:jc w:val="both"/>
        <w:rPr>
          <w:sz w:val="28"/>
          <w:szCs w:val="28"/>
        </w:rPr>
      </w:pPr>
      <w:r w:rsidRPr="0054024C">
        <w:rPr>
          <w:sz w:val="28"/>
          <w:szCs w:val="28"/>
        </w:rPr>
        <w:t>Исполнитель обязан в течение 10 рабочих дней со дня получения протокола разногласий известить заявителя о принятии проекта договора о подключении в редакции заявителя либо об отклонении протокола разногласий. При отклонении протокола разногласий либо неполучении извещения о результатах его рассмотрения в указанный срок заявитель, направивший протокол разногласий, вправе передать разногласия, возникшие при заключении договора о подключении, на рассмотрение суда.</w:t>
      </w:r>
    </w:p>
    <w:p w14:paraId="43BAC6DA" w14:textId="77777777" w:rsidR="004946D3" w:rsidRPr="0054024C" w:rsidRDefault="004946D3" w:rsidP="0054024C">
      <w:pPr>
        <w:pStyle w:val="a5"/>
        <w:spacing w:before="0" w:beforeAutospacing="0" w:after="0" w:afterAutospacing="0" w:line="0" w:lineRule="atLeast"/>
        <w:ind w:firstLine="851"/>
        <w:jc w:val="both"/>
        <w:rPr>
          <w:sz w:val="28"/>
          <w:szCs w:val="28"/>
        </w:rPr>
      </w:pPr>
      <w:r w:rsidRPr="0054024C">
        <w:rPr>
          <w:sz w:val="28"/>
          <w:szCs w:val="28"/>
        </w:rPr>
        <w:t>В случае неполучения от заявителя проекта договора о подключении в течение 30 дней после его направления исполнителем либо в случае отказа заявителя от его подписания поданная таким заявителем заявка на подключение аннулируется.</w:t>
      </w:r>
    </w:p>
    <w:p w14:paraId="3F2EB09B" w14:textId="6F6B616C" w:rsidR="00431FF3" w:rsidRPr="0054024C" w:rsidRDefault="004946D3" w:rsidP="0054024C">
      <w:pPr>
        <w:pStyle w:val="a5"/>
        <w:spacing w:before="0" w:beforeAutospacing="0" w:after="0" w:afterAutospacing="0" w:line="0" w:lineRule="atLeast"/>
        <w:ind w:firstLine="851"/>
        <w:jc w:val="both"/>
        <w:rPr>
          <w:sz w:val="28"/>
          <w:szCs w:val="28"/>
        </w:rPr>
      </w:pPr>
      <w:r w:rsidRPr="0054024C">
        <w:rPr>
          <w:sz w:val="28"/>
          <w:szCs w:val="28"/>
        </w:rPr>
        <w:t>В случае если для осуществления подключения исполнителю требуется заключить договоры о подключении с другими организациями, срок направления проекта договора о подключении увеличивается на срок заключения указанных договоров со смежными организациями</w:t>
      </w:r>
      <w:r w:rsidR="00431FF3" w:rsidRPr="0054024C">
        <w:rPr>
          <w:sz w:val="28"/>
          <w:szCs w:val="28"/>
        </w:rPr>
        <w:t>.</w:t>
      </w:r>
    </w:p>
    <w:sectPr w:rsidR="00431FF3" w:rsidRPr="00540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04E9"/>
    <w:multiLevelType w:val="hybridMultilevel"/>
    <w:tmpl w:val="2C563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65C36"/>
    <w:multiLevelType w:val="hybridMultilevel"/>
    <w:tmpl w:val="2C563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8EA"/>
    <w:rsid w:val="001566B8"/>
    <w:rsid w:val="00431FF3"/>
    <w:rsid w:val="00471ABE"/>
    <w:rsid w:val="004946D3"/>
    <w:rsid w:val="004B27B6"/>
    <w:rsid w:val="00504F1E"/>
    <w:rsid w:val="0054024C"/>
    <w:rsid w:val="005802E4"/>
    <w:rsid w:val="006907C3"/>
    <w:rsid w:val="006F3B11"/>
    <w:rsid w:val="009D52CC"/>
    <w:rsid w:val="00B228D2"/>
    <w:rsid w:val="00C728EA"/>
    <w:rsid w:val="00E5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73F1"/>
  <w15:docId w15:val="{FFDCA303-78D2-4C25-AEC5-7675FFCB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8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728EA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43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leext">
    <w:name w:val="file_ext"/>
    <w:basedOn w:val="a0"/>
    <w:rsid w:val="00B228D2"/>
  </w:style>
  <w:style w:type="character" w:customStyle="1" w:styleId="filesize">
    <w:name w:val="file_size"/>
    <w:basedOn w:val="a0"/>
    <w:rsid w:val="00B22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Ушаков Денис Владимирович</dc:creator>
  <cp:lastModifiedBy>Горюнова Татьяна Сергеевна</cp:lastModifiedBy>
  <cp:revision>8</cp:revision>
  <dcterms:created xsi:type="dcterms:W3CDTF">2017-07-03T09:10:00Z</dcterms:created>
  <dcterms:modified xsi:type="dcterms:W3CDTF">2023-08-09T11:07:00Z</dcterms:modified>
</cp:coreProperties>
</file>