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9EEDB" w14:textId="77777777" w:rsidR="00914370" w:rsidRPr="002A26E6" w:rsidRDefault="00914370">
      <w:pPr>
        <w:pStyle w:val="ConsPlusNormal"/>
        <w:spacing w:before="280"/>
        <w:jc w:val="right"/>
        <w:rPr>
          <w:rFonts w:ascii="Times New Roman" w:hAnsi="Times New Roman" w:cs="Times New Roman"/>
          <w:sz w:val="28"/>
          <w:szCs w:val="28"/>
        </w:rPr>
      </w:pPr>
      <w:r w:rsidRPr="002A26E6">
        <w:rPr>
          <w:rFonts w:ascii="Times New Roman" w:hAnsi="Times New Roman" w:cs="Times New Roman"/>
          <w:sz w:val="28"/>
          <w:szCs w:val="28"/>
        </w:rPr>
        <w:t>______________________________ (наименование</w:t>
      </w:r>
    </w:p>
    <w:p w14:paraId="606D2238" w14:textId="77777777" w:rsidR="00914370" w:rsidRPr="002A26E6" w:rsidRDefault="00914370">
      <w:pPr>
        <w:pStyle w:val="ConsPlusNormal"/>
        <w:jc w:val="right"/>
        <w:rPr>
          <w:rFonts w:ascii="Times New Roman" w:hAnsi="Times New Roman" w:cs="Times New Roman"/>
          <w:sz w:val="28"/>
          <w:szCs w:val="28"/>
        </w:rPr>
      </w:pPr>
      <w:r w:rsidRPr="002A26E6">
        <w:rPr>
          <w:rFonts w:ascii="Times New Roman" w:hAnsi="Times New Roman" w:cs="Times New Roman"/>
          <w:sz w:val="28"/>
          <w:szCs w:val="28"/>
        </w:rPr>
        <w:t>теплоснабжающей организации)</w:t>
      </w:r>
    </w:p>
    <w:p w14:paraId="55C6B64E" w14:textId="77777777" w:rsidR="00914370" w:rsidRPr="002A26E6" w:rsidRDefault="00914370">
      <w:pPr>
        <w:pStyle w:val="ConsPlusNormal"/>
        <w:jc w:val="right"/>
        <w:rPr>
          <w:rFonts w:ascii="Times New Roman" w:hAnsi="Times New Roman" w:cs="Times New Roman"/>
          <w:sz w:val="28"/>
          <w:szCs w:val="28"/>
        </w:rPr>
      </w:pPr>
      <w:r w:rsidRPr="002A26E6">
        <w:rPr>
          <w:rFonts w:ascii="Times New Roman" w:hAnsi="Times New Roman" w:cs="Times New Roman"/>
          <w:sz w:val="28"/>
          <w:szCs w:val="28"/>
        </w:rPr>
        <w:t>адрес: _____________________________________</w:t>
      </w:r>
    </w:p>
    <w:p w14:paraId="434CA0C2" w14:textId="77777777" w:rsidR="00914370" w:rsidRPr="002A26E6" w:rsidRDefault="00914370">
      <w:pPr>
        <w:pStyle w:val="ConsPlusNormal"/>
        <w:jc w:val="right"/>
        <w:rPr>
          <w:rFonts w:ascii="Times New Roman" w:hAnsi="Times New Roman" w:cs="Times New Roman"/>
          <w:sz w:val="28"/>
          <w:szCs w:val="28"/>
        </w:rPr>
      </w:pPr>
    </w:p>
    <w:p w14:paraId="6DC004D2" w14:textId="77777777" w:rsidR="00914370" w:rsidRPr="002A26E6" w:rsidRDefault="00914370">
      <w:pPr>
        <w:pStyle w:val="ConsPlusNormal"/>
        <w:jc w:val="right"/>
        <w:rPr>
          <w:rFonts w:ascii="Times New Roman" w:hAnsi="Times New Roman" w:cs="Times New Roman"/>
          <w:sz w:val="28"/>
          <w:szCs w:val="28"/>
        </w:rPr>
      </w:pPr>
      <w:r w:rsidRPr="002A26E6">
        <w:rPr>
          <w:rFonts w:ascii="Times New Roman" w:hAnsi="Times New Roman" w:cs="Times New Roman"/>
          <w:sz w:val="28"/>
          <w:szCs w:val="28"/>
        </w:rPr>
        <w:t>от ___________________________ (наименование</w:t>
      </w:r>
    </w:p>
    <w:p w14:paraId="7A85DE07" w14:textId="77777777" w:rsidR="00914370" w:rsidRPr="002A26E6" w:rsidRDefault="00914370">
      <w:pPr>
        <w:pStyle w:val="ConsPlusNormal"/>
        <w:jc w:val="right"/>
        <w:rPr>
          <w:rFonts w:ascii="Times New Roman" w:hAnsi="Times New Roman" w:cs="Times New Roman"/>
          <w:sz w:val="28"/>
          <w:szCs w:val="28"/>
        </w:rPr>
      </w:pPr>
      <w:r w:rsidRPr="002A26E6">
        <w:rPr>
          <w:rFonts w:ascii="Times New Roman" w:hAnsi="Times New Roman" w:cs="Times New Roman"/>
          <w:sz w:val="28"/>
          <w:szCs w:val="28"/>
        </w:rPr>
        <w:t>или Ф.И.О. лица, которому уступлено право на</w:t>
      </w:r>
    </w:p>
    <w:p w14:paraId="7CA3A88D" w14:textId="77777777" w:rsidR="00914370" w:rsidRPr="002A26E6" w:rsidRDefault="00914370">
      <w:pPr>
        <w:pStyle w:val="ConsPlusNormal"/>
        <w:jc w:val="right"/>
        <w:rPr>
          <w:rFonts w:ascii="Times New Roman" w:hAnsi="Times New Roman" w:cs="Times New Roman"/>
          <w:sz w:val="28"/>
          <w:szCs w:val="28"/>
        </w:rPr>
      </w:pPr>
      <w:r w:rsidRPr="002A26E6">
        <w:rPr>
          <w:rFonts w:ascii="Times New Roman" w:hAnsi="Times New Roman" w:cs="Times New Roman"/>
          <w:sz w:val="28"/>
          <w:szCs w:val="28"/>
        </w:rPr>
        <w:t>использование мощности)</w:t>
      </w:r>
    </w:p>
    <w:p w14:paraId="2D862CB9" w14:textId="77777777" w:rsidR="00914370" w:rsidRPr="002A26E6" w:rsidRDefault="00914370">
      <w:pPr>
        <w:pStyle w:val="ConsPlusNormal"/>
        <w:jc w:val="right"/>
        <w:rPr>
          <w:rFonts w:ascii="Times New Roman" w:hAnsi="Times New Roman" w:cs="Times New Roman"/>
          <w:sz w:val="28"/>
          <w:szCs w:val="28"/>
        </w:rPr>
      </w:pPr>
      <w:r w:rsidRPr="002A26E6">
        <w:rPr>
          <w:rFonts w:ascii="Times New Roman" w:hAnsi="Times New Roman" w:cs="Times New Roman"/>
          <w:sz w:val="28"/>
          <w:szCs w:val="28"/>
        </w:rPr>
        <w:t>адрес: ____________________________________,</w:t>
      </w:r>
    </w:p>
    <w:p w14:paraId="0F6E86A8" w14:textId="77777777" w:rsidR="00914370" w:rsidRPr="002A26E6" w:rsidRDefault="00914370">
      <w:pPr>
        <w:pStyle w:val="ConsPlusNormal"/>
        <w:jc w:val="right"/>
        <w:rPr>
          <w:rFonts w:ascii="Times New Roman" w:hAnsi="Times New Roman" w:cs="Times New Roman"/>
          <w:sz w:val="28"/>
          <w:szCs w:val="28"/>
        </w:rPr>
      </w:pPr>
      <w:r w:rsidRPr="002A26E6">
        <w:rPr>
          <w:rFonts w:ascii="Times New Roman" w:hAnsi="Times New Roman" w:cs="Times New Roman"/>
          <w:sz w:val="28"/>
          <w:szCs w:val="28"/>
        </w:rPr>
        <w:t>телефон: _______________, факс: ___________,</w:t>
      </w:r>
    </w:p>
    <w:p w14:paraId="1E309F85" w14:textId="77777777" w:rsidR="00914370" w:rsidRPr="002A26E6" w:rsidRDefault="00914370">
      <w:pPr>
        <w:pStyle w:val="ConsPlusNormal"/>
        <w:jc w:val="right"/>
        <w:rPr>
          <w:rFonts w:ascii="Times New Roman" w:hAnsi="Times New Roman" w:cs="Times New Roman"/>
          <w:sz w:val="28"/>
          <w:szCs w:val="28"/>
        </w:rPr>
      </w:pPr>
      <w:r w:rsidRPr="002A26E6">
        <w:rPr>
          <w:rFonts w:ascii="Times New Roman" w:hAnsi="Times New Roman" w:cs="Times New Roman"/>
          <w:sz w:val="28"/>
          <w:szCs w:val="28"/>
        </w:rPr>
        <w:t>адрес электронной почты: ___________________</w:t>
      </w:r>
    </w:p>
    <w:p w14:paraId="4A64658B" w14:textId="77777777" w:rsidR="00914370" w:rsidRPr="002A26E6" w:rsidRDefault="00914370">
      <w:pPr>
        <w:pStyle w:val="ConsPlusNormal"/>
        <w:ind w:firstLine="540"/>
        <w:jc w:val="both"/>
        <w:rPr>
          <w:rFonts w:ascii="Times New Roman" w:hAnsi="Times New Roman" w:cs="Times New Roman"/>
          <w:sz w:val="28"/>
          <w:szCs w:val="28"/>
        </w:rPr>
      </w:pPr>
    </w:p>
    <w:p w14:paraId="08985021" w14:textId="77777777" w:rsidR="00914370" w:rsidRPr="002A26E6" w:rsidRDefault="00914370">
      <w:pPr>
        <w:pStyle w:val="ConsPlusNormal"/>
        <w:jc w:val="center"/>
        <w:rPr>
          <w:rFonts w:ascii="Times New Roman" w:hAnsi="Times New Roman" w:cs="Times New Roman"/>
          <w:b/>
          <w:bCs/>
          <w:sz w:val="28"/>
          <w:szCs w:val="28"/>
        </w:rPr>
      </w:pPr>
      <w:r w:rsidRPr="002A26E6">
        <w:rPr>
          <w:rFonts w:ascii="Times New Roman" w:hAnsi="Times New Roman" w:cs="Times New Roman"/>
          <w:b/>
          <w:bCs/>
          <w:sz w:val="28"/>
          <w:szCs w:val="28"/>
        </w:rPr>
        <w:t>Заявка</w:t>
      </w:r>
    </w:p>
    <w:p w14:paraId="5646B22B" w14:textId="77777777" w:rsidR="00914370" w:rsidRPr="002A26E6" w:rsidRDefault="00914370">
      <w:pPr>
        <w:pStyle w:val="ConsPlusNormal"/>
        <w:jc w:val="center"/>
        <w:rPr>
          <w:rFonts w:ascii="Times New Roman" w:hAnsi="Times New Roman" w:cs="Times New Roman"/>
          <w:b/>
          <w:bCs/>
          <w:sz w:val="28"/>
          <w:szCs w:val="28"/>
        </w:rPr>
      </w:pPr>
      <w:r w:rsidRPr="002A26E6">
        <w:rPr>
          <w:rFonts w:ascii="Times New Roman" w:hAnsi="Times New Roman" w:cs="Times New Roman"/>
          <w:b/>
          <w:bCs/>
          <w:sz w:val="28"/>
          <w:szCs w:val="28"/>
        </w:rPr>
        <w:t>на подключение к системе теплоснабжения</w:t>
      </w:r>
    </w:p>
    <w:p w14:paraId="712DED97" w14:textId="77777777" w:rsidR="00914370" w:rsidRPr="002A26E6" w:rsidRDefault="00914370">
      <w:pPr>
        <w:pStyle w:val="ConsPlusNormal"/>
        <w:ind w:firstLine="540"/>
        <w:jc w:val="both"/>
        <w:rPr>
          <w:rFonts w:ascii="Times New Roman" w:hAnsi="Times New Roman" w:cs="Times New Roman"/>
          <w:sz w:val="28"/>
          <w:szCs w:val="28"/>
        </w:rPr>
      </w:pPr>
    </w:p>
    <w:p w14:paraId="0A00AF1F" w14:textId="77777777" w:rsidR="00914370" w:rsidRPr="002A26E6" w:rsidRDefault="00914370">
      <w:pPr>
        <w:pStyle w:val="ConsPlusNormal"/>
        <w:ind w:firstLine="540"/>
        <w:jc w:val="both"/>
        <w:rPr>
          <w:rFonts w:ascii="Times New Roman" w:hAnsi="Times New Roman" w:cs="Times New Roman"/>
          <w:sz w:val="27"/>
          <w:szCs w:val="27"/>
        </w:rPr>
      </w:pPr>
      <w:r w:rsidRPr="002A26E6">
        <w:rPr>
          <w:rFonts w:ascii="Times New Roman" w:hAnsi="Times New Roman" w:cs="Times New Roman"/>
          <w:sz w:val="27"/>
          <w:szCs w:val="27"/>
        </w:rPr>
        <w:t xml:space="preserve">В соответствии с </w:t>
      </w:r>
      <w:hyperlink r:id="rId4">
        <w:proofErr w:type="spellStart"/>
        <w:r w:rsidRPr="002A26E6">
          <w:rPr>
            <w:rFonts w:ascii="Times New Roman" w:hAnsi="Times New Roman" w:cs="Times New Roman"/>
            <w:sz w:val="27"/>
            <w:szCs w:val="27"/>
          </w:rPr>
          <w:t>абз</w:t>
        </w:r>
        <w:proofErr w:type="spellEnd"/>
        <w:r w:rsidRPr="002A26E6">
          <w:rPr>
            <w:rFonts w:ascii="Times New Roman" w:hAnsi="Times New Roman" w:cs="Times New Roman"/>
            <w:sz w:val="27"/>
            <w:szCs w:val="27"/>
          </w:rPr>
          <w:t>. 2 п. 3</w:t>
        </w:r>
      </w:hyperlink>
      <w:r w:rsidRPr="002A26E6">
        <w:rPr>
          <w:rFonts w:ascii="Times New Roman" w:hAnsi="Times New Roman" w:cs="Times New Roman"/>
          <w:sz w:val="27"/>
          <w:szCs w:val="27"/>
        </w:rPr>
        <w:t xml:space="preserve">, </w:t>
      </w:r>
      <w:hyperlink r:id="rId5">
        <w:r w:rsidRPr="002A26E6">
          <w:rPr>
            <w:rFonts w:ascii="Times New Roman" w:hAnsi="Times New Roman" w:cs="Times New Roman"/>
            <w:sz w:val="27"/>
            <w:szCs w:val="27"/>
          </w:rPr>
          <w:t>п. п. 35</w:t>
        </w:r>
      </w:hyperlink>
      <w:r w:rsidRPr="002A26E6">
        <w:rPr>
          <w:rFonts w:ascii="Times New Roman" w:hAnsi="Times New Roman" w:cs="Times New Roman"/>
          <w:sz w:val="27"/>
          <w:szCs w:val="27"/>
        </w:rPr>
        <w:t xml:space="preserve">, </w:t>
      </w:r>
      <w:hyperlink r:id="rId6">
        <w:r w:rsidRPr="002A26E6">
          <w:rPr>
            <w:rFonts w:ascii="Times New Roman" w:hAnsi="Times New Roman" w:cs="Times New Roman"/>
            <w:sz w:val="27"/>
            <w:szCs w:val="27"/>
          </w:rPr>
          <w:t>36</w:t>
        </w:r>
      </w:hyperlink>
      <w:r w:rsidRPr="002A26E6">
        <w:rPr>
          <w:rFonts w:ascii="Times New Roman" w:hAnsi="Times New Roman" w:cs="Times New Roman"/>
          <w:sz w:val="27"/>
          <w:szCs w:val="27"/>
        </w:rPr>
        <w:t xml:space="preserve">, </w:t>
      </w:r>
      <w:hyperlink r:id="rId7">
        <w:r w:rsidRPr="002A26E6">
          <w:rPr>
            <w:rFonts w:ascii="Times New Roman" w:hAnsi="Times New Roman" w:cs="Times New Roman"/>
            <w:sz w:val="27"/>
            <w:szCs w:val="27"/>
          </w:rPr>
          <w:t>66</w:t>
        </w:r>
      </w:hyperlink>
      <w:r w:rsidRPr="002A26E6">
        <w:rPr>
          <w:rFonts w:ascii="Times New Roman" w:hAnsi="Times New Roman" w:cs="Times New Roman"/>
          <w:sz w:val="27"/>
          <w:szCs w:val="27"/>
        </w:rPr>
        <w:t xml:space="preserve">, </w:t>
      </w:r>
      <w:hyperlink r:id="rId8">
        <w:r w:rsidRPr="002A26E6">
          <w:rPr>
            <w:rFonts w:ascii="Times New Roman" w:hAnsi="Times New Roman" w:cs="Times New Roman"/>
            <w:sz w:val="27"/>
            <w:szCs w:val="27"/>
          </w:rPr>
          <w:t>69</w:t>
        </w:r>
      </w:hyperlink>
      <w:r w:rsidRPr="002A26E6">
        <w:rPr>
          <w:rFonts w:ascii="Times New Roman" w:hAnsi="Times New Roman" w:cs="Times New Roman"/>
          <w:sz w:val="27"/>
          <w:szCs w:val="27"/>
        </w:rPr>
        <w:t xml:space="preserve"> Правил подключения (технологического присоединения) к системам теплоснабжения, включая правила недискриминационного доступа к услугам по подключению (технологическому присоединению) к системам теплоснабжения, утвержденных Постановлением Правительства Российской Федерации от 30.11.2021 N 2115, для заключения договора о подключении объекта капитального строительства к системе теплоснабжения __________________________________________________________ (наименование или Ф.И.О. лица, которому уступлено право на использование мощности) направляет настоящую заявку:</w:t>
      </w:r>
    </w:p>
    <w:p w14:paraId="574AF614" w14:textId="77777777" w:rsidR="00914370" w:rsidRPr="002A26E6" w:rsidRDefault="00914370">
      <w:pPr>
        <w:pStyle w:val="ConsPlusNormal"/>
        <w:ind w:firstLine="540"/>
        <w:jc w:val="both"/>
        <w:rPr>
          <w:rFonts w:ascii="Times New Roman" w:hAnsi="Times New Roman" w:cs="Times New Roman"/>
          <w:sz w:val="27"/>
          <w:szCs w:val="27"/>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216"/>
        <w:gridCol w:w="4277"/>
      </w:tblGrid>
      <w:tr w:rsidR="00914370" w:rsidRPr="002A26E6" w14:paraId="02B9BA5A" w14:textId="77777777" w:rsidTr="002A26E6">
        <w:tc>
          <w:tcPr>
            <w:tcW w:w="5216" w:type="dxa"/>
          </w:tcPr>
          <w:p w14:paraId="71CF317B"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А. Полное наименование организации / Ф.И.О. (при наличии) заявителя</w:t>
            </w:r>
          </w:p>
        </w:tc>
        <w:tc>
          <w:tcPr>
            <w:tcW w:w="4277" w:type="dxa"/>
          </w:tcPr>
          <w:p w14:paraId="34AA422E" w14:textId="77777777" w:rsidR="00914370" w:rsidRPr="002A26E6" w:rsidRDefault="00914370">
            <w:pPr>
              <w:pStyle w:val="ConsPlusNormal"/>
              <w:rPr>
                <w:rFonts w:ascii="Times New Roman" w:hAnsi="Times New Roman" w:cs="Times New Roman"/>
                <w:sz w:val="27"/>
                <w:szCs w:val="27"/>
              </w:rPr>
            </w:pPr>
          </w:p>
        </w:tc>
      </w:tr>
      <w:tr w:rsidR="00914370" w:rsidRPr="002A26E6" w14:paraId="035A9A3A" w14:textId="77777777" w:rsidTr="002A26E6">
        <w:tc>
          <w:tcPr>
            <w:tcW w:w="5216" w:type="dxa"/>
          </w:tcPr>
          <w:p w14:paraId="2A2EC7CB"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Дата и номер записи о включении в ЕГРЮЛ/ЕГРИП / серия, номер и дата выдачи паспорта или иного документа, удостоверяющего личность</w:t>
            </w:r>
          </w:p>
        </w:tc>
        <w:tc>
          <w:tcPr>
            <w:tcW w:w="4277" w:type="dxa"/>
          </w:tcPr>
          <w:p w14:paraId="5FB379F5" w14:textId="77777777" w:rsidR="00914370" w:rsidRPr="002A26E6" w:rsidRDefault="00914370">
            <w:pPr>
              <w:pStyle w:val="ConsPlusNormal"/>
              <w:rPr>
                <w:rFonts w:ascii="Times New Roman" w:hAnsi="Times New Roman" w:cs="Times New Roman"/>
                <w:sz w:val="27"/>
                <w:szCs w:val="27"/>
              </w:rPr>
            </w:pPr>
          </w:p>
        </w:tc>
      </w:tr>
      <w:tr w:rsidR="00914370" w:rsidRPr="002A26E6" w14:paraId="119FCFF9" w14:textId="77777777" w:rsidTr="002A26E6">
        <w:tc>
          <w:tcPr>
            <w:tcW w:w="5216" w:type="dxa"/>
          </w:tcPr>
          <w:p w14:paraId="45DB5DF7"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Почтовый адрес заявителя</w:t>
            </w:r>
          </w:p>
        </w:tc>
        <w:tc>
          <w:tcPr>
            <w:tcW w:w="4277" w:type="dxa"/>
          </w:tcPr>
          <w:p w14:paraId="0BB09DBB" w14:textId="77777777" w:rsidR="00914370" w:rsidRPr="002A26E6" w:rsidRDefault="00914370">
            <w:pPr>
              <w:pStyle w:val="ConsPlusNormal"/>
              <w:rPr>
                <w:rFonts w:ascii="Times New Roman" w:hAnsi="Times New Roman" w:cs="Times New Roman"/>
                <w:sz w:val="27"/>
                <w:szCs w:val="27"/>
              </w:rPr>
            </w:pPr>
          </w:p>
        </w:tc>
      </w:tr>
      <w:tr w:rsidR="00914370" w:rsidRPr="002A26E6" w14:paraId="7BADC459" w14:textId="77777777" w:rsidTr="002A26E6">
        <w:tc>
          <w:tcPr>
            <w:tcW w:w="5216" w:type="dxa"/>
          </w:tcPr>
          <w:p w14:paraId="3AFA5069"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Телефон</w:t>
            </w:r>
          </w:p>
        </w:tc>
        <w:tc>
          <w:tcPr>
            <w:tcW w:w="4277" w:type="dxa"/>
          </w:tcPr>
          <w:p w14:paraId="2FEB9487" w14:textId="77777777" w:rsidR="00914370" w:rsidRPr="002A26E6" w:rsidRDefault="00914370">
            <w:pPr>
              <w:pStyle w:val="ConsPlusNormal"/>
              <w:rPr>
                <w:rFonts w:ascii="Times New Roman" w:hAnsi="Times New Roman" w:cs="Times New Roman"/>
                <w:sz w:val="27"/>
                <w:szCs w:val="27"/>
              </w:rPr>
            </w:pPr>
          </w:p>
        </w:tc>
      </w:tr>
      <w:tr w:rsidR="00914370" w:rsidRPr="002A26E6" w14:paraId="649B3074" w14:textId="77777777" w:rsidTr="002A26E6">
        <w:tc>
          <w:tcPr>
            <w:tcW w:w="5216" w:type="dxa"/>
          </w:tcPr>
          <w:p w14:paraId="54528B35"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Адрес электронной почты</w:t>
            </w:r>
          </w:p>
        </w:tc>
        <w:tc>
          <w:tcPr>
            <w:tcW w:w="4277" w:type="dxa"/>
          </w:tcPr>
          <w:p w14:paraId="7DB35A46" w14:textId="77777777" w:rsidR="00914370" w:rsidRPr="002A26E6" w:rsidRDefault="00914370">
            <w:pPr>
              <w:pStyle w:val="ConsPlusNormal"/>
              <w:rPr>
                <w:rFonts w:ascii="Times New Roman" w:hAnsi="Times New Roman" w:cs="Times New Roman"/>
                <w:sz w:val="27"/>
                <w:szCs w:val="27"/>
              </w:rPr>
            </w:pPr>
          </w:p>
        </w:tc>
      </w:tr>
      <w:tr w:rsidR="00914370" w:rsidRPr="002A26E6" w14:paraId="65C5FFC6" w14:textId="77777777" w:rsidTr="002A26E6">
        <w:tc>
          <w:tcPr>
            <w:tcW w:w="5216" w:type="dxa"/>
          </w:tcPr>
          <w:p w14:paraId="309ECA40"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Б. Наименование (вид) и местонахождение подключаемого объекта</w:t>
            </w:r>
          </w:p>
        </w:tc>
        <w:tc>
          <w:tcPr>
            <w:tcW w:w="4277" w:type="dxa"/>
          </w:tcPr>
          <w:p w14:paraId="56C1D99B" w14:textId="77777777" w:rsidR="00914370" w:rsidRPr="002A26E6" w:rsidRDefault="00914370">
            <w:pPr>
              <w:pStyle w:val="ConsPlusNormal"/>
              <w:rPr>
                <w:rFonts w:ascii="Times New Roman" w:hAnsi="Times New Roman" w:cs="Times New Roman"/>
                <w:sz w:val="27"/>
                <w:szCs w:val="27"/>
              </w:rPr>
            </w:pPr>
          </w:p>
        </w:tc>
      </w:tr>
      <w:tr w:rsidR="00914370" w:rsidRPr="002A26E6" w14:paraId="23C494B1" w14:textId="77777777" w:rsidTr="002A26E6">
        <w:tc>
          <w:tcPr>
            <w:tcW w:w="9493" w:type="dxa"/>
            <w:gridSpan w:val="2"/>
          </w:tcPr>
          <w:p w14:paraId="77F2416B"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В. Технические параметры подключаемого объекта с включением (указанием):</w:t>
            </w:r>
          </w:p>
        </w:tc>
      </w:tr>
      <w:tr w:rsidR="00914370" w:rsidRPr="002A26E6" w14:paraId="618A0CD2" w14:textId="77777777" w:rsidTr="002A26E6">
        <w:tc>
          <w:tcPr>
            <w:tcW w:w="5216" w:type="dxa"/>
          </w:tcPr>
          <w:p w14:paraId="478916A7"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 xml:space="preserve">1. Расчетные максимальные часовые и среднечасовые расходы тепловой энергии и </w:t>
            </w:r>
            <w:r w:rsidRPr="002A26E6">
              <w:rPr>
                <w:rFonts w:ascii="Times New Roman" w:hAnsi="Times New Roman" w:cs="Times New Roman"/>
                <w:sz w:val="27"/>
                <w:szCs w:val="27"/>
              </w:rPr>
              <w:lastRenderedPageBreak/>
              <w:t>соответствующие им расчетные расходы теплоносителей на технологические нужды, отопление, вентиляцию, кондиционирование воздуха и горячее водоснабжение на каждый подключаемый объект</w:t>
            </w:r>
          </w:p>
        </w:tc>
        <w:tc>
          <w:tcPr>
            <w:tcW w:w="4277" w:type="dxa"/>
          </w:tcPr>
          <w:p w14:paraId="7136E207" w14:textId="77777777" w:rsidR="00914370" w:rsidRPr="002A26E6" w:rsidRDefault="00914370">
            <w:pPr>
              <w:pStyle w:val="ConsPlusNormal"/>
              <w:rPr>
                <w:rFonts w:ascii="Times New Roman" w:hAnsi="Times New Roman" w:cs="Times New Roman"/>
                <w:sz w:val="27"/>
                <w:szCs w:val="27"/>
              </w:rPr>
            </w:pPr>
          </w:p>
        </w:tc>
      </w:tr>
      <w:tr w:rsidR="00914370" w:rsidRPr="002A26E6" w14:paraId="08B43911" w14:textId="77777777" w:rsidTr="002A26E6">
        <w:tc>
          <w:tcPr>
            <w:tcW w:w="5216" w:type="dxa"/>
          </w:tcPr>
          <w:p w14:paraId="081AABE2"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2. Вид и параметры теплоносителей (давление и температура)</w:t>
            </w:r>
          </w:p>
        </w:tc>
        <w:tc>
          <w:tcPr>
            <w:tcW w:w="4277" w:type="dxa"/>
          </w:tcPr>
          <w:p w14:paraId="0240BD8B" w14:textId="77777777" w:rsidR="00914370" w:rsidRPr="002A26E6" w:rsidRDefault="00914370">
            <w:pPr>
              <w:pStyle w:val="ConsPlusNormal"/>
              <w:rPr>
                <w:rFonts w:ascii="Times New Roman" w:hAnsi="Times New Roman" w:cs="Times New Roman"/>
                <w:sz w:val="27"/>
                <w:szCs w:val="27"/>
              </w:rPr>
            </w:pPr>
          </w:p>
        </w:tc>
      </w:tr>
      <w:tr w:rsidR="00914370" w:rsidRPr="002A26E6" w14:paraId="38D3AAAD" w14:textId="77777777" w:rsidTr="002A26E6">
        <w:tc>
          <w:tcPr>
            <w:tcW w:w="5216" w:type="dxa"/>
          </w:tcPr>
          <w:p w14:paraId="04FE042B"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3. Параметры возвращаемого теплоносителя (в случае подключения тепловой нагрузки в паре)</w:t>
            </w:r>
          </w:p>
        </w:tc>
        <w:tc>
          <w:tcPr>
            <w:tcW w:w="4277" w:type="dxa"/>
          </w:tcPr>
          <w:p w14:paraId="1FF29891" w14:textId="77777777" w:rsidR="00914370" w:rsidRPr="002A26E6" w:rsidRDefault="00914370">
            <w:pPr>
              <w:pStyle w:val="ConsPlusNormal"/>
              <w:rPr>
                <w:rFonts w:ascii="Times New Roman" w:hAnsi="Times New Roman" w:cs="Times New Roman"/>
                <w:sz w:val="27"/>
                <w:szCs w:val="27"/>
              </w:rPr>
            </w:pPr>
          </w:p>
        </w:tc>
      </w:tr>
      <w:tr w:rsidR="00914370" w:rsidRPr="002A26E6" w14:paraId="572B29D7" w14:textId="77777777" w:rsidTr="002A26E6">
        <w:tc>
          <w:tcPr>
            <w:tcW w:w="5216" w:type="dxa"/>
          </w:tcPr>
          <w:p w14:paraId="2B47840B"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4. Режимы теплопотребления для подключаемого объекта</w:t>
            </w:r>
          </w:p>
        </w:tc>
        <w:tc>
          <w:tcPr>
            <w:tcW w:w="4277" w:type="dxa"/>
          </w:tcPr>
          <w:p w14:paraId="71A161A0" w14:textId="77777777" w:rsidR="00914370" w:rsidRPr="002A26E6" w:rsidRDefault="00914370">
            <w:pPr>
              <w:pStyle w:val="ConsPlusNormal"/>
              <w:rPr>
                <w:rFonts w:ascii="Times New Roman" w:hAnsi="Times New Roman" w:cs="Times New Roman"/>
                <w:sz w:val="27"/>
                <w:szCs w:val="27"/>
              </w:rPr>
            </w:pPr>
          </w:p>
        </w:tc>
      </w:tr>
      <w:tr w:rsidR="00914370" w:rsidRPr="002A26E6" w14:paraId="7418F5A1" w14:textId="77777777" w:rsidTr="002A26E6">
        <w:tc>
          <w:tcPr>
            <w:tcW w:w="5216" w:type="dxa"/>
          </w:tcPr>
          <w:p w14:paraId="2DF0FA8B"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5. Расположение узла учета тепловой энергии и теплоносителей и контроля их качества</w:t>
            </w:r>
          </w:p>
        </w:tc>
        <w:tc>
          <w:tcPr>
            <w:tcW w:w="4277" w:type="dxa"/>
          </w:tcPr>
          <w:p w14:paraId="10C86D62" w14:textId="77777777" w:rsidR="00914370" w:rsidRPr="002A26E6" w:rsidRDefault="00914370">
            <w:pPr>
              <w:pStyle w:val="ConsPlusNormal"/>
              <w:rPr>
                <w:rFonts w:ascii="Times New Roman" w:hAnsi="Times New Roman" w:cs="Times New Roman"/>
                <w:sz w:val="27"/>
                <w:szCs w:val="27"/>
              </w:rPr>
            </w:pPr>
          </w:p>
        </w:tc>
      </w:tr>
      <w:tr w:rsidR="00914370" w:rsidRPr="002A26E6" w14:paraId="3872D6A1" w14:textId="77777777" w:rsidTr="002A26E6">
        <w:tc>
          <w:tcPr>
            <w:tcW w:w="5216" w:type="dxa"/>
          </w:tcPr>
          <w:p w14:paraId="7C94280E"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6. Требования к надежности теплоснабжения подключаемого объекта (допустимые перерывы в подаче теплоносителей по продолжительности, периодам года и др.)</w:t>
            </w:r>
          </w:p>
        </w:tc>
        <w:tc>
          <w:tcPr>
            <w:tcW w:w="4277" w:type="dxa"/>
          </w:tcPr>
          <w:p w14:paraId="5AD1A9FB" w14:textId="77777777" w:rsidR="00914370" w:rsidRPr="002A26E6" w:rsidRDefault="00914370">
            <w:pPr>
              <w:pStyle w:val="ConsPlusNormal"/>
              <w:rPr>
                <w:rFonts w:ascii="Times New Roman" w:hAnsi="Times New Roman" w:cs="Times New Roman"/>
                <w:sz w:val="27"/>
                <w:szCs w:val="27"/>
              </w:rPr>
            </w:pPr>
          </w:p>
        </w:tc>
      </w:tr>
      <w:tr w:rsidR="00914370" w:rsidRPr="002A26E6" w14:paraId="5FCBA91E" w14:textId="77777777" w:rsidTr="002A26E6">
        <w:tc>
          <w:tcPr>
            <w:tcW w:w="5216" w:type="dxa"/>
          </w:tcPr>
          <w:p w14:paraId="28A0AD2A"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7. Наличие и возможность использования собственных источников тепловой энергии (с указанием их мощностей и режимов работы)</w:t>
            </w:r>
          </w:p>
        </w:tc>
        <w:tc>
          <w:tcPr>
            <w:tcW w:w="4277" w:type="dxa"/>
          </w:tcPr>
          <w:p w14:paraId="371FF375" w14:textId="77777777" w:rsidR="00914370" w:rsidRPr="002A26E6" w:rsidRDefault="00914370">
            <w:pPr>
              <w:pStyle w:val="ConsPlusNormal"/>
              <w:rPr>
                <w:rFonts w:ascii="Times New Roman" w:hAnsi="Times New Roman" w:cs="Times New Roman"/>
                <w:sz w:val="27"/>
                <w:szCs w:val="27"/>
              </w:rPr>
            </w:pPr>
          </w:p>
        </w:tc>
      </w:tr>
      <w:tr w:rsidR="00914370" w:rsidRPr="002A26E6" w14:paraId="7B1759B5" w14:textId="77777777" w:rsidTr="002A26E6">
        <w:tc>
          <w:tcPr>
            <w:tcW w:w="5216" w:type="dxa"/>
          </w:tcPr>
          <w:p w14:paraId="2323C708"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Г. Правовые основания пользования заявителем подключаемым объектом (при подключении существующего подключаемого объекта)</w:t>
            </w:r>
          </w:p>
        </w:tc>
        <w:tc>
          <w:tcPr>
            <w:tcW w:w="4277" w:type="dxa"/>
          </w:tcPr>
          <w:p w14:paraId="2E973D4C" w14:textId="77777777" w:rsidR="00914370" w:rsidRPr="002A26E6" w:rsidRDefault="00914370">
            <w:pPr>
              <w:pStyle w:val="ConsPlusNormal"/>
              <w:rPr>
                <w:rFonts w:ascii="Times New Roman" w:hAnsi="Times New Roman" w:cs="Times New Roman"/>
                <w:sz w:val="27"/>
                <w:szCs w:val="27"/>
              </w:rPr>
            </w:pPr>
          </w:p>
        </w:tc>
      </w:tr>
      <w:tr w:rsidR="00914370" w:rsidRPr="002A26E6" w14:paraId="29C7D161" w14:textId="77777777" w:rsidTr="002A26E6">
        <w:tc>
          <w:tcPr>
            <w:tcW w:w="5216" w:type="dxa"/>
          </w:tcPr>
          <w:p w14:paraId="49D9716F"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Д. Правовые основания пользования заявителем земельным участком, на котором расположен существующий подключаемый объект или предполагается создание подключаемого объекта (при наличии)</w:t>
            </w:r>
          </w:p>
        </w:tc>
        <w:tc>
          <w:tcPr>
            <w:tcW w:w="4277" w:type="dxa"/>
          </w:tcPr>
          <w:p w14:paraId="35E192C1" w14:textId="77777777" w:rsidR="00914370" w:rsidRPr="002A26E6" w:rsidRDefault="00914370">
            <w:pPr>
              <w:pStyle w:val="ConsPlusNormal"/>
              <w:rPr>
                <w:rFonts w:ascii="Times New Roman" w:hAnsi="Times New Roman" w:cs="Times New Roman"/>
                <w:sz w:val="27"/>
                <w:szCs w:val="27"/>
              </w:rPr>
            </w:pPr>
          </w:p>
        </w:tc>
      </w:tr>
      <w:tr w:rsidR="00914370" w:rsidRPr="002A26E6" w14:paraId="5650DF38" w14:textId="77777777" w:rsidTr="002A26E6">
        <w:tc>
          <w:tcPr>
            <w:tcW w:w="5216" w:type="dxa"/>
          </w:tcPr>
          <w:p w14:paraId="71B832DA"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Е. Номер и дата выдачи информации о возможности подключения или технических условий подключения (если они выдавались ранее)</w:t>
            </w:r>
          </w:p>
        </w:tc>
        <w:tc>
          <w:tcPr>
            <w:tcW w:w="4277" w:type="dxa"/>
          </w:tcPr>
          <w:p w14:paraId="4283D360" w14:textId="77777777" w:rsidR="00914370" w:rsidRPr="002A26E6" w:rsidRDefault="00914370">
            <w:pPr>
              <w:pStyle w:val="ConsPlusNormal"/>
              <w:rPr>
                <w:rFonts w:ascii="Times New Roman" w:hAnsi="Times New Roman" w:cs="Times New Roman"/>
                <w:sz w:val="27"/>
                <w:szCs w:val="27"/>
              </w:rPr>
            </w:pPr>
          </w:p>
        </w:tc>
      </w:tr>
      <w:tr w:rsidR="00914370" w:rsidRPr="002A26E6" w14:paraId="359ADA16" w14:textId="77777777" w:rsidTr="002A26E6">
        <w:tc>
          <w:tcPr>
            <w:tcW w:w="5216" w:type="dxa"/>
          </w:tcPr>
          <w:p w14:paraId="77903CE9"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lastRenderedPageBreak/>
              <w:t>Ж. Планируемые сроки подключения</w:t>
            </w:r>
          </w:p>
        </w:tc>
        <w:tc>
          <w:tcPr>
            <w:tcW w:w="4277" w:type="dxa"/>
          </w:tcPr>
          <w:p w14:paraId="737DA11D" w14:textId="77777777" w:rsidR="00914370" w:rsidRPr="002A26E6" w:rsidRDefault="00914370">
            <w:pPr>
              <w:pStyle w:val="ConsPlusNormal"/>
              <w:rPr>
                <w:rFonts w:ascii="Times New Roman" w:hAnsi="Times New Roman" w:cs="Times New Roman"/>
                <w:sz w:val="27"/>
                <w:szCs w:val="27"/>
              </w:rPr>
            </w:pPr>
          </w:p>
        </w:tc>
      </w:tr>
      <w:tr w:rsidR="00914370" w:rsidRPr="002A26E6" w14:paraId="0D86A5F2" w14:textId="77777777" w:rsidTr="002A26E6">
        <w:tc>
          <w:tcPr>
            <w:tcW w:w="5216" w:type="dxa"/>
          </w:tcPr>
          <w:p w14:paraId="10AD3DE9"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З. Информация о виде разрешенного использования земельного участка</w:t>
            </w:r>
          </w:p>
        </w:tc>
        <w:tc>
          <w:tcPr>
            <w:tcW w:w="4277" w:type="dxa"/>
          </w:tcPr>
          <w:p w14:paraId="612CC4CC" w14:textId="77777777" w:rsidR="00914370" w:rsidRPr="002A26E6" w:rsidRDefault="00914370">
            <w:pPr>
              <w:pStyle w:val="ConsPlusNormal"/>
              <w:rPr>
                <w:rFonts w:ascii="Times New Roman" w:hAnsi="Times New Roman" w:cs="Times New Roman"/>
                <w:sz w:val="27"/>
                <w:szCs w:val="27"/>
              </w:rPr>
            </w:pPr>
          </w:p>
        </w:tc>
      </w:tr>
      <w:tr w:rsidR="00914370" w:rsidRPr="002A26E6" w14:paraId="07E64393" w14:textId="77777777" w:rsidTr="002A26E6">
        <w:tc>
          <w:tcPr>
            <w:tcW w:w="5216" w:type="dxa"/>
          </w:tcPr>
          <w:p w14:paraId="0198F49B"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И. Информация о предельных параметрах разрешенного строительства (реконструкции, модернизации) подключаемого объекта (площадь, строительный объем, этажность)</w:t>
            </w:r>
          </w:p>
        </w:tc>
        <w:tc>
          <w:tcPr>
            <w:tcW w:w="4277" w:type="dxa"/>
          </w:tcPr>
          <w:p w14:paraId="63ECA0EB" w14:textId="77777777" w:rsidR="00914370" w:rsidRPr="002A26E6" w:rsidRDefault="00914370">
            <w:pPr>
              <w:pStyle w:val="ConsPlusNormal"/>
              <w:rPr>
                <w:rFonts w:ascii="Times New Roman" w:hAnsi="Times New Roman" w:cs="Times New Roman"/>
                <w:sz w:val="27"/>
                <w:szCs w:val="27"/>
              </w:rPr>
            </w:pPr>
          </w:p>
        </w:tc>
      </w:tr>
      <w:tr w:rsidR="00914370" w:rsidRPr="002A26E6" w14:paraId="4C4B31B3" w14:textId="77777777" w:rsidTr="002A26E6">
        <w:tc>
          <w:tcPr>
            <w:tcW w:w="9493" w:type="dxa"/>
            <w:gridSpan w:val="2"/>
          </w:tcPr>
          <w:p w14:paraId="27BB0212"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Сведения об уступке права на использование мощности:</w:t>
            </w:r>
          </w:p>
        </w:tc>
      </w:tr>
      <w:tr w:rsidR="00914370" w:rsidRPr="002A26E6" w14:paraId="224DEB9C" w14:textId="77777777" w:rsidTr="002A26E6">
        <w:tc>
          <w:tcPr>
            <w:tcW w:w="5216" w:type="dxa"/>
          </w:tcPr>
          <w:p w14:paraId="7BBE6C9A"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1) наименование/Ф.И.О. лица, уступающего право на использование мощности</w:t>
            </w:r>
          </w:p>
        </w:tc>
        <w:tc>
          <w:tcPr>
            <w:tcW w:w="4277" w:type="dxa"/>
          </w:tcPr>
          <w:p w14:paraId="53594236" w14:textId="77777777" w:rsidR="00914370" w:rsidRPr="002A26E6" w:rsidRDefault="00914370">
            <w:pPr>
              <w:pStyle w:val="ConsPlusNormal"/>
              <w:rPr>
                <w:rFonts w:ascii="Times New Roman" w:hAnsi="Times New Roman" w:cs="Times New Roman"/>
                <w:sz w:val="27"/>
                <w:szCs w:val="27"/>
              </w:rPr>
            </w:pPr>
          </w:p>
        </w:tc>
      </w:tr>
      <w:tr w:rsidR="00914370" w:rsidRPr="002A26E6" w14:paraId="75ADDD4A" w14:textId="77777777" w:rsidTr="002A26E6">
        <w:tc>
          <w:tcPr>
            <w:tcW w:w="5216" w:type="dxa"/>
          </w:tcPr>
          <w:p w14:paraId="225478EB"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2) местонахождение лица, уступающего право на использование мощности</w:t>
            </w:r>
          </w:p>
        </w:tc>
        <w:tc>
          <w:tcPr>
            <w:tcW w:w="4277" w:type="dxa"/>
          </w:tcPr>
          <w:p w14:paraId="1DAFA085" w14:textId="77777777" w:rsidR="00914370" w:rsidRPr="002A26E6" w:rsidRDefault="00914370">
            <w:pPr>
              <w:pStyle w:val="ConsPlusNormal"/>
              <w:rPr>
                <w:rFonts w:ascii="Times New Roman" w:hAnsi="Times New Roman" w:cs="Times New Roman"/>
                <w:sz w:val="27"/>
                <w:szCs w:val="27"/>
              </w:rPr>
            </w:pPr>
          </w:p>
        </w:tc>
      </w:tr>
      <w:tr w:rsidR="00914370" w:rsidRPr="002A26E6" w14:paraId="5AB376DA" w14:textId="77777777" w:rsidTr="002A26E6">
        <w:tc>
          <w:tcPr>
            <w:tcW w:w="5216" w:type="dxa"/>
          </w:tcPr>
          <w:p w14:paraId="2A0F4AF5"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3) наименование/Ф.И.О. лица, которому уступлено право на использование мощности</w:t>
            </w:r>
          </w:p>
        </w:tc>
        <w:tc>
          <w:tcPr>
            <w:tcW w:w="4277" w:type="dxa"/>
          </w:tcPr>
          <w:p w14:paraId="27BB6236" w14:textId="77777777" w:rsidR="00914370" w:rsidRPr="002A26E6" w:rsidRDefault="00914370">
            <w:pPr>
              <w:pStyle w:val="ConsPlusNormal"/>
              <w:rPr>
                <w:rFonts w:ascii="Times New Roman" w:hAnsi="Times New Roman" w:cs="Times New Roman"/>
                <w:sz w:val="27"/>
                <w:szCs w:val="27"/>
              </w:rPr>
            </w:pPr>
          </w:p>
        </w:tc>
      </w:tr>
      <w:tr w:rsidR="00914370" w:rsidRPr="002A26E6" w14:paraId="43173520" w14:textId="77777777" w:rsidTr="002A26E6">
        <w:tc>
          <w:tcPr>
            <w:tcW w:w="5216" w:type="dxa"/>
          </w:tcPr>
          <w:p w14:paraId="31E35CBE"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4) местонахождение лица, которому уступлено право на использование мощности</w:t>
            </w:r>
          </w:p>
        </w:tc>
        <w:tc>
          <w:tcPr>
            <w:tcW w:w="4277" w:type="dxa"/>
          </w:tcPr>
          <w:p w14:paraId="7A69ACCD" w14:textId="77777777" w:rsidR="00914370" w:rsidRPr="002A26E6" w:rsidRDefault="00914370">
            <w:pPr>
              <w:pStyle w:val="ConsPlusNormal"/>
              <w:rPr>
                <w:rFonts w:ascii="Times New Roman" w:hAnsi="Times New Roman" w:cs="Times New Roman"/>
                <w:sz w:val="27"/>
                <w:szCs w:val="27"/>
              </w:rPr>
            </w:pPr>
          </w:p>
        </w:tc>
      </w:tr>
      <w:tr w:rsidR="00914370" w:rsidRPr="002A26E6" w14:paraId="4F6FB616" w14:textId="77777777" w:rsidTr="002A26E6">
        <w:tc>
          <w:tcPr>
            <w:tcW w:w="5216" w:type="dxa"/>
          </w:tcPr>
          <w:p w14:paraId="6C5DE1D1"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5) точка подключения</w:t>
            </w:r>
          </w:p>
        </w:tc>
        <w:tc>
          <w:tcPr>
            <w:tcW w:w="4277" w:type="dxa"/>
          </w:tcPr>
          <w:p w14:paraId="68ACFCEB" w14:textId="77777777" w:rsidR="00914370" w:rsidRPr="002A26E6" w:rsidRDefault="00914370">
            <w:pPr>
              <w:pStyle w:val="ConsPlusNormal"/>
              <w:rPr>
                <w:rFonts w:ascii="Times New Roman" w:hAnsi="Times New Roman" w:cs="Times New Roman"/>
                <w:sz w:val="27"/>
                <w:szCs w:val="27"/>
              </w:rPr>
            </w:pPr>
          </w:p>
        </w:tc>
      </w:tr>
      <w:tr w:rsidR="00914370" w:rsidRPr="002A26E6" w14:paraId="78A780F8" w14:textId="77777777" w:rsidTr="002A26E6">
        <w:tc>
          <w:tcPr>
            <w:tcW w:w="5216" w:type="dxa"/>
          </w:tcPr>
          <w:p w14:paraId="0BA9475B" w14:textId="77777777" w:rsidR="00914370" w:rsidRPr="002A26E6" w:rsidRDefault="00914370">
            <w:pPr>
              <w:pStyle w:val="ConsPlusNormal"/>
              <w:rPr>
                <w:rFonts w:ascii="Times New Roman" w:hAnsi="Times New Roman" w:cs="Times New Roman"/>
                <w:sz w:val="27"/>
                <w:szCs w:val="27"/>
              </w:rPr>
            </w:pPr>
            <w:r w:rsidRPr="002A26E6">
              <w:rPr>
                <w:rFonts w:ascii="Times New Roman" w:hAnsi="Times New Roman" w:cs="Times New Roman"/>
                <w:sz w:val="27"/>
                <w:szCs w:val="27"/>
              </w:rPr>
              <w:t>6) объем уступаемой мощности</w:t>
            </w:r>
          </w:p>
        </w:tc>
        <w:tc>
          <w:tcPr>
            <w:tcW w:w="4277" w:type="dxa"/>
          </w:tcPr>
          <w:p w14:paraId="78232DF8" w14:textId="77777777" w:rsidR="00914370" w:rsidRPr="002A26E6" w:rsidRDefault="00914370">
            <w:pPr>
              <w:pStyle w:val="ConsPlusNormal"/>
              <w:rPr>
                <w:rFonts w:ascii="Times New Roman" w:hAnsi="Times New Roman" w:cs="Times New Roman"/>
                <w:sz w:val="27"/>
                <w:szCs w:val="27"/>
              </w:rPr>
            </w:pPr>
          </w:p>
        </w:tc>
      </w:tr>
    </w:tbl>
    <w:p w14:paraId="4D0BB04A" w14:textId="77777777" w:rsidR="00914370" w:rsidRPr="002A26E6" w:rsidRDefault="00914370">
      <w:pPr>
        <w:pStyle w:val="ConsPlusNormal"/>
        <w:ind w:firstLine="540"/>
        <w:jc w:val="both"/>
        <w:rPr>
          <w:rFonts w:ascii="Times New Roman" w:hAnsi="Times New Roman" w:cs="Times New Roman"/>
          <w:sz w:val="27"/>
          <w:szCs w:val="27"/>
        </w:rPr>
      </w:pPr>
    </w:p>
    <w:p w14:paraId="5476ED02" w14:textId="77777777" w:rsidR="00914370" w:rsidRPr="002A26E6" w:rsidRDefault="00914370">
      <w:pPr>
        <w:pStyle w:val="ConsPlusNormal"/>
        <w:ind w:firstLine="540"/>
        <w:jc w:val="both"/>
        <w:rPr>
          <w:rFonts w:ascii="Times New Roman" w:hAnsi="Times New Roman" w:cs="Times New Roman"/>
          <w:sz w:val="27"/>
          <w:szCs w:val="27"/>
        </w:rPr>
      </w:pPr>
      <w:r w:rsidRPr="002A26E6">
        <w:rPr>
          <w:rFonts w:ascii="Times New Roman" w:hAnsi="Times New Roman" w:cs="Times New Roman"/>
          <w:sz w:val="27"/>
          <w:szCs w:val="27"/>
        </w:rPr>
        <w:t>Приложение:</w:t>
      </w:r>
    </w:p>
    <w:p w14:paraId="716F55AB" w14:textId="77777777" w:rsidR="00914370" w:rsidRPr="002A26E6" w:rsidRDefault="00914370">
      <w:pPr>
        <w:pStyle w:val="ConsPlusNormal"/>
        <w:spacing w:before="220"/>
        <w:ind w:firstLine="540"/>
        <w:jc w:val="both"/>
        <w:rPr>
          <w:rFonts w:ascii="Times New Roman" w:hAnsi="Times New Roman" w:cs="Times New Roman"/>
          <w:sz w:val="27"/>
          <w:szCs w:val="27"/>
        </w:rPr>
      </w:pPr>
      <w:r w:rsidRPr="002A26E6">
        <w:rPr>
          <w:rFonts w:ascii="Times New Roman" w:hAnsi="Times New Roman" w:cs="Times New Roman"/>
          <w:sz w:val="27"/>
          <w:szCs w:val="27"/>
        </w:rPr>
        <w:t xml:space="preserve">1. Копии правоустанавливающих документов, подтверждающих право собственности или иное законное право заявителя на подключаемый объект или земельный участок, права на которые не зарегистрированы в Едином государственном реестре недвижимости (в случае, если такие права зарегистрированы в указанном реестре, представляются соответствующие </w:t>
      </w:r>
      <w:hyperlink r:id="rId9">
        <w:r w:rsidRPr="002A26E6">
          <w:rPr>
            <w:rFonts w:ascii="Times New Roman" w:hAnsi="Times New Roman" w:cs="Times New Roman"/>
            <w:color w:val="0000FF"/>
            <w:sz w:val="27"/>
            <w:szCs w:val="27"/>
          </w:rPr>
          <w:t>выписки</w:t>
        </w:r>
      </w:hyperlink>
      <w:r w:rsidRPr="002A26E6">
        <w:rPr>
          <w:rFonts w:ascii="Times New Roman" w:hAnsi="Times New Roman" w:cs="Times New Roman"/>
          <w:sz w:val="27"/>
          <w:szCs w:val="27"/>
        </w:rPr>
        <w:t xml:space="preserve"> из Единого государственного реестра недвижимости с датой выдачи не ранее 30 дней), заверенные заявителем </w:t>
      </w:r>
      <w:hyperlink w:anchor="P96">
        <w:r w:rsidRPr="002A26E6">
          <w:rPr>
            <w:rFonts w:ascii="Times New Roman" w:hAnsi="Times New Roman" w:cs="Times New Roman"/>
            <w:color w:val="0000FF"/>
            <w:sz w:val="27"/>
            <w:szCs w:val="27"/>
          </w:rPr>
          <w:t>&lt;1&gt;</w:t>
        </w:r>
      </w:hyperlink>
      <w:r w:rsidRPr="002A26E6">
        <w:rPr>
          <w:rFonts w:ascii="Times New Roman" w:hAnsi="Times New Roman" w:cs="Times New Roman"/>
          <w:sz w:val="27"/>
          <w:szCs w:val="27"/>
        </w:rPr>
        <w:t>.</w:t>
      </w:r>
    </w:p>
    <w:p w14:paraId="57366932" w14:textId="77777777" w:rsidR="00914370" w:rsidRPr="002A26E6" w:rsidRDefault="00914370">
      <w:pPr>
        <w:pStyle w:val="ConsPlusNormal"/>
        <w:spacing w:before="220"/>
        <w:ind w:firstLine="540"/>
        <w:jc w:val="both"/>
        <w:rPr>
          <w:rFonts w:ascii="Times New Roman" w:hAnsi="Times New Roman" w:cs="Times New Roman"/>
          <w:sz w:val="27"/>
          <w:szCs w:val="27"/>
        </w:rPr>
      </w:pPr>
      <w:r w:rsidRPr="002A26E6">
        <w:rPr>
          <w:rFonts w:ascii="Times New Roman" w:hAnsi="Times New Roman" w:cs="Times New Roman"/>
          <w:sz w:val="27"/>
          <w:szCs w:val="27"/>
        </w:rPr>
        <w:t>2. Ситуационный план расположения подключаемого объекта с привязкой к территории населенного пункта или элементам территориального деления в схеме теплоснабжения.</w:t>
      </w:r>
    </w:p>
    <w:p w14:paraId="5D6E888A" w14:textId="77777777" w:rsidR="00914370" w:rsidRPr="002A26E6" w:rsidRDefault="00914370">
      <w:pPr>
        <w:pStyle w:val="ConsPlusNormal"/>
        <w:spacing w:before="220"/>
        <w:ind w:firstLine="540"/>
        <w:jc w:val="both"/>
        <w:rPr>
          <w:rFonts w:ascii="Times New Roman" w:hAnsi="Times New Roman" w:cs="Times New Roman"/>
          <w:sz w:val="27"/>
          <w:szCs w:val="27"/>
        </w:rPr>
      </w:pPr>
      <w:r w:rsidRPr="002A26E6">
        <w:rPr>
          <w:rFonts w:ascii="Times New Roman" w:hAnsi="Times New Roman" w:cs="Times New Roman"/>
          <w:sz w:val="27"/>
          <w:szCs w:val="27"/>
        </w:rPr>
        <w:t xml:space="preserve">3. Топографическая карта земельного участка в масштабе 1:500 (для квартальной застройки 1:2000) с указанием всех наземных и подземных коммуникаций и сооружений (не прилагается в случае, если заявителем является </w:t>
      </w:r>
      <w:r w:rsidRPr="002A26E6">
        <w:rPr>
          <w:rFonts w:ascii="Times New Roman" w:hAnsi="Times New Roman" w:cs="Times New Roman"/>
          <w:sz w:val="27"/>
          <w:szCs w:val="27"/>
        </w:rPr>
        <w:lastRenderedPageBreak/>
        <w:t>физическое лицо, осуществляющее создание (реконструкцию) объекта индивидуального жилищного строительства).</w:t>
      </w:r>
    </w:p>
    <w:p w14:paraId="74790D1E" w14:textId="77777777" w:rsidR="00914370" w:rsidRPr="002A26E6" w:rsidRDefault="00914370">
      <w:pPr>
        <w:pStyle w:val="ConsPlusNormal"/>
        <w:spacing w:before="220"/>
        <w:ind w:firstLine="540"/>
        <w:jc w:val="both"/>
        <w:rPr>
          <w:rFonts w:ascii="Times New Roman" w:hAnsi="Times New Roman" w:cs="Times New Roman"/>
          <w:sz w:val="27"/>
          <w:szCs w:val="27"/>
        </w:rPr>
      </w:pPr>
      <w:r w:rsidRPr="002A26E6">
        <w:rPr>
          <w:rFonts w:ascii="Times New Roman" w:hAnsi="Times New Roman" w:cs="Times New Roman"/>
          <w:sz w:val="27"/>
          <w:szCs w:val="27"/>
        </w:rPr>
        <w:t>4. Копии документов, подтверждающих полномочия лица, действующего от имени заявителя (в случае, если заявка подается представителем заявителя), заверенные заявителем.</w:t>
      </w:r>
    </w:p>
    <w:p w14:paraId="62F922D2" w14:textId="77777777" w:rsidR="00914370" w:rsidRPr="002A26E6" w:rsidRDefault="00914370">
      <w:pPr>
        <w:pStyle w:val="ConsPlusNormal"/>
        <w:spacing w:before="220"/>
        <w:ind w:firstLine="540"/>
        <w:jc w:val="both"/>
        <w:rPr>
          <w:rFonts w:ascii="Times New Roman" w:hAnsi="Times New Roman" w:cs="Times New Roman"/>
          <w:sz w:val="27"/>
          <w:szCs w:val="27"/>
        </w:rPr>
      </w:pPr>
      <w:r w:rsidRPr="002A26E6">
        <w:rPr>
          <w:rFonts w:ascii="Times New Roman" w:hAnsi="Times New Roman" w:cs="Times New Roman"/>
          <w:sz w:val="27"/>
          <w:szCs w:val="27"/>
        </w:rPr>
        <w:t>Вариант для юридических лиц. 5. Копии учредительных документов.</w:t>
      </w:r>
    </w:p>
    <w:p w14:paraId="0AB9B3ED" w14:textId="77777777" w:rsidR="00914370" w:rsidRPr="002A26E6" w:rsidRDefault="00914370">
      <w:pPr>
        <w:pStyle w:val="ConsPlusNormal"/>
        <w:ind w:firstLine="540"/>
        <w:jc w:val="both"/>
        <w:rPr>
          <w:rFonts w:ascii="Times New Roman" w:hAnsi="Times New Roman" w:cs="Times New Roman"/>
          <w:sz w:val="27"/>
          <w:szCs w:val="27"/>
        </w:rPr>
      </w:pPr>
    </w:p>
    <w:p w14:paraId="11383237" w14:textId="77777777" w:rsidR="00914370" w:rsidRPr="002A26E6" w:rsidRDefault="00914370">
      <w:pPr>
        <w:pStyle w:val="ConsPlusNormal"/>
        <w:ind w:firstLine="540"/>
        <w:jc w:val="both"/>
        <w:rPr>
          <w:rFonts w:ascii="Times New Roman" w:hAnsi="Times New Roman" w:cs="Times New Roman"/>
          <w:sz w:val="27"/>
          <w:szCs w:val="27"/>
        </w:rPr>
      </w:pPr>
      <w:r w:rsidRPr="002A26E6">
        <w:rPr>
          <w:rFonts w:ascii="Times New Roman" w:hAnsi="Times New Roman" w:cs="Times New Roman"/>
          <w:sz w:val="27"/>
          <w:szCs w:val="27"/>
        </w:rPr>
        <w:t>Вариант для индивидуального предпринимателя. 5. Заверенные копии ОГРНИП и ИНН, действующие банковские реквизиты (полное наименование банка, включая номер отделения или дополнительного офиса и город, номер счета в банке, БИК, корреспондентский счет).</w:t>
      </w:r>
    </w:p>
    <w:p w14:paraId="33EB146A" w14:textId="77777777" w:rsidR="00914370" w:rsidRPr="002A26E6" w:rsidRDefault="00914370">
      <w:pPr>
        <w:pStyle w:val="ConsPlusNormal"/>
        <w:ind w:firstLine="540"/>
        <w:jc w:val="both"/>
        <w:rPr>
          <w:rFonts w:ascii="Times New Roman" w:hAnsi="Times New Roman" w:cs="Times New Roman"/>
          <w:sz w:val="27"/>
          <w:szCs w:val="27"/>
        </w:rPr>
      </w:pPr>
    </w:p>
    <w:p w14:paraId="5C7AF555" w14:textId="77777777" w:rsidR="00914370" w:rsidRPr="002A26E6" w:rsidRDefault="00914370">
      <w:pPr>
        <w:pStyle w:val="ConsPlusNormal"/>
        <w:ind w:firstLine="540"/>
        <w:jc w:val="both"/>
        <w:rPr>
          <w:rFonts w:ascii="Times New Roman" w:hAnsi="Times New Roman" w:cs="Times New Roman"/>
          <w:sz w:val="27"/>
          <w:szCs w:val="27"/>
        </w:rPr>
      </w:pPr>
      <w:r w:rsidRPr="002A26E6">
        <w:rPr>
          <w:rFonts w:ascii="Times New Roman" w:hAnsi="Times New Roman" w:cs="Times New Roman"/>
          <w:sz w:val="27"/>
          <w:szCs w:val="27"/>
        </w:rPr>
        <w:t>Вариант для физических лиц. 5. Копии паспорта или иного удостоверяющего личность документа и ИНН, заверенные заявителем.</w:t>
      </w:r>
    </w:p>
    <w:p w14:paraId="74229B03" w14:textId="77777777" w:rsidR="00914370" w:rsidRPr="002A26E6" w:rsidRDefault="00914370">
      <w:pPr>
        <w:pStyle w:val="ConsPlusNormal"/>
        <w:ind w:firstLine="540"/>
        <w:jc w:val="both"/>
        <w:rPr>
          <w:rFonts w:ascii="Times New Roman" w:hAnsi="Times New Roman" w:cs="Times New Roman"/>
          <w:sz w:val="27"/>
          <w:szCs w:val="27"/>
        </w:rPr>
      </w:pPr>
    </w:p>
    <w:p w14:paraId="6EA1B9D3" w14:textId="77777777" w:rsidR="00914370" w:rsidRPr="002A26E6" w:rsidRDefault="00914370">
      <w:pPr>
        <w:pStyle w:val="ConsPlusNormal"/>
        <w:ind w:firstLine="540"/>
        <w:jc w:val="both"/>
        <w:rPr>
          <w:rFonts w:ascii="Times New Roman" w:hAnsi="Times New Roman" w:cs="Times New Roman"/>
          <w:sz w:val="27"/>
          <w:szCs w:val="27"/>
        </w:rPr>
      </w:pPr>
      <w:r w:rsidRPr="002A26E6">
        <w:rPr>
          <w:rFonts w:ascii="Times New Roman" w:hAnsi="Times New Roman" w:cs="Times New Roman"/>
          <w:sz w:val="27"/>
          <w:szCs w:val="27"/>
        </w:rPr>
        <w:t>6. Действующие банковские реквизиты.</w:t>
      </w:r>
    </w:p>
    <w:p w14:paraId="4D62B7AE" w14:textId="77777777" w:rsidR="00914370" w:rsidRPr="002A26E6" w:rsidRDefault="00914370">
      <w:pPr>
        <w:pStyle w:val="ConsPlusNormal"/>
        <w:spacing w:before="220"/>
        <w:ind w:firstLine="540"/>
        <w:jc w:val="both"/>
        <w:rPr>
          <w:rFonts w:ascii="Times New Roman" w:hAnsi="Times New Roman" w:cs="Times New Roman"/>
          <w:sz w:val="27"/>
          <w:szCs w:val="27"/>
        </w:rPr>
      </w:pPr>
      <w:r w:rsidRPr="002A26E6">
        <w:rPr>
          <w:rFonts w:ascii="Times New Roman" w:hAnsi="Times New Roman" w:cs="Times New Roman"/>
          <w:sz w:val="27"/>
          <w:szCs w:val="27"/>
        </w:rPr>
        <w:t>7. Утвержденная комплексная схема инженерного обеспечения территории, утвержденный проект планировки территории и (или) разрешение на строительство (при наличии).</w:t>
      </w:r>
    </w:p>
    <w:p w14:paraId="5F2D7AEE" w14:textId="77777777" w:rsidR="00914370" w:rsidRPr="002A26E6" w:rsidRDefault="00914370">
      <w:pPr>
        <w:pStyle w:val="ConsPlusNormal"/>
        <w:spacing w:before="220"/>
        <w:ind w:firstLine="540"/>
        <w:jc w:val="both"/>
        <w:rPr>
          <w:rFonts w:ascii="Times New Roman" w:hAnsi="Times New Roman" w:cs="Times New Roman"/>
          <w:sz w:val="27"/>
          <w:szCs w:val="27"/>
        </w:rPr>
      </w:pPr>
      <w:r w:rsidRPr="002A26E6">
        <w:rPr>
          <w:rFonts w:ascii="Times New Roman" w:hAnsi="Times New Roman" w:cs="Times New Roman"/>
          <w:sz w:val="27"/>
          <w:szCs w:val="27"/>
        </w:rPr>
        <w:t>8. Копии акта о подключении или иных документов, подтверждающих параметры подключения.</w:t>
      </w:r>
    </w:p>
    <w:p w14:paraId="6ED1EBCD" w14:textId="77777777" w:rsidR="00914370" w:rsidRPr="002A26E6" w:rsidRDefault="00914370">
      <w:pPr>
        <w:pStyle w:val="ConsPlusNormal"/>
        <w:spacing w:before="220"/>
        <w:ind w:firstLine="540"/>
        <w:jc w:val="both"/>
        <w:rPr>
          <w:rFonts w:ascii="Times New Roman" w:hAnsi="Times New Roman" w:cs="Times New Roman"/>
          <w:sz w:val="27"/>
          <w:szCs w:val="27"/>
        </w:rPr>
      </w:pPr>
      <w:r w:rsidRPr="002A26E6">
        <w:rPr>
          <w:rFonts w:ascii="Times New Roman" w:hAnsi="Times New Roman" w:cs="Times New Roman"/>
          <w:sz w:val="27"/>
          <w:szCs w:val="27"/>
        </w:rPr>
        <w:t>9. Заверенная сторонами копия соглашения об уступке права на использование мощности.</w:t>
      </w:r>
    </w:p>
    <w:p w14:paraId="06501488" w14:textId="77777777" w:rsidR="00914370" w:rsidRPr="002A26E6" w:rsidRDefault="00914370">
      <w:pPr>
        <w:pStyle w:val="ConsPlusNormal"/>
        <w:spacing w:before="220"/>
        <w:ind w:firstLine="540"/>
        <w:jc w:val="both"/>
        <w:rPr>
          <w:rFonts w:ascii="Times New Roman" w:hAnsi="Times New Roman" w:cs="Times New Roman"/>
          <w:sz w:val="27"/>
          <w:szCs w:val="27"/>
        </w:rPr>
      </w:pPr>
      <w:r w:rsidRPr="002A26E6">
        <w:rPr>
          <w:rFonts w:ascii="Times New Roman" w:hAnsi="Times New Roman" w:cs="Times New Roman"/>
          <w:sz w:val="27"/>
          <w:szCs w:val="27"/>
        </w:rPr>
        <w:t xml:space="preserve">10. Документы, удостоверяющие размер снижения тепловой нагрузки и подтверждающие соблюдение требований, указанных в </w:t>
      </w:r>
      <w:hyperlink r:id="rId10">
        <w:proofErr w:type="spellStart"/>
        <w:r w:rsidRPr="002A26E6">
          <w:rPr>
            <w:rFonts w:ascii="Times New Roman" w:hAnsi="Times New Roman" w:cs="Times New Roman"/>
            <w:color w:val="0000FF"/>
            <w:sz w:val="27"/>
            <w:szCs w:val="27"/>
          </w:rPr>
          <w:t>абз</w:t>
        </w:r>
        <w:proofErr w:type="spellEnd"/>
        <w:r w:rsidRPr="002A26E6">
          <w:rPr>
            <w:rFonts w:ascii="Times New Roman" w:hAnsi="Times New Roman" w:cs="Times New Roman"/>
            <w:color w:val="0000FF"/>
            <w:sz w:val="27"/>
            <w:szCs w:val="27"/>
          </w:rPr>
          <w:t>. 2 п. 66</w:t>
        </w:r>
      </w:hyperlink>
      <w:r w:rsidRPr="002A26E6">
        <w:rPr>
          <w:rFonts w:ascii="Times New Roman" w:hAnsi="Times New Roman" w:cs="Times New Roman"/>
          <w:sz w:val="27"/>
          <w:szCs w:val="27"/>
        </w:rPr>
        <w:t xml:space="preserve"> Правил подключения (технологического присоединения) к системам теплоснабжения, включая правила недискриминационного доступа к услугам по подключению (технологическому присоединению) к системам теплоснабжения, утвержденных Постановлением Правительства Российской Федерации от 30.11.2021 N 2115.</w:t>
      </w:r>
    </w:p>
    <w:p w14:paraId="49305F07" w14:textId="77777777" w:rsidR="00914370" w:rsidRPr="002A26E6" w:rsidRDefault="00914370">
      <w:pPr>
        <w:pStyle w:val="ConsPlusNormal"/>
        <w:ind w:firstLine="540"/>
        <w:jc w:val="both"/>
        <w:rPr>
          <w:rFonts w:ascii="Times New Roman" w:hAnsi="Times New Roman" w:cs="Times New Roman"/>
          <w:sz w:val="27"/>
          <w:szCs w:val="27"/>
        </w:rPr>
      </w:pPr>
    </w:p>
    <w:p w14:paraId="5FBA5D2B" w14:textId="77777777" w:rsidR="00914370" w:rsidRPr="002A26E6" w:rsidRDefault="00914370">
      <w:pPr>
        <w:pStyle w:val="ConsPlusNormal"/>
        <w:ind w:firstLine="540"/>
        <w:jc w:val="both"/>
        <w:rPr>
          <w:rFonts w:ascii="Times New Roman" w:hAnsi="Times New Roman" w:cs="Times New Roman"/>
          <w:sz w:val="27"/>
          <w:szCs w:val="27"/>
        </w:rPr>
      </w:pPr>
      <w:r w:rsidRPr="002A26E6">
        <w:rPr>
          <w:rFonts w:ascii="Times New Roman" w:hAnsi="Times New Roman" w:cs="Times New Roman"/>
          <w:sz w:val="27"/>
          <w:szCs w:val="27"/>
        </w:rPr>
        <w:t>"___"________ ____ г.</w:t>
      </w:r>
    </w:p>
    <w:p w14:paraId="0B951B5B" w14:textId="77777777" w:rsidR="00914370" w:rsidRPr="002A26E6" w:rsidRDefault="00914370">
      <w:pPr>
        <w:pStyle w:val="ConsPlusNormal"/>
        <w:ind w:firstLine="540"/>
        <w:jc w:val="both"/>
        <w:rPr>
          <w:rFonts w:ascii="Times New Roman" w:hAnsi="Times New Roman" w:cs="Times New Roman"/>
          <w:sz w:val="27"/>
          <w:szCs w:val="27"/>
        </w:rPr>
      </w:pPr>
    </w:p>
    <w:p w14:paraId="724738A3" w14:textId="77777777" w:rsidR="00914370" w:rsidRPr="002A26E6" w:rsidRDefault="00914370">
      <w:pPr>
        <w:pStyle w:val="ConsPlusNormal"/>
        <w:ind w:firstLine="540"/>
        <w:jc w:val="both"/>
        <w:rPr>
          <w:rFonts w:ascii="Times New Roman" w:hAnsi="Times New Roman" w:cs="Times New Roman"/>
          <w:sz w:val="27"/>
          <w:szCs w:val="27"/>
        </w:rPr>
      </w:pPr>
      <w:r w:rsidRPr="002A26E6">
        <w:rPr>
          <w:rFonts w:ascii="Times New Roman" w:hAnsi="Times New Roman" w:cs="Times New Roman"/>
          <w:sz w:val="27"/>
          <w:szCs w:val="27"/>
        </w:rPr>
        <w:t>Заявитель (представитель):</w:t>
      </w:r>
    </w:p>
    <w:p w14:paraId="3154C977" w14:textId="77777777" w:rsidR="00914370" w:rsidRPr="002A26E6" w:rsidRDefault="00914370">
      <w:pPr>
        <w:pStyle w:val="ConsPlusNormal"/>
        <w:ind w:firstLine="540"/>
        <w:jc w:val="both"/>
        <w:rPr>
          <w:sz w:val="27"/>
          <w:szCs w:val="27"/>
        </w:rPr>
      </w:pPr>
    </w:p>
    <w:p w14:paraId="1CC1A4A3" w14:textId="77777777" w:rsidR="00914370" w:rsidRPr="002A26E6" w:rsidRDefault="00914370">
      <w:pPr>
        <w:pStyle w:val="ConsPlusNormal"/>
        <w:ind w:firstLine="540"/>
        <w:jc w:val="both"/>
        <w:rPr>
          <w:sz w:val="27"/>
          <w:szCs w:val="27"/>
        </w:rPr>
      </w:pPr>
      <w:r w:rsidRPr="002A26E6">
        <w:rPr>
          <w:sz w:val="27"/>
          <w:szCs w:val="27"/>
        </w:rPr>
        <w:t>_____________ (подпись) / ________________ (Ф.И.О.)</w:t>
      </w:r>
    </w:p>
    <w:p w14:paraId="4BD5C2DA" w14:textId="77777777" w:rsidR="00914370" w:rsidRPr="002A26E6" w:rsidRDefault="00914370">
      <w:pPr>
        <w:pStyle w:val="ConsPlusNormal"/>
        <w:ind w:firstLine="540"/>
        <w:jc w:val="both"/>
        <w:rPr>
          <w:sz w:val="27"/>
          <w:szCs w:val="27"/>
        </w:rPr>
      </w:pPr>
    </w:p>
    <w:p w14:paraId="62A10387" w14:textId="77777777" w:rsidR="00914370" w:rsidRPr="002A26E6" w:rsidRDefault="00914370">
      <w:pPr>
        <w:pStyle w:val="ConsPlusNormal"/>
        <w:ind w:firstLine="540"/>
        <w:jc w:val="both"/>
        <w:rPr>
          <w:sz w:val="27"/>
          <w:szCs w:val="27"/>
        </w:rPr>
      </w:pPr>
      <w:r w:rsidRPr="002A26E6">
        <w:rPr>
          <w:sz w:val="27"/>
          <w:szCs w:val="27"/>
        </w:rPr>
        <w:t>--------------------------------</w:t>
      </w:r>
    </w:p>
    <w:p w14:paraId="3C5D2500" w14:textId="77777777" w:rsidR="00885786" w:rsidRDefault="00885786">
      <w:pPr>
        <w:pStyle w:val="ConsPlusNormal"/>
        <w:spacing w:before="220"/>
        <w:ind w:firstLine="540"/>
        <w:jc w:val="both"/>
      </w:pPr>
    </w:p>
    <w:p w14:paraId="1BE2A762" w14:textId="77777777" w:rsidR="00885786" w:rsidRDefault="00885786">
      <w:pPr>
        <w:pStyle w:val="ConsPlusNormal"/>
        <w:spacing w:before="220"/>
        <w:ind w:firstLine="540"/>
        <w:jc w:val="both"/>
      </w:pPr>
    </w:p>
    <w:p w14:paraId="59E350B1" w14:textId="77777777" w:rsidR="00885786" w:rsidRDefault="00885786">
      <w:pPr>
        <w:pStyle w:val="ConsPlusNormal"/>
        <w:spacing w:before="220"/>
        <w:ind w:firstLine="540"/>
        <w:jc w:val="both"/>
      </w:pPr>
    </w:p>
    <w:p w14:paraId="5611462E" w14:textId="613C1AF7" w:rsidR="00914370" w:rsidRDefault="00914370">
      <w:pPr>
        <w:pStyle w:val="ConsPlusNormal"/>
        <w:spacing w:before="220"/>
        <w:ind w:firstLine="540"/>
        <w:jc w:val="both"/>
      </w:pPr>
      <w:r>
        <w:lastRenderedPageBreak/>
        <w:t>Информация для сведения:</w:t>
      </w:r>
    </w:p>
    <w:p w14:paraId="6FBE4161" w14:textId="77777777" w:rsidR="00914370" w:rsidRDefault="00914370">
      <w:pPr>
        <w:pStyle w:val="ConsPlusNormal"/>
        <w:spacing w:before="220"/>
        <w:ind w:firstLine="540"/>
        <w:jc w:val="both"/>
      </w:pPr>
      <w:bookmarkStart w:id="0" w:name="P96"/>
      <w:bookmarkEnd w:id="0"/>
      <w:r>
        <w:t>&lt;1&gt; Государственный кадастровый учет, государственная регистрация сделки, возникновения, изменения или перехода вещных прав, возникновения ограничения права, обременения объекта недвижимости, в том числе ипотеки, изменения ограничения права, обременения объекта недвижимости на основании договора или иной сделки, включая изменение или дополнение регистрационной записи об ипотеке на основании договора или иной сделки, удостоверяются выпиской из Единого государственного реестра недвижимости (</w:t>
      </w:r>
      <w:hyperlink r:id="rId11">
        <w:r>
          <w:rPr>
            <w:color w:val="0000FF"/>
          </w:rPr>
          <w:t>ч. 1 ст. 28</w:t>
        </w:r>
      </w:hyperlink>
      <w:r>
        <w:t xml:space="preserve"> Федерального закона от 13.07.2015 N 218-ФЗ "О государственной регистрации недвижимости").</w:t>
      </w:r>
    </w:p>
    <w:p w14:paraId="37B39E30" w14:textId="77777777" w:rsidR="00914370" w:rsidRDefault="00914370">
      <w:pPr>
        <w:pStyle w:val="ConsPlusNormal"/>
        <w:ind w:firstLine="540"/>
        <w:jc w:val="both"/>
      </w:pPr>
    </w:p>
    <w:p w14:paraId="00C85ACD" w14:textId="77777777" w:rsidR="00914370" w:rsidRDefault="00914370">
      <w:pPr>
        <w:pStyle w:val="ConsPlusNormal"/>
        <w:pBdr>
          <w:bottom w:val="single" w:sz="6" w:space="0" w:color="auto"/>
        </w:pBdr>
        <w:spacing w:before="100" w:after="100"/>
        <w:jc w:val="both"/>
        <w:rPr>
          <w:sz w:val="2"/>
          <w:szCs w:val="2"/>
        </w:rPr>
      </w:pPr>
    </w:p>
    <w:p w14:paraId="695F995A" w14:textId="77777777" w:rsidR="00A141D3" w:rsidRDefault="00A141D3"/>
    <w:sectPr w:rsidR="00A141D3" w:rsidSect="00C77E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70"/>
    <w:rsid w:val="002A26E6"/>
    <w:rsid w:val="003C71F9"/>
    <w:rsid w:val="00885786"/>
    <w:rsid w:val="00914370"/>
    <w:rsid w:val="009C7712"/>
    <w:rsid w:val="00A141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D25D"/>
  <w15:chartTrackingRefBased/>
  <w15:docId w15:val="{6DB3941E-5493-4DFC-95D8-D9439186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14370"/>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914370"/>
    <w:pPr>
      <w:widowControl w:val="0"/>
      <w:autoSpaceDE w:val="0"/>
      <w:autoSpaceDN w:val="0"/>
      <w:spacing w:after="0" w:line="240" w:lineRule="auto"/>
    </w:pPr>
    <w:rPr>
      <w:rFonts w:ascii="Tahoma" w:eastAsiaTheme="minorEastAsia" w:hAnsi="Tahoma" w:cs="Tahoma"/>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DDB4835BB72630BF39FBC2395D6BA3076AF7F1BD54502E609B9F07CA84175177E82AC8F9B14167940796FDC6C29FAB578306F47F9D4EAFD01n0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consultantplus://offline/ref=1DDB4835BB72630BF39FBC2395D6BA3076AF7F1BD54502E609B9F07CA84175177E82AC8F9B14167A4B796FDC6C29FAB578306F47F9D4EAFD01n0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1DDB4835BB72630BF39FBC2395D6BA3076AF7F1BD54502E609B9F07CA84175177E82AC8F9B14147C4C796FDC6C29FAB578306F47F9D4EAFD01n0N" TargetMode="External"/><Relationship Id="rId11" Type="http://schemas.openxmlformats.org/officeDocument/2006/relationships/hyperlink" Target="consultantplus://offline/ref=1DDB4835BB72630BF39FBC2395D6BA3076AA7D11D54502E609B9F07CA84175177E82AC8F9B14117F4A796FDC6C29FAB578306F47F9D4EAFD01n0N" TargetMode="External"/><Relationship Id="rId5" Type="http://schemas.openxmlformats.org/officeDocument/2006/relationships/hyperlink" Target="consultantplus://offline/ref=1DDB4835BB72630BF39FBC2395D6BA3076AF7F1BD54502E609B9F07CA84175177E82AC8F9B14147E4E796FDC6C29FAB578306F47F9D4EAFD01n0N" TargetMode="External"/><Relationship Id="rId10" Type="http://schemas.openxmlformats.org/officeDocument/2006/relationships/hyperlink" Target="consultantplus://offline/ref=1DDB4835BB72630BF39FBC2395D6BA3076AF7F1BD54502E609B9F07CA84175177E82AC8F9B14167A4C796FDC6C29FAB578306F47F9D4EAFD01n0N" TargetMode="External"/><Relationship Id="rId4" Type="http://schemas.openxmlformats.org/officeDocument/2006/relationships/hyperlink" Target="consultantplus://offline/ref=1DDB4835BB72630BF39FBC2395D6BA3076AF7F1BD54502E609B9F07CA84175177E82AC8F9B14157840796FDC6C29FAB578306F47F9D4EAFD01n0N" TargetMode="External"/><Relationship Id="rId9" Type="http://schemas.openxmlformats.org/officeDocument/2006/relationships/hyperlink" Target="consultantplus://offline/ref=1DDB4835BB72630BF39FBE3897D6BA3077A87913D24E5FEC01E0FC7EAF4E2A127993AC8E9C0A157356703B8F02nB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1167</Words>
  <Characters>6658</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Горюнова Татьяна Сергеевна</dc:creator>
  <cp:keywords/>
  <dc:description/>
  <cp:lastModifiedBy>Горюнова Татьяна Сергеевна</cp:lastModifiedBy>
  <cp:revision>2</cp:revision>
  <dcterms:created xsi:type="dcterms:W3CDTF">2023-08-07T13:39:00Z</dcterms:created>
  <dcterms:modified xsi:type="dcterms:W3CDTF">2023-08-07T13:46:00Z</dcterms:modified>
</cp:coreProperties>
</file>