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3EB904CC" w:rsidR="00EA423B" w:rsidRDefault="00203003" w:rsidP="00EA423B">
      <w:pPr>
        <w:pStyle w:val="Nadpis4"/>
      </w:pPr>
      <w:r>
        <w:t>(od verze 4.72</w:t>
      </w:r>
      <w:r w:rsidR="004D0049">
        <w:t>.2.01</w:t>
      </w:r>
      <w:r w:rsidR="00EA423B">
        <w:t>)</w:t>
      </w:r>
    </w:p>
    <w:p w14:paraId="15D809B7" w14:textId="383B5A48" w:rsidR="00C431D0" w:rsidRDefault="008105D2" w:rsidP="00D57852">
      <w:pPr>
        <w:ind w:firstLine="567"/>
        <w:rPr>
          <w:sz w:val="24"/>
          <w:szCs w:val="24"/>
        </w:rPr>
      </w:pPr>
      <w:r w:rsidRPr="008105D2">
        <w:rPr>
          <w:rFonts w:ascii="Arial Narrow" w:hAnsi="Arial Narrow"/>
          <w:b/>
          <w:i/>
          <w:sz w:val="24"/>
          <w:szCs w:val="24"/>
        </w:rPr>
        <w:t>Návrhář sestav</w:t>
      </w:r>
      <w:r>
        <w:rPr>
          <w:sz w:val="24"/>
          <w:szCs w:val="24"/>
        </w:rPr>
        <w:t xml:space="preserve"> (kódový název </w:t>
      </w:r>
      <w:r w:rsidRPr="008105D2">
        <w:rPr>
          <w:rFonts w:ascii="Arial Narrow" w:hAnsi="Arial Narrow"/>
          <w:i/>
          <w:sz w:val="24"/>
          <w:szCs w:val="24"/>
        </w:rPr>
        <w:t>GSAGFE01</w:t>
      </w:r>
      <w:r w:rsidR="00AD4125" w:rsidRPr="00AD4125">
        <w:rPr>
          <w:rFonts w:ascii="Arial Narrow" w:hAnsi="Arial Narrow"/>
          <w:sz w:val="24"/>
          <w:szCs w:val="24"/>
        </w:rPr>
        <w:t xml:space="preserve"> – dále jen NS</w:t>
      </w:r>
      <w:r>
        <w:rPr>
          <w:sz w:val="24"/>
          <w:szCs w:val="24"/>
        </w:rPr>
        <w:t xml:space="preserve">), neboli </w:t>
      </w:r>
      <w:r w:rsidRPr="008105D2">
        <w:rPr>
          <w:rFonts w:ascii="Arial Narrow" w:hAnsi="Arial Narrow"/>
          <w:b/>
          <w:sz w:val="24"/>
          <w:szCs w:val="24"/>
        </w:rPr>
        <w:t>Grafický Editor Sestav</w:t>
      </w:r>
      <w:r>
        <w:rPr>
          <w:sz w:val="24"/>
          <w:szCs w:val="24"/>
        </w:rPr>
        <w:t xml:space="preserve"> – </w:t>
      </w:r>
      <w:r w:rsidRPr="008105D2">
        <w:rPr>
          <w:sz w:val="24"/>
          <w:szCs w:val="24"/>
        </w:rPr>
        <w:t>slouží k úpravě vzhledu a náplně výstupných sestav a prezentací. Pomocí tohoto nástroje lze efektivně a jednoduše vytvářet a modifikovat šablony vzhledu výstupních dat za účelem jejich uživatelsky přívětivé prezentací a převodu do jiných často používaných formátů (PDF, HTML a jiné).</w:t>
      </w:r>
      <w:r w:rsidR="008F5CBA">
        <w:rPr>
          <w:sz w:val="24"/>
          <w:szCs w:val="24"/>
        </w:rPr>
        <w:t xml:space="preserve"> Aplikace umožňuje</w:t>
      </w:r>
      <w:r w:rsidR="008F5CBA" w:rsidRPr="008F5CBA">
        <w:rPr>
          <w:sz w:val="24"/>
          <w:szCs w:val="24"/>
        </w:rPr>
        <w:t xml:space="preserve"> uživateli mít pod kontrolou vzhled a formu výstupních dat. Umožňuje na jednom místě mít přehled o tom, která data a jak budou prezentována. Je rozšiřitelná o funkcionalitu aplikací a nástrojů třetích stran.</w:t>
      </w:r>
    </w:p>
    <w:p w14:paraId="6DB2AEEF" w14:textId="75D0E0EB" w:rsidR="00120A15" w:rsidRDefault="00120A15" w:rsidP="007F6034">
      <w:pPr>
        <w:ind w:firstLine="567"/>
        <w:rPr>
          <w:sz w:val="24"/>
          <w:szCs w:val="24"/>
        </w:rPr>
      </w:pPr>
      <w:r>
        <w:rPr>
          <w:sz w:val="24"/>
          <w:szCs w:val="24"/>
        </w:rPr>
        <w:t>Aplikace je koncipovaná tak, aby byla co nejvíce konfigurovatelná, aby uživatel měl možnost přizpůsobit prostředí svým potřebám a aby bylo možné, jak již bylo napsáno níže, přímo z prostředí aplikace volat nástroje třetích stran. Aby bylo možné tyto nástroje za určitých podmínek napojovat jako funkci, nebo funkcionalitu modulu.</w:t>
      </w:r>
    </w:p>
    <w:p w14:paraId="0F7E443D" w14:textId="281020D9" w:rsidR="007F6034" w:rsidRDefault="00120A15" w:rsidP="007F6034">
      <w:pPr>
        <w:ind w:firstLine="567"/>
        <w:rPr>
          <w:sz w:val="24"/>
          <w:szCs w:val="24"/>
        </w:rPr>
      </w:pPr>
      <w:r>
        <w:rPr>
          <w:sz w:val="24"/>
          <w:szCs w:val="24"/>
        </w:rPr>
        <w:t>I z těchto důvodu prostředí je stavěno na „</w:t>
      </w:r>
      <w:r w:rsidRPr="00881BB8">
        <w:rPr>
          <w:rFonts w:ascii="Bodoni MT" w:hAnsi="Bodoni MT"/>
          <w:sz w:val="24"/>
          <w:szCs w:val="24"/>
        </w:rPr>
        <w:t>plovoucích</w:t>
      </w:r>
      <w:r>
        <w:rPr>
          <w:sz w:val="24"/>
          <w:szCs w:val="24"/>
        </w:rPr>
        <w:t xml:space="preserve">“ </w:t>
      </w:r>
      <w:r w:rsidR="00B02730">
        <w:rPr>
          <w:sz w:val="24"/>
          <w:szCs w:val="24"/>
        </w:rPr>
        <w:t>a „</w:t>
      </w:r>
      <w:r w:rsidR="00B02730" w:rsidRPr="00B02730">
        <w:rPr>
          <w:rFonts w:ascii="Bodoni MT" w:hAnsi="Bodoni MT"/>
          <w:sz w:val="24"/>
          <w:szCs w:val="24"/>
        </w:rPr>
        <w:t>obsahových</w:t>
      </w:r>
      <w:r w:rsidR="00B02730">
        <w:rPr>
          <w:sz w:val="24"/>
          <w:szCs w:val="24"/>
        </w:rPr>
        <w:t xml:space="preserve">“ </w:t>
      </w:r>
      <w:r>
        <w:rPr>
          <w:sz w:val="24"/>
          <w:szCs w:val="24"/>
        </w:rPr>
        <w:t>oknech – oknech, kter</w:t>
      </w:r>
      <w:r w:rsidR="00AD4125">
        <w:rPr>
          <w:sz w:val="24"/>
          <w:szCs w:val="24"/>
        </w:rPr>
        <w:t>á</w:t>
      </w:r>
      <w:r>
        <w:rPr>
          <w:sz w:val="24"/>
          <w:szCs w:val="24"/>
        </w:rPr>
        <w:t xml:space="preserve"> lze přetahovat, kotvit nebo nechat „plavat“ po ploše aplikace. Nejdříve ovšem si řekneme, co rozumíme prostředím aplikace</w:t>
      </w:r>
      <w:r w:rsidR="00881BB8">
        <w:rPr>
          <w:sz w:val="24"/>
          <w:szCs w:val="24"/>
        </w:rPr>
        <w:t xml:space="preserve"> a jak takové prostředí vypadá.</w:t>
      </w:r>
    </w:p>
    <w:p w14:paraId="2099AF99" w14:textId="7E006796" w:rsidR="00881BB8" w:rsidRPr="0078454C" w:rsidRDefault="00881BB8" w:rsidP="007F60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Prostředí aplikace je okno, kterému též můžeme říkat </w:t>
      </w:r>
      <w:r w:rsidRPr="00881BB8">
        <w:rPr>
          <w:rFonts w:ascii="Arial Narrow" w:hAnsi="Arial Narrow"/>
          <w:sz w:val="24"/>
          <w:szCs w:val="24"/>
        </w:rPr>
        <w:t>hlavní okno aplikace</w:t>
      </w:r>
      <w:r>
        <w:rPr>
          <w:sz w:val="24"/>
          <w:szCs w:val="24"/>
        </w:rPr>
        <w:t xml:space="preserve">, které se skládá ze čtyř části: </w:t>
      </w:r>
      <w:r w:rsidRPr="00881BB8">
        <w:rPr>
          <w:rFonts w:ascii="Bodoni MT" w:hAnsi="Bodoni MT"/>
          <w:sz w:val="24"/>
          <w:szCs w:val="24"/>
        </w:rPr>
        <w:t>hlavní nabídka</w:t>
      </w:r>
      <w:r>
        <w:rPr>
          <w:sz w:val="24"/>
          <w:szCs w:val="24"/>
        </w:rPr>
        <w:t xml:space="preserve">, </w:t>
      </w:r>
      <w:r w:rsidRPr="00881BB8">
        <w:rPr>
          <w:rFonts w:ascii="Bodoni MT" w:hAnsi="Bodoni MT"/>
          <w:sz w:val="24"/>
          <w:szCs w:val="24"/>
        </w:rPr>
        <w:t>panel nástroj</w:t>
      </w:r>
      <w:r w:rsidRPr="00881BB8">
        <w:rPr>
          <w:rFonts w:ascii="Cambria" w:hAnsi="Cambria" w:cs="Cambria"/>
          <w:sz w:val="24"/>
          <w:szCs w:val="24"/>
        </w:rPr>
        <w:t>ů</w:t>
      </w:r>
      <w:r>
        <w:rPr>
          <w:sz w:val="24"/>
          <w:szCs w:val="24"/>
        </w:rPr>
        <w:t xml:space="preserve">, </w:t>
      </w:r>
      <w:r w:rsidRPr="00881BB8">
        <w:rPr>
          <w:rFonts w:ascii="Bodoni MT" w:hAnsi="Bodoni MT"/>
          <w:sz w:val="24"/>
          <w:szCs w:val="24"/>
        </w:rPr>
        <w:t>pracovní plocha</w:t>
      </w:r>
      <w:r>
        <w:rPr>
          <w:sz w:val="24"/>
          <w:szCs w:val="24"/>
        </w:rPr>
        <w:t xml:space="preserve"> a </w:t>
      </w:r>
      <w:r w:rsidRPr="00881BB8">
        <w:rPr>
          <w:rFonts w:ascii="Bodoni MT" w:hAnsi="Bodoni MT"/>
          <w:sz w:val="24"/>
          <w:szCs w:val="24"/>
        </w:rPr>
        <w:t>oznamovací oblast</w:t>
      </w:r>
    </w:p>
    <w:p w14:paraId="0AFDC545" w14:textId="3E3629E6" w:rsidR="008D3A57" w:rsidRDefault="00C339AD" w:rsidP="008D3A57">
      <w:pPr>
        <w:jc w:val="center"/>
      </w:pPr>
      <w:r>
        <w:rPr>
          <w:noProof/>
        </w:rPr>
        <w:drawing>
          <wp:inline distT="0" distB="0" distL="0" distR="0" wp14:anchorId="3EF2387E" wp14:editId="28AFC85C">
            <wp:extent cx="6480810" cy="44780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152981" w14:textId="0CE62EAF" w:rsidR="00745954" w:rsidRDefault="00745954" w:rsidP="00410F12">
      <w:pPr>
        <w:pStyle w:val="Nadpis2"/>
      </w:pPr>
      <w:r>
        <w:lastRenderedPageBreak/>
        <w:t>Okna</w:t>
      </w:r>
    </w:p>
    <w:p w14:paraId="723AA7D8" w14:textId="4AFF6417" w:rsidR="005070AC" w:rsidRPr="005070AC" w:rsidRDefault="005070AC" w:rsidP="005070AC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Probereme okna aplikace, se kterými se uživatel setká v průběhu práce</w:t>
      </w:r>
    </w:p>
    <w:p w14:paraId="51EE8A27" w14:textId="4DF4DBCC" w:rsidR="00410F12" w:rsidRDefault="00410F12" w:rsidP="00745954">
      <w:pPr>
        <w:pStyle w:val="Nadpis3"/>
      </w:pPr>
      <w:r>
        <w:t>Plovoucí okno</w:t>
      </w:r>
    </w:p>
    <w:p w14:paraId="2D5A4B11" w14:textId="7D9CE948" w:rsidR="00410F12" w:rsidRDefault="00410F12" w:rsidP="00410F12">
      <w:pPr>
        <w:ind w:firstLine="567"/>
        <w:rPr>
          <w:sz w:val="24"/>
          <w:szCs w:val="24"/>
        </w:rPr>
      </w:pPr>
      <w:r>
        <w:rPr>
          <w:sz w:val="24"/>
          <w:szCs w:val="24"/>
        </w:rPr>
        <w:t>Plovoucím oknem aplikace je jednoduché okno, které lze chytnout a přetáhnout, ukotvit, od kotvit a nechat „plavat“. Toto okno má jednoduchou strukturu a má několik režimu</w:t>
      </w:r>
    </w:p>
    <w:p w14:paraId="7B36BA7B" w14:textId="37A8A835" w:rsidR="00410F12" w:rsidRDefault="00410F12" w:rsidP="00410F12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410F12">
        <w:rPr>
          <w:rFonts w:ascii="Arial Narrow" w:hAnsi="Arial Narrow"/>
          <w:sz w:val="24"/>
          <w:szCs w:val="24"/>
        </w:rPr>
        <w:t>plovoucí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6502AB4" wp14:editId="6C8300FF">
            <wp:extent cx="2838450" cy="31623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se může nacházet v jakékoliv části hlavního okna aplikace; má pouze křížek </w:t>
      </w:r>
      <w:r>
        <w:rPr>
          <w:noProof/>
        </w:rPr>
        <w:drawing>
          <wp:inline distT="0" distB="0" distL="0" distR="0" wp14:anchorId="24F0DDA4" wp14:editId="4773979F">
            <wp:extent cx="180975" cy="18097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pro uzavření, nicméně lze ho chytnout za horní část </w:t>
      </w:r>
      <w:r>
        <w:rPr>
          <w:noProof/>
        </w:rPr>
        <w:drawing>
          <wp:inline distT="0" distB="0" distL="0" distR="0" wp14:anchorId="6C815710" wp14:editId="38F5E67E">
            <wp:extent cx="2828925" cy="29527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 přetáhnout kamkoliv; lze ho také ukotvit, pokud ho přesuneme na jakoukoliv z </w:t>
      </w:r>
      <w:proofErr w:type="gramStart"/>
      <w:r>
        <w:rPr>
          <w:sz w:val="24"/>
          <w:szCs w:val="24"/>
        </w:rPr>
        <w:t xml:space="preserve">části </w:t>
      </w:r>
      <w:r>
        <w:rPr>
          <w:noProof/>
        </w:rPr>
        <w:drawing>
          <wp:inline distT="0" distB="0" distL="0" distR="0" wp14:anchorId="44671998" wp14:editId="424DA2E0">
            <wp:extent cx="276225" cy="295275"/>
            <wp:effectExtent l="0" t="0" r="9525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</w:t>
      </w:r>
      <w:r>
        <w:rPr>
          <w:noProof/>
        </w:rPr>
        <w:drawing>
          <wp:inline distT="0" distB="0" distL="0" distR="0" wp14:anchorId="24339831" wp14:editId="6A62642B">
            <wp:extent cx="295275" cy="276225"/>
            <wp:effectExtent l="0" t="0" r="9525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</w:t>
      </w:r>
      <w:r>
        <w:rPr>
          <w:noProof/>
        </w:rPr>
        <w:drawing>
          <wp:inline distT="0" distB="0" distL="0" distR="0" wp14:anchorId="3FBE9A69" wp14:editId="0E369420">
            <wp:extent cx="295275" cy="27622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</w:t>
      </w:r>
      <w:r>
        <w:rPr>
          <w:noProof/>
        </w:rPr>
        <w:drawing>
          <wp:inline distT="0" distB="0" distL="0" distR="0" wp14:anchorId="1E46DAEC" wp14:editId="1F49538D">
            <wp:extent cx="276225" cy="30480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</w:t>
      </w:r>
      <w:r>
        <w:rPr>
          <w:noProof/>
        </w:rPr>
        <w:drawing>
          <wp:inline distT="0" distB="0" distL="0" distR="0" wp14:anchorId="0731E99F" wp14:editId="20DC1F47">
            <wp:extent cx="838200" cy="83820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které</w:t>
      </w:r>
      <w:proofErr w:type="gramEnd"/>
      <w:r>
        <w:rPr>
          <w:sz w:val="24"/>
          <w:szCs w:val="24"/>
        </w:rPr>
        <w:t xml:space="preserve"> se zobrazí při tažení;</w:t>
      </w:r>
    </w:p>
    <w:p w14:paraId="035AFA5F" w14:textId="01FA6584" w:rsidR="00745954" w:rsidRDefault="00410F12" w:rsidP="00410F12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410F12">
        <w:rPr>
          <w:rFonts w:ascii="Arial Narrow" w:hAnsi="Arial Narrow"/>
          <w:sz w:val="24"/>
          <w:szCs w:val="24"/>
        </w:rPr>
        <w:lastRenderedPageBreak/>
        <w:t>ukotvené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C1A0E92" wp14:editId="7EADBEF7">
            <wp:extent cx="2362200" cy="242887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954">
        <w:rPr>
          <w:sz w:val="24"/>
          <w:szCs w:val="24"/>
        </w:rPr>
        <w:t xml:space="preserve"> – příznakem je přítomnost „špendlíku“ od kotvení </w:t>
      </w:r>
      <w:r w:rsidR="00745954">
        <w:rPr>
          <w:noProof/>
        </w:rPr>
        <w:drawing>
          <wp:inline distT="0" distB="0" distL="0" distR="0" wp14:anchorId="6AE33B9A" wp14:editId="2A7270B8">
            <wp:extent cx="152400" cy="142875"/>
            <wp:effectExtent l="0" t="0" r="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954">
        <w:rPr>
          <w:sz w:val="24"/>
          <w:szCs w:val="24"/>
        </w:rPr>
        <w:t>;</w:t>
      </w:r>
      <w:r w:rsidR="00745954" w:rsidRPr="00745954">
        <w:rPr>
          <w:sz w:val="24"/>
          <w:szCs w:val="24"/>
        </w:rPr>
        <w:t xml:space="preserve"> </w:t>
      </w:r>
      <w:r w:rsidR="00745954">
        <w:rPr>
          <w:sz w:val="24"/>
          <w:szCs w:val="24"/>
        </w:rPr>
        <w:t xml:space="preserve">pomocí tohoto špendlíku lze okno od kotvit – stačí na něj kliknout – čímž se okno převede do režimu od </w:t>
      </w:r>
      <w:r w:rsidR="00745954" w:rsidRPr="00745954">
        <w:rPr>
          <w:rFonts w:ascii="Arial Narrow" w:hAnsi="Arial Narrow"/>
          <w:sz w:val="24"/>
          <w:szCs w:val="24"/>
        </w:rPr>
        <w:t>kotvené</w:t>
      </w:r>
      <w:r w:rsidR="00745954">
        <w:rPr>
          <w:sz w:val="24"/>
          <w:szCs w:val="24"/>
        </w:rPr>
        <w:t xml:space="preserve">; tento řežím plní také funkcí přechodného režimu mezí stavem </w:t>
      </w:r>
      <w:r w:rsidR="00745954" w:rsidRPr="00745954">
        <w:rPr>
          <w:rFonts w:ascii="Arial Narrow" w:hAnsi="Arial Narrow"/>
          <w:sz w:val="24"/>
          <w:szCs w:val="24"/>
        </w:rPr>
        <w:t>od kotveno</w:t>
      </w:r>
      <w:r w:rsidR="00745954">
        <w:rPr>
          <w:sz w:val="24"/>
          <w:szCs w:val="24"/>
        </w:rPr>
        <w:t xml:space="preserve"> a </w:t>
      </w:r>
      <w:r w:rsidR="00745954" w:rsidRPr="00745954">
        <w:rPr>
          <w:rFonts w:ascii="Arial Narrow" w:hAnsi="Arial Narrow"/>
          <w:sz w:val="24"/>
          <w:szCs w:val="24"/>
        </w:rPr>
        <w:t>plovoucí</w:t>
      </w:r>
      <w:r w:rsidR="00745954">
        <w:rPr>
          <w:sz w:val="24"/>
          <w:szCs w:val="24"/>
        </w:rPr>
        <w:t xml:space="preserve"> – aby z režimu od kotveno přejit do plovoucího, je zapotřebí okno prvně ukotvit;</w:t>
      </w:r>
    </w:p>
    <w:p w14:paraId="5C49C2AF" w14:textId="1E882CE3" w:rsidR="00410F12" w:rsidRDefault="00745954" w:rsidP="00410F12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745954">
        <w:rPr>
          <w:rFonts w:ascii="Arial Narrow" w:hAnsi="Arial Narrow"/>
          <w:sz w:val="24"/>
          <w:szCs w:val="24"/>
        </w:rPr>
        <w:t>od kotvené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76CED657" wp14:editId="7801B872">
            <wp:extent cx="2114550" cy="2428875"/>
            <wp:effectExtent l="0" t="0" r="0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příznakem je přítomnost „špendlíku“ kotvení </w:t>
      </w:r>
      <w:r>
        <w:rPr>
          <w:noProof/>
        </w:rPr>
        <w:drawing>
          <wp:inline distT="0" distB="0" distL="0" distR="0" wp14:anchorId="4DC006B3" wp14:editId="5ACDE248">
            <wp:extent cx="152400" cy="142875"/>
            <wp:effectExtent l="0" t="0" r="0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; pomocí tohoto špendlíku lze okno ukotvit – stačí na něj kliknout – čímž se okno převede do režimu </w:t>
      </w:r>
      <w:r w:rsidRPr="00745954">
        <w:rPr>
          <w:rFonts w:ascii="Arial Narrow" w:hAnsi="Arial Narrow"/>
          <w:sz w:val="24"/>
          <w:szCs w:val="24"/>
        </w:rPr>
        <w:t>ukotvené</w:t>
      </w:r>
      <w:r>
        <w:rPr>
          <w:sz w:val="24"/>
          <w:szCs w:val="24"/>
        </w:rPr>
        <w:t xml:space="preserve">; je-li okno v režimu </w:t>
      </w:r>
      <w:r w:rsidRPr="00745954">
        <w:rPr>
          <w:rFonts w:ascii="Arial Narrow" w:hAnsi="Arial Narrow"/>
          <w:sz w:val="24"/>
          <w:szCs w:val="24"/>
        </w:rPr>
        <w:t>od kotvené</w:t>
      </w:r>
      <w:r>
        <w:rPr>
          <w:sz w:val="24"/>
          <w:szCs w:val="24"/>
        </w:rPr>
        <w:t xml:space="preserve"> a není-li aktivní (nad tímto oknem se nenachází </w:t>
      </w:r>
      <w:r>
        <w:rPr>
          <w:sz w:val="24"/>
          <w:szCs w:val="24"/>
        </w:rPr>
        <w:lastRenderedPageBreak/>
        <w:t xml:space="preserve">kurzor myši), pak se „schová“ připnutím ve tvaru záložky na odpovídající část hlavního okna aplikace </w:t>
      </w:r>
      <w:r>
        <w:rPr>
          <w:noProof/>
        </w:rPr>
        <w:drawing>
          <wp:inline distT="0" distB="0" distL="0" distR="0" wp14:anchorId="2E8CA1A9" wp14:editId="64229A59">
            <wp:extent cx="1323975" cy="2676525"/>
            <wp:effectExtent l="0" t="0" r="9525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 pro získání okna zpět, stačí přejet kurzorem myši přes záložku;</w:t>
      </w:r>
    </w:p>
    <w:p w14:paraId="75999A81" w14:textId="3ED1F2E8" w:rsidR="00745954" w:rsidRDefault="00745954" w:rsidP="00745954">
      <w:pPr>
        <w:pStyle w:val="Nadpis3"/>
      </w:pPr>
      <w:r>
        <w:t>Obsahové okno</w:t>
      </w:r>
    </w:p>
    <w:p w14:paraId="79A705B7" w14:textId="72C6AD9B" w:rsidR="00745954" w:rsidRDefault="005070AC" w:rsidP="00745954">
      <w:pPr>
        <w:ind w:firstLine="567"/>
        <w:rPr>
          <w:sz w:val="24"/>
          <w:szCs w:val="24"/>
        </w:rPr>
      </w:pPr>
      <w:r>
        <w:rPr>
          <w:sz w:val="24"/>
          <w:szCs w:val="24"/>
        </w:rPr>
        <w:t>Speciální okno aplikace</w:t>
      </w:r>
      <w:r w:rsidR="00956A2E">
        <w:rPr>
          <w:sz w:val="24"/>
          <w:szCs w:val="24"/>
        </w:rPr>
        <w:t xml:space="preserve">, které mísí v sobě prvky klasického okna s plovoucím oknem v režimu </w:t>
      </w:r>
      <w:r w:rsidR="00956A2E" w:rsidRPr="00956A2E">
        <w:rPr>
          <w:rFonts w:ascii="Arial Narrow" w:hAnsi="Arial Narrow"/>
          <w:sz w:val="24"/>
          <w:szCs w:val="24"/>
        </w:rPr>
        <w:t>ukotvené</w:t>
      </w:r>
      <w:r w:rsidR="00956A2E">
        <w:rPr>
          <w:sz w:val="24"/>
          <w:szCs w:val="24"/>
        </w:rPr>
        <w:t>. Toto okno, jak název napovídá, zobrazuje hlavní obsah otevřeného souboru a v hlavním okně aplikace zabírá prostor pracovní plochy</w:t>
      </w:r>
    </w:p>
    <w:p w14:paraId="4AFF1589" w14:textId="518E2E52" w:rsidR="00956A2E" w:rsidRDefault="00956A2E" w:rsidP="00956A2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93E6F7" wp14:editId="03107025">
            <wp:extent cx="5476875" cy="316230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E9D3" w14:textId="5EA67F18" w:rsidR="00956A2E" w:rsidRDefault="00956A2E" w:rsidP="00956A2E">
      <w:pPr>
        <w:rPr>
          <w:sz w:val="24"/>
          <w:szCs w:val="24"/>
        </w:rPr>
      </w:pPr>
      <w:r>
        <w:rPr>
          <w:sz w:val="24"/>
          <w:szCs w:val="24"/>
        </w:rPr>
        <w:t xml:space="preserve">Je prezentováno </w:t>
      </w:r>
      <w:r w:rsidRPr="00956A2E">
        <w:rPr>
          <w:rFonts w:ascii="Arial Narrow" w:hAnsi="Arial Narrow"/>
          <w:sz w:val="24"/>
          <w:szCs w:val="24"/>
        </w:rPr>
        <w:t>záložkou</w:t>
      </w:r>
      <w:r>
        <w:rPr>
          <w:sz w:val="24"/>
          <w:szCs w:val="24"/>
        </w:rPr>
        <w:t xml:space="preserve"> s názvem okna, </w:t>
      </w:r>
      <w:r w:rsidRPr="00956A2E">
        <w:rPr>
          <w:rFonts w:ascii="Arial Narrow" w:hAnsi="Arial Narrow"/>
          <w:sz w:val="24"/>
          <w:szCs w:val="24"/>
        </w:rPr>
        <w:t>obsahovou zónou</w:t>
      </w:r>
      <w:r w:rsidRPr="00956A2E">
        <w:rPr>
          <w:sz w:val="24"/>
          <w:szCs w:val="24"/>
        </w:rPr>
        <w:t xml:space="preserve"> a </w:t>
      </w:r>
      <w:r w:rsidRPr="00956A2E">
        <w:rPr>
          <w:rFonts w:ascii="Arial Narrow" w:hAnsi="Arial Narrow"/>
          <w:sz w:val="24"/>
          <w:szCs w:val="24"/>
        </w:rPr>
        <w:t>nabídkou dostupných funkcí</w:t>
      </w:r>
    </w:p>
    <w:p w14:paraId="4F7FE4B0" w14:textId="6DE2EC6F" w:rsidR="00956A2E" w:rsidRDefault="00956A2E" w:rsidP="00956A2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953F95" wp14:editId="39B50847">
            <wp:extent cx="5495925" cy="3200400"/>
            <wp:effectExtent l="0" t="0" r="952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5AC4" w14:textId="295F682F" w:rsidR="00956A2E" w:rsidRDefault="00F10AD5" w:rsidP="00F10AD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Záložka, kromě toho že obsahuje název okna, také informuje uživatele, jestli obsah okna byl pozměněn či nikoliv, k tomu slouží hvězdička, která v případě pozměněného obsahu se zobrazí vedle názvu okna </w:t>
      </w:r>
      <w:r>
        <w:rPr>
          <w:noProof/>
        </w:rPr>
        <w:drawing>
          <wp:inline distT="0" distB="0" distL="0" distR="0" wp14:anchorId="32A23BA5" wp14:editId="14D70063">
            <wp:extent cx="1238250" cy="238125"/>
            <wp:effectExtent l="0" t="0" r="0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 Každá záložka má k dispozicí také kontextovou nabídku, která se zobrazí při kliknutí pravým tlačítkem myši nad záložkou</w:t>
      </w:r>
    </w:p>
    <w:p w14:paraId="12A1BC46" w14:textId="108A80C1" w:rsidR="00DE5AB1" w:rsidRDefault="00DE5AB1" w:rsidP="00DE5AB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7A3578" wp14:editId="67620FC3">
            <wp:extent cx="2352675" cy="2038350"/>
            <wp:effectExtent l="0" t="0" r="9525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9D82" w14:textId="35064698" w:rsidR="00DE5AB1" w:rsidRPr="00180197" w:rsidRDefault="00DE5AB1" w:rsidP="00DE5AB1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zavřít</w:t>
      </w:r>
      <w:r>
        <w:rPr>
          <w:sz w:val="24"/>
          <w:szCs w:val="24"/>
        </w:rPr>
        <w:t xml:space="preserve"> – </w:t>
      </w:r>
      <w:r w:rsidR="00180197" w:rsidRPr="00180197">
        <w:rPr>
          <w:sz w:val="24"/>
          <w:szCs w:val="24"/>
        </w:rPr>
        <w:t xml:space="preserve">klávesová zkratka </w:t>
      </w:r>
      <w:r w:rsidR="00180197" w:rsidRPr="00180197">
        <w:rPr>
          <w:b/>
          <w:sz w:val="24"/>
          <w:szCs w:val="24"/>
        </w:rPr>
        <w:t>Ctrl</w:t>
      </w:r>
      <w:r w:rsidR="00180197" w:rsidRPr="00180197">
        <w:rPr>
          <w:sz w:val="24"/>
          <w:szCs w:val="24"/>
        </w:rPr>
        <w:t>+</w:t>
      </w:r>
      <w:r w:rsidR="00180197" w:rsidRPr="00180197">
        <w:rPr>
          <w:b/>
          <w:sz w:val="24"/>
          <w:szCs w:val="24"/>
        </w:rPr>
        <w:t>F4</w:t>
      </w:r>
      <w:r w:rsidR="00180197" w:rsidRPr="00180197">
        <w:rPr>
          <w:sz w:val="24"/>
          <w:szCs w:val="24"/>
        </w:rPr>
        <w:t xml:space="preserve"> – funkce zavření aktuálně otevřeného okna sestavy;</w:t>
      </w:r>
    </w:p>
    <w:p w14:paraId="4CCEFF3F" w14:textId="7F3D2015" w:rsidR="00180197" w:rsidRDefault="00180197" w:rsidP="00DE5AB1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zavřít vše</w:t>
      </w:r>
      <w:r w:rsidRPr="00180197">
        <w:rPr>
          <w:sz w:val="24"/>
          <w:szCs w:val="24"/>
        </w:rPr>
        <w:t xml:space="preserve"> – funkce zavření všech otevřených oken;</w:t>
      </w:r>
    </w:p>
    <w:p w14:paraId="6704C4A1" w14:textId="2755D4CF" w:rsidR="00180197" w:rsidRDefault="00180197" w:rsidP="00DE5AB1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zavřít vše kromě aktuálního</w:t>
      </w:r>
      <w:r>
        <w:rPr>
          <w:sz w:val="24"/>
          <w:szCs w:val="24"/>
        </w:rPr>
        <w:t xml:space="preserve"> – funkce zavření všech oken, kromě aktuálního;</w:t>
      </w:r>
    </w:p>
    <w:p w14:paraId="22D1D328" w14:textId="612E5D0D" w:rsidR="00180197" w:rsidRDefault="00101AE0" w:rsidP="00DE5AB1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101AE0">
        <w:rPr>
          <w:rFonts w:ascii="Arial Narrow" w:hAnsi="Arial Narrow"/>
          <w:sz w:val="24"/>
          <w:szCs w:val="24"/>
        </w:rPr>
        <w:t>uložit</w:t>
      </w:r>
      <w:r>
        <w:rPr>
          <w:sz w:val="24"/>
          <w:szCs w:val="24"/>
        </w:rPr>
        <w:t xml:space="preserve"> – </w:t>
      </w:r>
      <w:r w:rsidRPr="00180197">
        <w:rPr>
          <w:sz w:val="24"/>
          <w:szCs w:val="24"/>
        </w:rPr>
        <w:t xml:space="preserve">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>
        <w:rPr>
          <w:b/>
          <w:sz w:val="24"/>
          <w:szCs w:val="24"/>
        </w:rPr>
        <w:t>S</w:t>
      </w:r>
      <w:proofErr w:type="spellEnd"/>
      <w:r w:rsidRPr="00180197">
        <w:rPr>
          <w:sz w:val="24"/>
          <w:szCs w:val="24"/>
        </w:rPr>
        <w:t xml:space="preserve"> – funkce</w:t>
      </w:r>
      <w:r>
        <w:rPr>
          <w:sz w:val="24"/>
          <w:szCs w:val="24"/>
        </w:rPr>
        <w:t xml:space="preserve"> uložení</w:t>
      </w:r>
      <w:r w:rsidRPr="001801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obsahu </w:t>
      </w:r>
      <w:r w:rsidRPr="00180197">
        <w:rPr>
          <w:sz w:val="24"/>
          <w:szCs w:val="24"/>
        </w:rPr>
        <w:t>aktuálně otevřeného okna;</w:t>
      </w:r>
    </w:p>
    <w:p w14:paraId="4AB4B6C1" w14:textId="7CBF79D3" w:rsidR="00101AE0" w:rsidRDefault="00101AE0" w:rsidP="00DE5AB1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101AE0">
        <w:rPr>
          <w:rFonts w:ascii="Arial Narrow" w:hAnsi="Arial Narrow"/>
          <w:sz w:val="24"/>
          <w:szCs w:val="24"/>
        </w:rPr>
        <w:t>uložit jako</w:t>
      </w:r>
      <w:r>
        <w:rPr>
          <w:sz w:val="24"/>
          <w:szCs w:val="24"/>
        </w:rPr>
        <w:t xml:space="preserve"> – </w:t>
      </w:r>
      <w:r w:rsidRPr="00180197">
        <w:rPr>
          <w:sz w:val="24"/>
          <w:szCs w:val="24"/>
        </w:rPr>
        <w:t xml:space="preserve">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01AE0">
        <w:rPr>
          <w:b/>
          <w:sz w:val="24"/>
          <w:szCs w:val="24"/>
        </w:rPr>
        <w:t>Shift</w:t>
      </w:r>
      <w:r w:rsidRPr="00180197">
        <w:rPr>
          <w:sz w:val="24"/>
          <w:szCs w:val="24"/>
        </w:rPr>
        <w:t>+</w:t>
      </w:r>
      <w:r>
        <w:rPr>
          <w:b/>
          <w:sz w:val="24"/>
          <w:szCs w:val="24"/>
        </w:rPr>
        <w:t>S</w:t>
      </w:r>
      <w:proofErr w:type="spellEnd"/>
      <w:r w:rsidRPr="00180197">
        <w:rPr>
          <w:sz w:val="24"/>
          <w:szCs w:val="24"/>
        </w:rPr>
        <w:t xml:space="preserve"> – funkce</w:t>
      </w:r>
      <w:r>
        <w:rPr>
          <w:sz w:val="24"/>
          <w:szCs w:val="24"/>
        </w:rPr>
        <w:t xml:space="preserve"> volání průvodce uložení</w:t>
      </w:r>
      <w:r w:rsidRPr="001801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obsahu </w:t>
      </w:r>
      <w:r w:rsidRPr="00180197">
        <w:rPr>
          <w:sz w:val="24"/>
          <w:szCs w:val="24"/>
        </w:rPr>
        <w:t>aktuálně otevřeného okna</w:t>
      </w:r>
      <w:r>
        <w:rPr>
          <w:sz w:val="24"/>
          <w:szCs w:val="24"/>
        </w:rPr>
        <w:t xml:space="preserve"> s jiným než aktuálním názvem</w:t>
      </w:r>
      <w:r w:rsidRPr="00180197">
        <w:rPr>
          <w:sz w:val="24"/>
          <w:szCs w:val="24"/>
        </w:rPr>
        <w:t>;</w:t>
      </w:r>
    </w:p>
    <w:p w14:paraId="58B191FB" w14:textId="0F4380C1" w:rsidR="00101AE0" w:rsidRDefault="00101AE0" w:rsidP="00DE5AB1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101AE0">
        <w:rPr>
          <w:rFonts w:ascii="Arial Narrow" w:hAnsi="Arial Narrow"/>
          <w:sz w:val="24"/>
          <w:szCs w:val="24"/>
        </w:rPr>
        <w:t>uložit do databáze</w:t>
      </w:r>
      <w:r>
        <w:rPr>
          <w:sz w:val="24"/>
          <w:szCs w:val="24"/>
        </w:rPr>
        <w:t xml:space="preserve"> – funkce volání průvodce uložení obsahu aktuálně otevřeného okna do databáze;</w:t>
      </w:r>
    </w:p>
    <w:p w14:paraId="2BAF31E0" w14:textId="6218D34A" w:rsidR="00101AE0" w:rsidRDefault="00101AE0" w:rsidP="00DE5AB1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101AE0">
        <w:rPr>
          <w:rFonts w:ascii="Arial Narrow" w:hAnsi="Arial Narrow"/>
          <w:sz w:val="24"/>
          <w:szCs w:val="24"/>
        </w:rPr>
        <w:t>uložit všechny aktuálně otevřené</w:t>
      </w:r>
      <w:r>
        <w:rPr>
          <w:sz w:val="24"/>
          <w:szCs w:val="24"/>
        </w:rPr>
        <w:t xml:space="preserve"> – funkce postupného volání uložení obsahu otevřených oken;</w:t>
      </w:r>
    </w:p>
    <w:p w14:paraId="6D6EBAF0" w14:textId="652D815B" w:rsidR="00101AE0" w:rsidRDefault="00101AE0" w:rsidP="00DE5AB1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101AE0">
        <w:rPr>
          <w:rFonts w:ascii="Arial Narrow" w:hAnsi="Arial Narrow"/>
          <w:sz w:val="24"/>
          <w:szCs w:val="24"/>
        </w:rPr>
        <w:lastRenderedPageBreak/>
        <w:t>kopírovat cestu k souboru/název</w:t>
      </w:r>
      <w:r>
        <w:rPr>
          <w:sz w:val="24"/>
          <w:szCs w:val="24"/>
        </w:rPr>
        <w:t xml:space="preserve"> – funkce kopírování úplné cesty k souboru aktuálně otevřeného okna; pokud fyzická cesta neexistuje – kopíruje název souboru;</w:t>
      </w:r>
    </w:p>
    <w:p w14:paraId="1DC87001" w14:textId="00073057" w:rsidR="00101AE0" w:rsidRPr="00180197" w:rsidRDefault="00101AE0" w:rsidP="00DE5AB1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101AE0">
        <w:rPr>
          <w:rFonts w:ascii="Arial Narrow" w:hAnsi="Arial Narrow"/>
          <w:sz w:val="24"/>
          <w:szCs w:val="24"/>
        </w:rPr>
        <w:t>otevřít umístění složky</w:t>
      </w:r>
      <w:r>
        <w:rPr>
          <w:sz w:val="24"/>
          <w:szCs w:val="24"/>
        </w:rPr>
        <w:t xml:space="preserve"> – funkce otevření složky OS obsahující soubor aktuálně otevřeného okna;</w:t>
      </w:r>
    </w:p>
    <w:p w14:paraId="17368878" w14:textId="229C70E4" w:rsidR="00F10AD5" w:rsidRDefault="00F10AD5" w:rsidP="00F10AD5">
      <w:pPr>
        <w:ind w:firstLine="567"/>
        <w:rPr>
          <w:sz w:val="24"/>
          <w:szCs w:val="24"/>
        </w:rPr>
      </w:pPr>
      <w:r>
        <w:rPr>
          <w:sz w:val="24"/>
          <w:szCs w:val="24"/>
        </w:rPr>
        <w:t>Obsahová zóna slouží k prezentací obsahu odpovídajícím doplňkem aplikace a je zcela v režii tohoto doplňku.</w:t>
      </w:r>
    </w:p>
    <w:p w14:paraId="65F5E07C" w14:textId="2DD0573F" w:rsidR="00F10AD5" w:rsidRDefault="00F10AD5" w:rsidP="00F10AD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Nabídka dostupných funkcí nabízí </w:t>
      </w:r>
      <w:r w:rsidR="00465E29">
        <w:rPr>
          <w:sz w:val="24"/>
          <w:szCs w:val="24"/>
        </w:rPr>
        <w:t>pouze dvě funkce</w:t>
      </w:r>
    </w:p>
    <w:p w14:paraId="0E174575" w14:textId="3B02A9FE" w:rsidR="00465E29" w:rsidRDefault="00465E29" w:rsidP="00465E29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465E29">
        <w:rPr>
          <w:rFonts w:ascii="Arial Narrow" w:hAnsi="Arial Narrow"/>
          <w:sz w:val="24"/>
          <w:szCs w:val="24"/>
        </w:rPr>
        <w:t>zavřít aktuální okno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47A30E8" wp14:editId="2EB2EC41">
            <wp:extent cx="152400" cy="142875"/>
            <wp:effectExtent l="0" t="0" r="0" b="952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proběhne zavření aktuálního okna;</w:t>
      </w:r>
    </w:p>
    <w:p w14:paraId="52950C38" w14:textId="7D9B58BA" w:rsidR="00465E29" w:rsidRDefault="00465E29" w:rsidP="00465E29">
      <w:pPr>
        <w:pStyle w:val="Odstavecseseznamem"/>
        <w:numPr>
          <w:ilvl w:val="0"/>
          <w:numId w:val="47"/>
        </w:numPr>
        <w:rPr>
          <w:sz w:val="24"/>
          <w:szCs w:val="24"/>
        </w:rPr>
      </w:pPr>
      <w:r w:rsidRPr="00465E29">
        <w:rPr>
          <w:rFonts w:ascii="Arial Narrow" w:hAnsi="Arial Narrow"/>
          <w:sz w:val="24"/>
          <w:szCs w:val="24"/>
        </w:rPr>
        <w:t>přepnout na jiné okno dle výběru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D8657DB" wp14:editId="65E54B0B">
            <wp:extent cx="152400" cy="142875"/>
            <wp:effectExtent l="0" t="0" r="0" b="952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po kliknutí na dané tlačítko se zobrazí seznam dostupných oken </w:t>
      </w:r>
      <w:r>
        <w:rPr>
          <w:noProof/>
        </w:rPr>
        <w:drawing>
          <wp:inline distT="0" distB="0" distL="0" distR="0" wp14:anchorId="1BE55E9A" wp14:editId="496AEF98">
            <wp:extent cx="1590675" cy="457200"/>
            <wp:effectExtent l="0" t="0" r="9525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výběrem </w:t>
      </w:r>
      <w:proofErr w:type="gramStart"/>
      <w:r>
        <w:rPr>
          <w:sz w:val="24"/>
          <w:szCs w:val="24"/>
        </w:rPr>
        <w:t>jednoho z</w:t>
      </w:r>
      <w:r w:rsidR="000302E5"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> kterých proběhne přepnutí na něj;</w:t>
      </w:r>
    </w:p>
    <w:p w14:paraId="569198E9" w14:textId="77777777" w:rsidR="000302E5" w:rsidRDefault="000302E5" w:rsidP="000302E5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Obsahové okno lze také přetahovat a kotvit, nejde ovšem ho nechat „plavat“. Kotvení proběhne automaticky po přemístění okna na jednu z několika části obrázku </w:t>
      </w:r>
      <w:r>
        <w:rPr>
          <w:noProof/>
        </w:rPr>
        <w:drawing>
          <wp:inline distT="0" distB="0" distL="0" distR="0" wp14:anchorId="705F17EE" wp14:editId="0B25EAB1">
            <wp:extent cx="838200" cy="83820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který se zobrazí hned po začátku tažení okna za jeho záložku. Tímto způsobem okna lze všelijak po přeskládat</w:t>
      </w:r>
    </w:p>
    <w:p w14:paraId="4BA7C5CA" w14:textId="72C0ABD0" w:rsidR="000302E5" w:rsidRPr="000302E5" w:rsidRDefault="000302E5" w:rsidP="000302E5">
      <w:pPr>
        <w:ind w:left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648C3735" wp14:editId="722ED4C7">
            <wp:extent cx="6181725" cy="3667125"/>
            <wp:effectExtent l="0" t="0" r="9525" b="952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7EB92F0" w14:textId="237105D0" w:rsidR="00415852" w:rsidRDefault="00415852" w:rsidP="00415852">
      <w:pPr>
        <w:pStyle w:val="Nadpis2"/>
      </w:pPr>
      <w:r>
        <w:t>Hlavní nabídka</w:t>
      </w:r>
    </w:p>
    <w:p w14:paraId="10888E36" w14:textId="41E30F75" w:rsidR="002311A9" w:rsidRPr="002311A9" w:rsidRDefault="00415852" w:rsidP="002311A9">
      <w:pPr>
        <w:ind w:firstLine="567"/>
        <w:rPr>
          <w:sz w:val="24"/>
          <w:szCs w:val="24"/>
        </w:rPr>
      </w:pPr>
      <w:r>
        <w:rPr>
          <w:sz w:val="24"/>
          <w:szCs w:val="24"/>
        </w:rPr>
        <w:t>Hlavní nabídka se ve výchozím stavu nachází v horní části hlavního okna aplikace</w:t>
      </w:r>
    </w:p>
    <w:p w14:paraId="24CEC19C" w14:textId="6874D44A" w:rsidR="0078454C" w:rsidRDefault="00415852" w:rsidP="00415852">
      <w:pPr>
        <w:jc w:val="center"/>
      </w:pPr>
      <w:r>
        <w:rPr>
          <w:noProof/>
        </w:rPr>
        <w:lastRenderedPageBreak/>
        <w:drawing>
          <wp:inline distT="0" distB="0" distL="0" distR="0" wp14:anchorId="650107D4" wp14:editId="5E690FD3">
            <wp:extent cx="6480810" cy="1022350"/>
            <wp:effectExtent l="0" t="0" r="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6A3C" w14:textId="5E4A6D6D" w:rsidR="002311A9" w:rsidRDefault="00415852" w:rsidP="002311A9">
      <w:pPr>
        <w:ind w:firstLine="567"/>
        <w:rPr>
          <w:sz w:val="24"/>
          <w:szCs w:val="24"/>
        </w:rPr>
      </w:pPr>
      <w:r w:rsidRPr="00415852">
        <w:rPr>
          <w:sz w:val="24"/>
          <w:szCs w:val="24"/>
        </w:rPr>
        <w:t xml:space="preserve">Obsah nabídky se liší v závislosti na </w:t>
      </w:r>
      <w:r w:rsidR="002C2855">
        <w:rPr>
          <w:sz w:val="24"/>
          <w:szCs w:val="24"/>
        </w:rPr>
        <w:t>obsahu akt</w:t>
      </w:r>
      <w:r w:rsidR="00803054">
        <w:rPr>
          <w:sz w:val="24"/>
          <w:szCs w:val="24"/>
        </w:rPr>
        <w:t>uálně vybraného plovoucího okna</w:t>
      </w:r>
    </w:p>
    <w:p w14:paraId="07D3AAC1" w14:textId="3CFE6072" w:rsidR="00803054" w:rsidRDefault="00803054" w:rsidP="0080305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C6D686" wp14:editId="7898448E">
            <wp:extent cx="6480810" cy="103695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A96" w14:textId="1452A8E2" w:rsidR="00410F12" w:rsidRDefault="00803054" w:rsidP="00410F1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Nicméně pro přehlednost a lepší orientaci každý doplněk má k dispozici, vyžaduje-li, položku </w:t>
      </w:r>
      <w:r w:rsidRPr="00803054">
        <w:rPr>
          <w:rFonts w:ascii="Bodoni MT" w:hAnsi="Bodoni MT"/>
          <w:sz w:val="24"/>
          <w:szCs w:val="24"/>
        </w:rPr>
        <w:t>Formát</w:t>
      </w:r>
      <w:r>
        <w:rPr>
          <w:sz w:val="24"/>
          <w:szCs w:val="24"/>
        </w:rPr>
        <w:t xml:space="preserve"> hlavní nabídky aplikace. Právě obsah této položky se mění dle aktuálního okna/doplňku.</w:t>
      </w:r>
    </w:p>
    <w:p w14:paraId="171CECED" w14:textId="668E16F6" w:rsidR="00803054" w:rsidRDefault="00803054" w:rsidP="00803054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Projdeme hlavní nabídku položka po položce</w:t>
      </w:r>
    </w:p>
    <w:p w14:paraId="3712C7F7" w14:textId="7413B91A" w:rsidR="00803054" w:rsidRDefault="00803054" w:rsidP="00803054">
      <w:pPr>
        <w:pStyle w:val="Nadpis3"/>
      </w:pPr>
      <w:r>
        <w:t>Aplikace</w:t>
      </w:r>
    </w:p>
    <w:p w14:paraId="33B0FD34" w14:textId="0D39F802" w:rsidR="00803054" w:rsidRDefault="00803054" w:rsidP="00803054">
      <w:pPr>
        <w:jc w:val="center"/>
      </w:pPr>
      <w:r>
        <w:rPr>
          <w:noProof/>
        </w:rPr>
        <w:drawing>
          <wp:inline distT="0" distB="0" distL="0" distR="0" wp14:anchorId="03EC2911" wp14:editId="15F01778">
            <wp:extent cx="2000250" cy="18859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FFC5" w14:textId="49E52056" w:rsidR="00803054" w:rsidRPr="00180197" w:rsidRDefault="00803054" w:rsidP="00803054">
      <w:pPr>
        <w:ind w:firstLine="567"/>
        <w:rPr>
          <w:sz w:val="24"/>
          <w:szCs w:val="24"/>
        </w:rPr>
      </w:pPr>
      <w:r w:rsidRPr="00180197">
        <w:rPr>
          <w:sz w:val="24"/>
          <w:szCs w:val="24"/>
        </w:rPr>
        <w:t>Zde jsou seskupeny zkrácené cesty volání funkcí aplikace vztahující se na práci se soubory operačního systému (dále OS) a na celkovou práci aplikace s nimi</w:t>
      </w:r>
    </w:p>
    <w:p w14:paraId="6BED122E" w14:textId="670E1DC9" w:rsidR="00803054" w:rsidRPr="00180197" w:rsidRDefault="00803054" w:rsidP="0080305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nový</w:t>
      </w:r>
      <w:r w:rsidRPr="00180197">
        <w:rPr>
          <w:sz w:val="24"/>
          <w:szCs w:val="24"/>
        </w:rPr>
        <w:t xml:space="preserve"> – p</w:t>
      </w:r>
      <w:r w:rsidR="00AD4125" w:rsidRPr="00180197">
        <w:rPr>
          <w:sz w:val="24"/>
          <w:szCs w:val="24"/>
        </w:rPr>
        <w:t>oložka obsahuje pouze jednu pod</w:t>
      </w:r>
      <w:r w:rsidRPr="00180197">
        <w:rPr>
          <w:sz w:val="24"/>
          <w:szCs w:val="24"/>
        </w:rPr>
        <w:t>položku</w:t>
      </w:r>
      <w:r w:rsidR="005B199B" w:rsidRPr="00180197">
        <w:rPr>
          <w:sz w:val="24"/>
          <w:szCs w:val="24"/>
        </w:rPr>
        <w:t xml:space="preserve"> </w:t>
      </w:r>
      <w:r w:rsidR="005B199B" w:rsidRPr="00180197">
        <w:rPr>
          <w:noProof/>
          <w:sz w:val="24"/>
          <w:szCs w:val="24"/>
        </w:rPr>
        <w:drawing>
          <wp:inline distT="0" distB="0" distL="0" distR="0" wp14:anchorId="2EFDA45C" wp14:editId="53972820">
            <wp:extent cx="1562100" cy="2476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2CC7" w14:textId="251F13B4" w:rsidR="00803054" w:rsidRPr="00180197" w:rsidRDefault="00803054" w:rsidP="00803054">
      <w:pPr>
        <w:pStyle w:val="Odstavecseseznamem"/>
        <w:numPr>
          <w:ilvl w:val="3"/>
          <w:numId w:val="43"/>
        </w:numPr>
        <w:rPr>
          <w:sz w:val="24"/>
          <w:szCs w:val="24"/>
        </w:rPr>
      </w:pPr>
      <w:r w:rsidRPr="00180197">
        <w:rPr>
          <w:sz w:val="24"/>
          <w:szCs w:val="24"/>
        </w:rPr>
        <w:t>soubor</w:t>
      </w:r>
      <w:r w:rsidR="005B199B" w:rsidRPr="00180197">
        <w:rPr>
          <w:sz w:val="24"/>
          <w:szCs w:val="24"/>
        </w:rPr>
        <w:t xml:space="preserve"> </w:t>
      </w:r>
      <w:r w:rsidRPr="00180197">
        <w:rPr>
          <w:sz w:val="24"/>
          <w:szCs w:val="24"/>
        </w:rPr>
        <w:t xml:space="preserve">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N</w:t>
      </w:r>
      <w:proofErr w:type="spellEnd"/>
      <w:r w:rsidRPr="00180197">
        <w:rPr>
          <w:sz w:val="24"/>
          <w:szCs w:val="24"/>
        </w:rPr>
        <w:t xml:space="preserve"> – funkce volání </w:t>
      </w:r>
      <w:r w:rsidR="005B199B" w:rsidRPr="00180197">
        <w:rPr>
          <w:sz w:val="24"/>
          <w:szCs w:val="24"/>
        </w:rPr>
        <w:t>průvodce</w:t>
      </w:r>
      <w:r w:rsidRPr="00180197">
        <w:rPr>
          <w:sz w:val="24"/>
          <w:szCs w:val="24"/>
        </w:rPr>
        <w:t xml:space="preserve"> vytváření nové souboru </w:t>
      </w:r>
      <w:r w:rsidR="005B199B" w:rsidRPr="00180197">
        <w:rPr>
          <w:sz w:val="24"/>
          <w:szCs w:val="24"/>
        </w:rPr>
        <w:t xml:space="preserve">podporovaného formátu (více viz </w:t>
      </w:r>
      <w:r w:rsidR="005B199B" w:rsidRPr="00180197">
        <w:rPr>
          <w:i/>
          <w:sz w:val="24"/>
          <w:szCs w:val="24"/>
        </w:rPr>
        <w:t>Dialogová okna</w:t>
      </w:r>
      <w:r w:rsidR="005B199B" w:rsidRPr="00180197">
        <w:rPr>
          <w:sz w:val="24"/>
          <w:szCs w:val="24"/>
        </w:rPr>
        <w:t xml:space="preserve"> – </w:t>
      </w:r>
      <w:r w:rsidR="005B199B" w:rsidRPr="00180197">
        <w:rPr>
          <w:i/>
          <w:sz w:val="24"/>
          <w:szCs w:val="24"/>
        </w:rPr>
        <w:t>Průvodce vytvoření nového souboru</w:t>
      </w:r>
      <w:r w:rsidR="005B199B" w:rsidRPr="00180197">
        <w:rPr>
          <w:sz w:val="24"/>
          <w:szCs w:val="24"/>
        </w:rPr>
        <w:t>);</w:t>
      </w:r>
    </w:p>
    <w:p w14:paraId="4E488CC9" w14:textId="45AEDE61" w:rsidR="005B199B" w:rsidRPr="00180197" w:rsidRDefault="005B199B" w:rsidP="005B199B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otevřít</w:t>
      </w:r>
      <w:r w:rsidRPr="00180197">
        <w:rPr>
          <w:sz w:val="24"/>
          <w:szCs w:val="24"/>
        </w:rPr>
        <w:t xml:space="preserve"> – položka seskupující několik funkcí –  </w:t>
      </w:r>
      <w:r w:rsidRPr="00180197">
        <w:rPr>
          <w:noProof/>
          <w:sz w:val="24"/>
          <w:szCs w:val="24"/>
        </w:rPr>
        <w:drawing>
          <wp:inline distT="0" distB="0" distL="0" distR="0" wp14:anchorId="6096136A" wp14:editId="7873C416">
            <wp:extent cx="2400300" cy="6667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867E" w14:textId="2878CB41" w:rsidR="005B199B" w:rsidRPr="00180197" w:rsidRDefault="005B199B" w:rsidP="005B199B">
      <w:pPr>
        <w:pStyle w:val="Odstavecseseznamem"/>
        <w:numPr>
          <w:ilvl w:val="3"/>
          <w:numId w:val="44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soubor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O</w:t>
      </w:r>
      <w:proofErr w:type="spellEnd"/>
      <w:r w:rsidRPr="00180197">
        <w:rPr>
          <w:sz w:val="24"/>
          <w:szCs w:val="24"/>
        </w:rPr>
        <w:t xml:space="preserve"> – funkce otevření souboru OS; funkce volá klasické dialogové okno OS pro otevření souboru;</w:t>
      </w:r>
    </w:p>
    <w:p w14:paraId="64E5C478" w14:textId="2EB33333" w:rsidR="005B199B" w:rsidRPr="00180197" w:rsidRDefault="005B199B" w:rsidP="005B199B">
      <w:pPr>
        <w:pStyle w:val="Odstavecseseznamem"/>
        <w:numPr>
          <w:ilvl w:val="3"/>
          <w:numId w:val="44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lastRenderedPageBreak/>
        <w:t>formát z databáze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Shift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D</w:t>
      </w:r>
      <w:proofErr w:type="spellEnd"/>
      <w:r w:rsidRPr="00180197">
        <w:rPr>
          <w:sz w:val="24"/>
          <w:szCs w:val="24"/>
        </w:rPr>
        <w:t xml:space="preserve"> – jak název napovídá, je to funkce otevření souboru podporovaného formátu z databáze; volá průvodce otevření souboru z databáze (více viz </w:t>
      </w:r>
      <w:r w:rsidRPr="00180197">
        <w:rPr>
          <w:i/>
          <w:sz w:val="24"/>
          <w:szCs w:val="24"/>
        </w:rPr>
        <w:t>Dialogová okna</w:t>
      </w:r>
      <w:r w:rsidRPr="00180197">
        <w:rPr>
          <w:sz w:val="24"/>
          <w:szCs w:val="24"/>
        </w:rPr>
        <w:t xml:space="preserve"> – </w:t>
      </w:r>
      <w:r w:rsidRPr="00180197">
        <w:rPr>
          <w:i/>
          <w:sz w:val="24"/>
          <w:szCs w:val="24"/>
        </w:rPr>
        <w:t>Průvodce otevření formátu z databáze</w:t>
      </w:r>
      <w:r w:rsidRPr="00180197">
        <w:rPr>
          <w:sz w:val="24"/>
          <w:szCs w:val="24"/>
        </w:rPr>
        <w:t>);</w:t>
      </w:r>
    </w:p>
    <w:p w14:paraId="0920B4B8" w14:textId="44EBA6B1" w:rsidR="005B199B" w:rsidRPr="00180197" w:rsidRDefault="005B199B" w:rsidP="005B199B">
      <w:pPr>
        <w:pStyle w:val="Odstavecseseznamem"/>
        <w:numPr>
          <w:ilvl w:val="3"/>
          <w:numId w:val="44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otevřít sestavení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Shift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O</w:t>
      </w:r>
      <w:proofErr w:type="spellEnd"/>
      <w:r w:rsidRPr="00180197">
        <w:rPr>
          <w:sz w:val="24"/>
          <w:szCs w:val="24"/>
        </w:rPr>
        <w:t xml:space="preserve"> – </w:t>
      </w:r>
      <w:r w:rsidR="00D368D5" w:rsidRPr="00180197">
        <w:rPr>
          <w:sz w:val="24"/>
          <w:szCs w:val="24"/>
        </w:rPr>
        <w:t>funkce otevření specifického souboru OS jakožto sestavení; funkce volá klasické dialogové okno OS pro otevření souboru</w:t>
      </w:r>
      <w:r w:rsidR="00353C15" w:rsidRPr="00180197">
        <w:rPr>
          <w:sz w:val="24"/>
          <w:szCs w:val="24"/>
        </w:rPr>
        <w:t>, nicméně s přednastaveným filtrem na podporovaná sestavení</w:t>
      </w:r>
      <w:r w:rsidR="00D368D5" w:rsidRPr="00180197">
        <w:rPr>
          <w:sz w:val="24"/>
          <w:szCs w:val="24"/>
        </w:rPr>
        <w:t>;</w:t>
      </w:r>
      <w:r w:rsidR="00353C15" w:rsidRPr="00180197">
        <w:rPr>
          <w:sz w:val="24"/>
          <w:szCs w:val="24"/>
        </w:rPr>
        <w:t xml:space="preserve"> filtr se liší dle dostupných doplňku, které umí pracovat se sestavením;</w:t>
      </w:r>
    </w:p>
    <w:p w14:paraId="18524C16" w14:textId="065276CB" w:rsidR="00803054" w:rsidRPr="00180197" w:rsidRDefault="00AD4125" w:rsidP="0080305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zavřít</w:t>
      </w:r>
      <w:r w:rsidRPr="00180197">
        <w:rPr>
          <w:sz w:val="24"/>
          <w:szCs w:val="24"/>
        </w:rPr>
        <w:t xml:space="preserve"> – položka obsahuje dvě podpoložky </w:t>
      </w:r>
      <w:r w:rsidRPr="00180197">
        <w:rPr>
          <w:noProof/>
          <w:sz w:val="24"/>
          <w:szCs w:val="24"/>
        </w:rPr>
        <w:drawing>
          <wp:inline distT="0" distB="0" distL="0" distR="0" wp14:anchorId="24A3F67B" wp14:editId="41339105">
            <wp:extent cx="1914525" cy="4572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422C" w14:textId="1EB72140" w:rsidR="00AD4125" w:rsidRPr="00180197" w:rsidRDefault="00AD4125" w:rsidP="00AD4125">
      <w:pPr>
        <w:pStyle w:val="Odstavecseseznamem"/>
        <w:numPr>
          <w:ilvl w:val="3"/>
          <w:numId w:val="45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soubor</w:t>
      </w:r>
      <w:r w:rsidRPr="00180197">
        <w:rPr>
          <w:sz w:val="24"/>
          <w:szCs w:val="24"/>
        </w:rPr>
        <w:t xml:space="preserve"> – klávesová zkratka </w:t>
      </w:r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F4</w:t>
      </w:r>
      <w:r w:rsidRPr="00180197">
        <w:rPr>
          <w:sz w:val="24"/>
          <w:szCs w:val="24"/>
        </w:rPr>
        <w:t xml:space="preserve"> – funkce zavření aktuálně otevřeného okna sestavy;</w:t>
      </w:r>
    </w:p>
    <w:p w14:paraId="2E160B2A" w14:textId="113DED3E" w:rsidR="00AD4125" w:rsidRPr="00180197" w:rsidRDefault="00AD4125" w:rsidP="00AD4125">
      <w:pPr>
        <w:pStyle w:val="Odstavecseseznamem"/>
        <w:numPr>
          <w:ilvl w:val="3"/>
          <w:numId w:val="45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sestavení</w:t>
      </w:r>
      <w:r w:rsidRPr="00180197">
        <w:rPr>
          <w:sz w:val="24"/>
          <w:szCs w:val="24"/>
        </w:rPr>
        <w:t xml:space="preserve"> – klávesová zkratka </w:t>
      </w:r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Shift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F4</w:t>
      </w:r>
      <w:r w:rsidRPr="00180197">
        <w:rPr>
          <w:sz w:val="24"/>
          <w:szCs w:val="24"/>
        </w:rPr>
        <w:t xml:space="preserve"> – funkce zavření aktuálně otevřeného sestavení; tato funkcionalita není závislá na otevřených souborech nebo aktuálních oknech, dostupná je pouze v případě otevřeného sestavení;</w:t>
      </w:r>
    </w:p>
    <w:p w14:paraId="724F3977" w14:textId="2A2F10D5" w:rsidR="00AD4125" w:rsidRPr="00180197" w:rsidRDefault="008C43ED" w:rsidP="0080305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konverze</w:t>
      </w:r>
      <w:r w:rsidRPr="00180197">
        <w:rPr>
          <w:sz w:val="24"/>
          <w:szCs w:val="24"/>
        </w:rPr>
        <w:t xml:space="preserve"> – volání funkce konverze formátu (více viz kapitola </w:t>
      </w:r>
      <w:r w:rsidRPr="00180197">
        <w:rPr>
          <w:i/>
          <w:sz w:val="24"/>
          <w:szCs w:val="24"/>
        </w:rPr>
        <w:t>Konverze</w:t>
      </w:r>
      <w:r w:rsidRPr="00180197">
        <w:rPr>
          <w:sz w:val="24"/>
          <w:szCs w:val="24"/>
        </w:rPr>
        <w:t>);</w:t>
      </w:r>
    </w:p>
    <w:p w14:paraId="04EA4393" w14:textId="6BEC892D" w:rsidR="008C43ED" w:rsidRPr="00180197" w:rsidRDefault="008C43ED" w:rsidP="0080305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uložit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S</w:t>
      </w:r>
      <w:proofErr w:type="spellEnd"/>
      <w:r w:rsidRPr="00180197">
        <w:rPr>
          <w:sz w:val="24"/>
          <w:szCs w:val="24"/>
        </w:rPr>
        <w:t xml:space="preserve"> – funkce uložení aktuálně otevřeného souboru; v případě, že soubor patří sestavení, pak tato funkce zároveň ukládá i sestavení; funkce je dostupná pouze v případě, že otevřený soubor, resp. obsah otevřeného souboru byl pozměněn, nebo je zapotřebí generování nového obsahu (případ sestav Office formátu, které se otevřou na záložku Office – tyto sestavy občas vyžadují generování nového obsahu, aniž by uživatel provedl jakoukoliv změnu – může být způsobeno aktualizací generátoru obsahu sestav);</w:t>
      </w:r>
    </w:p>
    <w:p w14:paraId="0301B14A" w14:textId="6B590575" w:rsidR="008C43ED" w:rsidRPr="00180197" w:rsidRDefault="00650335" w:rsidP="0080305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uložit jako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Shift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S</w:t>
      </w:r>
      <w:proofErr w:type="spellEnd"/>
      <w:r w:rsidRPr="00180197">
        <w:rPr>
          <w:sz w:val="24"/>
          <w:szCs w:val="24"/>
        </w:rPr>
        <w:t xml:space="preserve"> – funkce uložení aktuálně otevřeného souboru pod jiným názvem; volá klasické dialogové okno OS na uložení jako; nutno podotknout, že v případě otevřeného konfiguračního souboru sestavení funkce pouze uloží jako, aniž by aktualizovala obsah sestavení – otevřeným sestavením pořád zůstává původní;</w:t>
      </w:r>
    </w:p>
    <w:p w14:paraId="31E02CFB" w14:textId="11A35036" w:rsidR="00650335" w:rsidRPr="00180197" w:rsidRDefault="00E05A32" w:rsidP="0080305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uložit do databáze</w:t>
      </w:r>
      <w:r w:rsidRPr="00180197">
        <w:rPr>
          <w:sz w:val="24"/>
          <w:szCs w:val="24"/>
        </w:rPr>
        <w:t xml:space="preserve"> – funkce uložení aktuálně otevřeného souboru do databáze; volá průvodce uložení souboru do databáze (více viz </w:t>
      </w:r>
      <w:r w:rsidRPr="00180197">
        <w:rPr>
          <w:i/>
          <w:sz w:val="24"/>
          <w:szCs w:val="24"/>
        </w:rPr>
        <w:t>Dialogová okna</w:t>
      </w:r>
      <w:r w:rsidRPr="00180197">
        <w:rPr>
          <w:sz w:val="24"/>
          <w:szCs w:val="24"/>
        </w:rPr>
        <w:t xml:space="preserve"> – </w:t>
      </w:r>
      <w:r w:rsidRPr="00180197">
        <w:rPr>
          <w:i/>
          <w:sz w:val="24"/>
          <w:szCs w:val="24"/>
        </w:rPr>
        <w:t>Průvodce uložení do databáze</w:t>
      </w:r>
      <w:r w:rsidRPr="00180197">
        <w:rPr>
          <w:sz w:val="24"/>
          <w:szCs w:val="24"/>
        </w:rPr>
        <w:t>);</w:t>
      </w:r>
    </w:p>
    <w:p w14:paraId="45FEF60E" w14:textId="6D0AECE9" w:rsidR="007E59FA" w:rsidRPr="00180197" w:rsidRDefault="007E59FA" w:rsidP="0080305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konec</w:t>
      </w:r>
      <w:r w:rsidRPr="00180197">
        <w:rPr>
          <w:sz w:val="24"/>
          <w:szCs w:val="24"/>
        </w:rPr>
        <w:t xml:space="preserve"> – klávesová zkratka </w:t>
      </w:r>
      <w:r w:rsidRPr="00180197">
        <w:rPr>
          <w:b/>
          <w:sz w:val="24"/>
          <w:szCs w:val="24"/>
        </w:rPr>
        <w:t>Alt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F4</w:t>
      </w:r>
      <w:r w:rsidRPr="00180197">
        <w:rPr>
          <w:sz w:val="24"/>
          <w:szCs w:val="24"/>
        </w:rPr>
        <w:t xml:space="preserve"> – funkce ukončení práce aplikace; tato funkce postupně volá zavření otevřených oken;</w:t>
      </w:r>
    </w:p>
    <w:p w14:paraId="79A7DC25" w14:textId="0431FF0F" w:rsidR="00325CF4" w:rsidRDefault="00325CF4" w:rsidP="00325CF4">
      <w:pPr>
        <w:pStyle w:val="Nadpis3"/>
      </w:pPr>
      <w:r>
        <w:t>Úpravy</w:t>
      </w:r>
    </w:p>
    <w:p w14:paraId="604B7BBE" w14:textId="6DB635B3" w:rsidR="00325CF4" w:rsidRDefault="00325CF4" w:rsidP="00325CF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37131C" wp14:editId="15E4CF0C">
            <wp:extent cx="2505075" cy="203835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C9D8" w14:textId="37A024C6" w:rsidR="00325CF4" w:rsidRPr="00180197" w:rsidRDefault="00325CF4" w:rsidP="00325CF4">
      <w:pPr>
        <w:ind w:firstLine="567"/>
        <w:rPr>
          <w:sz w:val="24"/>
          <w:szCs w:val="24"/>
        </w:rPr>
      </w:pPr>
      <w:r w:rsidRPr="00180197">
        <w:rPr>
          <w:sz w:val="24"/>
          <w:szCs w:val="24"/>
        </w:rPr>
        <w:lastRenderedPageBreak/>
        <w:t>V podstatě se jedná o seskupení standardních funkcí pro práci s jakýmkoliv obsahem, ať se jedná o textový nebo grafický. Implementuje-li doplněk rozhraní těchto funkcí, pak umí na ně reagovat a tím pádem funkce budou dostupné (nebudou šedivé)</w:t>
      </w:r>
    </w:p>
    <w:p w14:paraId="15AF961A" w14:textId="2E328882" w:rsidR="00325CF4" w:rsidRPr="00180197" w:rsidRDefault="00325CF4" w:rsidP="00325CF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zpět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Z</w:t>
      </w:r>
      <w:proofErr w:type="spellEnd"/>
      <w:r w:rsidRPr="00180197">
        <w:rPr>
          <w:sz w:val="24"/>
          <w:szCs w:val="24"/>
        </w:rPr>
        <w:t xml:space="preserve"> – jedná se o funkci vrácení provedené operace zpět;</w:t>
      </w:r>
    </w:p>
    <w:p w14:paraId="620E2B5F" w14:textId="392DAB7A" w:rsidR="00325CF4" w:rsidRPr="00180197" w:rsidRDefault="00325CF4" w:rsidP="00325CF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odvolat zpět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Y</w:t>
      </w:r>
      <w:proofErr w:type="spellEnd"/>
      <w:r w:rsidRPr="00180197">
        <w:rPr>
          <w:sz w:val="24"/>
          <w:szCs w:val="24"/>
        </w:rPr>
        <w:t xml:space="preserve"> – jak již název napovídá, jedná se o funkcí, která vrátí volanou operací </w:t>
      </w:r>
      <w:r w:rsidRPr="00180197">
        <w:rPr>
          <w:rFonts w:ascii="Arial Narrow" w:hAnsi="Arial Narrow"/>
          <w:sz w:val="24"/>
          <w:szCs w:val="24"/>
        </w:rPr>
        <w:t>zpět</w:t>
      </w:r>
      <w:r w:rsidRPr="00180197">
        <w:rPr>
          <w:sz w:val="24"/>
          <w:szCs w:val="24"/>
        </w:rPr>
        <w:t xml:space="preserve">; </w:t>
      </w:r>
      <w:proofErr w:type="gramStart"/>
      <w:r w:rsidRPr="00180197">
        <w:rPr>
          <w:sz w:val="24"/>
          <w:szCs w:val="24"/>
        </w:rPr>
        <w:t>není</w:t>
      </w:r>
      <w:proofErr w:type="gramEnd"/>
      <w:r w:rsidRPr="00180197">
        <w:rPr>
          <w:sz w:val="24"/>
          <w:szCs w:val="24"/>
        </w:rPr>
        <w:t xml:space="preserve"> to klasická funkce </w:t>
      </w:r>
      <w:proofErr w:type="gramStart"/>
      <w:r w:rsidRPr="00180197">
        <w:rPr>
          <w:rFonts w:ascii="Arial Narrow" w:hAnsi="Arial Narrow"/>
          <w:sz w:val="24"/>
          <w:szCs w:val="24"/>
        </w:rPr>
        <w:t>proveď</w:t>
      </w:r>
      <w:proofErr w:type="gramEnd"/>
      <w:r w:rsidRPr="00180197">
        <w:rPr>
          <w:rFonts w:ascii="Arial Narrow" w:hAnsi="Arial Narrow"/>
          <w:sz w:val="24"/>
          <w:szCs w:val="24"/>
        </w:rPr>
        <w:t xml:space="preserve"> znovu</w:t>
      </w:r>
      <w:r w:rsidRPr="00180197">
        <w:rPr>
          <w:sz w:val="24"/>
          <w:szCs w:val="24"/>
        </w:rPr>
        <w:t xml:space="preserve">, která by opakovala naposledy provedenou operací; aby tato funkce byla dostupná, je zapotřebí alespoň jednou použit funkci </w:t>
      </w:r>
      <w:r w:rsidRPr="00180197">
        <w:rPr>
          <w:rFonts w:ascii="Arial Narrow" w:hAnsi="Arial Narrow"/>
          <w:sz w:val="24"/>
          <w:szCs w:val="24"/>
        </w:rPr>
        <w:t>zpět</w:t>
      </w:r>
      <w:r w:rsidRPr="00180197">
        <w:rPr>
          <w:sz w:val="24"/>
          <w:szCs w:val="24"/>
        </w:rPr>
        <w:t>;</w:t>
      </w:r>
    </w:p>
    <w:p w14:paraId="4450F377" w14:textId="7599832F" w:rsidR="00325CF4" w:rsidRPr="00180197" w:rsidRDefault="00325CF4" w:rsidP="00325CF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vyjmout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X</w:t>
      </w:r>
      <w:proofErr w:type="spellEnd"/>
      <w:r w:rsidRPr="00180197">
        <w:rPr>
          <w:sz w:val="24"/>
          <w:szCs w:val="24"/>
        </w:rPr>
        <w:t xml:space="preserve"> – </w:t>
      </w:r>
      <w:r w:rsidR="009F149F" w:rsidRPr="00180197">
        <w:rPr>
          <w:sz w:val="24"/>
          <w:szCs w:val="24"/>
        </w:rPr>
        <w:t>funkce vyjmutí aktuálně vybraného obsahu; obsah může být jak textový, tak grafický;</w:t>
      </w:r>
    </w:p>
    <w:p w14:paraId="436E32A4" w14:textId="65ACFAEE" w:rsidR="009F149F" w:rsidRPr="00180197" w:rsidRDefault="009F149F" w:rsidP="00325CF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kopírovat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C</w:t>
      </w:r>
      <w:proofErr w:type="spellEnd"/>
      <w:r w:rsidRPr="00180197">
        <w:rPr>
          <w:sz w:val="24"/>
          <w:szCs w:val="24"/>
        </w:rPr>
        <w:t xml:space="preserve"> – funkce kopírování vybraného obsahu; obsah může být jak textový, tak grafický;</w:t>
      </w:r>
    </w:p>
    <w:p w14:paraId="38236570" w14:textId="08BF7522" w:rsidR="009F149F" w:rsidRPr="00180197" w:rsidRDefault="009F149F" w:rsidP="00325CF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vložit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V</w:t>
      </w:r>
      <w:proofErr w:type="spellEnd"/>
      <w:r w:rsidRPr="00180197">
        <w:rPr>
          <w:sz w:val="24"/>
          <w:szCs w:val="24"/>
        </w:rPr>
        <w:t xml:space="preserve"> – funkce vložení kopírovaného nebo vyjmutého obsahu; obsah může být jak textový, tak grafický;</w:t>
      </w:r>
    </w:p>
    <w:p w14:paraId="33FD458F" w14:textId="3BE5501C" w:rsidR="009F149F" w:rsidRPr="00180197" w:rsidRDefault="009F149F" w:rsidP="00325CF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odstranit výběr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Delete</w:t>
      </w:r>
      <w:proofErr w:type="spellEnd"/>
      <w:r w:rsidRPr="00180197">
        <w:rPr>
          <w:sz w:val="24"/>
          <w:szCs w:val="24"/>
        </w:rPr>
        <w:t xml:space="preserve"> – funkce odstranění vybraného obsahu; obsah může být jak textový, tak grafický;</w:t>
      </w:r>
    </w:p>
    <w:p w14:paraId="673F0E26" w14:textId="6F260950" w:rsidR="009F149F" w:rsidRPr="00180197" w:rsidRDefault="009F149F" w:rsidP="00325CF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vybrat vše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A</w:t>
      </w:r>
      <w:proofErr w:type="spellEnd"/>
      <w:r w:rsidRPr="00180197">
        <w:rPr>
          <w:sz w:val="24"/>
          <w:szCs w:val="24"/>
        </w:rPr>
        <w:t xml:space="preserve"> – funkce výběru veškerého dostupného obsahu; obsah může být jak textový, tak grafický;</w:t>
      </w:r>
    </w:p>
    <w:p w14:paraId="214031C8" w14:textId="1EE4B9B7" w:rsidR="009F149F" w:rsidRPr="00180197" w:rsidRDefault="009F149F" w:rsidP="00325CF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najít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F</w:t>
      </w:r>
      <w:proofErr w:type="spellEnd"/>
      <w:r w:rsidRPr="00180197">
        <w:rPr>
          <w:sz w:val="24"/>
          <w:szCs w:val="24"/>
        </w:rPr>
        <w:t xml:space="preserve"> – funkce volání dialogového okna nalezení</w:t>
      </w:r>
      <w:r w:rsidR="00FC25A6" w:rsidRPr="00180197">
        <w:rPr>
          <w:sz w:val="24"/>
          <w:szCs w:val="24"/>
        </w:rPr>
        <w:t xml:space="preserve"> textového</w:t>
      </w:r>
      <w:r w:rsidRPr="00180197">
        <w:rPr>
          <w:sz w:val="24"/>
          <w:szCs w:val="24"/>
        </w:rPr>
        <w:t xml:space="preserve"> obsahu</w:t>
      </w:r>
      <w:r w:rsidR="00FC25A6" w:rsidRPr="00180197">
        <w:rPr>
          <w:sz w:val="24"/>
          <w:szCs w:val="24"/>
        </w:rPr>
        <w:t xml:space="preserve">; jedná se o funkci doplňku </w:t>
      </w:r>
      <w:r w:rsidR="00FC25A6" w:rsidRPr="00180197">
        <w:rPr>
          <w:b/>
          <w:i/>
          <w:sz w:val="24"/>
          <w:szCs w:val="24"/>
        </w:rPr>
        <w:t>Textový Editor</w:t>
      </w:r>
      <w:r w:rsidR="00FC25A6" w:rsidRPr="00180197">
        <w:rPr>
          <w:sz w:val="24"/>
          <w:szCs w:val="24"/>
        </w:rPr>
        <w:t xml:space="preserve"> (dále TE); pro více informací viz </w:t>
      </w:r>
      <w:r w:rsidR="00FC25A6" w:rsidRPr="00180197">
        <w:rPr>
          <w:i/>
          <w:sz w:val="24"/>
          <w:szCs w:val="24"/>
        </w:rPr>
        <w:t>Textový editor</w:t>
      </w:r>
      <w:r w:rsidR="00FC25A6" w:rsidRPr="00180197">
        <w:rPr>
          <w:sz w:val="24"/>
          <w:szCs w:val="24"/>
        </w:rPr>
        <w:t xml:space="preserve"> – </w:t>
      </w:r>
      <w:r w:rsidR="00FC25A6" w:rsidRPr="00180197">
        <w:rPr>
          <w:i/>
          <w:sz w:val="24"/>
          <w:szCs w:val="24"/>
        </w:rPr>
        <w:t>Nástroje TE</w:t>
      </w:r>
      <w:r w:rsidR="00FC25A6" w:rsidRPr="00180197">
        <w:rPr>
          <w:sz w:val="24"/>
          <w:szCs w:val="24"/>
        </w:rPr>
        <w:t xml:space="preserve"> – </w:t>
      </w:r>
      <w:r w:rsidR="00FC25A6" w:rsidRPr="00180197">
        <w:rPr>
          <w:i/>
          <w:sz w:val="24"/>
          <w:szCs w:val="24"/>
        </w:rPr>
        <w:t>Najit a nahradit</w:t>
      </w:r>
      <w:r w:rsidRPr="00180197">
        <w:rPr>
          <w:sz w:val="24"/>
          <w:szCs w:val="24"/>
        </w:rPr>
        <w:t>;</w:t>
      </w:r>
    </w:p>
    <w:p w14:paraId="29C67E39" w14:textId="56D40013" w:rsidR="00FC25A6" w:rsidRPr="00947096" w:rsidRDefault="00FC25A6" w:rsidP="00325CF4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sz w:val="24"/>
          <w:szCs w:val="24"/>
        </w:rPr>
        <w:t xml:space="preserve">nahradit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H</w:t>
      </w:r>
      <w:proofErr w:type="spellEnd"/>
      <w:r w:rsidRPr="00180197">
        <w:rPr>
          <w:sz w:val="24"/>
          <w:szCs w:val="24"/>
        </w:rPr>
        <w:t xml:space="preserve"> – funkce volání dialogového okna nahrazení textového obsahu; jedná se o funkci doplňku </w:t>
      </w:r>
      <w:r w:rsidRPr="00180197">
        <w:rPr>
          <w:b/>
          <w:i/>
          <w:sz w:val="24"/>
          <w:szCs w:val="24"/>
        </w:rPr>
        <w:t>TE</w:t>
      </w:r>
      <w:r w:rsidRPr="00180197">
        <w:rPr>
          <w:sz w:val="24"/>
          <w:szCs w:val="24"/>
        </w:rPr>
        <w:t xml:space="preserve">; pro více informací viz </w:t>
      </w:r>
      <w:r w:rsidRPr="00180197">
        <w:rPr>
          <w:i/>
          <w:sz w:val="24"/>
          <w:szCs w:val="24"/>
        </w:rPr>
        <w:t>Textový editor</w:t>
      </w:r>
      <w:r w:rsidRPr="00180197">
        <w:rPr>
          <w:sz w:val="24"/>
          <w:szCs w:val="24"/>
        </w:rPr>
        <w:t xml:space="preserve"> – </w:t>
      </w:r>
      <w:r w:rsidRPr="00180197">
        <w:rPr>
          <w:i/>
          <w:sz w:val="24"/>
          <w:szCs w:val="24"/>
        </w:rPr>
        <w:t>Nástroje TE</w:t>
      </w:r>
      <w:r w:rsidRPr="00180197">
        <w:rPr>
          <w:sz w:val="24"/>
          <w:szCs w:val="24"/>
        </w:rPr>
        <w:t xml:space="preserve"> – </w:t>
      </w:r>
      <w:r w:rsidRPr="00180197">
        <w:rPr>
          <w:i/>
          <w:sz w:val="24"/>
          <w:szCs w:val="24"/>
        </w:rPr>
        <w:t>Najit a nahradit</w:t>
      </w:r>
      <w:r w:rsidRPr="00180197">
        <w:rPr>
          <w:sz w:val="24"/>
          <w:szCs w:val="24"/>
        </w:rPr>
        <w:t>;</w:t>
      </w:r>
    </w:p>
    <w:p w14:paraId="1E13B3CB" w14:textId="0468FDF6" w:rsidR="00947096" w:rsidRDefault="00947096" w:rsidP="00947096">
      <w:pPr>
        <w:pStyle w:val="Nadpis3"/>
      </w:pPr>
      <w:r>
        <w:t>Zobrazit</w:t>
      </w:r>
    </w:p>
    <w:p w14:paraId="3A80F92E" w14:textId="1DB3A3A7" w:rsidR="00947096" w:rsidRDefault="00947096" w:rsidP="0094709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9A0DD8" wp14:editId="2411D895">
            <wp:extent cx="1781175" cy="1409700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A00C" w14:textId="26328E70" w:rsidR="00947096" w:rsidRPr="00180197" w:rsidRDefault="00947096" w:rsidP="00947096">
      <w:pPr>
        <w:ind w:firstLine="567"/>
        <w:rPr>
          <w:sz w:val="24"/>
          <w:szCs w:val="24"/>
        </w:rPr>
      </w:pPr>
      <w:r w:rsidRPr="00180197">
        <w:rPr>
          <w:sz w:val="24"/>
          <w:szCs w:val="24"/>
        </w:rPr>
        <w:t>Jedná se o seskupení položek funkcí přizpůsobení aplikace uživateli zobrazením oken dostupných doplňků nebo jiných specifických prvků</w:t>
      </w:r>
      <w:r w:rsidR="00D45D00" w:rsidRPr="00180197">
        <w:rPr>
          <w:sz w:val="24"/>
          <w:szCs w:val="24"/>
        </w:rPr>
        <w:t>. Plovoucí okna doplňku se zobrazí tak, jak byla naposledy skrytá</w:t>
      </w:r>
    </w:p>
    <w:p w14:paraId="633BF36D" w14:textId="6960FB59" w:rsidR="00947096" w:rsidRPr="00180197" w:rsidRDefault="00947096" w:rsidP="00947096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vlastnosti</w:t>
      </w:r>
      <w:r w:rsidRPr="00180197">
        <w:rPr>
          <w:sz w:val="24"/>
          <w:szCs w:val="24"/>
        </w:rPr>
        <w:t xml:space="preserve"> – klávesová zkratka </w:t>
      </w:r>
      <w:r w:rsidRPr="00180197">
        <w:rPr>
          <w:b/>
          <w:sz w:val="24"/>
          <w:szCs w:val="24"/>
        </w:rPr>
        <w:t>F4</w:t>
      </w:r>
      <w:r w:rsidRPr="00180197">
        <w:rPr>
          <w:sz w:val="24"/>
          <w:szCs w:val="24"/>
        </w:rPr>
        <w:t xml:space="preserve"> – zobrazení plovoucího okna doplňku </w:t>
      </w:r>
      <w:r w:rsidRPr="00180197">
        <w:rPr>
          <w:b/>
          <w:i/>
          <w:sz w:val="24"/>
          <w:szCs w:val="24"/>
        </w:rPr>
        <w:t>Tabulka Vlastnosti</w:t>
      </w:r>
      <w:r w:rsidRPr="00180197">
        <w:rPr>
          <w:sz w:val="24"/>
          <w:szCs w:val="24"/>
        </w:rPr>
        <w:t>;</w:t>
      </w:r>
    </w:p>
    <w:p w14:paraId="29602B11" w14:textId="1A946BC5" w:rsidR="00947096" w:rsidRPr="00180197" w:rsidRDefault="00D45D00" w:rsidP="00947096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struktura dat</w:t>
      </w:r>
      <w:r w:rsidRPr="00180197">
        <w:rPr>
          <w:sz w:val="24"/>
          <w:szCs w:val="24"/>
        </w:rPr>
        <w:t xml:space="preserve"> – zobrazení plovoucího okna doplňku </w:t>
      </w:r>
      <w:r w:rsidRPr="00180197">
        <w:rPr>
          <w:b/>
          <w:i/>
          <w:sz w:val="24"/>
          <w:szCs w:val="24"/>
        </w:rPr>
        <w:t>Struktura Dat</w:t>
      </w:r>
      <w:r w:rsidRPr="00180197">
        <w:rPr>
          <w:sz w:val="24"/>
          <w:szCs w:val="24"/>
        </w:rPr>
        <w:t>;</w:t>
      </w:r>
    </w:p>
    <w:p w14:paraId="4AF71D49" w14:textId="076DAFEB" w:rsidR="00D45D00" w:rsidRPr="00180197" w:rsidRDefault="00D45D00" w:rsidP="00947096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proofErr w:type="spellStart"/>
      <w:r w:rsidRPr="00180197">
        <w:rPr>
          <w:rFonts w:ascii="Arial Narrow" w:hAnsi="Arial Narrow"/>
          <w:sz w:val="24"/>
          <w:szCs w:val="24"/>
        </w:rPr>
        <w:t>info</w:t>
      </w:r>
      <w:proofErr w:type="spellEnd"/>
      <w:r w:rsidRPr="00180197">
        <w:rPr>
          <w:rFonts w:ascii="Arial Narrow" w:hAnsi="Arial Narrow"/>
          <w:sz w:val="24"/>
          <w:szCs w:val="24"/>
        </w:rPr>
        <w:t xml:space="preserve"> sekce</w:t>
      </w:r>
      <w:r w:rsidRPr="00180197">
        <w:rPr>
          <w:sz w:val="24"/>
          <w:szCs w:val="24"/>
        </w:rPr>
        <w:t xml:space="preserve"> – zobrazení plovoucího okna doplňku </w:t>
      </w:r>
      <w:r w:rsidRPr="00180197">
        <w:rPr>
          <w:b/>
          <w:i/>
          <w:sz w:val="24"/>
          <w:szCs w:val="24"/>
        </w:rPr>
        <w:t>INFO sekce</w:t>
      </w:r>
      <w:r w:rsidRPr="00180197">
        <w:rPr>
          <w:sz w:val="24"/>
          <w:szCs w:val="24"/>
        </w:rPr>
        <w:t>;</w:t>
      </w:r>
    </w:p>
    <w:p w14:paraId="16027455" w14:textId="795AD590" w:rsidR="00D45D00" w:rsidRPr="00180197" w:rsidRDefault="00D45D00" w:rsidP="00947096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sz w:val="24"/>
          <w:szCs w:val="24"/>
        </w:rPr>
        <w:lastRenderedPageBreak/>
        <w:t xml:space="preserve">nástroje – položka seskupuje funkce zobrazení jiných doplňků – důležitých leč ne tak často používaných </w:t>
      </w:r>
      <w:r w:rsidRPr="00180197">
        <w:rPr>
          <w:noProof/>
          <w:sz w:val="24"/>
          <w:szCs w:val="24"/>
        </w:rPr>
        <w:drawing>
          <wp:inline distT="0" distB="0" distL="0" distR="0" wp14:anchorId="2CC00028" wp14:editId="5CD2C856">
            <wp:extent cx="1971675" cy="1295400"/>
            <wp:effectExtent l="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8C41" w14:textId="417BDE4A" w:rsidR="00D45D00" w:rsidRPr="00180197" w:rsidRDefault="00D45D00" w:rsidP="00D45D00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sestavení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Alt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L</w:t>
      </w:r>
      <w:proofErr w:type="spellEnd"/>
      <w:r w:rsidRPr="00180197">
        <w:rPr>
          <w:sz w:val="24"/>
          <w:szCs w:val="24"/>
        </w:rPr>
        <w:t xml:space="preserve"> – zobrazení plovoucího okna doplňku </w:t>
      </w:r>
      <w:r w:rsidRPr="00180197">
        <w:rPr>
          <w:b/>
          <w:i/>
          <w:sz w:val="24"/>
          <w:szCs w:val="24"/>
        </w:rPr>
        <w:t>Sestavení</w:t>
      </w:r>
      <w:r w:rsidRPr="00180197">
        <w:rPr>
          <w:sz w:val="24"/>
          <w:szCs w:val="24"/>
        </w:rPr>
        <w:t>;</w:t>
      </w:r>
    </w:p>
    <w:p w14:paraId="480B8D5B" w14:textId="459F5C93" w:rsidR="00D45D00" w:rsidRPr="00180197" w:rsidRDefault="00D45D00" w:rsidP="00D45D00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záznamy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Alt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O</w:t>
      </w:r>
      <w:proofErr w:type="spellEnd"/>
      <w:r w:rsidRPr="00180197">
        <w:rPr>
          <w:sz w:val="24"/>
          <w:szCs w:val="24"/>
        </w:rPr>
        <w:t xml:space="preserve"> – zobrazení plovoucího okna doplňku </w:t>
      </w:r>
      <w:r w:rsidRPr="00180197">
        <w:rPr>
          <w:b/>
          <w:i/>
          <w:sz w:val="24"/>
          <w:szCs w:val="24"/>
        </w:rPr>
        <w:t>Záznamy</w:t>
      </w:r>
      <w:r w:rsidRPr="00180197">
        <w:rPr>
          <w:sz w:val="24"/>
          <w:szCs w:val="24"/>
        </w:rPr>
        <w:t>;</w:t>
      </w:r>
    </w:p>
    <w:p w14:paraId="0DAF5D6E" w14:textId="17499F61" w:rsidR="00D45D00" w:rsidRPr="00180197" w:rsidRDefault="006F02FC" w:rsidP="00D45D00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proměnné</w:t>
      </w:r>
      <w:r w:rsidRPr="00180197">
        <w:rPr>
          <w:sz w:val="24"/>
          <w:szCs w:val="24"/>
        </w:rPr>
        <w:t xml:space="preserve"> – zobrazení plovoucího okna doplňku </w:t>
      </w:r>
      <w:r w:rsidRPr="00180197">
        <w:rPr>
          <w:b/>
          <w:i/>
          <w:sz w:val="24"/>
          <w:szCs w:val="24"/>
        </w:rPr>
        <w:t>Proměnné</w:t>
      </w:r>
      <w:r w:rsidRPr="00180197">
        <w:rPr>
          <w:sz w:val="24"/>
          <w:szCs w:val="24"/>
        </w:rPr>
        <w:t>;</w:t>
      </w:r>
    </w:p>
    <w:p w14:paraId="3FBDB067" w14:textId="6962E768" w:rsidR="000B7FA2" w:rsidRPr="00180197" w:rsidRDefault="000B7FA2" w:rsidP="00D45D00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nové objekty</w:t>
      </w:r>
      <w:r w:rsidRPr="00180197">
        <w:rPr>
          <w:sz w:val="24"/>
          <w:szCs w:val="24"/>
        </w:rPr>
        <w:t xml:space="preserve"> – klávesová zkratka </w:t>
      </w:r>
      <w:proofErr w:type="spellStart"/>
      <w:r w:rsidRPr="00180197">
        <w:rPr>
          <w:b/>
          <w:sz w:val="24"/>
          <w:szCs w:val="24"/>
        </w:rPr>
        <w:t>Ctrl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Alt</w:t>
      </w:r>
      <w:r w:rsidRPr="00180197">
        <w:rPr>
          <w:sz w:val="24"/>
          <w:szCs w:val="24"/>
        </w:rPr>
        <w:t>+</w:t>
      </w:r>
      <w:r w:rsidRPr="00180197">
        <w:rPr>
          <w:b/>
          <w:sz w:val="24"/>
          <w:szCs w:val="24"/>
        </w:rPr>
        <w:t>X</w:t>
      </w:r>
      <w:proofErr w:type="spellEnd"/>
      <w:r w:rsidRPr="00180197">
        <w:rPr>
          <w:sz w:val="24"/>
          <w:szCs w:val="24"/>
        </w:rPr>
        <w:t xml:space="preserve"> – zobrazení plovoucího okna doplňku </w:t>
      </w:r>
      <w:r w:rsidRPr="00180197">
        <w:rPr>
          <w:b/>
          <w:i/>
          <w:sz w:val="24"/>
          <w:szCs w:val="24"/>
        </w:rPr>
        <w:t>Nové Objekty</w:t>
      </w:r>
      <w:r w:rsidRPr="00180197">
        <w:rPr>
          <w:sz w:val="24"/>
          <w:szCs w:val="24"/>
        </w:rPr>
        <w:t>;</w:t>
      </w:r>
    </w:p>
    <w:p w14:paraId="125469C2" w14:textId="66ABB0F9" w:rsidR="000B7FA2" w:rsidRPr="00180197" w:rsidRDefault="000B7FA2" w:rsidP="00D45D00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vázané soubory</w:t>
      </w:r>
      <w:r w:rsidRPr="00180197">
        <w:rPr>
          <w:sz w:val="24"/>
          <w:szCs w:val="24"/>
        </w:rPr>
        <w:t xml:space="preserve"> – zobrazení plovoucího okna doplňku </w:t>
      </w:r>
      <w:r w:rsidRPr="00180197">
        <w:rPr>
          <w:b/>
          <w:i/>
          <w:sz w:val="24"/>
          <w:szCs w:val="24"/>
        </w:rPr>
        <w:t>Vázané Soubory</w:t>
      </w:r>
      <w:r w:rsidRPr="00180197">
        <w:rPr>
          <w:sz w:val="24"/>
          <w:szCs w:val="24"/>
        </w:rPr>
        <w:t>;</w:t>
      </w:r>
    </w:p>
    <w:p w14:paraId="63B11FEA" w14:textId="0A3FC110" w:rsidR="000B7FA2" w:rsidRPr="00180197" w:rsidRDefault="000B7FA2" w:rsidP="00D45D00">
      <w:pPr>
        <w:pStyle w:val="Odstavecseseznamem"/>
        <w:numPr>
          <w:ilvl w:val="3"/>
          <w:numId w:val="46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 xml:space="preserve">příkazy </w:t>
      </w:r>
      <w:proofErr w:type="spellStart"/>
      <w:r w:rsidRPr="00180197">
        <w:rPr>
          <w:rFonts w:ascii="Arial Narrow" w:hAnsi="Arial Narrow"/>
          <w:sz w:val="24"/>
          <w:szCs w:val="24"/>
        </w:rPr>
        <w:t>XPath</w:t>
      </w:r>
      <w:proofErr w:type="spellEnd"/>
      <w:r w:rsidRPr="00180197">
        <w:rPr>
          <w:sz w:val="24"/>
          <w:szCs w:val="24"/>
        </w:rPr>
        <w:t xml:space="preserve"> – zobrazení plovoucího okna doplňku </w:t>
      </w:r>
      <w:r w:rsidRPr="00180197">
        <w:rPr>
          <w:b/>
          <w:i/>
          <w:sz w:val="24"/>
          <w:szCs w:val="24"/>
        </w:rPr>
        <w:t xml:space="preserve">Příkazy </w:t>
      </w:r>
      <w:proofErr w:type="spellStart"/>
      <w:r w:rsidRPr="00180197">
        <w:rPr>
          <w:b/>
          <w:i/>
          <w:sz w:val="24"/>
          <w:szCs w:val="24"/>
        </w:rPr>
        <w:t>XPath</w:t>
      </w:r>
      <w:proofErr w:type="spellEnd"/>
      <w:r w:rsidRPr="00180197">
        <w:rPr>
          <w:sz w:val="24"/>
          <w:szCs w:val="24"/>
        </w:rPr>
        <w:t>;</w:t>
      </w:r>
    </w:p>
    <w:p w14:paraId="1D5C61DD" w14:textId="48B12008" w:rsidR="00D45D00" w:rsidRPr="00180197" w:rsidRDefault="00B02730" w:rsidP="00947096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startovací stránka</w:t>
      </w:r>
      <w:r w:rsidRPr="00180197">
        <w:rPr>
          <w:sz w:val="24"/>
          <w:szCs w:val="24"/>
        </w:rPr>
        <w:t xml:space="preserve"> – zobrazení obsahového okna </w:t>
      </w:r>
      <w:r w:rsidRPr="00180197">
        <w:rPr>
          <w:b/>
          <w:i/>
          <w:sz w:val="24"/>
          <w:szCs w:val="24"/>
        </w:rPr>
        <w:t>startovací stránka</w:t>
      </w:r>
      <w:r w:rsidRPr="00180197">
        <w:rPr>
          <w:sz w:val="24"/>
          <w:szCs w:val="24"/>
        </w:rPr>
        <w:t>;</w:t>
      </w:r>
    </w:p>
    <w:p w14:paraId="0DC8F3A9" w14:textId="2313E58C" w:rsidR="00B02730" w:rsidRDefault="00B02730" w:rsidP="00947096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180197">
        <w:rPr>
          <w:rFonts w:ascii="Arial Narrow" w:hAnsi="Arial Narrow"/>
          <w:sz w:val="24"/>
          <w:szCs w:val="24"/>
        </w:rPr>
        <w:t>úplná obrazovka</w:t>
      </w:r>
      <w:r w:rsidRPr="00180197">
        <w:rPr>
          <w:sz w:val="24"/>
          <w:szCs w:val="24"/>
        </w:rPr>
        <w:t xml:space="preserve"> – klávesová zkratka </w:t>
      </w:r>
      <w:r w:rsidRPr="00180197">
        <w:rPr>
          <w:b/>
          <w:sz w:val="24"/>
          <w:szCs w:val="24"/>
        </w:rPr>
        <w:t>F11</w:t>
      </w:r>
      <w:r w:rsidRPr="00180197">
        <w:rPr>
          <w:sz w:val="24"/>
          <w:szCs w:val="24"/>
        </w:rPr>
        <w:t xml:space="preserve"> – zobrazení hlavního okna aplikace v režimu úplné obrazovky;</w:t>
      </w:r>
      <w:r w:rsidR="00D30A86" w:rsidRPr="00180197">
        <w:rPr>
          <w:sz w:val="24"/>
          <w:szCs w:val="24"/>
        </w:rPr>
        <w:t xml:space="preserve"> tento režim je konfigurovatelný (více informaci viz </w:t>
      </w:r>
      <w:r w:rsidR="00D30A86" w:rsidRPr="00180197">
        <w:rPr>
          <w:i/>
          <w:sz w:val="24"/>
          <w:szCs w:val="24"/>
        </w:rPr>
        <w:t>Nastavení</w:t>
      </w:r>
      <w:r w:rsidR="00D30A86" w:rsidRPr="00180197">
        <w:rPr>
          <w:sz w:val="24"/>
          <w:szCs w:val="24"/>
        </w:rPr>
        <w:t xml:space="preserve"> – </w:t>
      </w:r>
      <w:r w:rsidR="00D30A86" w:rsidRPr="00180197">
        <w:rPr>
          <w:i/>
          <w:sz w:val="24"/>
          <w:szCs w:val="24"/>
        </w:rPr>
        <w:t>aplikace</w:t>
      </w:r>
      <w:r w:rsidR="00D30A86" w:rsidRPr="00180197">
        <w:rPr>
          <w:sz w:val="24"/>
          <w:szCs w:val="24"/>
        </w:rPr>
        <w:t xml:space="preserve"> – </w:t>
      </w:r>
      <w:r w:rsidR="00D30A86" w:rsidRPr="00180197">
        <w:rPr>
          <w:i/>
          <w:sz w:val="24"/>
          <w:szCs w:val="24"/>
        </w:rPr>
        <w:t>úplná obrazovka</w:t>
      </w:r>
      <w:r w:rsidR="00D30A86" w:rsidRPr="00180197">
        <w:rPr>
          <w:sz w:val="24"/>
          <w:szCs w:val="24"/>
        </w:rPr>
        <w:t>);</w:t>
      </w:r>
    </w:p>
    <w:p w14:paraId="24912C75" w14:textId="58D88DCD" w:rsidR="002E0554" w:rsidRDefault="002E0554" w:rsidP="002E0554">
      <w:pPr>
        <w:pStyle w:val="Nadpis3"/>
      </w:pPr>
      <w:r>
        <w:t>Sestavení</w:t>
      </w:r>
    </w:p>
    <w:p w14:paraId="06C4D608" w14:textId="4C5B9EF3" w:rsidR="002E0554" w:rsidRDefault="002E0554" w:rsidP="002E055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EDBA99" wp14:editId="481C761E">
            <wp:extent cx="1323975" cy="723900"/>
            <wp:effectExtent l="0" t="0" r="952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4C64" w14:textId="2D0240FB" w:rsidR="002E0554" w:rsidRDefault="002E0554" w:rsidP="002E055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Skupina speciálních funkcí určených pouze pro sestavení. Tyto funkce kopírují funkčnost odpovídajících funkcí panelu nástrojů doplňku </w:t>
      </w:r>
      <w:r w:rsidRPr="002E0554">
        <w:rPr>
          <w:b/>
          <w:i/>
          <w:sz w:val="24"/>
          <w:szCs w:val="24"/>
        </w:rPr>
        <w:t>Sestavení</w:t>
      </w:r>
      <w:r>
        <w:rPr>
          <w:sz w:val="24"/>
          <w:szCs w:val="24"/>
        </w:rPr>
        <w:t xml:space="preserve"> – pro více informaci viz doplněk </w:t>
      </w:r>
      <w:r w:rsidRPr="002E0554">
        <w:rPr>
          <w:b/>
          <w:i/>
          <w:sz w:val="24"/>
          <w:szCs w:val="24"/>
        </w:rPr>
        <w:t>Sestavení</w:t>
      </w:r>
      <w:r>
        <w:rPr>
          <w:sz w:val="24"/>
          <w:szCs w:val="24"/>
        </w:rPr>
        <w:t>.</w:t>
      </w:r>
    </w:p>
    <w:p w14:paraId="4A83A770" w14:textId="54A6A7B4" w:rsidR="002E0554" w:rsidRDefault="00AD0591" w:rsidP="00AD0591">
      <w:pPr>
        <w:pStyle w:val="Nadpis3"/>
      </w:pPr>
      <w:r>
        <w:t>Nástroje</w:t>
      </w:r>
    </w:p>
    <w:p w14:paraId="187C8AE5" w14:textId="56C00233" w:rsidR="00AD0591" w:rsidRDefault="000865BA" w:rsidP="00AD059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214FD2" wp14:editId="5BFFF757">
            <wp:extent cx="1943100" cy="723900"/>
            <wp:effectExtent l="0" t="0" r="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C87E" w14:textId="33BCCB2F" w:rsidR="00AD0591" w:rsidRDefault="000865BA" w:rsidP="00AD059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Záložka nástrojů NS. V horní části této záložce mimo jiné se zobrazí i případné externí nástroje aplikace, které si uživatel může nakonfigurovat v nastaveních aplikace (viz </w:t>
      </w:r>
      <w:r w:rsidRPr="000865BA">
        <w:rPr>
          <w:i/>
          <w:sz w:val="24"/>
          <w:szCs w:val="24"/>
        </w:rPr>
        <w:t>Nastavení</w:t>
      </w:r>
      <w:r>
        <w:rPr>
          <w:sz w:val="24"/>
          <w:szCs w:val="24"/>
        </w:rPr>
        <w:t xml:space="preserve"> – </w:t>
      </w:r>
      <w:r w:rsidRPr="000865BA">
        <w:rPr>
          <w:i/>
          <w:sz w:val="24"/>
          <w:szCs w:val="24"/>
        </w:rPr>
        <w:t>nástroje</w:t>
      </w:r>
      <w:r>
        <w:rPr>
          <w:sz w:val="24"/>
          <w:szCs w:val="24"/>
        </w:rPr>
        <w:t xml:space="preserve"> – </w:t>
      </w:r>
      <w:r w:rsidRPr="000865BA">
        <w:rPr>
          <w:i/>
          <w:sz w:val="24"/>
          <w:szCs w:val="24"/>
        </w:rPr>
        <w:t>externí nástroje</w:t>
      </w:r>
      <w:r>
        <w:rPr>
          <w:sz w:val="24"/>
          <w:szCs w:val="24"/>
        </w:rPr>
        <w:t>)</w:t>
      </w:r>
    </w:p>
    <w:p w14:paraId="22C4F05C" w14:textId="265A65AC" w:rsidR="000865BA" w:rsidRDefault="000865BA" w:rsidP="000865B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B4FD2" wp14:editId="68323169">
            <wp:extent cx="1943100" cy="1200150"/>
            <wp:effectExtent l="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011A" w14:textId="6B83FB3C" w:rsidR="00B43966" w:rsidRDefault="00B43966" w:rsidP="00B43966">
      <w:pPr>
        <w:ind w:firstLine="567"/>
        <w:rPr>
          <w:sz w:val="24"/>
          <w:szCs w:val="24"/>
        </w:rPr>
      </w:pPr>
      <w:r>
        <w:rPr>
          <w:sz w:val="24"/>
          <w:szCs w:val="24"/>
        </w:rPr>
        <w:t>Nicméně projdeme a popíšeme pouze výchozí nástroje aplikace</w:t>
      </w:r>
    </w:p>
    <w:p w14:paraId="08A98C9C" w14:textId="12A34F49" w:rsidR="00B43966" w:rsidRDefault="00B43966" w:rsidP="00B43966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B43966">
        <w:rPr>
          <w:rFonts w:ascii="Arial Narrow" w:hAnsi="Arial Narrow"/>
          <w:sz w:val="24"/>
          <w:szCs w:val="24"/>
        </w:rPr>
        <w:t>správce doplňků</w:t>
      </w:r>
      <w:r>
        <w:rPr>
          <w:sz w:val="24"/>
          <w:szCs w:val="24"/>
        </w:rPr>
        <w:t xml:space="preserve"> – funkce volání správce dostupných doplňků NS; viz také </w:t>
      </w:r>
      <w:r w:rsidRPr="00B43966">
        <w:rPr>
          <w:b/>
          <w:i/>
          <w:sz w:val="24"/>
          <w:szCs w:val="24"/>
        </w:rPr>
        <w:t xml:space="preserve">Správce </w:t>
      </w:r>
      <w:r>
        <w:rPr>
          <w:b/>
          <w:i/>
          <w:sz w:val="24"/>
          <w:szCs w:val="24"/>
        </w:rPr>
        <w:t>D</w:t>
      </w:r>
      <w:r w:rsidRPr="00B43966">
        <w:rPr>
          <w:b/>
          <w:i/>
          <w:sz w:val="24"/>
          <w:szCs w:val="24"/>
        </w:rPr>
        <w:t>oplňků</w:t>
      </w:r>
      <w:r>
        <w:rPr>
          <w:sz w:val="24"/>
          <w:szCs w:val="24"/>
        </w:rPr>
        <w:t>;</w:t>
      </w:r>
    </w:p>
    <w:p w14:paraId="1E257113" w14:textId="2AD7ECE7" w:rsidR="00B43966" w:rsidRDefault="00B43966" w:rsidP="00B43966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B43966">
        <w:rPr>
          <w:rFonts w:ascii="Arial Narrow" w:hAnsi="Arial Narrow"/>
          <w:sz w:val="24"/>
          <w:szCs w:val="24"/>
        </w:rPr>
        <w:t>průzkumník konfigurace</w:t>
      </w:r>
      <w:r>
        <w:rPr>
          <w:sz w:val="24"/>
          <w:szCs w:val="24"/>
        </w:rPr>
        <w:t xml:space="preserve"> – funkce volání průzkumníku konfigurace; viz také </w:t>
      </w:r>
      <w:r w:rsidRPr="00B43966">
        <w:rPr>
          <w:b/>
          <w:i/>
          <w:sz w:val="24"/>
          <w:szCs w:val="24"/>
        </w:rPr>
        <w:t>Průzkumník Konfigurace</w:t>
      </w:r>
      <w:r>
        <w:rPr>
          <w:sz w:val="24"/>
          <w:szCs w:val="24"/>
        </w:rPr>
        <w:t>;</w:t>
      </w:r>
    </w:p>
    <w:p w14:paraId="7D25B684" w14:textId="4FEC489B" w:rsidR="00B43966" w:rsidRDefault="00B43966" w:rsidP="00B43966">
      <w:pPr>
        <w:pStyle w:val="Odstavecseseznamem"/>
        <w:numPr>
          <w:ilvl w:val="0"/>
          <w:numId w:val="42"/>
        </w:numPr>
        <w:rPr>
          <w:sz w:val="24"/>
          <w:szCs w:val="24"/>
        </w:rPr>
      </w:pPr>
      <w:r w:rsidRPr="00B43966">
        <w:rPr>
          <w:rFonts w:ascii="Arial Narrow" w:hAnsi="Arial Narrow"/>
          <w:sz w:val="24"/>
          <w:szCs w:val="24"/>
        </w:rPr>
        <w:t>nastavení</w:t>
      </w:r>
      <w:r>
        <w:rPr>
          <w:sz w:val="24"/>
          <w:szCs w:val="24"/>
        </w:rPr>
        <w:t xml:space="preserve"> – klávesová zkratka </w:t>
      </w:r>
      <w:r w:rsidRPr="00B43966">
        <w:rPr>
          <w:b/>
          <w:sz w:val="24"/>
          <w:szCs w:val="24"/>
        </w:rPr>
        <w:t>F9</w:t>
      </w:r>
      <w:r>
        <w:rPr>
          <w:sz w:val="24"/>
          <w:szCs w:val="24"/>
        </w:rPr>
        <w:t xml:space="preserve"> – funkce volání dialogového okna nastavení aplikace; viz také </w:t>
      </w:r>
      <w:r w:rsidRPr="00B43966">
        <w:rPr>
          <w:b/>
          <w:i/>
          <w:sz w:val="24"/>
          <w:szCs w:val="24"/>
        </w:rPr>
        <w:t>Nastavení</w:t>
      </w:r>
      <w:r>
        <w:rPr>
          <w:sz w:val="24"/>
          <w:szCs w:val="24"/>
        </w:rPr>
        <w:t>;</w:t>
      </w:r>
    </w:p>
    <w:p w14:paraId="36AA460A" w14:textId="1F1B9A20" w:rsidR="00B43966" w:rsidRDefault="00A03C79" w:rsidP="00A03C79">
      <w:pPr>
        <w:pStyle w:val="Nadpis3"/>
      </w:pPr>
      <w:r>
        <w:t>Formát</w:t>
      </w:r>
    </w:p>
    <w:p w14:paraId="00F49239" w14:textId="1BC52AF0" w:rsidR="00A03C79" w:rsidRPr="00A03C79" w:rsidRDefault="00A03C79" w:rsidP="00A03C7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Obsah záložky formát se mění dle obsahu aktuálně otevřeného </w:t>
      </w:r>
      <w:r w:rsidR="00CB5999">
        <w:rPr>
          <w:sz w:val="24"/>
          <w:szCs w:val="24"/>
        </w:rPr>
        <w:t xml:space="preserve">obsahového </w:t>
      </w:r>
      <w:r>
        <w:rPr>
          <w:sz w:val="24"/>
          <w:szCs w:val="24"/>
        </w:rPr>
        <w:t>okna aplikace. Proto specifické funkce této záložky hlavní nabídky jsou popsané v kapitolách příslušných doplňků.</w:t>
      </w:r>
    </w:p>
    <w:sectPr w:rsidR="00A03C79" w:rsidRPr="00A03C79" w:rsidSect="000874D6">
      <w:headerReference w:type="default" r:id="rId45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6AA41" w14:textId="77777777" w:rsidR="007131DB" w:rsidRDefault="007131DB" w:rsidP="005F4499">
      <w:pPr>
        <w:spacing w:after="0" w:line="240" w:lineRule="auto"/>
      </w:pPr>
      <w:r>
        <w:separator/>
      </w:r>
    </w:p>
  </w:endnote>
  <w:endnote w:type="continuationSeparator" w:id="0">
    <w:p w14:paraId="5397A2DD" w14:textId="77777777" w:rsidR="007131DB" w:rsidRDefault="007131DB" w:rsidP="005F4499">
      <w:pPr>
        <w:spacing w:after="0" w:line="240" w:lineRule="auto"/>
      </w:pPr>
      <w:r>
        <w:continuationSeparator/>
      </w:r>
    </w:p>
  </w:endnote>
  <w:endnote w:type="continuationNotice" w:id="1">
    <w:p w14:paraId="439E205F" w14:textId="77777777" w:rsidR="007131DB" w:rsidRDefault="007131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7383D" w14:textId="77777777" w:rsidR="007131DB" w:rsidRDefault="007131DB" w:rsidP="005F4499">
      <w:pPr>
        <w:spacing w:after="0" w:line="240" w:lineRule="auto"/>
      </w:pPr>
      <w:r>
        <w:separator/>
      </w:r>
    </w:p>
  </w:footnote>
  <w:footnote w:type="continuationSeparator" w:id="0">
    <w:p w14:paraId="62880EA3" w14:textId="77777777" w:rsidR="007131DB" w:rsidRDefault="007131DB" w:rsidP="005F4499">
      <w:pPr>
        <w:spacing w:after="0" w:line="240" w:lineRule="auto"/>
      </w:pPr>
      <w:r>
        <w:continuationSeparator/>
      </w:r>
    </w:p>
  </w:footnote>
  <w:footnote w:type="continuationNotice" w:id="1">
    <w:p w14:paraId="420A6B39" w14:textId="77777777" w:rsidR="007131DB" w:rsidRDefault="007131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B8138" w14:textId="5DC25E61" w:rsidR="00044182" w:rsidRPr="005A3EFA" w:rsidRDefault="00044182" w:rsidP="003A6BB0">
    <w:pPr>
      <w:pStyle w:val="Nzev"/>
    </w:pPr>
    <w:r>
      <w:t>Aplikace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A4E22"/>
    <w:multiLevelType w:val="multilevel"/>
    <w:tmpl w:val="E44CC1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1214014"/>
    <w:multiLevelType w:val="multilevel"/>
    <w:tmpl w:val="B32C54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3DA4FB2"/>
    <w:multiLevelType w:val="hybridMultilevel"/>
    <w:tmpl w:val="EDD0E582"/>
    <w:lvl w:ilvl="0" w:tplc="A088344E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2B94D95"/>
    <w:multiLevelType w:val="multilevel"/>
    <w:tmpl w:val="61F096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3247519"/>
    <w:multiLevelType w:val="hybridMultilevel"/>
    <w:tmpl w:val="4DE0DCC4"/>
    <w:lvl w:ilvl="0" w:tplc="A7666670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43E30C5F"/>
    <w:multiLevelType w:val="hybridMultilevel"/>
    <w:tmpl w:val="6CDA434C"/>
    <w:lvl w:ilvl="0" w:tplc="279A940E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54354B98"/>
    <w:multiLevelType w:val="hybridMultilevel"/>
    <w:tmpl w:val="A4FE4C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71D433E"/>
    <w:multiLevelType w:val="multilevel"/>
    <w:tmpl w:val="EF9CED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89831F6"/>
    <w:multiLevelType w:val="hybridMultilevel"/>
    <w:tmpl w:val="BBE848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8"/>
  </w:num>
  <w:num w:numId="4">
    <w:abstractNumId w:val="24"/>
  </w:num>
  <w:num w:numId="5">
    <w:abstractNumId w:val="20"/>
  </w:num>
  <w:num w:numId="6">
    <w:abstractNumId w:val="17"/>
  </w:num>
  <w:num w:numId="7">
    <w:abstractNumId w:val="36"/>
  </w:num>
  <w:num w:numId="8">
    <w:abstractNumId w:val="42"/>
  </w:num>
  <w:num w:numId="9">
    <w:abstractNumId w:val="10"/>
  </w:num>
  <w:num w:numId="10">
    <w:abstractNumId w:val="31"/>
  </w:num>
  <w:num w:numId="11">
    <w:abstractNumId w:val="40"/>
  </w:num>
  <w:num w:numId="12">
    <w:abstractNumId w:val="44"/>
  </w:num>
  <w:num w:numId="13">
    <w:abstractNumId w:val="30"/>
  </w:num>
  <w:num w:numId="14">
    <w:abstractNumId w:val="38"/>
  </w:num>
  <w:num w:numId="15">
    <w:abstractNumId w:val="0"/>
  </w:num>
  <w:num w:numId="16">
    <w:abstractNumId w:val="37"/>
  </w:num>
  <w:num w:numId="17">
    <w:abstractNumId w:val="9"/>
  </w:num>
  <w:num w:numId="18">
    <w:abstractNumId w:val="14"/>
  </w:num>
  <w:num w:numId="19">
    <w:abstractNumId w:val="41"/>
  </w:num>
  <w:num w:numId="20">
    <w:abstractNumId w:val="45"/>
  </w:num>
  <w:num w:numId="21">
    <w:abstractNumId w:val="39"/>
  </w:num>
  <w:num w:numId="22">
    <w:abstractNumId w:val="29"/>
  </w:num>
  <w:num w:numId="23">
    <w:abstractNumId w:val="27"/>
  </w:num>
  <w:num w:numId="24">
    <w:abstractNumId w:val="46"/>
  </w:num>
  <w:num w:numId="25">
    <w:abstractNumId w:val="25"/>
  </w:num>
  <w:num w:numId="26">
    <w:abstractNumId w:val="16"/>
  </w:num>
  <w:num w:numId="27">
    <w:abstractNumId w:val="26"/>
  </w:num>
  <w:num w:numId="28">
    <w:abstractNumId w:val="7"/>
  </w:num>
  <w:num w:numId="29">
    <w:abstractNumId w:val="19"/>
  </w:num>
  <w:num w:numId="30">
    <w:abstractNumId w:val="4"/>
  </w:num>
  <w:num w:numId="31">
    <w:abstractNumId w:val="13"/>
  </w:num>
  <w:num w:numId="32">
    <w:abstractNumId w:val="2"/>
  </w:num>
  <w:num w:numId="33">
    <w:abstractNumId w:val="12"/>
  </w:num>
  <w:num w:numId="34">
    <w:abstractNumId w:val="35"/>
  </w:num>
  <w:num w:numId="35">
    <w:abstractNumId w:val="1"/>
  </w:num>
  <w:num w:numId="36">
    <w:abstractNumId w:val="23"/>
  </w:num>
  <w:num w:numId="37">
    <w:abstractNumId w:val="28"/>
  </w:num>
  <w:num w:numId="38">
    <w:abstractNumId w:val="18"/>
  </w:num>
  <w:num w:numId="39">
    <w:abstractNumId w:val="32"/>
  </w:num>
  <w:num w:numId="40">
    <w:abstractNumId w:val="43"/>
  </w:num>
  <w:num w:numId="41">
    <w:abstractNumId w:val="6"/>
  </w:num>
  <w:num w:numId="42">
    <w:abstractNumId w:val="22"/>
  </w:num>
  <w:num w:numId="43">
    <w:abstractNumId w:val="11"/>
  </w:num>
  <w:num w:numId="44">
    <w:abstractNumId w:val="3"/>
  </w:num>
  <w:num w:numId="45">
    <w:abstractNumId w:val="33"/>
  </w:num>
  <w:num w:numId="46">
    <w:abstractNumId w:val="5"/>
  </w:num>
  <w:num w:numId="47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2455"/>
    <w:rsid w:val="00003730"/>
    <w:rsid w:val="00004B32"/>
    <w:rsid w:val="00005DC6"/>
    <w:rsid w:val="00013AF8"/>
    <w:rsid w:val="000302E5"/>
    <w:rsid w:val="00031B27"/>
    <w:rsid w:val="00037D41"/>
    <w:rsid w:val="000434AC"/>
    <w:rsid w:val="00044182"/>
    <w:rsid w:val="00057C9D"/>
    <w:rsid w:val="00062008"/>
    <w:rsid w:val="00062405"/>
    <w:rsid w:val="00066146"/>
    <w:rsid w:val="000831A2"/>
    <w:rsid w:val="000865BA"/>
    <w:rsid w:val="000874D6"/>
    <w:rsid w:val="000A0552"/>
    <w:rsid w:val="000B08C1"/>
    <w:rsid w:val="000B2610"/>
    <w:rsid w:val="000B7FA2"/>
    <w:rsid w:val="000D1851"/>
    <w:rsid w:val="000D1D59"/>
    <w:rsid w:val="000D412C"/>
    <w:rsid w:val="000E2756"/>
    <w:rsid w:val="000E2A14"/>
    <w:rsid w:val="000E667D"/>
    <w:rsid w:val="000E7950"/>
    <w:rsid w:val="000E7DC3"/>
    <w:rsid w:val="000F5582"/>
    <w:rsid w:val="001005F6"/>
    <w:rsid w:val="00101AE0"/>
    <w:rsid w:val="00101B89"/>
    <w:rsid w:val="00112A7A"/>
    <w:rsid w:val="0011450C"/>
    <w:rsid w:val="00116194"/>
    <w:rsid w:val="00117BD4"/>
    <w:rsid w:val="00120A15"/>
    <w:rsid w:val="00124547"/>
    <w:rsid w:val="00127E20"/>
    <w:rsid w:val="001513DB"/>
    <w:rsid w:val="001528CC"/>
    <w:rsid w:val="00153AFC"/>
    <w:rsid w:val="00157B92"/>
    <w:rsid w:val="00166424"/>
    <w:rsid w:val="00177073"/>
    <w:rsid w:val="00180197"/>
    <w:rsid w:val="0018123E"/>
    <w:rsid w:val="00183B4F"/>
    <w:rsid w:val="00194551"/>
    <w:rsid w:val="001A1469"/>
    <w:rsid w:val="001A2BE3"/>
    <w:rsid w:val="001A5E55"/>
    <w:rsid w:val="001B5E8F"/>
    <w:rsid w:val="001C2D68"/>
    <w:rsid w:val="001C7312"/>
    <w:rsid w:val="001D0572"/>
    <w:rsid w:val="001D057F"/>
    <w:rsid w:val="001D3F9B"/>
    <w:rsid w:val="001D6B7B"/>
    <w:rsid w:val="001D7FFB"/>
    <w:rsid w:val="001E1374"/>
    <w:rsid w:val="001E308B"/>
    <w:rsid w:val="001E3502"/>
    <w:rsid w:val="001E5CEB"/>
    <w:rsid w:val="001F26AB"/>
    <w:rsid w:val="001F4CAB"/>
    <w:rsid w:val="001F5A14"/>
    <w:rsid w:val="001F7432"/>
    <w:rsid w:val="001F7C1A"/>
    <w:rsid w:val="00203003"/>
    <w:rsid w:val="00204E10"/>
    <w:rsid w:val="00213465"/>
    <w:rsid w:val="00213D38"/>
    <w:rsid w:val="002308E8"/>
    <w:rsid w:val="002311A9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7226"/>
    <w:rsid w:val="002B3FFE"/>
    <w:rsid w:val="002C1EED"/>
    <w:rsid w:val="002C2855"/>
    <w:rsid w:val="002C35EB"/>
    <w:rsid w:val="002C397F"/>
    <w:rsid w:val="002D0684"/>
    <w:rsid w:val="002D37B8"/>
    <w:rsid w:val="002D6EE1"/>
    <w:rsid w:val="002E0554"/>
    <w:rsid w:val="002E13BC"/>
    <w:rsid w:val="003031D6"/>
    <w:rsid w:val="003033A6"/>
    <w:rsid w:val="003069F0"/>
    <w:rsid w:val="00310D10"/>
    <w:rsid w:val="003111BE"/>
    <w:rsid w:val="003147DA"/>
    <w:rsid w:val="00316E91"/>
    <w:rsid w:val="00320B6F"/>
    <w:rsid w:val="00325CF4"/>
    <w:rsid w:val="00340826"/>
    <w:rsid w:val="00343DFE"/>
    <w:rsid w:val="00344D6E"/>
    <w:rsid w:val="0034513E"/>
    <w:rsid w:val="003453C2"/>
    <w:rsid w:val="003520EC"/>
    <w:rsid w:val="00352B01"/>
    <w:rsid w:val="003537EB"/>
    <w:rsid w:val="00353C15"/>
    <w:rsid w:val="0035411A"/>
    <w:rsid w:val="00355976"/>
    <w:rsid w:val="00363289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A0A13"/>
    <w:rsid w:val="003A6BB0"/>
    <w:rsid w:val="003B001C"/>
    <w:rsid w:val="003B179E"/>
    <w:rsid w:val="003B3623"/>
    <w:rsid w:val="003B4F02"/>
    <w:rsid w:val="003B63B6"/>
    <w:rsid w:val="003C0E44"/>
    <w:rsid w:val="003C56EB"/>
    <w:rsid w:val="003D3E9A"/>
    <w:rsid w:val="003E1AC1"/>
    <w:rsid w:val="003E3141"/>
    <w:rsid w:val="003E4B14"/>
    <w:rsid w:val="003F19AF"/>
    <w:rsid w:val="003F5576"/>
    <w:rsid w:val="00402EC5"/>
    <w:rsid w:val="00405F60"/>
    <w:rsid w:val="00406F16"/>
    <w:rsid w:val="00407315"/>
    <w:rsid w:val="00410F12"/>
    <w:rsid w:val="00415852"/>
    <w:rsid w:val="00423299"/>
    <w:rsid w:val="004332CD"/>
    <w:rsid w:val="0044076E"/>
    <w:rsid w:val="004413B0"/>
    <w:rsid w:val="004448CC"/>
    <w:rsid w:val="00446647"/>
    <w:rsid w:val="00447F32"/>
    <w:rsid w:val="0045039F"/>
    <w:rsid w:val="0045111F"/>
    <w:rsid w:val="004605AA"/>
    <w:rsid w:val="00464194"/>
    <w:rsid w:val="00465694"/>
    <w:rsid w:val="0046569F"/>
    <w:rsid w:val="00465E29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6677"/>
    <w:rsid w:val="004B3CCF"/>
    <w:rsid w:val="004B5BEC"/>
    <w:rsid w:val="004B6DDD"/>
    <w:rsid w:val="004B7799"/>
    <w:rsid w:val="004B7FCF"/>
    <w:rsid w:val="004C70F4"/>
    <w:rsid w:val="004D0049"/>
    <w:rsid w:val="004D0AC6"/>
    <w:rsid w:val="004D11BB"/>
    <w:rsid w:val="004D57FC"/>
    <w:rsid w:val="004F42C1"/>
    <w:rsid w:val="004F6E33"/>
    <w:rsid w:val="005016E4"/>
    <w:rsid w:val="00501794"/>
    <w:rsid w:val="00504425"/>
    <w:rsid w:val="005053C5"/>
    <w:rsid w:val="005070AC"/>
    <w:rsid w:val="0050713E"/>
    <w:rsid w:val="00513129"/>
    <w:rsid w:val="005205C2"/>
    <w:rsid w:val="0052165D"/>
    <w:rsid w:val="00521988"/>
    <w:rsid w:val="005224C6"/>
    <w:rsid w:val="00542B59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84B98"/>
    <w:rsid w:val="005910C5"/>
    <w:rsid w:val="005927E6"/>
    <w:rsid w:val="00594121"/>
    <w:rsid w:val="005A3243"/>
    <w:rsid w:val="005A3EFA"/>
    <w:rsid w:val="005B0612"/>
    <w:rsid w:val="005B09FF"/>
    <w:rsid w:val="005B199B"/>
    <w:rsid w:val="005D07DF"/>
    <w:rsid w:val="005D1030"/>
    <w:rsid w:val="005D5F94"/>
    <w:rsid w:val="005D7DA2"/>
    <w:rsid w:val="005F4499"/>
    <w:rsid w:val="005F538C"/>
    <w:rsid w:val="00602D2B"/>
    <w:rsid w:val="00606E12"/>
    <w:rsid w:val="0061337D"/>
    <w:rsid w:val="006137F1"/>
    <w:rsid w:val="006153F1"/>
    <w:rsid w:val="00617546"/>
    <w:rsid w:val="0062099A"/>
    <w:rsid w:val="00626F1D"/>
    <w:rsid w:val="00631CE4"/>
    <w:rsid w:val="00647005"/>
    <w:rsid w:val="00650335"/>
    <w:rsid w:val="00651112"/>
    <w:rsid w:val="006515E1"/>
    <w:rsid w:val="0065350A"/>
    <w:rsid w:val="00660478"/>
    <w:rsid w:val="00661523"/>
    <w:rsid w:val="00665433"/>
    <w:rsid w:val="006713B0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02FC"/>
    <w:rsid w:val="006F1221"/>
    <w:rsid w:val="006F2109"/>
    <w:rsid w:val="006F2C96"/>
    <w:rsid w:val="007027E8"/>
    <w:rsid w:val="00706D34"/>
    <w:rsid w:val="00707AE7"/>
    <w:rsid w:val="007131DB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45954"/>
    <w:rsid w:val="00754587"/>
    <w:rsid w:val="00762B25"/>
    <w:rsid w:val="0076379D"/>
    <w:rsid w:val="007674E2"/>
    <w:rsid w:val="00767FDF"/>
    <w:rsid w:val="00773E26"/>
    <w:rsid w:val="00780785"/>
    <w:rsid w:val="00781490"/>
    <w:rsid w:val="0078454C"/>
    <w:rsid w:val="00790CFB"/>
    <w:rsid w:val="007A03A9"/>
    <w:rsid w:val="007A0F74"/>
    <w:rsid w:val="007A1FA1"/>
    <w:rsid w:val="007B7282"/>
    <w:rsid w:val="007C06F6"/>
    <w:rsid w:val="007D213B"/>
    <w:rsid w:val="007D4C8C"/>
    <w:rsid w:val="007E525A"/>
    <w:rsid w:val="007E59FA"/>
    <w:rsid w:val="007F6034"/>
    <w:rsid w:val="008003AC"/>
    <w:rsid w:val="00803054"/>
    <w:rsid w:val="008105D2"/>
    <w:rsid w:val="00812186"/>
    <w:rsid w:val="00813F84"/>
    <w:rsid w:val="00814EDB"/>
    <w:rsid w:val="00827817"/>
    <w:rsid w:val="00874025"/>
    <w:rsid w:val="00881BB8"/>
    <w:rsid w:val="00890764"/>
    <w:rsid w:val="008924DB"/>
    <w:rsid w:val="00892ACD"/>
    <w:rsid w:val="008A62E5"/>
    <w:rsid w:val="008B0F78"/>
    <w:rsid w:val="008C186D"/>
    <w:rsid w:val="008C43ED"/>
    <w:rsid w:val="008D0678"/>
    <w:rsid w:val="008D3A57"/>
    <w:rsid w:val="008D6553"/>
    <w:rsid w:val="008E7CD7"/>
    <w:rsid w:val="008F5CBA"/>
    <w:rsid w:val="008F796D"/>
    <w:rsid w:val="00901900"/>
    <w:rsid w:val="009050A7"/>
    <w:rsid w:val="00911862"/>
    <w:rsid w:val="009241CF"/>
    <w:rsid w:val="00924B06"/>
    <w:rsid w:val="00924C98"/>
    <w:rsid w:val="00926B2D"/>
    <w:rsid w:val="0093509C"/>
    <w:rsid w:val="00947096"/>
    <w:rsid w:val="00952D2D"/>
    <w:rsid w:val="00952FDA"/>
    <w:rsid w:val="00953E26"/>
    <w:rsid w:val="00956A2E"/>
    <w:rsid w:val="00956BE8"/>
    <w:rsid w:val="00961443"/>
    <w:rsid w:val="009632BC"/>
    <w:rsid w:val="009637BE"/>
    <w:rsid w:val="00971E82"/>
    <w:rsid w:val="0097305F"/>
    <w:rsid w:val="00975BCE"/>
    <w:rsid w:val="009763A0"/>
    <w:rsid w:val="009774A9"/>
    <w:rsid w:val="009915A0"/>
    <w:rsid w:val="009918CF"/>
    <w:rsid w:val="0099254C"/>
    <w:rsid w:val="00993E20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149F"/>
    <w:rsid w:val="009F2EB0"/>
    <w:rsid w:val="009F516D"/>
    <w:rsid w:val="009F5446"/>
    <w:rsid w:val="009F7774"/>
    <w:rsid w:val="009F7C1E"/>
    <w:rsid w:val="00A00654"/>
    <w:rsid w:val="00A02E08"/>
    <w:rsid w:val="00A03C79"/>
    <w:rsid w:val="00A07B3D"/>
    <w:rsid w:val="00A12A52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6973"/>
    <w:rsid w:val="00A678BD"/>
    <w:rsid w:val="00A76125"/>
    <w:rsid w:val="00A86B4F"/>
    <w:rsid w:val="00A8779D"/>
    <w:rsid w:val="00A87995"/>
    <w:rsid w:val="00AA3CB1"/>
    <w:rsid w:val="00AA5035"/>
    <w:rsid w:val="00AA64F4"/>
    <w:rsid w:val="00AB0C3F"/>
    <w:rsid w:val="00AB37D3"/>
    <w:rsid w:val="00AC11F0"/>
    <w:rsid w:val="00AC190E"/>
    <w:rsid w:val="00AC4B04"/>
    <w:rsid w:val="00AD0435"/>
    <w:rsid w:val="00AD0591"/>
    <w:rsid w:val="00AD1920"/>
    <w:rsid w:val="00AD4125"/>
    <w:rsid w:val="00AD4E3B"/>
    <w:rsid w:val="00AE0110"/>
    <w:rsid w:val="00AE62E8"/>
    <w:rsid w:val="00AE7B25"/>
    <w:rsid w:val="00AF2782"/>
    <w:rsid w:val="00B02730"/>
    <w:rsid w:val="00B02985"/>
    <w:rsid w:val="00B04E94"/>
    <w:rsid w:val="00B0659B"/>
    <w:rsid w:val="00B15B0E"/>
    <w:rsid w:val="00B21724"/>
    <w:rsid w:val="00B21DA0"/>
    <w:rsid w:val="00B226A2"/>
    <w:rsid w:val="00B43966"/>
    <w:rsid w:val="00B4596E"/>
    <w:rsid w:val="00B5133A"/>
    <w:rsid w:val="00B540D4"/>
    <w:rsid w:val="00B55428"/>
    <w:rsid w:val="00B60FA8"/>
    <w:rsid w:val="00B63BD5"/>
    <w:rsid w:val="00B63E2B"/>
    <w:rsid w:val="00B65FB7"/>
    <w:rsid w:val="00B66D68"/>
    <w:rsid w:val="00B71955"/>
    <w:rsid w:val="00B80D39"/>
    <w:rsid w:val="00B85C6E"/>
    <w:rsid w:val="00B91252"/>
    <w:rsid w:val="00BA21A7"/>
    <w:rsid w:val="00BA3B35"/>
    <w:rsid w:val="00BB7825"/>
    <w:rsid w:val="00BC1311"/>
    <w:rsid w:val="00BC2E32"/>
    <w:rsid w:val="00BC2FC1"/>
    <w:rsid w:val="00BD4979"/>
    <w:rsid w:val="00BD4AF3"/>
    <w:rsid w:val="00BE2D1A"/>
    <w:rsid w:val="00BF5516"/>
    <w:rsid w:val="00C044B7"/>
    <w:rsid w:val="00C06BAF"/>
    <w:rsid w:val="00C06C35"/>
    <w:rsid w:val="00C106D4"/>
    <w:rsid w:val="00C118B7"/>
    <w:rsid w:val="00C24805"/>
    <w:rsid w:val="00C26F6E"/>
    <w:rsid w:val="00C3058E"/>
    <w:rsid w:val="00C321C4"/>
    <w:rsid w:val="00C32596"/>
    <w:rsid w:val="00C339AD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72F96"/>
    <w:rsid w:val="00C83EFA"/>
    <w:rsid w:val="00C8465F"/>
    <w:rsid w:val="00C848E7"/>
    <w:rsid w:val="00C85696"/>
    <w:rsid w:val="00C8757D"/>
    <w:rsid w:val="00C9158C"/>
    <w:rsid w:val="00C92F85"/>
    <w:rsid w:val="00C93F4B"/>
    <w:rsid w:val="00CA00B3"/>
    <w:rsid w:val="00CA39A4"/>
    <w:rsid w:val="00CA72C1"/>
    <w:rsid w:val="00CB0175"/>
    <w:rsid w:val="00CB5999"/>
    <w:rsid w:val="00CB5C77"/>
    <w:rsid w:val="00CC0316"/>
    <w:rsid w:val="00CC1BF5"/>
    <w:rsid w:val="00CC2527"/>
    <w:rsid w:val="00CC2DB5"/>
    <w:rsid w:val="00CC7F43"/>
    <w:rsid w:val="00CD12AF"/>
    <w:rsid w:val="00CD6AF0"/>
    <w:rsid w:val="00CE5F2C"/>
    <w:rsid w:val="00D17F97"/>
    <w:rsid w:val="00D25B81"/>
    <w:rsid w:val="00D2613B"/>
    <w:rsid w:val="00D304F9"/>
    <w:rsid w:val="00D30A86"/>
    <w:rsid w:val="00D31B66"/>
    <w:rsid w:val="00D33A91"/>
    <w:rsid w:val="00D368D5"/>
    <w:rsid w:val="00D4056F"/>
    <w:rsid w:val="00D411FC"/>
    <w:rsid w:val="00D43477"/>
    <w:rsid w:val="00D45D00"/>
    <w:rsid w:val="00D50936"/>
    <w:rsid w:val="00D52522"/>
    <w:rsid w:val="00D57852"/>
    <w:rsid w:val="00D67797"/>
    <w:rsid w:val="00D73246"/>
    <w:rsid w:val="00D8116D"/>
    <w:rsid w:val="00D81864"/>
    <w:rsid w:val="00D81F3E"/>
    <w:rsid w:val="00D82F97"/>
    <w:rsid w:val="00D87CA7"/>
    <w:rsid w:val="00D96CBC"/>
    <w:rsid w:val="00DA0FD3"/>
    <w:rsid w:val="00DA1570"/>
    <w:rsid w:val="00DC42F4"/>
    <w:rsid w:val="00DD1A8F"/>
    <w:rsid w:val="00DE1124"/>
    <w:rsid w:val="00DE5AB1"/>
    <w:rsid w:val="00DF06CC"/>
    <w:rsid w:val="00DF7AFB"/>
    <w:rsid w:val="00E019B2"/>
    <w:rsid w:val="00E05A32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43B6"/>
    <w:rsid w:val="00E74C83"/>
    <w:rsid w:val="00E753B6"/>
    <w:rsid w:val="00E8511A"/>
    <w:rsid w:val="00E92D7A"/>
    <w:rsid w:val="00E93955"/>
    <w:rsid w:val="00EA2952"/>
    <w:rsid w:val="00EA423B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10AD5"/>
    <w:rsid w:val="00F21368"/>
    <w:rsid w:val="00F22884"/>
    <w:rsid w:val="00F23C97"/>
    <w:rsid w:val="00F367A4"/>
    <w:rsid w:val="00F6076B"/>
    <w:rsid w:val="00F63546"/>
    <w:rsid w:val="00F64855"/>
    <w:rsid w:val="00F6495E"/>
    <w:rsid w:val="00F7503D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D1"/>
    <w:rsid w:val="00FB26E3"/>
    <w:rsid w:val="00FC0910"/>
    <w:rsid w:val="00FC25A6"/>
    <w:rsid w:val="00FC50EB"/>
    <w:rsid w:val="00FC75CE"/>
    <w:rsid w:val="00FE5E6F"/>
    <w:rsid w:val="00FF3456"/>
    <w:rsid w:val="00FF45E6"/>
    <w:rsid w:val="00FF4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2014-08-26T10:10:00+00:00</_DCDateModified>
    <Popis xmlns="f402e9c2-abd1-484c-8afb-4056922aef03">Popis základních vlastnosti a funkčnosti aplikace NS</Popis>
    <_DCDateCreated xmlns="http://schemas.microsoft.com/sharepoint/v3/fields">2014-08-21T10:30:00+00:00</_DCDateCreated>
    <Stav xmlns="f402e9c2-abd1-484c-8afb-4056922aef03">revize</Stav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1D47-A534-42D2-8BDD-5DF3102426E2}">
  <ds:schemaRefs>
    <ds:schemaRef ds:uri="http://schemas.microsoft.com/office/2006/metadata/properties"/>
    <ds:schemaRef ds:uri="http://schemas.microsoft.com/sharepoint/v3/fields"/>
    <ds:schemaRef ds:uri="f402e9c2-abd1-484c-8afb-4056922aef03"/>
  </ds:schemaRefs>
</ds:datastoreItem>
</file>

<file path=customXml/itemProps2.xml><?xml version="1.0" encoding="utf-8"?>
<ds:datastoreItem xmlns:ds="http://schemas.openxmlformats.org/officeDocument/2006/customXml" ds:itemID="{518CEB20-A8CF-4F00-9066-84E1DDC2B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31BF8-5570-4565-82FD-2E4829E61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2e9c2-abd1-484c-8afb-4056922aef03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AF67CA4-46DB-4476-8FA2-D6120FFD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11</Pages>
  <Words>1713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aplikace</vt:lpstr>
    </vt:vector>
  </TitlesOfParts>
  <Company/>
  <LinksUpToDate>false</LinksUpToDate>
  <CharactersWithSpaces>11799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aplikace</dc:title>
  <dc:creator>Stepan Sukovyč</dc:creator>
  <cp:keywords>GRR;editor</cp:keywords>
  <cp:lastModifiedBy>Stepan Sukovyč</cp:lastModifiedBy>
  <cp:revision>43</cp:revision>
  <dcterms:created xsi:type="dcterms:W3CDTF">2014-08-18T10:48:00Z</dcterms:created>
  <dcterms:modified xsi:type="dcterms:W3CDTF">2014-09-12T07:54:00Z</dcterms:modified>
  <cp:category>Nastavení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