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03D08" w14:textId="77777777" w:rsidR="00397DD0" w:rsidRDefault="00397DD0" w:rsidP="00397DD0">
      <w:pPr>
        <w:pStyle w:val="Nadpis4"/>
      </w:pPr>
      <w:r>
        <w:t>(od verze 4.72.2.01)</w:t>
      </w:r>
    </w:p>
    <w:p w14:paraId="50924E9F" w14:textId="77777777" w:rsidR="00397DD0" w:rsidRDefault="00397DD0" w:rsidP="00397DD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 této části nápovědy se budeme věnovat obsahovému oknu aplikace – </w:t>
      </w:r>
      <w:r>
        <w:rPr>
          <w:rStyle w:val="Nadpis4Char"/>
        </w:rPr>
        <w:t>Průzkumník konfigurace</w:t>
      </w:r>
      <w:r>
        <w:rPr>
          <w:sz w:val="24"/>
          <w:szCs w:val="24"/>
        </w:rPr>
        <w:t>.</w:t>
      </w:r>
    </w:p>
    <w:p w14:paraId="17DF0720" w14:textId="77777777" w:rsidR="00397DD0" w:rsidRDefault="00397DD0" w:rsidP="00397DD0">
      <w:pPr>
        <w:pStyle w:val="Nadpis1"/>
      </w:pPr>
      <w:r>
        <w:t>Popis</w:t>
      </w:r>
    </w:p>
    <w:p w14:paraId="62211689" w14:textId="77777777" w:rsidR="00397DD0" w:rsidRDefault="00397DD0" w:rsidP="00397DD0">
      <w:pPr>
        <w:ind w:firstLine="567"/>
        <w:rPr>
          <w:sz w:val="24"/>
          <w:szCs w:val="24"/>
        </w:rPr>
      </w:pPr>
      <w:r>
        <w:rPr>
          <w:sz w:val="24"/>
          <w:szCs w:val="24"/>
        </w:rPr>
        <w:t>Průzkumník konfigurace zobrazuje celou strukturu konfiguračních sekcí a jejích položek, s kterou aplikace NS pracuje</w:t>
      </w:r>
    </w:p>
    <w:p w14:paraId="2A6A83A7" w14:textId="6AC51A17" w:rsidR="00397DD0" w:rsidRDefault="00397DD0" w:rsidP="00397DD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DE6ED80" wp14:editId="4B17CA9F">
            <wp:extent cx="6267450" cy="323850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5723" w14:textId="77777777" w:rsidR="00397DD0" w:rsidRDefault="00397DD0" w:rsidP="00397DD0">
      <w:pPr>
        <w:ind w:firstLine="567"/>
        <w:rPr>
          <w:rFonts w:ascii="Arial Narrow" w:hAnsi="Arial Narrow"/>
          <w:sz w:val="24"/>
          <w:szCs w:val="24"/>
        </w:rPr>
      </w:pPr>
      <w:r>
        <w:rPr>
          <w:sz w:val="24"/>
          <w:szCs w:val="24"/>
        </w:rPr>
        <w:t xml:space="preserve">Průzkumník v podstatě nese pouze informativní charakter, zde lze položky vyhledat pomocí dvou stromu: </w:t>
      </w:r>
      <w:r>
        <w:rPr>
          <w:rFonts w:ascii="Arial Narrow" w:hAnsi="Arial Narrow"/>
          <w:sz w:val="24"/>
          <w:szCs w:val="24"/>
        </w:rPr>
        <w:t>aplikačního</w:t>
      </w:r>
      <w:r>
        <w:rPr>
          <w:sz w:val="24"/>
          <w:szCs w:val="24"/>
        </w:rPr>
        <w:t xml:space="preserve"> a </w:t>
      </w:r>
      <w:r>
        <w:rPr>
          <w:rFonts w:ascii="Arial Narrow" w:hAnsi="Arial Narrow"/>
          <w:sz w:val="24"/>
          <w:szCs w:val="24"/>
        </w:rPr>
        <w:t>konfiguračního</w:t>
      </w:r>
    </w:p>
    <w:p w14:paraId="3FA0BFC4" w14:textId="77777777" w:rsidR="00397DD0" w:rsidRDefault="00397DD0" w:rsidP="00397DD0">
      <w:pPr>
        <w:pStyle w:val="Nadpis2"/>
        <w:rPr>
          <w:sz w:val="24"/>
          <w:szCs w:val="24"/>
        </w:rPr>
      </w:pPr>
      <w:r>
        <w:lastRenderedPageBreak/>
        <w:t>Aplikační</w:t>
      </w:r>
    </w:p>
    <w:p w14:paraId="14E9AB2E" w14:textId="3C087D8D" w:rsidR="00397DD0" w:rsidRDefault="00397DD0" w:rsidP="00397DD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3218A6" wp14:editId="3EC58EEA">
            <wp:extent cx="2305050" cy="2933700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C98B" w14:textId="77777777" w:rsidR="00397DD0" w:rsidRDefault="00397DD0" w:rsidP="00397DD0">
      <w:pPr>
        <w:ind w:firstLine="567"/>
        <w:rPr>
          <w:sz w:val="24"/>
          <w:szCs w:val="24"/>
        </w:rPr>
      </w:pPr>
      <w:r>
        <w:rPr>
          <w:sz w:val="24"/>
          <w:szCs w:val="24"/>
        </w:rPr>
        <w:t>V aplikačním stromě položky jsou seskupeny do sekcí interní struktury aplikace. Po rozkliknuti větví, až k poslední dané sekce, se v okně konfigurace v sekcí koncovka zobrazí konfigurační cesta k vybrané položce stromu a tabulka se naplní konfiguračními položkami dané koncovky. Při výběru jedné z položek koncovky se v sekci konfigurace zobrazí popis koncovky a informace o souboru kde se daný seznam nachází – verze a odkaz na umístění</w:t>
      </w:r>
    </w:p>
    <w:p w14:paraId="6038BE6C" w14:textId="636B1B62" w:rsidR="00397DD0" w:rsidRDefault="00397DD0" w:rsidP="00397D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E86747" wp14:editId="3758C42F">
            <wp:extent cx="6477000" cy="2247900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28C5" w14:textId="77777777" w:rsidR="00397DD0" w:rsidRDefault="00397DD0" w:rsidP="00397DD0">
      <w:pPr>
        <w:rPr>
          <w:sz w:val="24"/>
          <w:szCs w:val="24"/>
        </w:rPr>
      </w:pPr>
      <w:r>
        <w:rPr>
          <w:sz w:val="24"/>
          <w:szCs w:val="24"/>
        </w:rPr>
        <w:t>Po kliknutí na název souboru se daný soubor otevře v NS. Zde ho lze následně upravovat. Změny se projeví po uložení a znovuspuštění aplikace.</w:t>
      </w:r>
    </w:p>
    <w:p w14:paraId="7A9F1136" w14:textId="77777777" w:rsidR="00397DD0" w:rsidRDefault="00397DD0" w:rsidP="00397DD0">
      <w:pPr>
        <w:pStyle w:val="Nadpis2"/>
      </w:pPr>
      <w:r>
        <w:lastRenderedPageBreak/>
        <w:t>Konfigurační</w:t>
      </w:r>
    </w:p>
    <w:p w14:paraId="43644A5D" w14:textId="12E9224E" w:rsidR="00397DD0" w:rsidRDefault="00397DD0" w:rsidP="00397DD0">
      <w:pPr>
        <w:jc w:val="center"/>
      </w:pPr>
      <w:r>
        <w:rPr>
          <w:noProof/>
        </w:rPr>
        <w:drawing>
          <wp:inline distT="0" distB="0" distL="0" distR="0" wp14:anchorId="11CEF9DE" wp14:editId="087F338B">
            <wp:extent cx="2305050" cy="293370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B476" w14:textId="77777777" w:rsidR="00397DD0" w:rsidRDefault="00397DD0" w:rsidP="00397DD0">
      <w:pPr>
        <w:ind w:firstLine="567"/>
        <w:rPr>
          <w:sz w:val="24"/>
          <w:szCs w:val="24"/>
        </w:rPr>
      </w:pPr>
      <w:r>
        <w:rPr>
          <w:sz w:val="24"/>
          <w:szCs w:val="24"/>
        </w:rPr>
        <w:t>Na rozdíl od aplikačního stromu, konfigurační strom nabízí položky seskupené do konfiguračních sekcí, tj. sekcí, vytvořených doplňky aplikace, kde každý doplněk má svou sekcí. Práce funguje na stejné principu jako u aplikačního stromu.</w:t>
      </w:r>
    </w:p>
    <w:p w14:paraId="19691B8A" w14:textId="77777777" w:rsidR="00397DD0" w:rsidRDefault="00397DD0" w:rsidP="00397DD0">
      <w:pPr>
        <w:ind w:firstLine="567"/>
        <w:rPr>
          <w:sz w:val="24"/>
          <w:szCs w:val="24"/>
        </w:rPr>
      </w:pPr>
      <w:r>
        <w:rPr>
          <w:sz w:val="24"/>
          <w:szCs w:val="24"/>
        </w:rPr>
        <w:t>Ukážeme si příklad, jak s trochou znalostí konfiguračních algoritmu lze aplikací přizpůsobit potřebám uživatele, aniž by do toho musel zasahovat vývojář.</w:t>
      </w:r>
    </w:p>
    <w:p w14:paraId="70523C98" w14:textId="4A8332E7" w:rsidR="00397DD0" w:rsidRDefault="00397DD0" w:rsidP="00397DD0">
      <w:pPr>
        <w:ind w:firstLine="567"/>
        <w:rPr>
          <w:rFonts w:ascii="Arial Narrow" w:hAnsi="Arial Narrow"/>
          <w:sz w:val="24"/>
          <w:szCs w:val="24"/>
        </w:rPr>
      </w:pPr>
      <w:r>
        <w:rPr>
          <w:rStyle w:val="Nadpis4Char"/>
        </w:rPr>
        <w:t>Příklad</w:t>
      </w:r>
      <w:r>
        <w:rPr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>potřebujeme „</w:t>
      </w:r>
      <w:r>
        <w:rPr>
          <w:rFonts w:ascii="Arial Narrow" w:hAnsi="Arial Narrow"/>
          <w:i/>
          <w:sz w:val="24"/>
          <w:szCs w:val="24"/>
        </w:rPr>
        <w:t>vytáhnout</w:t>
      </w:r>
      <w:r>
        <w:rPr>
          <w:rFonts w:ascii="Arial Narrow" w:hAnsi="Arial Narrow"/>
          <w:sz w:val="24"/>
          <w:szCs w:val="24"/>
        </w:rPr>
        <w:t xml:space="preserve">“ funkcí </w:t>
      </w:r>
      <w:r>
        <w:rPr>
          <w:rFonts w:ascii="Arial Narrow" w:hAnsi="Arial Narrow"/>
          <w:b/>
          <w:i/>
          <w:sz w:val="24"/>
          <w:szCs w:val="24"/>
        </w:rPr>
        <w:t>průzkumník konfigurace</w:t>
      </w:r>
      <w:r>
        <w:rPr>
          <w:rFonts w:ascii="Arial Narrow" w:hAnsi="Arial Narrow"/>
          <w:sz w:val="24"/>
          <w:szCs w:val="24"/>
        </w:rPr>
        <w:t xml:space="preserve"> na lištu nástrojů hlavního okna aplikace </w:t>
      </w:r>
      <w:r>
        <w:rPr>
          <w:rFonts w:ascii="Arial Narrow" w:hAnsi="Arial Narrow"/>
          <w:noProof/>
        </w:rPr>
        <w:drawing>
          <wp:inline distT="0" distB="0" distL="0" distR="0" wp14:anchorId="4C5482DA" wp14:editId="46872AD6">
            <wp:extent cx="1943100" cy="120015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4"/>
          <w:szCs w:val="24"/>
        </w:rPr>
        <w:t xml:space="preserve">, přičemž aby daná funkce reagovala na klávesovou zkratku </w:t>
      </w:r>
      <w:proofErr w:type="spellStart"/>
      <w:r>
        <w:rPr>
          <w:rFonts w:ascii="Arial Narrow" w:hAnsi="Arial Narrow"/>
          <w:b/>
          <w:sz w:val="24"/>
          <w:szCs w:val="24"/>
        </w:rPr>
        <w:t>Ctrl</w:t>
      </w:r>
      <w:r>
        <w:rPr>
          <w:rFonts w:ascii="Arial Narrow" w:hAnsi="Arial Narrow"/>
          <w:sz w:val="24"/>
          <w:szCs w:val="24"/>
        </w:rPr>
        <w:t>+</w:t>
      </w:r>
      <w:r>
        <w:rPr>
          <w:rFonts w:ascii="Arial Narrow" w:hAnsi="Arial Narrow"/>
          <w:b/>
          <w:sz w:val="24"/>
          <w:szCs w:val="24"/>
        </w:rPr>
        <w:t>K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14:paraId="1DEB8DA7" w14:textId="77777777" w:rsidR="00397DD0" w:rsidRDefault="00397DD0" w:rsidP="00397DD0">
      <w:pPr>
        <w:ind w:firstLine="567"/>
        <w:rPr>
          <w:rFonts w:ascii="Arial Narrow" w:hAnsi="Arial Narrow"/>
          <w:sz w:val="24"/>
          <w:szCs w:val="24"/>
        </w:rPr>
      </w:pPr>
      <w:r>
        <w:rPr>
          <w:rStyle w:val="Nadpis4Char"/>
        </w:rPr>
        <w:t>Řešení</w:t>
      </w:r>
      <w:r>
        <w:rPr>
          <w:rFonts w:ascii="Arial Narrow" w:hAnsi="Arial Narrow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v konfiguračním stromu najdeme </w:t>
      </w:r>
      <w:r>
        <w:rPr>
          <w:rFonts w:ascii="Arial Narrow" w:hAnsi="Arial Narrow"/>
          <w:b/>
          <w:sz w:val="24"/>
          <w:szCs w:val="24"/>
        </w:rPr>
        <w:t>průzkumník konfigurace</w:t>
      </w:r>
      <w:r>
        <w:rPr>
          <w:rFonts w:ascii="Arial Narrow" w:hAnsi="Arial Narrow"/>
          <w:sz w:val="24"/>
          <w:szCs w:val="24"/>
        </w:rPr>
        <w:t xml:space="preserve"> (</w:t>
      </w:r>
      <w:proofErr w:type="spellStart"/>
      <w:r>
        <w:rPr>
          <w:rFonts w:ascii="Arial Narrow" w:hAnsi="Arial Narrow"/>
          <w:i/>
          <w:sz w:val="24"/>
          <w:szCs w:val="24"/>
        </w:rPr>
        <w:t>ConfigBrowser</w:t>
      </w:r>
      <w:proofErr w:type="spellEnd"/>
      <w:r>
        <w:rPr>
          <w:rFonts w:ascii="Arial Narrow" w:hAnsi="Arial Narrow"/>
          <w:sz w:val="24"/>
          <w:szCs w:val="24"/>
        </w:rPr>
        <w:t>) a kliknutím na název souboru ho otevřeme pro úpravu</w:t>
      </w:r>
    </w:p>
    <w:p w14:paraId="70A61203" w14:textId="23719C87" w:rsidR="00397DD0" w:rsidRDefault="00397DD0" w:rsidP="00397DD0">
      <w:pPr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2CD0CA" wp14:editId="09F552AE">
            <wp:extent cx="5105400" cy="304800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EED5" w14:textId="77777777" w:rsidR="00397DD0" w:rsidRDefault="00397DD0" w:rsidP="00397DD0">
      <w:pPr>
        <w:ind w:firstLine="567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Pokud soubor nebyl před tímto nikdy upravován, vypadá zhruba takto</w:t>
      </w:r>
    </w:p>
    <w:p w14:paraId="67903107" w14:textId="102F95BF" w:rsidR="00397DD0" w:rsidRDefault="00397DD0" w:rsidP="00397DD0">
      <w:pPr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0F52CF4B" wp14:editId="11D76AF9">
            <wp:extent cx="6477000" cy="4124325"/>
            <wp:effectExtent l="0" t="0" r="0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5B69B" w14:textId="77777777" w:rsidR="00397DD0" w:rsidRDefault="00397DD0" w:rsidP="00397DD0">
      <w:pPr>
        <w:pStyle w:val="Odstavecseseznamem"/>
        <w:numPr>
          <w:ilvl w:val="0"/>
          <w:numId w:val="4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aby funkce reagovala na klávesovou zkratku, potřebujeme do větve </w:t>
      </w:r>
      <w:proofErr w:type="spellStart"/>
      <w:r>
        <w:rPr>
          <w:rFonts w:ascii="Arial Narrow" w:hAnsi="Arial Narrow"/>
          <w:i/>
          <w:sz w:val="24"/>
          <w:szCs w:val="24"/>
        </w:rPr>
        <w:t>MenuItem</w:t>
      </w:r>
      <w:proofErr w:type="spellEnd"/>
      <w:r>
        <w:rPr>
          <w:rFonts w:ascii="Arial Narrow" w:hAnsi="Arial Narrow"/>
          <w:sz w:val="24"/>
          <w:szCs w:val="24"/>
        </w:rPr>
        <w:t xml:space="preserve"> dané funkce dopsat atribut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shortcut</w:t>
      </w:r>
      <w:proofErr w:type="spellEnd"/>
      <w:r>
        <w:rPr>
          <w:rFonts w:ascii="Arial Narrow" w:hAnsi="Arial Narrow"/>
          <w:sz w:val="24"/>
          <w:szCs w:val="24"/>
        </w:rPr>
        <w:t xml:space="preserve"> s potřebnou hodnotou, v našem případě to bude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shortcut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Control|K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Arial Narrow" w:hAnsi="Arial Narrow"/>
          <w:sz w:val="24"/>
          <w:szCs w:val="24"/>
        </w:rPr>
        <w:t>;</w:t>
      </w:r>
    </w:p>
    <w:p w14:paraId="532B22B6" w14:textId="77777777" w:rsidR="00397DD0" w:rsidRDefault="00397DD0" w:rsidP="00397DD0">
      <w:pPr>
        <w:pStyle w:val="Odstavecseseznamem"/>
        <w:numPr>
          <w:ilvl w:val="0"/>
          <w:numId w:val="4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pro splnění další cíle je zapotřebí znalost konfiguračního algoritmu; zatím zde nebudeme tento algoritmus popisovat (je to na samostatnou kapitolu) a předpokládejme, že ho známe; stačí do hlavní větve </w:t>
      </w:r>
      <w:proofErr w:type="spellStart"/>
      <w:r>
        <w:rPr>
          <w:rFonts w:ascii="Arial Narrow" w:hAnsi="Arial Narrow"/>
          <w:i/>
          <w:sz w:val="24"/>
          <w:szCs w:val="24"/>
        </w:rPr>
        <w:t>AddIn</w:t>
      </w:r>
      <w:proofErr w:type="spellEnd"/>
      <w:r>
        <w:rPr>
          <w:rFonts w:ascii="Arial Narrow" w:hAnsi="Arial Narrow"/>
          <w:sz w:val="24"/>
          <w:szCs w:val="24"/>
        </w:rPr>
        <w:t xml:space="preserve"> dopsat následující větev konfigurující položku lišty nástrojů hlavní sekce</w:t>
      </w:r>
    </w:p>
    <w:p w14:paraId="38DF881E" w14:textId="77777777" w:rsidR="00397DD0" w:rsidRDefault="00397DD0" w:rsidP="00397DD0">
      <w:pPr>
        <w:pStyle w:val="Odstavecseseznamem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b/>
          <w:i/>
          <w:sz w:val="24"/>
          <w:szCs w:val="24"/>
        </w:rPr>
        <w:t>&lt;</w:t>
      </w:r>
      <w:proofErr w:type="spellStart"/>
      <w:r>
        <w:rPr>
          <w:rFonts w:ascii="Arial Narrow" w:hAnsi="Arial Narrow"/>
          <w:b/>
          <w:i/>
          <w:sz w:val="24"/>
          <w:szCs w:val="24"/>
        </w:rPr>
        <w:t>Path</w:t>
      </w:r>
      <w:proofErr w:type="spellEnd"/>
      <w:r>
        <w:rPr>
          <w:rFonts w:ascii="Arial Narrow" w:hAnsi="Arial Narrow"/>
          <w:b/>
          <w:i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i/>
          <w:sz w:val="24"/>
          <w:szCs w:val="24"/>
        </w:rPr>
        <w:t>name</w:t>
      </w:r>
      <w:proofErr w:type="spellEnd"/>
      <w:r>
        <w:rPr>
          <w:rFonts w:ascii="Arial Narrow" w:hAnsi="Arial Narrow"/>
          <w:b/>
          <w:i/>
          <w:sz w:val="24"/>
          <w:szCs w:val="24"/>
        </w:rPr>
        <w:t xml:space="preserve"> = "/</w:t>
      </w:r>
      <w:proofErr w:type="spellStart"/>
      <w:r>
        <w:rPr>
          <w:rFonts w:ascii="Arial Narrow" w:hAnsi="Arial Narrow"/>
          <w:b/>
          <w:i/>
          <w:sz w:val="24"/>
          <w:szCs w:val="24"/>
        </w:rPr>
        <w:t>ReportDesigner</w:t>
      </w:r>
      <w:proofErr w:type="spellEnd"/>
      <w:r>
        <w:rPr>
          <w:rFonts w:ascii="Arial Narrow" w:hAnsi="Arial Narrow"/>
          <w:b/>
          <w:i/>
          <w:sz w:val="24"/>
          <w:szCs w:val="24"/>
        </w:rPr>
        <w:t>/</w:t>
      </w:r>
      <w:proofErr w:type="spellStart"/>
      <w:r>
        <w:rPr>
          <w:rFonts w:ascii="Arial Narrow" w:hAnsi="Arial Narrow"/>
          <w:b/>
          <w:i/>
          <w:sz w:val="24"/>
          <w:szCs w:val="24"/>
        </w:rPr>
        <w:t>ToolBarMenu</w:t>
      </w:r>
      <w:proofErr w:type="spellEnd"/>
      <w:r>
        <w:rPr>
          <w:rFonts w:ascii="Arial Narrow" w:hAnsi="Arial Narrow"/>
          <w:b/>
          <w:i/>
          <w:sz w:val="24"/>
          <w:szCs w:val="24"/>
        </w:rPr>
        <w:t>/Standard"&gt;</w:t>
      </w:r>
    </w:p>
    <w:p w14:paraId="7275C53B" w14:textId="77777777" w:rsidR="00397DD0" w:rsidRDefault="00397DD0" w:rsidP="00397DD0">
      <w:pPr>
        <w:pStyle w:val="Odstavecseseznamem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b/>
          <w:i/>
          <w:sz w:val="24"/>
          <w:szCs w:val="24"/>
        </w:rPr>
        <w:tab/>
        <w:t>&lt;</w:t>
      </w:r>
      <w:proofErr w:type="spellStart"/>
      <w:r>
        <w:rPr>
          <w:rFonts w:ascii="Arial Narrow" w:hAnsi="Arial Narrow"/>
          <w:b/>
          <w:i/>
          <w:sz w:val="24"/>
          <w:szCs w:val="24"/>
        </w:rPr>
        <w:t>ToolbarItem</w:t>
      </w:r>
      <w:proofErr w:type="spellEnd"/>
      <w:r>
        <w:rPr>
          <w:rFonts w:ascii="Arial Narrow" w:hAnsi="Arial Narrow"/>
          <w:b/>
          <w:i/>
          <w:sz w:val="24"/>
          <w:szCs w:val="24"/>
        </w:rPr>
        <w:t xml:space="preserve"> id="</w:t>
      </w:r>
      <w:proofErr w:type="spellStart"/>
      <w:r>
        <w:rPr>
          <w:rFonts w:ascii="Arial Narrow" w:hAnsi="Arial Narrow"/>
          <w:b/>
          <w:i/>
          <w:sz w:val="24"/>
          <w:szCs w:val="24"/>
        </w:rPr>
        <w:t>ShowConfigBrowser</w:t>
      </w:r>
      <w:proofErr w:type="spellEnd"/>
      <w:r>
        <w:rPr>
          <w:rFonts w:ascii="Arial Narrow" w:hAnsi="Arial Narrow"/>
          <w:b/>
          <w:i/>
          <w:sz w:val="24"/>
          <w:szCs w:val="24"/>
        </w:rPr>
        <w:t>"</w:t>
      </w:r>
    </w:p>
    <w:p w14:paraId="2B1C5C93" w14:textId="77777777" w:rsidR="00397DD0" w:rsidRDefault="00397DD0" w:rsidP="00397DD0">
      <w:pPr>
        <w:pStyle w:val="Odstavecseseznamem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b/>
          <w:i/>
          <w:sz w:val="24"/>
          <w:szCs w:val="24"/>
        </w:rPr>
        <w:tab/>
        <w:t xml:space="preserve">             </w:t>
      </w:r>
      <w:proofErr w:type="spellStart"/>
      <w:r>
        <w:rPr>
          <w:rFonts w:ascii="Arial Narrow" w:hAnsi="Arial Narrow"/>
          <w:b/>
          <w:i/>
          <w:sz w:val="24"/>
          <w:szCs w:val="24"/>
        </w:rPr>
        <w:t>tooltip</w:t>
      </w:r>
      <w:proofErr w:type="spellEnd"/>
      <w:r>
        <w:rPr>
          <w:rFonts w:ascii="Arial Narrow" w:hAnsi="Arial Narrow"/>
          <w:b/>
          <w:i/>
          <w:sz w:val="24"/>
          <w:szCs w:val="24"/>
        </w:rPr>
        <w:t>="průzkumník konfigurace"</w:t>
      </w:r>
    </w:p>
    <w:p w14:paraId="7A183BDB" w14:textId="77777777" w:rsidR="00397DD0" w:rsidRDefault="00397DD0" w:rsidP="00397DD0">
      <w:pPr>
        <w:pStyle w:val="Odstavecseseznamem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b/>
          <w:i/>
          <w:sz w:val="24"/>
          <w:szCs w:val="24"/>
        </w:rPr>
        <w:tab/>
        <w:t xml:space="preserve">             type="</w:t>
      </w:r>
      <w:proofErr w:type="spellStart"/>
      <w:r>
        <w:rPr>
          <w:rFonts w:ascii="Arial Narrow" w:hAnsi="Arial Narrow"/>
          <w:b/>
          <w:i/>
          <w:sz w:val="24"/>
          <w:szCs w:val="24"/>
        </w:rPr>
        <w:t>Item</w:t>
      </w:r>
      <w:proofErr w:type="spellEnd"/>
      <w:r>
        <w:rPr>
          <w:rFonts w:ascii="Arial Narrow" w:hAnsi="Arial Narrow"/>
          <w:b/>
          <w:i/>
          <w:sz w:val="24"/>
          <w:szCs w:val="24"/>
        </w:rPr>
        <w:t>"</w:t>
      </w:r>
    </w:p>
    <w:p w14:paraId="0EBD3334" w14:textId="77777777" w:rsidR="00397DD0" w:rsidRDefault="00397DD0" w:rsidP="00397DD0">
      <w:pPr>
        <w:pStyle w:val="Odstavecseseznamem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b/>
          <w:i/>
          <w:sz w:val="24"/>
          <w:szCs w:val="24"/>
        </w:rPr>
        <w:tab/>
        <w:t xml:space="preserve">             </w:t>
      </w:r>
      <w:proofErr w:type="spellStart"/>
      <w:r>
        <w:rPr>
          <w:rFonts w:ascii="Arial Narrow" w:hAnsi="Arial Narrow"/>
          <w:b/>
          <w:i/>
          <w:sz w:val="24"/>
          <w:szCs w:val="24"/>
        </w:rPr>
        <w:t>loadclasslazy</w:t>
      </w:r>
      <w:proofErr w:type="spellEnd"/>
      <w:r>
        <w:rPr>
          <w:rFonts w:ascii="Arial Narrow" w:hAnsi="Arial Narrow"/>
          <w:b/>
          <w:i/>
          <w:sz w:val="24"/>
          <w:szCs w:val="24"/>
        </w:rPr>
        <w:t>="</w:t>
      </w:r>
      <w:proofErr w:type="spellStart"/>
      <w:r>
        <w:rPr>
          <w:rFonts w:ascii="Arial Narrow" w:hAnsi="Arial Narrow"/>
          <w:b/>
          <w:i/>
          <w:sz w:val="24"/>
          <w:szCs w:val="24"/>
        </w:rPr>
        <w:t>false</w:t>
      </w:r>
      <w:proofErr w:type="spellEnd"/>
      <w:r>
        <w:rPr>
          <w:rFonts w:ascii="Arial Narrow" w:hAnsi="Arial Narrow"/>
          <w:b/>
          <w:i/>
          <w:sz w:val="24"/>
          <w:szCs w:val="24"/>
        </w:rPr>
        <w:t>"</w:t>
      </w:r>
    </w:p>
    <w:p w14:paraId="0B620213" w14:textId="77777777" w:rsidR="00397DD0" w:rsidRDefault="00397DD0" w:rsidP="00397DD0">
      <w:pPr>
        <w:pStyle w:val="Odstavecseseznamem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b/>
          <w:i/>
          <w:sz w:val="24"/>
          <w:szCs w:val="24"/>
        </w:rPr>
        <w:tab/>
        <w:t xml:space="preserve">             </w:t>
      </w:r>
      <w:proofErr w:type="spellStart"/>
      <w:r>
        <w:rPr>
          <w:rFonts w:ascii="Arial Narrow" w:hAnsi="Arial Narrow"/>
          <w:b/>
          <w:i/>
          <w:sz w:val="24"/>
          <w:szCs w:val="24"/>
        </w:rPr>
        <w:t>insertafter</w:t>
      </w:r>
      <w:proofErr w:type="spellEnd"/>
      <w:r>
        <w:rPr>
          <w:rFonts w:ascii="Arial Narrow" w:hAnsi="Arial Narrow"/>
          <w:b/>
          <w:i/>
          <w:sz w:val="24"/>
          <w:szCs w:val="24"/>
        </w:rPr>
        <w:t>="</w:t>
      </w:r>
      <w:proofErr w:type="spellStart"/>
      <w:r>
        <w:rPr>
          <w:rFonts w:ascii="Arial Narrow" w:hAnsi="Arial Narrow"/>
          <w:b/>
          <w:i/>
          <w:sz w:val="24"/>
          <w:szCs w:val="24"/>
        </w:rPr>
        <w:t>ChooseLayout</w:t>
      </w:r>
      <w:proofErr w:type="spellEnd"/>
      <w:r>
        <w:rPr>
          <w:rFonts w:ascii="Arial Narrow" w:hAnsi="Arial Narrow"/>
          <w:b/>
          <w:i/>
          <w:sz w:val="24"/>
          <w:szCs w:val="24"/>
        </w:rPr>
        <w:t>"</w:t>
      </w:r>
    </w:p>
    <w:p w14:paraId="49F63E83" w14:textId="77777777" w:rsidR="00397DD0" w:rsidRDefault="00397DD0" w:rsidP="00397DD0">
      <w:pPr>
        <w:pStyle w:val="Odstavecseseznamem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b/>
          <w:i/>
          <w:sz w:val="24"/>
          <w:szCs w:val="24"/>
        </w:rPr>
        <w:tab/>
        <w:t xml:space="preserve">             </w:t>
      </w:r>
      <w:proofErr w:type="spellStart"/>
      <w:r>
        <w:rPr>
          <w:rFonts w:ascii="Arial Narrow" w:hAnsi="Arial Narrow"/>
          <w:b/>
          <w:i/>
          <w:sz w:val="24"/>
          <w:szCs w:val="24"/>
        </w:rPr>
        <w:t>icon</w:t>
      </w:r>
      <w:proofErr w:type="spellEnd"/>
      <w:r>
        <w:rPr>
          <w:rFonts w:ascii="Arial Narrow" w:hAnsi="Arial Narrow"/>
          <w:b/>
          <w:i/>
          <w:sz w:val="24"/>
          <w:szCs w:val="24"/>
        </w:rPr>
        <w:t>="</w:t>
      </w:r>
      <w:proofErr w:type="spellStart"/>
      <w:r>
        <w:rPr>
          <w:rFonts w:ascii="Arial Narrow" w:hAnsi="Arial Narrow"/>
          <w:b/>
          <w:i/>
          <w:sz w:val="24"/>
          <w:szCs w:val="24"/>
        </w:rPr>
        <w:t>Icons</w:t>
      </w:r>
      <w:proofErr w:type="spellEnd"/>
      <w:r>
        <w:rPr>
          <w:rFonts w:ascii="Arial Narrow" w:hAnsi="Arial Narrow"/>
          <w:b/>
          <w:i/>
          <w:sz w:val="24"/>
          <w:szCs w:val="24"/>
        </w:rPr>
        <w:t>__Gin__</w:t>
      </w:r>
      <w:proofErr w:type="spellStart"/>
      <w:r>
        <w:rPr>
          <w:rFonts w:ascii="Arial Narrow" w:hAnsi="Arial Narrow"/>
          <w:b/>
          <w:i/>
          <w:sz w:val="24"/>
          <w:szCs w:val="24"/>
        </w:rPr>
        <w:t>hledat_dle_vlastnosti</w:t>
      </w:r>
      <w:proofErr w:type="spellEnd"/>
      <w:r>
        <w:rPr>
          <w:rFonts w:ascii="Arial Narrow" w:hAnsi="Arial Narrow"/>
          <w:b/>
          <w:i/>
          <w:sz w:val="24"/>
          <w:szCs w:val="24"/>
        </w:rPr>
        <w:t>"</w:t>
      </w:r>
    </w:p>
    <w:p w14:paraId="06C8F67E" w14:textId="77777777" w:rsidR="00397DD0" w:rsidRDefault="00397DD0" w:rsidP="00397DD0">
      <w:pPr>
        <w:pStyle w:val="Odstavecseseznamem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b/>
          <w:i/>
          <w:sz w:val="24"/>
          <w:szCs w:val="24"/>
        </w:rPr>
        <w:tab/>
        <w:t xml:space="preserve">             class="Gordic.GFE.WinClient.ConfigBrowser.ConfigBrowserCommand"/&gt;</w:t>
      </w:r>
      <w:r>
        <w:rPr>
          <w:rFonts w:ascii="Arial Narrow" w:hAnsi="Arial Narrow"/>
          <w:b/>
          <w:i/>
          <w:sz w:val="24"/>
          <w:szCs w:val="24"/>
        </w:rPr>
        <w:tab/>
      </w:r>
    </w:p>
    <w:p w14:paraId="66A4FD83" w14:textId="77777777" w:rsidR="00397DD0" w:rsidRDefault="00397DD0" w:rsidP="00397DD0">
      <w:pPr>
        <w:pStyle w:val="Odstavecseseznamem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i/>
          <w:sz w:val="24"/>
          <w:szCs w:val="24"/>
        </w:rPr>
        <w:t>&lt;/</w:t>
      </w:r>
      <w:proofErr w:type="spellStart"/>
      <w:r>
        <w:rPr>
          <w:rFonts w:ascii="Arial Narrow" w:hAnsi="Arial Narrow"/>
          <w:b/>
          <w:i/>
          <w:sz w:val="24"/>
          <w:szCs w:val="24"/>
        </w:rPr>
        <w:t>Path</w:t>
      </w:r>
      <w:proofErr w:type="spellEnd"/>
      <w:r>
        <w:rPr>
          <w:rFonts w:ascii="Arial Narrow" w:hAnsi="Arial Narrow"/>
          <w:b/>
          <w:i/>
          <w:sz w:val="24"/>
          <w:szCs w:val="24"/>
        </w:rPr>
        <w:t>&gt;</w:t>
      </w:r>
    </w:p>
    <w:p w14:paraId="629E7E34" w14:textId="77777777" w:rsidR="00397DD0" w:rsidRDefault="00397DD0" w:rsidP="00397DD0">
      <w:pPr>
        <w:ind w:firstLine="567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Výsledný obsah souboru je následující</w:t>
      </w:r>
    </w:p>
    <w:p w14:paraId="755C7524" w14:textId="6D262FB8" w:rsidR="00397DD0" w:rsidRDefault="00397DD0" w:rsidP="00397DD0">
      <w:pPr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76E73806" wp14:editId="7A9CD1B6">
            <wp:extent cx="6477000" cy="524827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E7A0" w14:textId="5726BAFD" w:rsidR="00397DD0" w:rsidRDefault="00397DD0" w:rsidP="00397DD0">
      <w:pPr>
        <w:ind w:firstLine="567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Uložíme soubor a restartujeme aplikací: podpoložka </w:t>
      </w:r>
      <w:r>
        <w:rPr>
          <w:rFonts w:ascii="Arial Narrow" w:hAnsi="Arial Narrow"/>
          <w:i/>
          <w:sz w:val="24"/>
          <w:szCs w:val="24"/>
        </w:rPr>
        <w:t>průzkumník konfigurace</w:t>
      </w:r>
      <w:r>
        <w:rPr>
          <w:rFonts w:ascii="Arial Narrow" w:hAnsi="Arial Narrow"/>
          <w:sz w:val="24"/>
          <w:szCs w:val="24"/>
        </w:rPr>
        <w:t xml:space="preserve"> položky </w:t>
      </w:r>
      <w:r>
        <w:rPr>
          <w:rFonts w:ascii="Arial Narrow" w:hAnsi="Arial Narrow"/>
          <w:i/>
          <w:sz w:val="24"/>
          <w:szCs w:val="24"/>
        </w:rPr>
        <w:t>Nástroje</w:t>
      </w:r>
      <w:r>
        <w:rPr>
          <w:rFonts w:ascii="Arial Narrow" w:hAnsi="Arial Narrow"/>
          <w:sz w:val="24"/>
          <w:szCs w:val="24"/>
        </w:rPr>
        <w:t xml:space="preserve"> hlavní nabídky aplikace reaguje na zkratku </w:t>
      </w:r>
      <w:proofErr w:type="spellStart"/>
      <w:r>
        <w:rPr>
          <w:rFonts w:ascii="Arial Narrow" w:hAnsi="Arial Narrow"/>
          <w:b/>
          <w:sz w:val="24"/>
          <w:szCs w:val="24"/>
        </w:rPr>
        <w:t>Ctrl</w:t>
      </w:r>
      <w:r>
        <w:rPr>
          <w:rFonts w:ascii="Arial Narrow" w:hAnsi="Arial Narrow"/>
          <w:sz w:val="24"/>
          <w:szCs w:val="24"/>
        </w:rPr>
        <w:t>+</w:t>
      </w:r>
      <w:r>
        <w:rPr>
          <w:rFonts w:ascii="Arial Narrow" w:hAnsi="Arial Narrow"/>
          <w:b/>
          <w:sz w:val="24"/>
          <w:szCs w:val="24"/>
        </w:rPr>
        <w:t>K</w:t>
      </w:r>
      <w:proofErr w:type="spellEnd"/>
      <w:r>
        <w:rPr>
          <w:rFonts w:ascii="Arial Narrow" w:hAnsi="Arial Narrow"/>
          <w:sz w:val="24"/>
          <w:szCs w:val="24"/>
        </w:rPr>
        <w:t xml:space="preserve"> – </w:t>
      </w:r>
      <w:r>
        <w:rPr>
          <w:noProof/>
        </w:rPr>
        <w:drawing>
          <wp:inline distT="0" distB="0" distL="0" distR="0" wp14:anchorId="1F5D3ED5" wp14:editId="6BA5EA9F">
            <wp:extent cx="2333625" cy="1200150"/>
            <wp:effectExtent l="0" t="0" r="952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4"/>
          <w:szCs w:val="24"/>
        </w:rPr>
        <w:t xml:space="preserve">; na liště nástrojů se zobrazí nové tlačítko průzkumníka konfigurace – </w:t>
      </w:r>
      <w:r>
        <w:rPr>
          <w:noProof/>
        </w:rPr>
        <w:drawing>
          <wp:inline distT="0" distB="0" distL="0" distR="0" wp14:anchorId="57404692" wp14:editId="0DE9E18D">
            <wp:extent cx="3371850" cy="238125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4"/>
          <w:szCs w:val="24"/>
        </w:rPr>
        <w:t>.</w:t>
      </w:r>
    </w:p>
    <w:p w14:paraId="3844F5B3" w14:textId="0EB795FC" w:rsidR="00947937" w:rsidRDefault="00947937" w:rsidP="00397DD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 případě, kdy je zapotřebí konfigurační soubor vrátit do původního stavu, stačí číslo </w:t>
      </w:r>
      <w:r>
        <w:rPr>
          <w:sz w:val="24"/>
          <w:szCs w:val="24"/>
        </w:rPr>
        <w:t>kompilace</w:t>
      </w:r>
      <w:r>
        <w:rPr>
          <w:sz w:val="24"/>
          <w:szCs w:val="24"/>
        </w:rPr>
        <w:t xml:space="preserve"> nebo </w:t>
      </w:r>
      <w:r>
        <w:rPr>
          <w:sz w:val="24"/>
          <w:szCs w:val="24"/>
        </w:rPr>
        <w:t xml:space="preserve">číslo </w:t>
      </w:r>
      <w:r>
        <w:rPr>
          <w:sz w:val="24"/>
          <w:szCs w:val="24"/>
        </w:rPr>
        <w:t xml:space="preserve">revize </w:t>
      </w:r>
      <w:r>
        <w:rPr>
          <w:sz w:val="24"/>
          <w:szCs w:val="24"/>
        </w:rPr>
        <w:t>verze</w:t>
      </w:r>
      <w:r>
        <w:rPr>
          <w:sz w:val="24"/>
          <w:szCs w:val="24"/>
        </w:rPr>
        <w:t xml:space="preserve"> aktuálního konfiguračního souboru snížit o jednotku. Tyto čísla jsou třetí a čtvrté čísla atributu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proofErr w:type="spellEnd"/>
      <w:r>
        <w:rPr>
          <w:sz w:val="24"/>
          <w:szCs w:val="24"/>
        </w:rPr>
        <w:t xml:space="preserve"> hlavní větve </w:t>
      </w:r>
      <w:proofErr w:type="spellStart"/>
      <w:r w:rsidRPr="00947937">
        <w:rPr>
          <w:rFonts w:ascii="Arial Narrow" w:hAnsi="Arial Narrow"/>
          <w:b/>
          <w:i/>
          <w:sz w:val="24"/>
          <w:szCs w:val="24"/>
        </w:rPr>
        <w:t>AddIn</w:t>
      </w:r>
      <w:proofErr w:type="spellEnd"/>
    </w:p>
    <w:p w14:paraId="37EFF44F" w14:textId="2D53F493" w:rsidR="00947937" w:rsidRDefault="00947937" w:rsidP="0094793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8DA83AC" wp14:editId="51E55D91">
            <wp:extent cx="6480810" cy="2835275"/>
            <wp:effectExtent l="0" t="0" r="0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A057" w14:textId="6DBE7730" w:rsidR="00947937" w:rsidRDefault="00947937" w:rsidP="00947937">
      <w:pPr>
        <w:rPr>
          <w:sz w:val="24"/>
          <w:szCs w:val="24"/>
        </w:rPr>
      </w:pPr>
      <w:r>
        <w:rPr>
          <w:sz w:val="24"/>
          <w:szCs w:val="24"/>
        </w:rPr>
        <w:t>Čili změnou hodnoty atributu na „</w:t>
      </w:r>
      <w:r w:rsidRPr="00947937">
        <w:rPr>
          <w:rFonts w:ascii="Arial Narrow" w:hAnsi="Arial Narrow"/>
          <w:sz w:val="24"/>
          <w:szCs w:val="24"/>
        </w:rPr>
        <w:t>4.72.</w:t>
      </w:r>
      <w:r w:rsidRPr="00947937">
        <w:rPr>
          <w:rFonts w:ascii="Arial Narrow" w:hAnsi="Arial Narrow"/>
          <w:b/>
          <w:color w:val="FF0000"/>
          <w:sz w:val="24"/>
          <w:szCs w:val="24"/>
        </w:rPr>
        <w:t>0</w:t>
      </w:r>
      <w:r w:rsidRPr="00947937">
        <w:rPr>
          <w:rFonts w:ascii="Arial Narrow" w:hAnsi="Arial Narrow"/>
          <w:sz w:val="24"/>
          <w:szCs w:val="24"/>
        </w:rPr>
        <w:t>.15</w:t>
      </w:r>
      <w:bookmarkStart w:id="0" w:name="_GoBack"/>
      <w:bookmarkEnd w:id="0"/>
      <w:r>
        <w:rPr>
          <w:sz w:val="24"/>
          <w:szCs w:val="24"/>
        </w:rPr>
        <w:t>“ nebo na „</w:t>
      </w:r>
      <w:r w:rsidRPr="00947937">
        <w:rPr>
          <w:rFonts w:ascii="Arial Narrow" w:hAnsi="Arial Narrow"/>
          <w:sz w:val="24"/>
          <w:szCs w:val="24"/>
        </w:rPr>
        <w:t>4.72.1.</w:t>
      </w:r>
      <w:r w:rsidRPr="00947937">
        <w:rPr>
          <w:rFonts w:ascii="Arial Narrow" w:hAnsi="Arial Narrow"/>
          <w:b/>
          <w:color w:val="FF0000"/>
          <w:sz w:val="24"/>
          <w:szCs w:val="24"/>
        </w:rPr>
        <w:t>14</w:t>
      </w:r>
      <w:r>
        <w:rPr>
          <w:sz w:val="24"/>
          <w:szCs w:val="24"/>
        </w:rPr>
        <w:t>“ se při dalším spuštění aplikace NS, konfigurace vrátí do původního stavu.</w:t>
      </w:r>
    </w:p>
    <w:p w14:paraId="02493EA1" w14:textId="2686C683" w:rsidR="00AB0CCE" w:rsidRPr="00397DD0" w:rsidRDefault="00397DD0" w:rsidP="00397DD0">
      <w:pPr>
        <w:ind w:firstLine="567"/>
        <w:rPr>
          <w:sz w:val="24"/>
          <w:szCs w:val="24"/>
        </w:rPr>
      </w:pPr>
      <w:r>
        <w:rPr>
          <w:sz w:val="24"/>
          <w:szCs w:val="24"/>
        </w:rPr>
        <w:t>Průzkumník konfigurace není dokončen. Nicméně i teď, pomocí tohoto nástroje, lze aplikaci přizpůsobit uživateli. Do budoucna by se práce s textem měla přeměnit na práci s objekty.</w:t>
      </w:r>
    </w:p>
    <w:sectPr w:rsidR="00AB0CCE" w:rsidRPr="00397DD0" w:rsidSect="000874D6">
      <w:headerReference w:type="default" r:id="rId22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53CBF" w14:textId="77777777" w:rsidR="00517470" w:rsidRDefault="00517470" w:rsidP="005F4499">
      <w:pPr>
        <w:spacing w:after="0" w:line="240" w:lineRule="auto"/>
      </w:pPr>
      <w:r>
        <w:separator/>
      </w:r>
    </w:p>
  </w:endnote>
  <w:endnote w:type="continuationSeparator" w:id="0">
    <w:p w14:paraId="0AFE009B" w14:textId="77777777" w:rsidR="00517470" w:rsidRDefault="00517470" w:rsidP="005F4499">
      <w:pPr>
        <w:spacing w:after="0" w:line="240" w:lineRule="auto"/>
      </w:pPr>
      <w:r>
        <w:continuationSeparator/>
      </w:r>
    </w:p>
  </w:endnote>
  <w:endnote w:type="continuationNotice" w:id="1">
    <w:p w14:paraId="745843BD" w14:textId="77777777" w:rsidR="00517470" w:rsidRDefault="005174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BB20F" w14:textId="77777777" w:rsidR="00517470" w:rsidRDefault="00517470" w:rsidP="005F4499">
      <w:pPr>
        <w:spacing w:after="0" w:line="240" w:lineRule="auto"/>
      </w:pPr>
      <w:r>
        <w:separator/>
      </w:r>
    </w:p>
  </w:footnote>
  <w:footnote w:type="continuationSeparator" w:id="0">
    <w:p w14:paraId="01229E74" w14:textId="77777777" w:rsidR="00517470" w:rsidRDefault="00517470" w:rsidP="005F4499">
      <w:pPr>
        <w:spacing w:after="0" w:line="240" w:lineRule="auto"/>
      </w:pPr>
      <w:r>
        <w:continuationSeparator/>
      </w:r>
    </w:p>
  </w:footnote>
  <w:footnote w:type="continuationNotice" w:id="1">
    <w:p w14:paraId="3E130FF5" w14:textId="77777777" w:rsidR="00517470" w:rsidRDefault="005174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80BBF" w14:textId="401F2560" w:rsidR="00A678BD" w:rsidRDefault="00963CA6" w:rsidP="005F4499">
    <w:pPr>
      <w:pStyle w:val="Nzev"/>
    </w:pPr>
    <w:r>
      <w:t>P</w:t>
    </w:r>
    <w:r w:rsidRPr="00963CA6">
      <w:t>růzkumník konfigurace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B2A"/>
    <w:multiLevelType w:val="multilevel"/>
    <w:tmpl w:val="47142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3A3CF4"/>
    <w:multiLevelType w:val="multilevel"/>
    <w:tmpl w:val="5B4839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5A12B3F"/>
    <w:multiLevelType w:val="hybridMultilevel"/>
    <w:tmpl w:val="704817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77B3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8D725B4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D4511E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EB35FAD"/>
    <w:multiLevelType w:val="hybridMultilevel"/>
    <w:tmpl w:val="71542BFC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F4F3F42"/>
    <w:multiLevelType w:val="multilevel"/>
    <w:tmpl w:val="ED2E90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4CD7B59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5FD14E1"/>
    <w:multiLevelType w:val="hybridMultilevel"/>
    <w:tmpl w:val="BBC632A4"/>
    <w:lvl w:ilvl="0" w:tplc="C14869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D87668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ABE7E84"/>
    <w:multiLevelType w:val="hybridMultilevel"/>
    <w:tmpl w:val="D7789048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7A86F7D"/>
    <w:multiLevelType w:val="hybridMultilevel"/>
    <w:tmpl w:val="CA9C3668"/>
    <w:lvl w:ilvl="0" w:tplc="4FB08B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214" w:hanging="360"/>
      </w:pPr>
    </w:lvl>
    <w:lvl w:ilvl="2" w:tplc="0405001B" w:tentative="1">
      <w:start w:val="1"/>
      <w:numFmt w:val="lowerRoman"/>
      <w:lvlText w:val="%3."/>
      <w:lvlJc w:val="right"/>
      <w:pPr>
        <w:ind w:left="2934" w:hanging="180"/>
      </w:pPr>
    </w:lvl>
    <w:lvl w:ilvl="3" w:tplc="0405000F" w:tentative="1">
      <w:start w:val="1"/>
      <w:numFmt w:val="decimal"/>
      <w:lvlText w:val="%4."/>
      <w:lvlJc w:val="left"/>
      <w:pPr>
        <w:ind w:left="3654" w:hanging="360"/>
      </w:pPr>
    </w:lvl>
    <w:lvl w:ilvl="4" w:tplc="04050019" w:tentative="1">
      <w:start w:val="1"/>
      <w:numFmt w:val="lowerLetter"/>
      <w:lvlText w:val="%5."/>
      <w:lvlJc w:val="left"/>
      <w:pPr>
        <w:ind w:left="4374" w:hanging="360"/>
      </w:pPr>
    </w:lvl>
    <w:lvl w:ilvl="5" w:tplc="0405001B" w:tentative="1">
      <w:start w:val="1"/>
      <w:numFmt w:val="lowerRoman"/>
      <w:lvlText w:val="%6."/>
      <w:lvlJc w:val="right"/>
      <w:pPr>
        <w:ind w:left="5094" w:hanging="180"/>
      </w:pPr>
    </w:lvl>
    <w:lvl w:ilvl="6" w:tplc="0405000F" w:tentative="1">
      <w:start w:val="1"/>
      <w:numFmt w:val="decimal"/>
      <w:lvlText w:val="%7."/>
      <w:lvlJc w:val="left"/>
      <w:pPr>
        <w:ind w:left="5814" w:hanging="360"/>
      </w:pPr>
    </w:lvl>
    <w:lvl w:ilvl="7" w:tplc="04050019" w:tentative="1">
      <w:start w:val="1"/>
      <w:numFmt w:val="lowerLetter"/>
      <w:lvlText w:val="%8."/>
      <w:lvlJc w:val="left"/>
      <w:pPr>
        <w:ind w:left="6534" w:hanging="360"/>
      </w:pPr>
    </w:lvl>
    <w:lvl w:ilvl="8" w:tplc="040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39761598"/>
    <w:multiLevelType w:val="hybridMultilevel"/>
    <w:tmpl w:val="3656F1A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9C03D4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A2B3E7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AA9260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BCA0219"/>
    <w:multiLevelType w:val="hybridMultilevel"/>
    <w:tmpl w:val="D69C9B68"/>
    <w:lvl w:ilvl="0" w:tplc="040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48C0207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8FF14F3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B51393E"/>
    <w:multiLevelType w:val="hybridMultilevel"/>
    <w:tmpl w:val="7A964B4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BA94778"/>
    <w:multiLevelType w:val="hybridMultilevel"/>
    <w:tmpl w:val="17C0742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BD027B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4CD07F0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520F4293"/>
    <w:multiLevelType w:val="hybridMultilevel"/>
    <w:tmpl w:val="3B64DA0C"/>
    <w:lvl w:ilvl="0" w:tplc="3C12F5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2BC2BA6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53C443BE"/>
    <w:multiLevelType w:val="multilevel"/>
    <w:tmpl w:val="D29654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54354B98"/>
    <w:multiLevelType w:val="hybridMultilevel"/>
    <w:tmpl w:val="A4FE4C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CD93DED"/>
    <w:multiLevelType w:val="hybridMultilevel"/>
    <w:tmpl w:val="9630461A"/>
    <w:lvl w:ilvl="0" w:tplc="D8A0270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65B93859"/>
    <w:multiLevelType w:val="multilevel"/>
    <w:tmpl w:val="C5F4C9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694849D4"/>
    <w:multiLevelType w:val="hybridMultilevel"/>
    <w:tmpl w:val="4230B0E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69A36C38"/>
    <w:multiLevelType w:val="multilevel"/>
    <w:tmpl w:val="37401E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6ED650E9"/>
    <w:multiLevelType w:val="multilevel"/>
    <w:tmpl w:val="A574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70A24B4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748907B7"/>
    <w:multiLevelType w:val="hybridMultilevel"/>
    <w:tmpl w:val="097C390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6E32A48"/>
    <w:multiLevelType w:val="hybridMultilevel"/>
    <w:tmpl w:val="14009A86"/>
    <w:lvl w:ilvl="0" w:tplc="DB5E5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772D4746"/>
    <w:multiLevelType w:val="multilevel"/>
    <w:tmpl w:val="A6C2EB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7BE67189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7EF5634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>
    <w:nsid w:val="7EFE253A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8"/>
  </w:num>
  <w:num w:numId="2">
    <w:abstractNumId w:val="12"/>
  </w:num>
  <w:num w:numId="3">
    <w:abstractNumId w:val="5"/>
  </w:num>
  <w:num w:numId="4">
    <w:abstractNumId w:val="19"/>
  </w:num>
  <w:num w:numId="5">
    <w:abstractNumId w:val="17"/>
  </w:num>
  <w:num w:numId="6">
    <w:abstractNumId w:val="14"/>
  </w:num>
  <w:num w:numId="7">
    <w:abstractNumId w:val="30"/>
  </w:num>
  <w:num w:numId="8">
    <w:abstractNumId w:val="36"/>
  </w:num>
  <w:num w:numId="9">
    <w:abstractNumId w:val="7"/>
  </w:num>
  <w:num w:numId="10">
    <w:abstractNumId w:val="26"/>
  </w:num>
  <w:num w:numId="11">
    <w:abstractNumId w:val="34"/>
  </w:num>
  <w:num w:numId="12">
    <w:abstractNumId w:val="37"/>
  </w:num>
  <w:num w:numId="13">
    <w:abstractNumId w:val="25"/>
  </w:num>
  <w:num w:numId="14">
    <w:abstractNumId w:val="32"/>
  </w:num>
  <w:num w:numId="15">
    <w:abstractNumId w:val="0"/>
  </w:num>
  <w:num w:numId="16">
    <w:abstractNumId w:val="31"/>
  </w:num>
  <w:num w:numId="17">
    <w:abstractNumId w:val="6"/>
  </w:num>
  <w:num w:numId="18">
    <w:abstractNumId w:val="11"/>
  </w:num>
  <w:num w:numId="19">
    <w:abstractNumId w:val="35"/>
  </w:num>
  <w:num w:numId="20">
    <w:abstractNumId w:val="38"/>
  </w:num>
  <w:num w:numId="21">
    <w:abstractNumId w:val="33"/>
  </w:num>
  <w:num w:numId="22">
    <w:abstractNumId w:val="24"/>
  </w:num>
  <w:num w:numId="23">
    <w:abstractNumId w:val="22"/>
  </w:num>
  <w:num w:numId="24">
    <w:abstractNumId w:val="39"/>
  </w:num>
  <w:num w:numId="25">
    <w:abstractNumId w:val="20"/>
  </w:num>
  <w:num w:numId="26">
    <w:abstractNumId w:val="13"/>
  </w:num>
  <w:num w:numId="27">
    <w:abstractNumId w:val="21"/>
  </w:num>
  <w:num w:numId="28">
    <w:abstractNumId w:val="4"/>
  </w:num>
  <w:num w:numId="29">
    <w:abstractNumId w:val="16"/>
  </w:num>
  <w:num w:numId="30">
    <w:abstractNumId w:val="3"/>
  </w:num>
  <w:num w:numId="31">
    <w:abstractNumId w:val="10"/>
  </w:num>
  <w:num w:numId="32">
    <w:abstractNumId w:val="2"/>
  </w:num>
  <w:num w:numId="33">
    <w:abstractNumId w:val="8"/>
  </w:num>
  <w:num w:numId="34">
    <w:abstractNumId w:val="29"/>
  </w:num>
  <w:num w:numId="35">
    <w:abstractNumId w:val="1"/>
  </w:num>
  <w:num w:numId="36">
    <w:abstractNumId w:val="18"/>
  </w:num>
  <w:num w:numId="37">
    <w:abstractNumId w:val="23"/>
  </w:num>
  <w:num w:numId="38">
    <w:abstractNumId w:val="15"/>
  </w:num>
  <w:num w:numId="39">
    <w:abstractNumId w:val="27"/>
  </w:num>
  <w:num w:numId="40">
    <w:abstractNumId w:val="9"/>
  </w:num>
  <w:num w:numId="41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3B"/>
    <w:rsid w:val="00002455"/>
    <w:rsid w:val="00003730"/>
    <w:rsid w:val="00004B32"/>
    <w:rsid w:val="00005DC6"/>
    <w:rsid w:val="00013AF8"/>
    <w:rsid w:val="00031B27"/>
    <w:rsid w:val="00037D41"/>
    <w:rsid w:val="000434AC"/>
    <w:rsid w:val="00057C9D"/>
    <w:rsid w:val="00062008"/>
    <w:rsid w:val="00062405"/>
    <w:rsid w:val="00066146"/>
    <w:rsid w:val="000831A2"/>
    <w:rsid w:val="000874D6"/>
    <w:rsid w:val="000A0552"/>
    <w:rsid w:val="000B08C1"/>
    <w:rsid w:val="000B2610"/>
    <w:rsid w:val="000D1851"/>
    <w:rsid w:val="000D1D59"/>
    <w:rsid w:val="000D412C"/>
    <w:rsid w:val="000E2756"/>
    <w:rsid w:val="000E2A14"/>
    <w:rsid w:val="000E667D"/>
    <w:rsid w:val="000E7950"/>
    <w:rsid w:val="000E7DC3"/>
    <w:rsid w:val="000F5582"/>
    <w:rsid w:val="001005F6"/>
    <w:rsid w:val="00101B89"/>
    <w:rsid w:val="00112A7A"/>
    <w:rsid w:val="0011450C"/>
    <w:rsid w:val="00116194"/>
    <w:rsid w:val="00117BD4"/>
    <w:rsid w:val="00124547"/>
    <w:rsid w:val="00127E20"/>
    <w:rsid w:val="001513DB"/>
    <w:rsid w:val="001528CC"/>
    <w:rsid w:val="00157B92"/>
    <w:rsid w:val="00166424"/>
    <w:rsid w:val="00177073"/>
    <w:rsid w:val="0018123E"/>
    <w:rsid w:val="00183B4F"/>
    <w:rsid w:val="00194551"/>
    <w:rsid w:val="001A1469"/>
    <w:rsid w:val="001A2BE3"/>
    <w:rsid w:val="001A5E55"/>
    <w:rsid w:val="001B5E8F"/>
    <w:rsid w:val="001C2D68"/>
    <w:rsid w:val="001C7312"/>
    <w:rsid w:val="001D0572"/>
    <w:rsid w:val="001D057F"/>
    <w:rsid w:val="001D3F9B"/>
    <w:rsid w:val="001D6B7B"/>
    <w:rsid w:val="001D7FFB"/>
    <w:rsid w:val="001E308B"/>
    <w:rsid w:val="001E3502"/>
    <w:rsid w:val="001E5CEB"/>
    <w:rsid w:val="001F26AB"/>
    <w:rsid w:val="001F5A14"/>
    <w:rsid w:val="001F7432"/>
    <w:rsid w:val="001F7C1A"/>
    <w:rsid w:val="00203003"/>
    <w:rsid w:val="00204E10"/>
    <w:rsid w:val="00213465"/>
    <w:rsid w:val="00213D38"/>
    <w:rsid w:val="002308E8"/>
    <w:rsid w:val="00234665"/>
    <w:rsid w:val="00235F8D"/>
    <w:rsid w:val="0023759C"/>
    <w:rsid w:val="0024062F"/>
    <w:rsid w:val="0024369E"/>
    <w:rsid w:val="0024371B"/>
    <w:rsid w:val="00247CF5"/>
    <w:rsid w:val="00250050"/>
    <w:rsid w:val="00265295"/>
    <w:rsid w:val="00266F68"/>
    <w:rsid w:val="0027125F"/>
    <w:rsid w:val="00284E47"/>
    <w:rsid w:val="002853A3"/>
    <w:rsid w:val="00290F97"/>
    <w:rsid w:val="002A7226"/>
    <w:rsid w:val="002B3FFE"/>
    <w:rsid w:val="002C1EED"/>
    <w:rsid w:val="002C35EB"/>
    <w:rsid w:val="002C397F"/>
    <w:rsid w:val="002D0684"/>
    <w:rsid w:val="002D37B8"/>
    <w:rsid w:val="002D6EE1"/>
    <w:rsid w:val="002E13BC"/>
    <w:rsid w:val="003031D6"/>
    <w:rsid w:val="003033A6"/>
    <w:rsid w:val="003069F0"/>
    <w:rsid w:val="00310D10"/>
    <w:rsid w:val="003111BE"/>
    <w:rsid w:val="003147DA"/>
    <w:rsid w:val="00320B6F"/>
    <w:rsid w:val="00340826"/>
    <w:rsid w:val="00343DFE"/>
    <w:rsid w:val="00344D6E"/>
    <w:rsid w:val="0034513E"/>
    <w:rsid w:val="003453C2"/>
    <w:rsid w:val="003520EC"/>
    <w:rsid w:val="00352B01"/>
    <w:rsid w:val="003537EB"/>
    <w:rsid w:val="0035411A"/>
    <w:rsid w:val="00363289"/>
    <w:rsid w:val="003708F5"/>
    <w:rsid w:val="00370C99"/>
    <w:rsid w:val="00382368"/>
    <w:rsid w:val="00384A9E"/>
    <w:rsid w:val="0038537F"/>
    <w:rsid w:val="00387850"/>
    <w:rsid w:val="00391A43"/>
    <w:rsid w:val="003923F7"/>
    <w:rsid w:val="003940D6"/>
    <w:rsid w:val="00397DD0"/>
    <w:rsid w:val="003A0A13"/>
    <w:rsid w:val="003B001C"/>
    <w:rsid w:val="003B179E"/>
    <w:rsid w:val="003B3623"/>
    <w:rsid w:val="003B4F02"/>
    <w:rsid w:val="003B63B6"/>
    <w:rsid w:val="003C0E44"/>
    <w:rsid w:val="003C56EB"/>
    <w:rsid w:val="003D3E9A"/>
    <w:rsid w:val="003E3141"/>
    <w:rsid w:val="003E4B14"/>
    <w:rsid w:val="003F19AF"/>
    <w:rsid w:val="003F5576"/>
    <w:rsid w:val="00402EC5"/>
    <w:rsid w:val="00405F60"/>
    <w:rsid w:val="00406F16"/>
    <w:rsid w:val="00407315"/>
    <w:rsid w:val="00423299"/>
    <w:rsid w:val="004332CD"/>
    <w:rsid w:val="004413B0"/>
    <w:rsid w:val="004448CC"/>
    <w:rsid w:val="00446647"/>
    <w:rsid w:val="00447F32"/>
    <w:rsid w:val="0045039F"/>
    <w:rsid w:val="0045111F"/>
    <w:rsid w:val="004605AA"/>
    <w:rsid w:val="00464194"/>
    <w:rsid w:val="00465694"/>
    <w:rsid w:val="0046569F"/>
    <w:rsid w:val="00472F86"/>
    <w:rsid w:val="004820CB"/>
    <w:rsid w:val="00482701"/>
    <w:rsid w:val="004840C0"/>
    <w:rsid w:val="00486183"/>
    <w:rsid w:val="0049035D"/>
    <w:rsid w:val="00497039"/>
    <w:rsid w:val="004A1B1F"/>
    <w:rsid w:val="004A4871"/>
    <w:rsid w:val="004A4A2A"/>
    <w:rsid w:val="004A6677"/>
    <w:rsid w:val="004B3CCF"/>
    <w:rsid w:val="004B5BEC"/>
    <w:rsid w:val="004B6DDD"/>
    <w:rsid w:val="004B7FCF"/>
    <w:rsid w:val="004C70F4"/>
    <w:rsid w:val="004D0049"/>
    <w:rsid w:val="004D0AC6"/>
    <w:rsid w:val="004D11BB"/>
    <w:rsid w:val="004D57FC"/>
    <w:rsid w:val="004F42C1"/>
    <w:rsid w:val="004F6E33"/>
    <w:rsid w:val="005016E4"/>
    <w:rsid w:val="00501794"/>
    <w:rsid w:val="00504425"/>
    <w:rsid w:val="005053C5"/>
    <w:rsid w:val="0050713E"/>
    <w:rsid w:val="00513129"/>
    <w:rsid w:val="00517470"/>
    <w:rsid w:val="005205C2"/>
    <w:rsid w:val="0052165D"/>
    <w:rsid w:val="00521988"/>
    <w:rsid w:val="005224C6"/>
    <w:rsid w:val="00542B59"/>
    <w:rsid w:val="00543618"/>
    <w:rsid w:val="00546FFB"/>
    <w:rsid w:val="00551472"/>
    <w:rsid w:val="00551A8C"/>
    <w:rsid w:val="00552DFD"/>
    <w:rsid w:val="00552F2C"/>
    <w:rsid w:val="00556709"/>
    <w:rsid w:val="005631E5"/>
    <w:rsid w:val="005648E5"/>
    <w:rsid w:val="00570CC2"/>
    <w:rsid w:val="00572EF8"/>
    <w:rsid w:val="00573AD3"/>
    <w:rsid w:val="00575C4E"/>
    <w:rsid w:val="00584B98"/>
    <w:rsid w:val="005910C5"/>
    <w:rsid w:val="005927E6"/>
    <w:rsid w:val="00594121"/>
    <w:rsid w:val="005A3243"/>
    <w:rsid w:val="005B0612"/>
    <w:rsid w:val="005D07DF"/>
    <w:rsid w:val="005D1030"/>
    <w:rsid w:val="005D5F94"/>
    <w:rsid w:val="005D7DA2"/>
    <w:rsid w:val="005F4499"/>
    <w:rsid w:val="005F538C"/>
    <w:rsid w:val="00602D2B"/>
    <w:rsid w:val="00606E12"/>
    <w:rsid w:val="0061337D"/>
    <w:rsid w:val="006137F1"/>
    <w:rsid w:val="006153F1"/>
    <w:rsid w:val="00617546"/>
    <w:rsid w:val="0062099A"/>
    <w:rsid w:val="00626F1D"/>
    <w:rsid w:val="00631CE4"/>
    <w:rsid w:val="00647005"/>
    <w:rsid w:val="00651112"/>
    <w:rsid w:val="006515E1"/>
    <w:rsid w:val="0065350A"/>
    <w:rsid w:val="00660478"/>
    <w:rsid w:val="00661523"/>
    <w:rsid w:val="00665433"/>
    <w:rsid w:val="006713B0"/>
    <w:rsid w:val="006743EC"/>
    <w:rsid w:val="00680419"/>
    <w:rsid w:val="00692D3C"/>
    <w:rsid w:val="00694EA9"/>
    <w:rsid w:val="00695E44"/>
    <w:rsid w:val="006A081C"/>
    <w:rsid w:val="006A72D8"/>
    <w:rsid w:val="006C11FB"/>
    <w:rsid w:val="006C1D07"/>
    <w:rsid w:val="006C6703"/>
    <w:rsid w:val="006D42F8"/>
    <w:rsid w:val="006E11A1"/>
    <w:rsid w:val="006E4874"/>
    <w:rsid w:val="006E61DA"/>
    <w:rsid w:val="006F1221"/>
    <w:rsid w:val="006F2109"/>
    <w:rsid w:val="006F2C96"/>
    <w:rsid w:val="007027E8"/>
    <w:rsid w:val="00706D34"/>
    <w:rsid w:val="00707AE7"/>
    <w:rsid w:val="0071591F"/>
    <w:rsid w:val="00717627"/>
    <w:rsid w:val="00720270"/>
    <w:rsid w:val="00720BFE"/>
    <w:rsid w:val="00721D31"/>
    <w:rsid w:val="00724584"/>
    <w:rsid w:val="00724727"/>
    <w:rsid w:val="0073058C"/>
    <w:rsid w:val="007412A4"/>
    <w:rsid w:val="00754587"/>
    <w:rsid w:val="00762B25"/>
    <w:rsid w:val="0076379D"/>
    <w:rsid w:val="007674E2"/>
    <w:rsid w:val="00767FDF"/>
    <w:rsid w:val="00773E26"/>
    <w:rsid w:val="00780785"/>
    <w:rsid w:val="00781490"/>
    <w:rsid w:val="00790CFB"/>
    <w:rsid w:val="007A0F74"/>
    <w:rsid w:val="007A1FA1"/>
    <w:rsid w:val="007B55B1"/>
    <w:rsid w:val="007B7282"/>
    <w:rsid w:val="007C06F6"/>
    <w:rsid w:val="007D213B"/>
    <w:rsid w:val="007D4C8C"/>
    <w:rsid w:val="007E525A"/>
    <w:rsid w:val="008003AC"/>
    <w:rsid w:val="00812186"/>
    <w:rsid w:val="00813F84"/>
    <w:rsid w:val="00814EDB"/>
    <w:rsid w:val="00827817"/>
    <w:rsid w:val="00874025"/>
    <w:rsid w:val="00890764"/>
    <w:rsid w:val="008924DB"/>
    <w:rsid w:val="00892ACD"/>
    <w:rsid w:val="008A62E5"/>
    <w:rsid w:val="008B0F78"/>
    <w:rsid w:val="008C186D"/>
    <w:rsid w:val="008D0678"/>
    <w:rsid w:val="008D6553"/>
    <w:rsid w:val="008E7CD7"/>
    <w:rsid w:val="008F796D"/>
    <w:rsid w:val="00901900"/>
    <w:rsid w:val="009050A7"/>
    <w:rsid w:val="00911862"/>
    <w:rsid w:val="009217DF"/>
    <w:rsid w:val="009241CF"/>
    <w:rsid w:val="00924B06"/>
    <w:rsid w:val="00924C98"/>
    <w:rsid w:val="00926B2D"/>
    <w:rsid w:val="0093509C"/>
    <w:rsid w:val="00947937"/>
    <w:rsid w:val="00952D2D"/>
    <w:rsid w:val="00952FDA"/>
    <w:rsid w:val="00953E26"/>
    <w:rsid w:val="00956BE8"/>
    <w:rsid w:val="00961443"/>
    <w:rsid w:val="009637BE"/>
    <w:rsid w:val="00963CA6"/>
    <w:rsid w:val="00971E82"/>
    <w:rsid w:val="0097305F"/>
    <w:rsid w:val="00975BCE"/>
    <w:rsid w:val="009763A0"/>
    <w:rsid w:val="009915A0"/>
    <w:rsid w:val="009918CF"/>
    <w:rsid w:val="0099254C"/>
    <w:rsid w:val="00993E20"/>
    <w:rsid w:val="009A1714"/>
    <w:rsid w:val="009A569A"/>
    <w:rsid w:val="009C0F71"/>
    <w:rsid w:val="009C1B20"/>
    <w:rsid w:val="009C296F"/>
    <w:rsid w:val="009C382A"/>
    <w:rsid w:val="009D145A"/>
    <w:rsid w:val="009E5DA8"/>
    <w:rsid w:val="009E67C9"/>
    <w:rsid w:val="009F2EB0"/>
    <w:rsid w:val="009F516D"/>
    <w:rsid w:val="009F5229"/>
    <w:rsid w:val="009F5446"/>
    <w:rsid w:val="009F7774"/>
    <w:rsid w:val="009F7C1E"/>
    <w:rsid w:val="00A00654"/>
    <w:rsid w:val="00A02E08"/>
    <w:rsid w:val="00A0395D"/>
    <w:rsid w:val="00A07B3D"/>
    <w:rsid w:val="00A12A52"/>
    <w:rsid w:val="00A219A0"/>
    <w:rsid w:val="00A220AC"/>
    <w:rsid w:val="00A22B3B"/>
    <w:rsid w:val="00A310E8"/>
    <w:rsid w:val="00A367B3"/>
    <w:rsid w:val="00A37676"/>
    <w:rsid w:val="00A405C2"/>
    <w:rsid w:val="00A41259"/>
    <w:rsid w:val="00A41ACE"/>
    <w:rsid w:val="00A61316"/>
    <w:rsid w:val="00A62868"/>
    <w:rsid w:val="00A65CB4"/>
    <w:rsid w:val="00A678BD"/>
    <w:rsid w:val="00AA3CB1"/>
    <w:rsid w:val="00AA5035"/>
    <w:rsid w:val="00AA64F4"/>
    <w:rsid w:val="00AB0C3F"/>
    <w:rsid w:val="00AB0CCE"/>
    <w:rsid w:val="00AB37D3"/>
    <w:rsid w:val="00AC190E"/>
    <w:rsid w:val="00AC4B04"/>
    <w:rsid w:val="00AD0435"/>
    <w:rsid w:val="00AD1920"/>
    <w:rsid w:val="00AD4E3B"/>
    <w:rsid w:val="00AE0110"/>
    <w:rsid w:val="00AE62E8"/>
    <w:rsid w:val="00AE7B25"/>
    <w:rsid w:val="00AF2782"/>
    <w:rsid w:val="00B02985"/>
    <w:rsid w:val="00B0659B"/>
    <w:rsid w:val="00B15B0E"/>
    <w:rsid w:val="00B21724"/>
    <w:rsid w:val="00B21DA0"/>
    <w:rsid w:val="00B226A2"/>
    <w:rsid w:val="00B5133A"/>
    <w:rsid w:val="00B540D4"/>
    <w:rsid w:val="00B55428"/>
    <w:rsid w:val="00B60FA8"/>
    <w:rsid w:val="00B63BD5"/>
    <w:rsid w:val="00B65FB7"/>
    <w:rsid w:val="00B66D68"/>
    <w:rsid w:val="00B71955"/>
    <w:rsid w:val="00B80D39"/>
    <w:rsid w:val="00B85C6E"/>
    <w:rsid w:val="00B91252"/>
    <w:rsid w:val="00BA21A7"/>
    <w:rsid w:val="00BA3B35"/>
    <w:rsid w:val="00BB7825"/>
    <w:rsid w:val="00BC1311"/>
    <w:rsid w:val="00BC2E32"/>
    <w:rsid w:val="00BC2FC1"/>
    <w:rsid w:val="00BD4979"/>
    <w:rsid w:val="00BD4AF3"/>
    <w:rsid w:val="00BE2D1A"/>
    <w:rsid w:val="00BF5516"/>
    <w:rsid w:val="00C044B7"/>
    <w:rsid w:val="00C06BAF"/>
    <w:rsid w:val="00C06C35"/>
    <w:rsid w:val="00C118B7"/>
    <w:rsid w:val="00C24805"/>
    <w:rsid w:val="00C26F6E"/>
    <w:rsid w:val="00C3058E"/>
    <w:rsid w:val="00C321C4"/>
    <w:rsid w:val="00C32596"/>
    <w:rsid w:val="00C40946"/>
    <w:rsid w:val="00C431D0"/>
    <w:rsid w:val="00C61684"/>
    <w:rsid w:val="00C616FE"/>
    <w:rsid w:val="00C632EF"/>
    <w:rsid w:val="00C633E4"/>
    <w:rsid w:val="00C64C78"/>
    <w:rsid w:val="00C6574E"/>
    <w:rsid w:val="00C65B51"/>
    <w:rsid w:val="00C67494"/>
    <w:rsid w:val="00C83EFA"/>
    <w:rsid w:val="00C8465F"/>
    <w:rsid w:val="00C848E7"/>
    <w:rsid w:val="00C85696"/>
    <w:rsid w:val="00C85773"/>
    <w:rsid w:val="00C8757D"/>
    <w:rsid w:val="00C9158C"/>
    <w:rsid w:val="00C92F85"/>
    <w:rsid w:val="00C93F4B"/>
    <w:rsid w:val="00CA00B3"/>
    <w:rsid w:val="00CA39A4"/>
    <w:rsid w:val="00CA72C1"/>
    <w:rsid w:val="00CB0175"/>
    <w:rsid w:val="00CB5C77"/>
    <w:rsid w:val="00CC0316"/>
    <w:rsid w:val="00CC1BF5"/>
    <w:rsid w:val="00CC2527"/>
    <w:rsid w:val="00CC2DB5"/>
    <w:rsid w:val="00CC7F43"/>
    <w:rsid w:val="00CD12AF"/>
    <w:rsid w:val="00CD6AF0"/>
    <w:rsid w:val="00CE5F2C"/>
    <w:rsid w:val="00D17F97"/>
    <w:rsid w:val="00D25B81"/>
    <w:rsid w:val="00D2613B"/>
    <w:rsid w:val="00D31B66"/>
    <w:rsid w:val="00D33A91"/>
    <w:rsid w:val="00D4056F"/>
    <w:rsid w:val="00D411FC"/>
    <w:rsid w:val="00D43477"/>
    <w:rsid w:val="00D52522"/>
    <w:rsid w:val="00D57852"/>
    <w:rsid w:val="00D57BFF"/>
    <w:rsid w:val="00D66ACD"/>
    <w:rsid w:val="00D67797"/>
    <w:rsid w:val="00D73246"/>
    <w:rsid w:val="00D8116D"/>
    <w:rsid w:val="00D81864"/>
    <w:rsid w:val="00D82F97"/>
    <w:rsid w:val="00D87CA7"/>
    <w:rsid w:val="00D96CBC"/>
    <w:rsid w:val="00DA0FD3"/>
    <w:rsid w:val="00DA1570"/>
    <w:rsid w:val="00DC2DCC"/>
    <w:rsid w:val="00DC42F4"/>
    <w:rsid w:val="00DD1A8F"/>
    <w:rsid w:val="00DE1124"/>
    <w:rsid w:val="00DF06CC"/>
    <w:rsid w:val="00DF7AFB"/>
    <w:rsid w:val="00E019B2"/>
    <w:rsid w:val="00E07B7A"/>
    <w:rsid w:val="00E24794"/>
    <w:rsid w:val="00E2708D"/>
    <w:rsid w:val="00E30C0F"/>
    <w:rsid w:val="00E4014B"/>
    <w:rsid w:val="00E4354A"/>
    <w:rsid w:val="00E43C02"/>
    <w:rsid w:val="00E5591C"/>
    <w:rsid w:val="00E627E2"/>
    <w:rsid w:val="00E636EB"/>
    <w:rsid w:val="00E637D9"/>
    <w:rsid w:val="00E743B6"/>
    <w:rsid w:val="00E74C83"/>
    <w:rsid w:val="00E753B6"/>
    <w:rsid w:val="00E8511A"/>
    <w:rsid w:val="00E92D7A"/>
    <w:rsid w:val="00E93955"/>
    <w:rsid w:val="00EA2952"/>
    <w:rsid w:val="00EA423B"/>
    <w:rsid w:val="00EB19AF"/>
    <w:rsid w:val="00EC5B09"/>
    <w:rsid w:val="00EC5E7B"/>
    <w:rsid w:val="00ED4726"/>
    <w:rsid w:val="00EE2876"/>
    <w:rsid w:val="00EE29AE"/>
    <w:rsid w:val="00EE53D5"/>
    <w:rsid w:val="00EF2D9F"/>
    <w:rsid w:val="00EF37D6"/>
    <w:rsid w:val="00EF4422"/>
    <w:rsid w:val="00F041CF"/>
    <w:rsid w:val="00F047C8"/>
    <w:rsid w:val="00F069C8"/>
    <w:rsid w:val="00F21368"/>
    <w:rsid w:val="00F22884"/>
    <w:rsid w:val="00F23C97"/>
    <w:rsid w:val="00F367A4"/>
    <w:rsid w:val="00F6076B"/>
    <w:rsid w:val="00F63546"/>
    <w:rsid w:val="00F64855"/>
    <w:rsid w:val="00F6495E"/>
    <w:rsid w:val="00F7503D"/>
    <w:rsid w:val="00F8128E"/>
    <w:rsid w:val="00F8376E"/>
    <w:rsid w:val="00F8548A"/>
    <w:rsid w:val="00F869E3"/>
    <w:rsid w:val="00F8708C"/>
    <w:rsid w:val="00F87CC7"/>
    <w:rsid w:val="00F91703"/>
    <w:rsid w:val="00F96BC0"/>
    <w:rsid w:val="00FA0B37"/>
    <w:rsid w:val="00FA3384"/>
    <w:rsid w:val="00FA3534"/>
    <w:rsid w:val="00FA58E5"/>
    <w:rsid w:val="00FA64E7"/>
    <w:rsid w:val="00FB24D1"/>
    <w:rsid w:val="00FB26E3"/>
    <w:rsid w:val="00FC0910"/>
    <w:rsid w:val="00FC50EB"/>
    <w:rsid w:val="00FC75CE"/>
    <w:rsid w:val="00FE5E6F"/>
    <w:rsid w:val="00FF3456"/>
    <w:rsid w:val="00FF45E6"/>
    <w:rsid w:val="00FF4827"/>
    <w:rsid w:val="00FF60E7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09B6"/>
  <w15:docId w15:val="{B6A83E23-111D-4EB9-BA28-8D2C5A5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C06F6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41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AE62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  <w:style w:type="character" w:styleId="Hypertextovodkaz">
    <w:name w:val="Hyperlink"/>
    <w:basedOn w:val="Standardnpsmoodstavce"/>
    <w:uiPriority w:val="99"/>
    <w:unhideWhenUsed/>
    <w:rsid w:val="00AE7B25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0659B"/>
    <w:rPr>
      <w:color w:val="800080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B60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D411FC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Odkazjemn">
    <w:name w:val="Subtle Reference"/>
    <w:basedOn w:val="Standardnpsmoodstavce"/>
    <w:uiPriority w:val="31"/>
    <w:qFormat/>
    <w:rsid w:val="00CD12AF"/>
    <w:rPr>
      <w:smallCaps/>
      <w:color w:val="5A5A5A" w:themeColor="text1" w:themeTint="A5"/>
    </w:rPr>
  </w:style>
  <w:style w:type="character" w:customStyle="1" w:styleId="Nadpis6Char">
    <w:name w:val="Nadpis 6 Char"/>
    <w:basedOn w:val="Standardnpsmoodstavce"/>
    <w:link w:val="Nadpis6"/>
    <w:uiPriority w:val="9"/>
    <w:rsid w:val="00AE62E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Popis xmlns="f402e9c2-abd1-484c-8afb-4056922aef03">Popis práce se průzkumníkem konfigurace</Popis>
    <_DCDateCreated xmlns="http://schemas.microsoft.com/sharepoint/v3/fields">2014-08-28T08:50:00+00:00</_DCDateCreated>
    <Stav xmlns="f402e9c2-abd1-484c-8afb-4056922aef03">revize</Stav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31BF8-5570-4565-82FD-2E4829E61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2e9c2-abd1-484c-8afb-4056922aef03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18CEB20-A8CF-4F00-9066-84E1DDC2BD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021D47-A534-42D2-8BDD-5DF3102426E2}">
  <ds:schemaRefs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sharepoint/v3/fields"/>
    <ds:schemaRef ds:uri="f402e9c2-abd1-484c-8afb-4056922aef0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E8CC3AF-9AEE-4362-B399-BE07942F2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493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správce doplňků</vt:lpstr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průzkumník konfigurace</dc:title>
  <dc:creator>Stepan Sukovyč</dc:creator>
  <cp:keywords>GRR;editor</cp:keywords>
  <cp:lastModifiedBy>Stepan Sukovyč</cp:lastModifiedBy>
  <cp:revision>21</cp:revision>
  <dcterms:created xsi:type="dcterms:W3CDTF">2014-08-12T09:28:00Z</dcterms:created>
  <dcterms:modified xsi:type="dcterms:W3CDTF">2014-08-28T11:23:00Z</dcterms:modified>
  <cp:category>Nastavení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