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E1E34" w14:textId="77777777" w:rsidR="006800CA" w:rsidRDefault="006800CA" w:rsidP="006800CA">
      <w:pPr>
        <w:pStyle w:val="paragraph-paragraph-2bgue"/>
        <w:textAlignment w:val="baseline"/>
        <w:rPr>
          <w:color w:val="313132"/>
          <w:sz w:val="32"/>
          <w:szCs w:val="32"/>
        </w:rPr>
      </w:pPr>
      <w:r>
        <w:rPr>
          <w:color w:val="313132"/>
          <w:sz w:val="32"/>
          <w:szCs w:val="32"/>
        </w:rPr>
        <w:t xml:space="preserve">MOSCOW (Reuters) - Russia on Thursday lifted a ban on the Telegram messaging app that had failed to stop the </w:t>
      </w:r>
      <w:proofErr w:type="gramStart"/>
      <w:r>
        <w:rPr>
          <w:color w:val="313132"/>
          <w:sz w:val="32"/>
          <w:szCs w:val="32"/>
        </w:rPr>
        <w:t>widely-used</w:t>
      </w:r>
      <w:proofErr w:type="gramEnd"/>
      <w:r>
        <w:rPr>
          <w:color w:val="313132"/>
          <w:sz w:val="32"/>
          <w:szCs w:val="32"/>
        </w:rPr>
        <w:t xml:space="preserve"> </w:t>
      </w:r>
      <w:proofErr w:type="spellStart"/>
      <w:r>
        <w:rPr>
          <w:color w:val="313132"/>
          <w:sz w:val="32"/>
          <w:szCs w:val="32"/>
        </w:rPr>
        <w:t>programme</w:t>
      </w:r>
      <w:proofErr w:type="spellEnd"/>
      <w:r>
        <w:rPr>
          <w:color w:val="313132"/>
          <w:sz w:val="32"/>
          <w:szCs w:val="32"/>
        </w:rPr>
        <w:t xml:space="preserve"> operating despite being in force for more than two years.</w:t>
      </w:r>
    </w:p>
    <w:p w14:paraId="0C299779" w14:textId="77777777" w:rsidR="006800CA" w:rsidRDefault="006800CA" w:rsidP="006800CA">
      <w:pPr>
        <w:pStyle w:val="paragraph-paragraph-2bgue"/>
        <w:textAlignment w:val="baseline"/>
        <w:rPr>
          <w:color w:val="313132"/>
          <w:sz w:val="32"/>
          <w:szCs w:val="32"/>
        </w:rPr>
      </w:pPr>
      <w:r>
        <w:rPr>
          <w:color w:val="313132"/>
          <w:sz w:val="32"/>
          <w:szCs w:val="32"/>
        </w:rPr>
        <w:t xml:space="preserve">Some Russian media cast the move as a capitulation, but communications watchdog </w:t>
      </w:r>
      <w:proofErr w:type="spellStart"/>
      <w:r>
        <w:rPr>
          <w:color w:val="313132"/>
          <w:sz w:val="32"/>
          <w:szCs w:val="32"/>
        </w:rPr>
        <w:t>Roskomnadzor</w:t>
      </w:r>
      <w:proofErr w:type="spellEnd"/>
      <w:r>
        <w:rPr>
          <w:color w:val="313132"/>
          <w:sz w:val="32"/>
          <w:szCs w:val="32"/>
        </w:rPr>
        <w:t xml:space="preserve"> said it had acted because the app’s Russian founder, Pavel </w:t>
      </w:r>
      <w:proofErr w:type="spellStart"/>
      <w:r>
        <w:rPr>
          <w:color w:val="313132"/>
          <w:sz w:val="32"/>
          <w:szCs w:val="32"/>
        </w:rPr>
        <w:t>Durov</w:t>
      </w:r>
      <w:proofErr w:type="spellEnd"/>
      <w:r>
        <w:rPr>
          <w:color w:val="313132"/>
          <w:sz w:val="32"/>
          <w:szCs w:val="32"/>
        </w:rPr>
        <w:t>, was prepared to cooperate in combating terrorism and extremism on the platform.</w:t>
      </w:r>
    </w:p>
    <w:p w14:paraId="32A4A39F" w14:textId="77777777" w:rsidR="006800CA" w:rsidRDefault="006800CA" w:rsidP="006800CA">
      <w:pPr>
        <w:pStyle w:val="paragraph-paragraph-2bgue"/>
        <w:textAlignment w:val="baseline"/>
        <w:rPr>
          <w:color w:val="313132"/>
          <w:sz w:val="32"/>
          <w:szCs w:val="32"/>
        </w:rPr>
      </w:pPr>
      <w:r>
        <w:rPr>
          <w:color w:val="313132"/>
          <w:sz w:val="32"/>
          <w:szCs w:val="32"/>
        </w:rPr>
        <w:t>“</w:t>
      </w:r>
      <w:proofErr w:type="spellStart"/>
      <w:r>
        <w:rPr>
          <w:color w:val="313132"/>
          <w:sz w:val="32"/>
          <w:szCs w:val="32"/>
        </w:rPr>
        <w:t>Roskomnadzor</w:t>
      </w:r>
      <w:proofErr w:type="spellEnd"/>
      <w:r>
        <w:rPr>
          <w:color w:val="313132"/>
          <w:sz w:val="32"/>
          <w:szCs w:val="32"/>
        </w:rPr>
        <w:t xml:space="preserve"> is dropping its demands to restrict access to Telegram messenger in agreement with Russia’s general prosecutor’s office,” it said in a statement.</w:t>
      </w:r>
    </w:p>
    <w:p w14:paraId="7125DA1C" w14:textId="77777777" w:rsidR="006800CA" w:rsidRDefault="006800CA" w:rsidP="006800CA">
      <w:pPr>
        <w:pStyle w:val="paragraph-paragraph-2bgue"/>
        <w:textAlignment w:val="baseline"/>
        <w:rPr>
          <w:color w:val="313132"/>
          <w:sz w:val="32"/>
          <w:szCs w:val="32"/>
        </w:rPr>
      </w:pPr>
      <w:proofErr w:type="spellStart"/>
      <w:r>
        <w:rPr>
          <w:color w:val="313132"/>
          <w:sz w:val="32"/>
          <w:szCs w:val="32"/>
        </w:rPr>
        <w:t>Durov</w:t>
      </w:r>
      <w:proofErr w:type="spellEnd"/>
      <w:r>
        <w:rPr>
          <w:color w:val="313132"/>
          <w:sz w:val="32"/>
          <w:szCs w:val="32"/>
        </w:rPr>
        <w:t xml:space="preserve"> has been at odds with Russia’s authorities over user privacy issues, with </w:t>
      </w:r>
      <w:proofErr w:type="spellStart"/>
      <w:r>
        <w:rPr>
          <w:color w:val="313132"/>
          <w:sz w:val="32"/>
          <w:szCs w:val="32"/>
        </w:rPr>
        <w:t>Roskomnadzor</w:t>
      </w:r>
      <w:proofErr w:type="spellEnd"/>
      <w:r>
        <w:rPr>
          <w:color w:val="313132"/>
          <w:sz w:val="32"/>
          <w:szCs w:val="32"/>
        </w:rPr>
        <w:t xml:space="preserve"> demanding that Telegram hand over certain information for it to be included on a government list of information distributors.</w:t>
      </w:r>
    </w:p>
    <w:p w14:paraId="542D4BB9" w14:textId="77777777" w:rsidR="006800CA" w:rsidRDefault="006800CA" w:rsidP="006800CA">
      <w:pPr>
        <w:pStyle w:val="paragraph-paragraph-2bgue"/>
        <w:textAlignment w:val="baseline"/>
        <w:rPr>
          <w:color w:val="313132"/>
          <w:sz w:val="32"/>
          <w:szCs w:val="32"/>
        </w:rPr>
      </w:pPr>
      <w:proofErr w:type="spellStart"/>
      <w:r>
        <w:rPr>
          <w:color w:val="313132"/>
          <w:sz w:val="32"/>
          <w:szCs w:val="32"/>
        </w:rPr>
        <w:t>Roskomnadzor</w:t>
      </w:r>
      <w:proofErr w:type="spellEnd"/>
      <w:r>
        <w:rPr>
          <w:color w:val="313132"/>
          <w:sz w:val="32"/>
          <w:szCs w:val="32"/>
        </w:rPr>
        <w:t xml:space="preserve"> moved to ban the app in April 2018, but despite blocking IP addresses, it was unable to carry out its threat, with Telegram continuing to thrive in Russia, where it is a leading service for news channels.</w:t>
      </w:r>
    </w:p>
    <w:p w14:paraId="68BED33E" w14:textId="77777777" w:rsidR="006800CA" w:rsidRDefault="006800CA" w:rsidP="006800CA">
      <w:pPr>
        <w:pStyle w:val="paragraph-paragraph-2bgue"/>
        <w:textAlignment w:val="baseline"/>
        <w:rPr>
          <w:color w:val="313132"/>
          <w:sz w:val="32"/>
          <w:szCs w:val="32"/>
        </w:rPr>
      </w:pPr>
      <w:r>
        <w:rPr>
          <w:color w:val="313132"/>
          <w:sz w:val="32"/>
          <w:szCs w:val="32"/>
        </w:rPr>
        <w:t xml:space="preserve">Despite the ban on using the app, government departments such as the Russian Foreign Ministry and national coronavirus </w:t>
      </w:r>
      <w:proofErr w:type="gramStart"/>
      <w:r>
        <w:rPr>
          <w:color w:val="313132"/>
          <w:sz w:val="32"/>
          <w:szCs w:val="32"/>
        </w:rPr>
        <w:t>task-force</w:t>
      </w:r>
      <w:proofErr w:type="gramEnd"/>
      <w:r>
        <w:rPr>
          <w:color w:val="313132"/>
          <w:sz w:val="32"/>
          <w:szCs w:val="32"/>
        </w:rPr>
        <w:t xml:space="preserve"> have official channels on Telegram.</w:t>
      </w:r>
    </w:p>
    <w:p w14:paraId="3A6CE011" w14:textId="59AAFADA" w:rsidR="00FF124A" w:rsidRDefault="006800CA">
      <w:hyperlink r:id="rId4" w:history="1">
        <w:r w:rsidRPr="001A0378">
          <w:rPr>
            <w:rStyle w:val="Hyperlink"/>
          </w:rPr>
          <w:t>https://www.reuters.com/article/us-russia-telegram-ban-idUSKBN23P2FT</w:t>
        </w:r>
      </w:hyperlink>
    </w:p>
    <w:p w14:paraId="06B990AD" w14:textId="114A29A3" w:rsidR="006800CA" w:rsidRDefault="006800CA"/>
    <w:p w14:paraId="5C7887EB" w14:textId="77777777" w:rsidR="006800CA" w:rsidRDefault="006800CA" w:rsidP="006800C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"https://en.wikipedia.org/wiki/Yarovaya_law" \o "Yarovaya law" </w:instrText>
      </w:r>
      <w:r>
        <w:rPr>
          <w:rFonts w:ascii="Arial" w:hAnsi="Arial" w:cs="Arial"/>
          <w:color w:val="202122"/>
          <w:sz w:val="21"/>
          <w:szCs w:val="21"/>
        </w:rPr>
        <w:fldChar w:fldCharType="separate"/>
      </w:r>
      <w:r>
        <w:rPr>
          <w:rStyle w:val="Hyperlink"/>
          <w:rFonts w:ascii="Arial" w:hAnsi="Arial" w:cs="Arial"/>
          <w:color w:val="0645AD"/>
          <w:sz w:val="21"/>
          <w:szCs w:val="21"/>
        </w:rPr>
        <w:t>Yarovaya</w:t>
      </w:r>
      <w:proofErr w:type="spellEnd"/>
      <w:r>
        <w:rPr>
          <w:rStyle w:val="Hyperlink"/>
          <w:rFonts w:ascii="Arial" w:hAnsi="Arial" w:cs="Arial"/>
          <w:color w:val="0645AD"/>
          <w:sz w:val="21"/>
          <w:szCs w:val="21"/>
        </w:rPr>
        <w:t xml:space="preserve"> law</w:t>
      </w:r>
      <w:r>
        <w:rPr>
          <w:rFonts w:ascii="Arial" w:hAnsi="Arial" w:cs="Arial"/>
          <w:color w:val="202122"/>
          <w:sz w:val="21"/>
          <w:szCs w:val="21"/>
        </w:rPr>
        <w:fldChar w:fldCharType="end"/>
      </w:r>
      <w:r>
        <w:rPr>
          <w:rFonts w:ascii="Arial" w:hAnsi="Arial" w:cs="Arial"/>
          <w:color w:val="202122"/>
          <w:sz w:val="21"/>
          <w:szCs w:val="21"/>
        </w:rPr>
        <w:t>, which requires </w:t>
      </w:r>
      <w:hyperlink r:id="rId5" w:tooltip="Telephone company" w:history="1">
        <w:r>
          <w:rPr>
            <w:rStyle w:val="Hyperlink"/>
            <w:rFonts w:ascii="Arial" w:hAnsi="Arial" w:cs="Arial"/>
            <w:color w:val="0645AD"/>
            <w:sz w:val="21"/>
            <w:szCs w:val="21"/>
          </w:rPr>
          <w:t>telecom operators</w:t>
        </w:r>
      </w:hyperlink>
      <w:r>
        <w:rPr>
          <w:rFonts w:ascii="Arial" w:hAnsi="Arial" w:cs="Arial"/>
          <w:color w:val="202122"/>
          <w:sz w:val="21"/>
          <w:szCs w:val="21"/>
        </w:rPr>
        <w:t> to keep all voice and messaging traffic of their customers for half a year, and their </w:t>
      </w:r>
      <w:hyperlink r:id="rId6" w:tooltip="Internet traffic" w:history="1">
        <w:r>
          <w:rPr>
            <w:rStyle w:val="Hyperlink"/>
            <w:rFonts w:ascii="Arial" w:hAnsi="Arial" w:cs="Arial"/>
            <w:color w:val="0645AD"/>
            <w:sz w:val="21"/>
            <w:szCs w:val="21"/>
          </w:rPr>
          <w:t>internet traffic</w:t>
        </w:r>
      </w:hyperlink>
      <w:r>
        <w:rPr>
          <w:rFonts w:ascii="Arial" w:hAnsi="Arial" w:cs="Arial"/>
          <w:color w:val="202122"/>
          <w:sz w:val="21"/>
          <w:szCs w:val="21"/>
        </w:rPr>
        <w:t> for 30 days, went into effect in the Russian Federation on July 1, 2018.</w:t>
      </w:r>
      <w:hyperlink r:id="rId7" w:anchor="cite_note-2" w:history="1">
        <w:r>
          <w:rPr>
            <w:rStyle w:val="Hyperlink"/>
            <w:rFonts w:ascii="Arial" w:hAnsi="Arial" w:cs="Arial"/>
            <w:color w:val="0645AD"/>
            <w:sz w:val="17"/>
            <w:szCs w:val="17"/>
            <w:vertAlign w:val="superscript"/>
          </w:rPr>
          <w:t>[2]</w:t>
        </w:r>
      </w:hyperlink>
    </w:p>
    <w:p w14:paraId="17031EB0" w14:textId="77777777" w:rsidR="006800CA" w:rsidRPr="006800CA" w:rsidRDefault="006800CA" w:rsidP="006800CA">
      <w:pPr>
        <w:pStyle w:val="NormalWeb"/>
        <w:shd w:val="clear" w:color="auto" w:fill="FFFFFF"/>
        <w:spacing w:before="120" w:beforeAutospacing="0" w:after="120" w:afterAutospacing="0"/>
        <w:rPr>
          <w:rFonts w:ascii="Arial" w:hAnsi="Arial" w:cs="Arial"/>
          <w:color w:val="202122"/>
          <w:sz w:val="21"/>
          <w:szCs w:val="21"/>
          <w:lang w:val="ru-RU"/>
        </w:rPr>
      </w:pPr>
      <w:r>
        <w:rPr>
          <w:rFonts w:ascii="Arial" w:hAnsi="Arial" w:cs="Arial"/>
          <w:color w:val="202122"/>
          <w:sz w:val="21"/>
          <w:szCs w:val="21"/>
        </w:rPr>
        <w:t xml:space="preserve">The position of Moscow's </w:t>
      </w:r>
      <w:proofErr w:type="spellStart"/>
      <w:r>
        <w:rPr>
          <w:rFonts w:ascii="Arial" w:hAnsi="Arial" w:cs="Arial"/>
          <w:color w:val="202122"/>
          <w:sz w:val="21"/>
          <w:szCs w:val="21"/>
        </w:rPr>
        <w:t>Meschansky</w:t>
      </w:r>
      <w:proofErr w:type="spellEnd"/>
      <w:r>
        <w:rPr>
          <w:rFonts w:ascii="Arial" w:hAnsi="Arial" w:cs="Arial"/>
          <w:color w:val="202122"/>
          <w:sz w:val="21"/>
          <w:szCs w:val="21"/>
        </w:rPr>
        <w:t xml:space="preserve"> district court is that, in accordance with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"https://en.wikipedia.org/wiki/Yarovaya_law" \o "Yarovaya law" </w:instrText>
      </w:r>
      <w:r>
        <w:rPr>
          <w:rFonts w:ascii="Arial" w:hAnsi="Arial" w:cs="Arial"/>
          <w:color w:val="202122"/>
          <w:sz w:val="21"/>
          <w:szCs w:val="21"/>
        </w:rPr>
        <w:fldChar w:fldCharType="separate"/>
      </w:r>
      <w:r>
        <w:rPr>
          <w:rStyle w:val="Hyperlink"/>
          <w:rFonts w:ascii="Arial" w:hAnsi="Arial" w:cs="Arial"/>
          <w:color w:val="0645AD"/>
          <w:sz w:val="21"/>
          <w:szCs w:val="21"/>
        </w:rPr>
        <w:t>Yarovaya</w:t>
      </w:r>
      <w:proofErr w:type="spellEnd"/>
      <w:r>
        <w:rPr>
          <w:rStyle w:val="Hyperlink"/>
          <w:rFonts w:ascii="Arial" w:hAnsi="Arial" w:cs="Arial"/>
          <w:color w:val="0645AD"/>
          <w:sz w:val="21"/>
          <w:szCs w:val="21"/>
        </w:rPr>
        <w:t xml:space="preserve"> law</w:t>
      </w:r>
      <w:r>
        <w:rPr>
          <w:rFonts w:ascii="Arial" w:hAnsi="Arial" w:cs="Arial"/>
          <w:color w:val="202122"/>
          <w:sz w:val="21"/>
          <w:szCs w:val="21"/>
        </w:rPr>
        <w:fldChar w:fldCharType="end"/>
      </w:r>
      <w:r>
        <w:rPr>
          <w:rFonts w:ascii="Arial" w:hAnsi="Arial" w:cs="Arial"/>
          <w:color w:val="202122"/>
          <w:sz w:val="21"/>
          <w:szCs w:val="21"/>
        </w:rPr>
        <w:t>, Telegram is required to store encryption keys from all user correspondence and provide them to Russia's </w:t>
      </w:r>
      <w:hyperlink r:id="rId8" w:tooltip="Federal Security Service" w:history="1">
        <w:r>
          <w:rPr>
            <w:rStyle w:val="Hyperlink"/>
            <w:rFonts w:ascii="Arial" w:hAnsi="Arial" w:cs="Arial"/>
            <w:color w:val="0645AD"/>
            <w:sz w:val="21"/>
            <w:szCs w:val="21"/>
          </w:rPr>
          <w:t>Federal Security Service</w:t>
        </w:r>
      </w:hyperlink>
      <w:r>
        <w:rPr>
          <w:rFonts w:ascii="Arial" w:hAnsi="Arial" w:cs="Arial"/>
          <w:color w:val="202122"/>
          <w:sz w:val="21"/>
          <w:szCs w:val="21"/>
        </w:rPr>
        <w:t>, the FSB, upon request.</w:t>
      </w:r>
      <w:hyperlink r:id="rId9" w:anchor="cite_note-3" w:history="1">
        <w:r>
          <w:rPr>
            <w:rStyle w:val="Hyperlink"/>
            <w:rFonts w:ascii="Arial" w:hAnsi="Arial" w:cs="Arial"/>
            <w:color w:val="0645AD"/>
            <w:sz w:val="17"/>
            <w:szCs w:val="17"/>
            <w:vertAlign w:val="superscript"/>
          </w:rPr>
          <w:t>[3]</w:t>
        </w:r>
      </w:hyperlink>
      <w:hyperlink r:id="rId10" w:anchor="cite_note-4" w:history="1">
        <w:r>
          <w:rPr>
            <w:rStyle w:val="Hyperlink"/>
            <w:rFonts w:ascii="Arial" w:hAnsi="Arial" w:cs="Arial"/>
            <w:color w:val="0645AD"/>
            <w:sz w:val="17"/>
            <w:szCs w:val="17"/>
            <w:vertAlign w:val="superscript"/>
          </w:rPr>
          <w:t>[4]</w:t>
        </w:r>
      </w:hyperlink>
      <w:r>
        <w:rPr>
          <w:rFonts w:ascii="Arial" w:hAnsi="Arial" w:cs="Arial"/>
          <w:color w:val="202122"/>
          <w:sz w:val="21"/>
          <w:szCs w:val="21"/>
        </w:rPr>
        <w:t> Telegram management insists that this requirement is technically impracticable, since keys of opt-in secret chats are stored on users' devices and are not in Telegram's possession.</w:t>
      </w:r>
      <w:hyperlink r:id="rId11" w:anchor="cite_note-5" w:history="1">
        <w:r>
          <w:rPr>
            <w:rStyle w:val="Hyperlink"/>
            <w:rFonts w:ascii="Arial" w:hAnsi="Arial" w:cs="Arial"/>
            <w:color w:val="0645AD"/>
            <w:sz w:val="17"/>
            <w:szCs w:val="17"/>
            <w:vertAlign w:val="superscript"/>
          </w:rPr>
          <w:t>[5]</w:t>
        </w:r>
      </w:hyperlink>
      <w:r>
        <w:rPr>
          <w:rFonts w:ascii="Arial" w:hAnsi="Arial" w:cs="Arial"/>
          <w:color w:val="202122"/>
          <w:sz w:val="21"/>
          <w:szCs w:val="21"/>
        </w:rPr>
        <w:t> </w:t>
      </w:r>
      <w:hyperlink r:id="rId12" w:tooltip="Pavel Durov" w:history="1">
        <w:r>
          <w:rPr>
            <w:rStyle w:val="Hyperlink"/>
            <w:rFonts w:ascii="Arial" w:hAnsi="Arial" w:cs="Arial"/>
            <w:color w:val="0645AD"/>
            <w:sz w:val="21"/>
            <w:szCs w:val="21"/>
          </w:rPr>
          <w:t xml:space="preserve">Pavel </w:t>
        </w:r>
        <w:proofErr w:type="spellStart"/>
        <w:r>
          <w:rPr>
            <w:rStyle w:val="Hyperlink"/>
            <w:rFonts w:ascii="Arial" w:hAnsi="Arial" w:cs="Arial"/>
            <w:color w:val="0645AD"/>
            <w:sz w:val="21"/>
            <w:szCs w:val="21"/>
          </w:rPr>
          <w:t>Durov</w:t>
        </w:r>
        <w:proofErr w:type="spellEnd"/>
      </w:hyperlink>
      <w:r>
        <w:rPr>
          <w:rFonts w:ascii="Arial" w:hAnsi="Arial" w:cs="Arial"/>
          <w:color w:val="202122"/>
          <w:sz w:val="21"/>
          <w:szCs w:val="21"/>
        </w:rPr>
        <w:t>, Telegram's co-founder, said that the FSB's demands violated the constitutional rights of Russian citizens to the privacy of correspondence.</w:t>
      </w:r>
      <w:hyperlink r:id="rId13" w:anchor="cite_note-6" w:history="1">
        <w:r w:rsidRPr="006800CA">
          <w:rPr>
            <w:rStyle w:val="Hyperlink"/>
            <w:rFonts w:ascii="Arial" w:hAnsi="Arial" w:cs="Arial"/>
            <w:color w:val="0645AD"/>
            <w:sz w:val="17"/>
            <w:szCs w:val="17"/>
            <w:vertAlign w:val="superscript"/>
            <w:lang w:val="ru-RU"/>
          </w:rPr>
          <w:t>[6]</w:t>
        </w:r>
      </w:hyperlink>
    </w:p>
    <w:p w14:paraId="652C09CF" w14:textId="47013B53" w:rsidR="006800CA" w:rsidRPr="006800CA" w:rsidRDefault="006800CA">
      <w:pPr>
        <w:rPr>
          <w:rFonts w:asciiTheme="minorHAnsi" w:hAnsiTheme="minorHAnsi" w:cstheme="minorHAnsi"/>
          <w:lang w:val="ru-RU"/>
        </w:rPr>
      </w:pPr>
      <w:r>
        <w:rPr>
          <w:lang w:val="ru-RU"/>
        </w:rPr>
        <w:lastRenderedPageBreak/>
        <w:t xml:space="preserve">1 июля 2018 года был принят </w:t>
      </w:r>
      <w:r>
        <w:rPr>
          <w:rFonts w:cs="Arial"/>
          <w:color w:val="202122"/>
          <w:sz w:val="21"/>
          <w:szCs w:val="21"/>
        </w:rPr>
        <w:fldChar w:fldCharType="begin"/>
      </w:r>
      <w:r w:rsidRPr="006800CA">
        <w:rPr>
          <w:rFonts w:cs="Arial"/>
          <w:color w:val="202122"/>
          <w:sz w:val="21"/>
          <w:szCs w:val="21"/>
          <w:lang w:val="ru-RU"/>
        </w:rPr>
        <w:instrText xml:space="preserve"> </w:instrText>
      </w:r>
      <w:r>
        <w:rPr>
          <w:rFonts w:cs="Arial"/>
          <w:color w:val="202122"/>
          <w:sz w:val="21"/>
          <w:szCs w:val="21"/>
        </w:rPr>
        <w:instrText>HYPERLINK</w:instrText>
      </w:r>
      <w:r w:rsidRPr="006800CA">
        <w:rPr>
          <w:rFonts w:cs="Arial"/>
          <w:color w:val="202122"/>
          <w:sz w:val="21"/>
          <w:szCs w:val="21"/>
          <w:lang w:val="ru-RU"/>
        </w:rPr>
        <w:instrText xml:space="preserve"> "</w:instrText>
      </w:r>
      <w:r>
        <w:rPr>
          <w:rFonts w:cs="Arial"/>
          <w:color w:val="202122"/>
          <w:sz w:val="21"/>
          <w:szCs w:val="21"/>
        </w:rPr>
        <w:instrText>https</w:instrText>
      </w:r>
      <w:r w:rsidRPr="006800CA">
        <w:rPr>
          <w:rFonts w:cs="Arial"/>
          <w:color w:val="202122"/>
          <w:sz w:val="21"/>
          <w:szCs w:val="21"/>
          <w:lang w:val="ru-RU"/>
        </w:rPr>
        <w:instrText>://</w:instrText>
      </w:r>
      <w:r>
        <w:rPr>
          <w:rFonts w:cs="Arial"/>
          <w:color w:val="202122"/>
          <w:sz w:val="21"/>
          <w:szCs w:val="21"/>
        </w:rPr>
        <w:instrText>en</w:instrText>
      </w:r>
      <w:r w:rsidRPr="006800CA">
        <w:rPr>
          <w:rFonts w:cs="Arial"/>
          <w:color w:val="202122"/>
          <w:sz w:val="21"/>
          <w:szCs w:val="21"/>
          <w:lang w:val="ru-RU"/>
        </w:rPr>
        <w:instrText>.</w:instrText>
      </w:r>
      <w:r>
        <w:rPr>
          <w:rFonts w:cs="Arial"/>
          <w:color w:val="202122"/>
          <w:sz w:val="21"/>
          <w:szCs w:val="21"/>
        </w:rPr>
        <w:instrText>wikipedia</w:instrText>
      </w:r>
      <w:r w:rsidRPr="006800CA">
        <w:rPr>
          <w:rFonts w:cs="Arial"/>
          <w:color w:val="202122"/>
          <w:sz w:val="21"/>
          <w:szCs w:val="21"/>
          <w:lang w:val="ru-RU"/>
        </w:rPr>
        <w:instrText>.</w:instrText>
      </w:r>
      <w:r>
        <w:rPr>
          <w:rFonts w:cs="Arial"/>
          <w:color w:val="202122"/>
          <w:sz w:val="21"/>
          <w:szCs w:val="21"/>
        </w:rPr>
        <w:instrText>org</w:instrText>
      </w:r>
      <w:r w:rsidRPr="006800CA">
        <w:rPr>
          <w:rFonts w:cs="Arial"/>
          <w:color w:val="202122"/>
          <w:sz w:val="21"/>
          <w:szCs w:val="21"/>
          <w:lang w:val="ru-RU"/>
        </w:rPr>
        <w:instrText>/</w:instrText>
      </w:r>
      <w:r>
        <w:rPr>
          <w:rFonts w:cs="Arial"/>
          <w:color w:val="202122"/>
          <w:sz w:val="21"/>
          <w:szCs w:val="21"/>
        </w:rPr>
        <w:instrText>wiki</w:instrText>
      </w:r>
      <w:r w:rsidRPr="006800CA">
        <w:rPr>
          <w:rFonts w:cs="Arial"/>
          <w:color w:val="202122"/>
          <w:sz w:val="21"/>
          <w:szCs w:val="21"/>
          <w:lang w:val="ru-RU"/>
        </w:rPr>
        <w:instrText>/</w:instrText>
      </w:r>
      <w:r>
        <w:rPr>
          <w:rFonts w:cs="Arial"/>
          <w:color w:val="202122"/>
          <w:sz w:val="21"/>
          <w:szCs w:val="21"/>
        </w:rPr>
        <w:instrText>Yarovaya</w:instrText>
      </w:r>
      <w:r w:rsidRPr="006800CA">
        <w:rPr>
          <w:rFonts w:cs="Arial"/>
          <w:color w:val="202122"/>
          <w:sz w:val="21"/>
          <w:szCs w:val="21"/>
          <w:lang w:val="ru-RU"/>
        </w:rPr>
        <w:instrText>_</w:instrText>
      </w:r>
      <w:r>
        <w:rPr>
          <w:rFonts w:cs="Arial"/>
          <w:color w:val="202122"/>
          <w:sz w:val="21"/>
          <w:szCs w:val="21"/>
        </w:rPr>
        <w:instrText>law</w:instrText>
      </w:r>
      <w:r w:rsidRPr="006800CA">
        <w:rPr>
          <w:rFonts w:cs="Arial"/>
          <w:color w:val="202122"/>
          <w:sz w:val="21"/>
          <w:szCs w:val="21"/>
          <w:lang w:val="ru-RU"/>
        </w:rPr>
        <w:instrText>" \</w:instrText>
      </w:r>
      <w:r>
        <w:rPr>
          <w:rFonts w:cs="Arial"/>
          <w:color w:val="202122"/>
          <w:sz w:val="21"/>
          <w:szCs w:val="21"/>
        </w:rPr>
        <w:instrText>o</w:instrText>
      </w:r>
      <w:r w:rsidRPr="006800CA">
        <w:rPr>
          <w:rFonts w:cs="Arial"/>
          <w:color w:val="202122"/>
          <w:sz w:val="21"/>
          <w:szCs w:val="21"/>
          <w:lang w:val="ru-RU"/>
        </w:rPr>
        <w:instrText xml:space="preserve"> "</w:instrText>
      </w:r>
      <w:r>
        <w:rPr>
          <w:rFonts w:cs="Arial"/>
          <w:color w:val="202122"/>
          <w:sz w:val="21"/>
          <w:szCs w:val="21"/>
        </w:rPr>
        <w:instrText>Yarovaya</w:instrText>
      </w:r>
      <w:r w:rsidRPr="006800CA">
        <w:rPr>
          <w:rFonts w:cs="Arial"/>
          <w:color w:val="202122"/>
          <w:sz w:val="21"/>
          <w:szCs w:val="21"/>
          <w:lang w:val="ru-RU"/>
        </w:rPr>
        <w:instrText xml:space="preserve"> </w:instrText>
      </w:r>
      <w:r>
        <w:rPr>
          <w:rFonts w:cs="Arial"/>
          <w:color w:val="202122"/>
          <w:sz w:val="21"/>
          <w:szCs w:val="21"/>
        </w:rPr>
        <w:instrText>law</w:instrText>
      </w:r>
      <w:r w:rsidRPr="006800CA">
        <w:rPr>
          <w:rFonts w:cs="Arial"/>
          <w:color w:val="202122"/>
          <w:sz w:val="21"/>
          <w:szCs w:val="21"/>
          <w:lang w:val="ru-RU"/>
        </w:rPr>
        <w:instrText xml:space="preserve">" </w:instrText>
      </w:r>
      <w:r>
        <w:rPr>
          <w:rFonts w:cs="Arial"/>
          <w:color w:val="202122"/>
          <w:sz w:val="21"/>
          <w:szCs w:val="21"/>
        </w:rPr>
        <w:fldChar w:fldCharType="separate"/>
      </w:r>
      <w:proofErr w:type="spellStart"/>
      <w:r>
        <w:rPr>
          <w:rStyle w:val="Hyperlink"/>
          <w:rFonts w:cs="Arial"/>
          <w:color w:val="0645AD"/>
          <w:sz w:val="21"/>
          <w:szCs w:val="21"/>
        </w:rPr>
        <w:t>Yarovaya</w:t>
      </w:r>
      <w:proofErr w:type="spellEnd"/>
      <w:r w:rsidRPr="006800CA">
        <w:rPr>
          <w:rStyle w:val="Hyperlink"/>
          <w:rFonts w:cs="Arial"/>
          <w:color w:val="0645AD"/>
          <w:sz w:val="21"/>
          <w:szCs w:val="21"/>
          <w:lang w:val="ru-RU"/>
        </w:rPr>
        <w:t xml:space="preserve"> </w:t>
      </w:r>
      <w:r>
        <w:rPr>
          <w:rStyle w:val="Hyperlink"/>
          <w:rFonts w:cs="Arial"/>
          <w:color w:val="0645AD"/>
          <w:sz w:val="21"/>
          <w:szCs w:val="21"/>
        </w:rPr>
        <w:t>law</w:t>
      </w:r>
      <w:r>
        <w:rPr>
          <w:rFonts w:cs="Arial"/>
          <w:color w:val="202122"/>
          <w:sz w:val="21"/>
          <w:szCs w:val="21"/>
        </w:rPr>
        <w:fldChar w:fldCharType="end"/>
      </w:r>
      <w:r>
        <w:rPr>
          <w:rFonts w:cs="Arial"/>
          <w:color w:val="202122"/>
          <w:sz w:val="21"/>
          <w:szCs w:val="21"/>
          <w:lang w:val="ru-RU"/>
        </w:rPr>
        <w:t>б который гласит,что государство имеет право записывать и хранить весь трафик – голосовой и месенджер в течении 6 месяцев в целях борьбы с терроризмом и экстремизмом. Исходя из этого закона следует,что Телеграмм должен отдать ключ от кодировки мессенджера государству.</w:t>
      </w:r>
    </w:p>
    <w:sectPr w:rsidR="006800CA" w:rsidRPr="00680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752"/>
    <w:rsid w:val="000159B4"/>
    <w:rsid w:val="006800CA"/>
    <w:rsid w:val="00DB1752"/>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4DF6"/>
  <w15:chartTrackingRefBased/>
  <w15:docId w15:val="{42B31A0A-7325-4AF9-AD60-546B9CDE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paragraph-2bgue">
    <w:name w:val="paragraph-paragraph-2bgue"/>
    <w:basedOn w:val="Normal"/>
    <w:rsid w:val="006800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0CA"/>
    <w:rPr>
      <w:color w:val="0563C1" w:themeColor="hyperlink"/>
      <w:u w:val="single"/>
    </w:rPr>
  </w:style>
  <w:style w:type="character" w:styleId="UnresolvedMention">
    <w:name w:val="Unresolved Mention"/>
    <w:basedOn w:val="DefaultParagraphFont"/>
    <w:uiPriority w:val="99"/>
    <w:semiHidden/>
    <w:unhideWhenUsed/>
    <w:rsid w:val="006800CA"/>
    <w:rPr>
      <w:color w:val="605E5C"/>
      <w:shd w:val="clear" w:color="auto" w:fill="E1DFDD"/>
    </w:rPr>
  </w:style>
  <w:style w:type="paragraph" w:styleId="NormalWeb">
    <w:name w:val="Normal (Web)"/>
    <w:basedOn w:val="Normal"/>
    <w:uiPriority w:val="99"/>
    <w:semiHidden/>
    <w:unhideWhenUsed/>
    <w:rsid w:val="006800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353762">
      <w:bodyDiv w:val="1"/>
      <w:marLeft w:val="0"/>
      <w:marRight w:val="0"/>
      <w:marTop w:val="0"/>
      <w:marBottom w:val="0"/>
      <w:divBdr>
        <w:top w:val="none" w:sz="0" w:space="0" w:color="auto"/>
        <w:left w:val="none" w:sz="0" w:space="0" w:color="auto"/>
        <w:bottom w:val="none" w:sz="0" w:space="0" w:color="auto"/>
        <w:right w:val="none" w:sz="0" w:space="0" w:color="auto"/>
      </w:divBdr>
    </w:div>
    <w:div w:id="172405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deral_Security_Service" TargetMode="External"/><Relationship Id="rId13" Type="http://schemas.openxmlformats.org/officeDocument/2006/relationships/hyperlink" Target="https://en.wikipedia.org/wiki/Blocking_Telegram_in_Russia" TargetMode="External"/><Relationship Id="rId3" Type="http://schemas.openxmlformats.org/officeDocument/2006/relationships/webSettings" Target="webSettings.xml"/><Relationship Id="rId7" Type="http://schemas.openxmlformats.org/officeDocument/2006/relationships/hyperlink" Target="https://en.wikipedia.org/wiki/Blocking_Telegram_in_Russia" TargetMode="External"/><Relationship Id="rId12" Type="http://schemas.openxmlformats.org/officeDocument/2006/relationships/hyperlink" Target="https://en.wikipedia.org/wiki/Pavel_Dur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nternet_traffic" TargetMode="External"/><Relationship Id="rId11" Type="http://schemas.openxmlformats.org/officeDocument/2006/relationships/hyperlink" Target="https://en.wikipedia.org/wiki/Blocking_Telegram_in_Russia" TargetMode="External"/><Relationship Id="rId5" Type="http://schemas.openxmlformats.org/officeDocument/2006/relationships/hyperlink" Target="https://en.wikipedia.org/wiki/Telephone_company" TargetMode="External"/><Relationship Id="rId15" Type="http://schemas.openxmlformats.org/officeDocument/2006/relationships/theme" Target="theme/theme1.xml"/><Relationship Id="rId10" Type="http://schemas.openxmlformats.org/officeDocument/2006/relationships/hyperlink" Target="https://en.wikipedia.org/wiki/Blocking_Telegram_in_Russia" TargetMode="External"/><Relationship Id="rId4" Type="http://schemas.openxmlformats.org/officeDocument/2006/relationships/hyperlink" Target="https://www.reuters.com/article/us-russia-telegram-ban-idUSKBN23P2FT" TargetMode="External"/><Relationship Id="rId9" Type="http://schemas.openxmlformats.org/officeDocument/2006/relationships/hyperlink" Target="https://en.wikipedia.org/wiki/Blocking_Telegram_in_Russ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3</cp:revision>
  <dcterms:created xsi:type="dcterms:W3CDTF">2022-03-19T22:08:00Z</dcterms:created>
  <dcterms:modified xsi:type="dcterms:W3CDTF">2022-03-20T00:06:00Z</dcterms:modified>
</cp:coreProperties>
</file>