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4E79"/>
          <w:sz w:val="44"/>
          <w:szCs w:val="44"/>
        </w:rPr>
        <w:t xml:space="preserve">MicroBioMeta</w:t>
      </w:r>
    </w:p>
    <w:p>
      <w:pPr>
        <w:spacing w:after="60"/>
      </w:pPr>
      <w:r>
        <w:rPr>
          <w:color w:val="404040"/>
          <w:sz w:val="28"/>
          <w:szCs w:val="28"/>
        </w:rPr>
        <w:t xml:space="preserve">Análisis de rendimiento, errores y posicionamiento frente a otros paquetes</w:t>
      </w:r>
    </w:p>
    <w:p>
      <w:pPr>
        <w:pBdr>
          <w:bottom w:val="single" w:color="1F4E79" w:sz="8" w:space="4"/>
        </w:pBdr>
        <w:spacing w:after="240"/>
      </w:pPr>
      <w:r>
        <w:rPr>
          <w:color w:val="707070"/>
          <w:sz w:val="20"/>
          <w:szCs w:val="20"/>
        </w:rPr>
        <w:t xml:space="preserve">25 de septiembre de 2026 · Datos: bacteria, Month == 2 (79 muestras × 6045 features)</w:t>
      </w:r>
    </w:p>
    <w:p>
      <w:pPr>
        <w:pStyle w:val="Heading1"/>
      </w:pPr>
      <w:r>
        <w:t xml:space="preserve">Resumen</w:t>
      </w:r>
    </w:p>
    <w:p>
      <w:pPr>
        <w:spacing w:after="120"/>
      </w:pPr>
      <w:r>
        <w:t xml:space="preserve">MicroBioMeta no es tan lento como sugería la comparación original. Si se miden los paquetes en igualdad de condiciones (construir y dibujar el gráfico), </w:t>
      </w:r>
      <w:r>
        <w:rPr>
          <w:b/>
          <w:bCs/>
        </w:rPr>
        <w:t xml:space="preserve">MicroBioMeta es el más rápido</w:t>
      </w:r>
      <w:r>
        <w:t xml:space="preserve"> en barras de abundancia, heatmap y ordenación. Hay dos funciones lentas de verdad, </w:t>
      </w:r>
      <w:r>
        <w:rPr>
          <w:rFonts w:ascii="Consolas" w:cs="Consolas" w:eastAsia="Consolas" w:hAnsi="Consolas"/>
          <w:sz w:val="19"/>
          <w:szCs w:val="19"/>
        </w:rPr>
        <w:t xml:space="preserve">beta_test_table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alpha_diversity_plot</w:t>
      </w:r>
      <w:r>
        <w:t xml:space="preserve">, y ambas tienen arreglos sencillos. También encontramos dos errores que afectan los resultados y conviene corregir antes de publicar.</w:t>
      </w:r>
    </w:p>
    <w:p>
      <w:pPr>
        <w:spacing w:after="120"/>
      </w:pPr>
      <w:r>
        <w:t xml:space="preserve">Este análisis no modificó ningún archivo del paquete. Los scripts, logs y reportes completos están en la carpeta </w:t>
      </w:r>
      <w:r>
        <w:rPr>
          <w:rFonts w:ascii="Consolas" w:cs="Consolas" w:eastAsia="Consolas" w:hAnsi="Consolas"/>
          <w:sz w:val="19"/>
          <w:szCs w:val="19"/>
        </w:rPr>
        <w:t xml:space="preserve">optimization/</w:t>
      </w:r>
      <w:r>
        <w:t xml:space="preserve"> del repositorio.</w:t>
      </w:r>
    </w:p>
    <w:p>
      <w:pPr>
        <w:pStyle w:val="Heading1"/>
      </w:pPr>
      <w:r>
        <w:t xml:space="preserve">1. ¿Qué tan justa fue la comparación original?</w:t>
      </w:r>
    </w:p>
    <w:p>
      <w:pPr>
        <w:spacing w:after="120"/>
      </w:pPr>
      <w:r>
        <w:t xml:space="preserve">Repetimos las mediciones con el mismo script y los mismos datos (mediana de 3 repeticiones tras una corrida de calentamiento). Además medimos el tiempo total de construir y dibujar el gráfico en los tres paquetes.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867"/>
        <w:gridCol w:w="1157"/>
        <w:gridCol w:w="2120"/>
        <w:gridCol w:w="3663"/>
      </w:tblGrid>
      <w:tr>
        <w:trPr>
          <w:tblHeader/>
        </w:trPr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Word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Medido de nuevo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Construir + dibujar (MBM / phyloseq / rbiom)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pasó</w:t>
            </w:r>
          </w:p>
        </w:tc>
      </w:tr>
      <w:tr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beta_test_table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14.95 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12.3 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Real, pero no comparable.</w:t>
            </w:r>
            <w:r>
              <w:rPr>
                <w:sz w:val="19"/>
                <w:szCs w:val="19"/>
              </w:rPr>
              <w:t xml:space="preserve"> Con el mismo trabajo que rbiom (Bray, ~Treatment, 999 perm.) tarda 0.30 s frente a 0.10 s. El 93 % del tiempo se va en ALDEx2.</w:t>
            </w:r>
          </w:p>
        </w:tc>
      </w:tr>
      <w:tr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alpha_diversity_plot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5.42 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3.56 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3.28 / 0.64 / 1.67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Real.</w:t>
            </w:r>
            <w:r>
              <w:rPr>
                <w:sz w:val="19"/>
                <w:szCs w:val="19"/>
              </w:rPr>
              <w:t xml:space="preserve"> Arma 12 ggplots con cowplot y los dibuja dentro de la función.</w:t>
            </w:r>
          </w:p>
        </w:tc>
      </w:tr>
      <w:tr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abundance_heatmap_plot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4.75 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0.72 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0.73 / 1.37 / 1.52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Primera llamada, sin calentar.</w:t>
            </w:r>
            <w:r>
              <w:rPr>
                <w:sz w:val="19"/>
                <w:szCs w:val="19"/>
              </w:rPr>
              <w:t xml:space="preserve"> En uso normal, MBM es el más rápido.</w:t>
            </w:r>
          </w:p>
        </w:tc>
      </w:tr>
      <w:tr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abundance_bar_plot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0.61 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0.52 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0.52 / 1.78 / 1.54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MBM es el más rápido.</w:t>
            </w:r>
          </w:p>
        </w:tc>
      </w:tr>
      <w:tr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beta_ord_plot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0.22 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0.36 / 0.62 / 1.55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MBM es el más rápido.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Problemas del método de medición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phyloseq y rbiom devuelven un ggplot sin dibujar; MicroBioMeta sí dibuja dentro del tiempo medido.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tiempos de 0.13–0.25 s de rbiom salieron de su caché en disco. Sin caché tarda entre 0.9 y 1.5 s por gráfico.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hizo una sola repetición y sin calentamiento, así que se mezcla la primera carga de ALDEx2 (5.4 s) y de ComplexHeatmap (1.5 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compararon cálculos distintos: una PERMANOVA composicional con interacción contra pruebas univariadas o de un solo factor en rbiom.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 midió el tiempo de construir el objeto phyloseq ni de limpiar su taxonomía (unas 11 líneas).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devtools::load_all()</w:t>
      </w:r>
      <w:r>
        <w:t xml:space="preserve"> tarda 8.75 s, mientras que </w:t>
      </w:r>
      <w:r>
        <w:rPr>
          <w:rFonts w:ascii="Consolas" w:cs="Consolas" w:eastAsia="Consolas" w:hAnsi="Consolas"/>
          <w:sz w:val="19"/>
          <w:szCs w:val="19"/>
        </w:rPr>
        <w:t xml:space="preserve">library(MicroBioMeta)</w:t>
      </w:r>
      <w:r>
        <w:t xml:space="preserve"> tarda 0.78 s.</w:t>
      </w:r>
    </w:p>
    <w:p>
      <w:pPr>
        <w:pStyle w:val="Heading1"/>
      </w:pPr>
      <w:r>
        <w:t xml:space="preserve">2. Mejoras de velocidad, por prioridad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3662"/>
        <w:gridCol w:w="2410"/>
        <w:gridCol w:w="1735"/>
        <w:gridCol w:w="1349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Ganancia medida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Esfuerzo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Calcular solo la muestra Monte Carlo que se usa. Mismo resultado, idéntico bit a bit.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beta_test_table.R:148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beta_ord_plot.R:155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12.3 → 6.2 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Bajo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1b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bien usar un CLR determinista (digamma o log(x+0.5) centrado). Cambia el método.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Igual que 1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12.3 → 0.46 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Bajo (decisión científica)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dibujar el heatmap dos veces; devolver el objeto.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abundance_heatmap_plot.R:384-395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~2×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Bajo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Leer la taxonomía solo de las cadenas únicas o del top_n, no de las 6045 filas;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findInterval</w:t>
            </w:r>
            <w:r>
              <w:rPr>
                <w:sz w:val="19"/>
                <w:szCs w:val="19"/>
              </w:rPr>
              <w:t xml:space="preserve"> en lugar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case_when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abundance_heatmap_plot.R:110-184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0.72 → 0.40 s (idéntico)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Bajo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solo ggplot facetado en lugar de 12 paneles con cowplot; no dibujar dentro de la función.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alpha_diversity_plot.R:300-481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alpha_hill_plot.R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3.3 → 1.3 s (cambia el diseño)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Crear el tema una sola vez en lugar de 13.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zzz.R:152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~16 % del tiempo de alpha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Bajo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Pasar phyloseq (7–10 s de carga), ALDEx2, ANCOMBC y randomForest a Suggests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requireNamespace()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DESCRIPTION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NAMESPACE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Menos tiempo de instalación y de primer uso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P-valores de correlación vectorizados en lugar de un doble bucle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cor.test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corr_env_abund_plot.R:451-463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medido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Bajo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beta_turnover_plot</w:t>
            </w:r>
            <w:r>
              <w:rPr>
                <w:sz w:val="19"/>
                <w:szCs w:val="19"/>
              </w:rPr>
              <w:t xml:space="preserve">: versión matricial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tcrossprod</w:t>
            </w:r>
            <w:r>
              <w:rPr>
                <w:sz w:val="19"/>
                <w:szCs w:val="19"/>
              </w:rPr>
              <w:t xml:space="preserve">) en lugar de 3 llamadas pairwise.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beta_diversity.R:146-163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medido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Funciones compartidas para leer la taxonomía (el mismo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case_when</w:t>
            </w:r>
            <w:r>
              <w:rPr>
                <w:sz w:val="19"/>
                <w:szCs w:val="19"/>
              </w:rPr>
              <w:t xml:space="preserve"> está copiado en 6 archivos).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Varios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Decisión metodológica pendiente</w:t>
      </w:r>
    </w:p>
    <w:p>
      <w:pPr>
        <w:spacing w:after="120"/>
      </w:pPr>
      <w:r>
        <w:t xml:space="preserve">Hoy la PERMANOVA composicional usa una sola muestra Monte Carlo de ALDEx2, así que </w:t>
      </w:r>
      <w:r>
        <w:rPr>
          <w:b/>
          <w:bCs/>
        </w:rPr>
        <w:t xml:space="preserve">el resultado depende de la semilla</w:t>
      </w:r>
      <w:r>
        <w:t xml:space="preserve">. Probando 5 semillas distintas, el p de la interacción varió de 0.29 a 0.62 y el R² del tipo de suelo de 0.172 a 0.065. Conviene elegir entre un CLR determinista (más rápido y estable) o promediar las distancias o los resultados de las 128 muestras.</w:t>
      </w:r>
    </w:p>
    <w:p>
      <w:pPr>
        <w:pStyle w:val="Heading1"/>
      </w:pPr>
      <w:r>
        <w:t xml:space="preserve">3. Errores que afectan los resultados</w:t>
      </w:r>
    </w:p>
    <w:p>
      <w:pPr>
        <w:spacing w:after="120"/>
      </w:pPr>
      <w:r>
        <w:t xml:space="preserve">Estos dos están comprobados en el código: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beta_test_table con un objeto dist</w:t>
      </w:r>
      <w:r>
        <w:t xml:space="preserve"> (líneas 97-98 y 155): si recibe una matriz de distancias ya calculada, vuelve a pasarla por </w:t>
      </w:r>
      <w:r>
        <w:rPr>
          <w:rFonts w:ascii="Consolas" w:cs="Consolas" w:eastAsia="Consolas" w:hAnsi="Consolas"/>
          <w:sz w:val="19"/>
          <w:szCs w:val="19"/>
        </w:rPr>
        <w:t xml:space="preserve">vegdist</w:t>
      </w:r>
      <w:r>
        <w:t xml:space="preserve"> y calcula distancias sobre la matriz de distancias. La PERMANOVA sale mal y no avisa.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beta_dissimilarity_plot</w:t>
      </w:r>
      <w:r>
        <w:t xml:space="preserve"> (línea 119): </w:t>
      </w:r>
      <w:r>
        <w:rPr>
          <w:rFonts w:ascii="Consolas" w:cs="Consolas" w:eastAsia="Consolas" w:hAnsi="Consolas"/>
          <w:sz w:val="19"/>
          <w:szCs w:val="19"/>
        </w:rPr>
        <w:t xml:space="preserve">distinct(site1, site2)</w:t>
      </w:r>
      <w:r>
        <w:t xml:space="preserve"> no elimina los pares espejo, así que (A,B) y (B,A) cuentan doble. Eso infla la n y sesga los p-valores. Con </w:t>
      </w:r>
      <w:r>
        <w:rPr>
          <w:rFonts w:ascii="Consolas" w:cs="Consolas" w:eastAsia="Consolas" w:hAnsi="Consolas"/>
          <w:sz w:val="19"/>
          <w:szCs w:val="19"/>
        </w:rPr>
        <w:t xml:space="preserve">partition = "shared"</w:t>
      </w:r>
      <w:r>
        <w:t xml:space="preserve"> (el valor por defecto) además entra la diagonal, es decir, cada muestra comparada consigo misma, y el filtro </w:t>
      </w:r>
      <w:r>
        <w:rPr>
          <w:rFonts w:ascii="Consolas" w:cs="Consolas" w:eastAsia="Consolas" w:hAnsi="Consolas"/>
          <w:sz w:val="19"/>
          <w:szCs w:val="19"/>
        </w:rPr>
        <w:t xml:space="preserve">value != 0</w:t>
      </w:r>
      <w:r>
        <w:t xml:space="preserve"> (línea 108) descarta pares reales con disimilitud 0.</w:t>
      </w:r>
    </w:p>
    <w:p>
      <w:pPr>
        <w:keepNext/>
        <w:spacing w:after="120"/>
      </w:pPr>
      <w:r>
        <w:t xml:space="preserve">Otros reportados por la revisión de código que todavía no se han comprobado: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Metadata no alineada con las muestras en </w:t>
      </w:r>
      <w:r>
        <w:rPr>
          <w:rFonts w:ascii="Consolas" w:cs="Consolas" w:eastAsia="Consolas" w:hAnsi="Consolas"/>
          <w:sz w:val="19"/>
          <w:szCs w:val="19"/>
        </w:rPr>
        <w:t xml:space="preserve">beta_test_table.R:115-120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random_forest_lollipop_plot.R:63-70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cca_rda_biplot</w:t>
      </w:r>
      <w:r>
        <w:t xml:space="preserve"> falla con </w:t>
      </w:r>
      <w:r>
        <w:rPr>
          <w:rFonts w:ascii="Consolas" w:cs="Consolas" w:eastAsia="Consolas" w:hAnsi="Consolas"/>
          <w:sz w:val="19"/>
          <w:szCs w:val="19"/>
        </w:rPr>
        <w:t xml:space="preserve">metadata = NULL</w:t>
      </w:r>
      <w:r>
        <w:t xml:space="preserve"> (línea 93), aunque es su valor por defecto.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Posible inversión de las etiquetas "Higher/Lower in" de ALDEx2 según el orden de los niveles.</w:t>
      </w:r>
    </w:p>
    <w:p>
      <w:pPr>
        <w:spacing w:after="120"/>
      </w:pPr>
      <w:r>
        <w:t xml:space="preserve">La lista completa (19 posibles errores) está en el Anexo B, sección 7.</w:t>
      </w:r>
    </w:p>
    <w:p>
      <w:pPr>
        <w:pStyle w:val="Heading1"/>
      </w:pPr>
      <w:r>
        <w:t xml:space="preserve">4. Ventajas frente a otros paquetes</w:t>
      </w:r>
    </w:p>
    <w:p>
      <w:pPr>
        <w:spacing w:after="120"/>
      </w:pPr>
      <w:r>
        <w:t xml:space="preserve">Se comparó con phyloseq, rbiom, microeco, MicrobiotaProcess, microViz, mia/miaViz, amplicon, microbiomeMarker, MicrobiomeStat, animalcules y MicrobiomeAnalyst.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Menos código:</w:t>
      </w:r>
      <w:r>
        <w:t xml:space="preserve"> el script completo de la comparación son unas 8 llamadas en MicroBioMeta, frente a unas 40 en phyloseq. Frente a rbiom el número de líneas es parecido, pero rbiom no tiene CCA/RDA.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Ecología espacial y partición de beta en una sola función:</w:t>
      </w:r>
      <w:r>
        <w:t xml:space="preserve"> turnover y nestedness con betapart, y decaimiento de la similitud con la distancia geográfica con prueba de Mantel. No encontramos ningún competidor que lo ofrezca así.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Números de Hill (q0/q1/q2) por defecto,</w:t>
      </w:r>
      <w:r>
        <w:t xml:space="preserve"> también sobre gradientes continuos.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Enfoque composicional por defecto</w:t>
      </w:r>
      <w:r>
        <w:t xml:space="preserve"> (CLR/Aitchison), con ALDEx2 y ANCOM-BC2 ya graficados.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Entrada directa de tablas de QIIME2 y Kraken2,</w:t>
      </w:r>
      <w:r>
        <w:t xml:space="preserve"> sin construir objetos. Cada llamada entrega cálculo, estadística y figura lista para publicar. En CCA/RDA solo dibuja las flechas ambientales significativas.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Documentación en español e inglés</w:t>
      </w:r>
      <w:r>
        <w:t xml:space="preserve"> y datos de ejemplo reales.</w:t>
      </w:r>
    </w:p>
    <w:p>
      <w:pPr>
        <w:spacing w:after="120" w:before="120"/>
      </w:pPr>
      <w:r>
        <w:t xml:space="preserve">Lema sugerido: "From QIIME2/Kraken2 tables to publication-ready microbial ecology in one line per figure."</w:t>
      </w:r>
    </w:p>
    <w:p>
      <w:pPr>
        <w:pStyle w:val="Heading1"/>
      </w:pPr>
      <w:r>
        <w:t xml:space="preserve">5. Lo que falta, sobre todo para Bioconductor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Probable causa de rechazo:</w:t>
      </w:r>
      <w:r>
        <w:t xml:space="preserve"> no acepta objetos phyloseq, SummarizedExperiment/TreeSummarizedExperiment ni BIOM. Bioconductor en general no acepta paquetes sin esta interoperabilidad.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Prácticas que Bioconductor no permite: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abundance_sankey_plot</w:t>
      </w:r>
      <w:r>
        <w:t xml:space="preserve"> escribe </w:t>
      </w:r>
      <w:r>
        <w:rPr>
          <w:rFonts w:ascii="Consolas" w:cs="Consolas" w:eastAsia="Consolas" w:hAnsi="Consolas"/>
          <w:sz w:val="19"/>
          <w:szCs w:val="19"/>
        </w:rPr>
        <w:t xml:space="preserve">sankey.html</w:t>
      </w:r>
      <w:r>
        <w:t xml:space="preserve"> en el directorio de trabajo, y tres funciones llaman a </w:t>
      </w:r>
      <w:r>
        <w:rPr>
          <w:rFonts w:ascii="Consolas" w:cs="Consolas" w:eastAsia="Consolas" w:hAnsi="Consolas"/>
          <w:sz w:val="19"/>
          <w:szCs w:val="19"/>
        </w:rPr>
        <w:t xml:space="preserve">set.seed()</w:t>
      </w:r>
      <w:r>
        <w:t xml:space="preserve"> internamente.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Resultados:</w:t>
      </w:r>
      <w:r>
        <w:t xml:space="preserve"> las tablas se guardan en disco en lugar de devolverse junto con el gráfico.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Estadística:</w:t>
      </w:r>
      <w:r>
        <w:t xml:space="preserve"> no hay soporte de árbol filogenético (UniFrac, Faith), y </w:t>
      </w:r>
      <w:r>
        <w:rPr>
          <w:rFonts w:ascii="Consolas" w:cs="Consolas" w:eastAsia="Consolas" w:hAnsi="Consolas"/>
          <w:sz w:val="19"/>
          <w:szCs w:val="19"/>
        </w:rPr>
        <w:t xml:space="preserve">corr_env_abund_plot</w:t>
      </w:r>
      <w:r>
        <w:t xml:space="preserve"> y las pruebas por pares no corrigen por comparaciones múltiples.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Coherencia del paquete:</w:t>
      </w:r>
      <w:r>
        <w:t xml:space="preserve"> la posición de la columna de taxonomía varía entre funciones, y </w:t>
      </w:r>
      <w:r>
        <w:rPr>
          <w:rFonts w:ascii="Consolas" w:cs="Consolas" w:eastAsia="Consolas" w:hAnsi="Consolas"/>
          <w:sz w:val="19"/>
          <w:szCs w:val="19"/>
        </w:rPr>
        <w:t xml:space="preserve">alpha_hill_plot</w:t>
      </w:r>
      <w:r>
        <w:t xml:space="preserve"> casi duplica a </w:t>
      </w:r>
      <w:r>
        <w:rPr>
          <w:rFonts w:ascii="Consolas" w:cs="Consolas" w:eastAsia="Consolas" w:hAnsi="Consolas"/>
          <w:sz w:val="19"/>
          <w:szCs w:val="19"/>
        </w:rPr>
        <w:t xml:space="preserve">alpha_diversity_plot</w:t>
      </w:r>
      <w:r>
        <w:t xml:space="preserve">.</w:t>
      </w:r>
    </w:p>
    <w:p>
      <w:pPr>
        <w:pStyle w:val="Heading1"/>
      </w:pPr>
      <w:r>
        <w:t xml:space="preserve">6. Cómo reportar la comparación en el artículo</w:t>
      </w:r>
    </w:p>
    <w:p>
      <w:pPr>
        <w:spacing w:after="120"/>
      </w:pPr>
      <w:r>
        <w:t xml:space="preserve">Más que segundos solos, conviene reportar por cada tarea: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Número de llamadas y líneas de código hasta tener la figura guardada.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Qué incluye la figura: estadística, agrupación de réplicas, etiquetas, etc.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Tiempos con </w:t>
      </w:r>
      <w:r>
        <w:rPr>
          <w:rFonts w:ascii="Consolas" w:cs="Consolas" w:eastAsia="Consolas" w:hAnsi="Consolas"/>
          <w:sz w:val="19"/>
          <w:szCs w:val="19"/>
        </w:rPr>
        <w:t xml:space="preserve">bench::mark</w:t>
      </w:r>
      <w:r>
        <w:t xml:space="preserve"> que incluyan guardar la figura, con configuraciones equivalentes entre paquetes, 2–3 tamaños de datos y la caché de rbiom desactivada.</w:t>
      </w:r>
    </w:p>
    <w:p>
      <w:pPr>
        <w:pStyle w:val="Heading1"/>
      </w:pPr>
      <w:r>
        <w:t xml:space="preserve">7. Devolver objetos ggplot modificables</w:t>
      </w:r>
    </w:p>
    <w:p>
      <w:pPr>
        <w:spacing w:after="120"/>
      </w:pPr>
      <w:r>
        <w:t xml:space="preserve">Varias funciones dibujan la figura por dentro y devuelven una imagen ya armada. Conviene que devuelvan un objeto ggplot sin dibujar, como phyloseq y rbiom. Así la usuaria puede agregarle </w:t>
      </w:r>
      <w:r>
        <w:rPr>
          <w:rFonts w:ascii="Consolas" w:cs="Consolas" w:eastAsia="Consolas" w:hAnsi="Consolas"/>
          <w:sz w:val="19"/>
          <w:szCs w:val="19"/>
        </w:rPr>
        <w:t xml:space="preserve">+ theme()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</w:rPr>
        <w:t xml:space="preserve">+ labs()</w:t>
      </w:r>
      <w:r>
        <w:t xml:space="preserve">, o guardarlo con </w:t>
      </w:r>
      <w:r>
        <w:rPr>
          <w:rFonts w:ascii="Consolas" w:cs="Consolas" w:eastAsia="Consolas" w:hAnsi="Consolas"/>
          <w:sz w:val="19"/>
          <w:szCs w:val="19"/>
        </w:rPr>
        <w:t xml:space="preserve">ggsave()</w:t>
      </w:r>
      <w:r>
        <w:t xml:space="preserve">, como a cualquier ggplot. También es lo que espera un revisor de Bioconductor, y hace justa la comparación de tiempos.</w:t>
      </w:r>
    </w:p>
    <w:p>
      <w:pPr>
        <w:spacing w:after="120"/>
      </w:pPr>
      <w:r>
        <w:t xml:space="preserve">En la consola no se pierde nada: si la función solo devuelve el objeto, R lo muestra solo. Dentro de un </w:t>
      </w:r>
      <w:r>
        <w:rPr>
          <w:rFonts w:ascii="Consolas" w:cs="Consolas" w:eastAsia="Consolas" w:hAnsi="Consolas"/>
          <w:sz w:val="19"/>
          <w:szCs w:val="19"/>
        </w:rPr>
        <w:t xml:space="preserve">for</w:t>
      </w:r>
      <w:r>
        <w:t xml:space="preserve"> o de otra función hay que usar </w:t>
      </w:r>
      <w:r>
        <w:rPr>
          <w:rFonts w:ascii="Consolas" w:cs="Consolas" w:eastAsia="Consolas" w:hAnsi="Consolas"/>
          <w:sz w:val="19"/>
          <w:szCs w:val="19"/>
        </w:rPr>
        <w:t xml:space="preserve">print()</w:t>
      </w:r>
      <w:r>
        <w:t xml:space="preserve">, como con cualquier ggplot.</w:t>
      </w:r>
    </w:p>
    <w:p>
      <w:pPr>
        <w:spacing w:after="120"/>
      </w:pPr>
      <w:r>
        <w:t xml:space="preserve">La velocidad total casi no cambia, porque el gráfico se dibuja igual cuando se muestra. Hay dos excepciones: el heatmap deja de dibujarse dos veces, y en alfa la ganancia (de 3.3 a 1.3 s) viene de armar un solo gráfico con facetas en lugar de 12.</w:t>
      </w:r>
    </w:p>
    <w:p>
      <w:pPr>
        <w:pStyle w:val="Heading2"/>
      </w:pPr>
      <w:r>
        <w:t xml:space="preserve">Funciones que no devuelven hoy un ggplot normal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084"/>
        <w:gridCol w:w="3663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devuelve hoy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dejarlo como ggplot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alpha_diversity_plot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alpha_hill_plot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Imagen armada con cowplot (12 paneles); no admite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 theme()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solo ggplot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facet_grid()</w:t>
            </w:r>
            <w:r>
              <w:rPr>
                <w:sz w:val="19"/>
                <w:szCs w:val="19"/>
              </w:rPr>
              <w:t xml:space="preserve">; letras A/B/C como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geom_text</w:t>
            </w:r>
            <w:r>
              <w:rPr>
                <w:sz w:val="19"/>
                <w:szCs w:val="19"/>
              </w:rPr>
              <w:t xml:space="preserve"> o etiquetas de faceta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alpha_decay_plot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alpha_hill_corr_plot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beta_partition_ord_plot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Varios paneles unidos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cowplot::plot_grid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Facetas, o patchwork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abundance_heatmap_plot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aldex_heatmap_plot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Heatmap de ComplexHeatmap ya dibujado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 abajo: ComplexHeatmap no es ggplot2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beta_test_table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Tabla como imagen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ggtexttable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Devolver el data.frame con los resultados y dejar la imagen como opción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abundance_sankey_plot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HTML de networkD3 que se guarda en disco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es ggplot; basta con no guardarlo por defecto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Las demás (barras, ordenación, CCA/RDA, venn, volcano de ALDEx2, etc.) ya devuelven ggplot.</w:t>
      </w:r>
    </w:p>
    <w:p>
      <w:pPr>
        <w:pStyle w:val="Heading2"/>
      </w:pPr>
      <w:r>
        <w:t xml:space="preserve">Figuras con varios paneles distintos: patchwork</w:t>
      </w:r>
    </w:p>
    <w:p>
      <w:pPr>
        <w:spacing w:after="120"/>
      </w:pPr>
      <w:r>
        <w:t xml:space="preserve">Cuando los paneles no se pueden hacer con facetas (por ejemplo, tres ordenaciones distintas), conviene usar patchwork en lugar de cowplot: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dibuja nada hasta que se imprime.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Permite </w:t>
      </w:r>
      <w:r>
        <w:rPr>
          <w:rFonts w:ascii="Consolas" w:cs="Consolas" w:eastAsia="Consolas" w:hAnsi="Consolas"/>
          <w:sz w:val="19"/>
          <w:szCs w:val="19"/>
        </w:rPr>
        <w:t xml:space="preserve">p &amp; theme_bw()</w:t>
      </w:r>
      <w:r>
        <w:t xml:space="preserve"> para cambiar todos los paneles a la vez, o </w:t>
      </w:r>
      <w:r>
        <w:rPr>
          <w:rFonts w:ascii="Consolas" w:cs="Consolas" w:eastAsia="Consolas" w:hAnsi="Consolas"/>
          <w:sz w:val="19"/>
          <w:szCs w:val="19"/>
        </w:rPr>
        <w:t xml:space="preserve">p[[2]] + labs(...)</w:t>
      </w:r>
      <w:r>
        <w:t xml:space="preserve"> para uno solo.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Pone las letras A/B/C con </w:t>
      </w:r>
      <w:r>
        <w:rPr>
          <w:rFonts w:ascii="Consolas" w:cs="Consolas" w:eastAsia="Consolas" w:hAnsi="Consolas"/>
          <w:sz w:val="19"/>
          <w:szCs w:val="19"/>
        </w:rPr>
        <w:t xml:space="preserve">plot_annotation(tag_levels = "A")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Funciona con </w:t>
      </w:r>
      <w:r>
        <w:rPr>
          <w:rFonts w:ascii="Consolas" w:cs="Consolas" w:eastAsia="Consolas" w:hAnsi="Consolas"/>
          <w:sz w:val="19"/>
          <w:szCs w:val="19"/>
        </w:rPr>
        <w:t xml:space="preserve">ggsave()</w:t>
      </w:r>
      <w:r>
        <w:t xml:space="preserve"> igual que un ggplot.</w:t>
      </w:r>
    </w:p>
    <w:p>
      <w:pPr>
        <w:pStyle w:val="Heading2"/>
      </w:pPr>
      <w:r>
        <w:t xml:space="preserve">Los heatmaps: dos caminos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Mantener ComplexHeatmap</w:t>
      </w:r>
      <w:r>
        <w:t xml:space="preserve"> y devolver el objeto sin dibujar. Se dibuja al imprimirlo y se conservan las anotaciones y el agrupamiento, pero no se modifica con </w:t>
      </w:r>
      <w:r>
        <w:rPr>
          <w:rFonts w:ascii="Consolas" w:cs="Consolas" w:eastAsia="Consolas" w:hAnsi="Consolas"/>
          <w:sz w:val="19"/>
          <w:szCs w:val="19"/>
        </w:rPr>
        <w:t xml:space="preserve">+ theme()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Pasarlo a ggplot2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</w:rPr>
        <w:t xml:space="preserve">geom_tile</w:t>
      </w:r>
      <w:r>
        <w:t xml:space="preserve">. Queda consistente con el resto del paquete; las barras de anotación de las condiciones se pueden hacer con ggh4x o patchwork, aunque cuesta más trabajo.</w:t>
      </w:r>
    </w:p>
    <w:p>
      <w:pPr>
        <w:pStyle w:val="Heading1"/>
      </w:pPr>
      <w:r>
        <w:t xml:space="preserve">Anexos</w:t>
      </w:r>
    </w:p>
    <w:p>
      <w:pPr>
        <w:spacing w:after="120"/>
      </w:pPr>
      <w:r>
        <w:t xml:space="preserve">Los anexos reproducen los tres reportes completos: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Anexo A.</w:t>
      </w:r>
      <w:r>
        <w:t xml:space="preserve"> Perfilado de rendimiento: tiempos, perfiles línea a línea y prototipos más rápidos con su verificación.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Anexo B.</w:t>
      </w:r>
      <w:r>
        <w:t xml:space="preserve"> Revisión de código: las 25 funciones, con archivo, línea y propuesta de arreglo.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Anexo C.</w:t>
      </w:r>
      <w:r>
        <w:t xml:space="preserve"> Análisis competitivo: matriz de funciones frente a los otros paquetes, con fuentes.</w:t>
      </w:r>
    </w:p>
    <w:p>
      <w:pPr>
        <w:spacing w:after="120"/>
      </w:pPr>
      <w:r>
        <w:t xml:space="preserve">Los scripts, resultados y logs citados en los anexos están en la carpeta </w:t>
      </w:r>
      <w:r>
        <w:rPr>
          <w:rFonts w:ascii="Consolas" w:cs="Consolas" w:eastAsia="Consolas" w:hAnsi="Consolas"/>
          <w:sz w:val="19"/>
          <w:szCs w:val="19"/>
        </w:rPr>
        <w:t xml:space="preserve">optimization/</w:t>
      </w:r>
      <w:r>
        <w:t xml:space="preserve"> del repositorio.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Anexo A. Perfilado de rendimiento</w:t>
      </w:r>
    </w:p>
    <w:p>
      <w:pPr>
        <w:spacing w:after="160"/>
      </w:pPr>
      <w:r>
        <w:rPr>
          <w:i/>
          <w:iCs/>
          <w:color w:val="595959"/>
        </w:rPr>
        <w:t xml:space="preserve">Reporte completo del perfilado frente a phyloseq y rbiom. Los scripts y resultados citados están en </w:t>
      </w:r>
      <w:r>
        <w:rPr>
          <w:rFonts w:ascii="Consolas" w:cs="Consolas" w:eastAsia="Consolas" w:hAnsi="Consolas"/>
          <w:i/>
          <w:iCs/>
          <w:color w:val="595959"/>
          <w:sz w:val="19"/>
          <w:szCs w:val="19"/>
        </w:rPr>
        <w:t xml:space="preserve">optimization/profiling/</w:t>
      </w:r>
      <w:r>
        <w:rPr>
          <w:i/>
          <w:iCs/>
          <w:color w:val="595959"/>
        </w:rPr>
        <w:t xml:space="preserve">.</w:t>
      </w:r>
    </w:p>
    <w:p>
      <w:pPr>
        <w:spacing w:after="100"/>
      </w:pPr>
      <w:r>
        <w:rPr>
          <w:b/>
          <w:bCs/>
        </w:rPr>
        <w:t xml:space="preserve">Entorno:</w:t>
      </w:r>
      <w:r>
        <w:t xml:space="preserve"> Windows 10, R 4.6.1, 6 núcleos. MicroBioMeta 0.99.0 cargado con </w:t>
      </w:r>
      <w:r>
        <w:rPr>
          <w:rFonts w:ascii="Consolas" w:cs="Consolas" w:eastAsia="Consolas" w:hAnsi="Consolas"/>
          <w:sz w:val="18"/>
          <w:szCs w:val="18"/>
        </w:rPr>
        <w:t xml:space="preserve">devtools::load_all()</w:t>
      </w:r>
      <w:r>
        <w:t xml:space="preserve"> (solo lectura). phyloseq (instalado) y rbiom 3.1.0 (instalado en la librería de usuario para este estudio). </w:t>
      </w:r>
      <w:r>
        <w:rPr>
          <w:b/>
          <w:bCs/>
        </w:rPr>
        <w:t xml:space="preserve">Datos: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inst/extdata</w:t>
      </w:r>
      <w:r>
        <w:t xml:space="preserve"> con </w:t>
      </w:r>
      <w:r>
        <w:rPr>
          <w:rFonts w:ascii="Consolas" w:cs="Consolas" w:eastAsia="Consolas" w:hAnsi="Consolas"/>
          <w:sz w:val="18"/>
          <w:szCs w:val="18"/>
        </w:rPr>
        <w:t xml:space="preserve">Month == "2"</w:t>
      </w:r>
      <w:r>
        <w:t xml:space="preserve">, preparados con el código de la colaboradora copiado literalmente (</w:t>
      </w:r>
      <w:r>
        <w:rPr>
          <w:rFonts w:ascii="Consolas" w:cs="Consolas" w:eastAsia="Consolas" w:hAnsi="Consolas"/>
          <w:sz w:val="18"/>
          <w:szCs w:val="18"/>
        </w:rPr>
        <w:t xml:space="preserve">00_setup_data.R</w:t>
      </w:r>
      <w:r>
        <w:t xml:space="preserve">). </w:t>
      </w:r>
      <w:r>
        <w:rPr>
          <w:b/>
          <w:bCs/>
        </w:rPr>
        <w:t xml:space="preserve">Tamaño:</w:t>
      </w:r>
      <w:r>
        <w:t xml:space="preserve"> </w:t>
      </w:r>
      <w:r>
        <w:rPr>
          <w:b/>
          <w:bCs/>
        </w:rPr>
        <w:t xml:space="preserve">79 muestras × 6045 features</w:t>
      </w:r>
      <w:r>
        <w:t xml:space="preserve">; 3645 features tienen conteo &gt; 0 en esas muestras. Hay 3 niveles de Treatment (TD, TED, TC) y 4 de Type_of_soil.</w:t>
      </w:r>
    </w:p>
    <w:p>
      <w:pPr>
        <w:spacing w:after="100"/>
      </w:pPr>
      <w:r>
        <w:t xml:space="preserve">No se modificó ningún archivo del paquete. Todo lo generado está en </w:t>
      </w:r>
      <w:r>
        <w:rPr>
          <w:rFonts w:ascii="Consolas" w:cs="Consolas" w:eastAsia="Consolas" w:hAnsi="Consolas"/>
          <w:sz w:val="18"/>
          <w:szCs w:val="18"/>
        </w:rPr>
        <w:t xml:space="preserve">optimization/profiling/</w:t>
      </w:r>
      <w:r>
        <w:t xml:space="preserve">. Para reproducirlo, ejecutar cada script desde esa carpeta con </w:t>
      </w:r>
      <w:r>
        <w:rPr>
          <w:rFonts w:ascii="Consolas" w:cs="Consolas" w:eastAsia="Consolas" w:hAnsi="Consolas"/>
          <w:sz w:val="18"/>
          <w:szCs w:val="18"/>
        </w:rPr>
        <w:t xml:space="preserve">Rscript &lt;script&gt;.R</w:t>
      </w:r>
      <w:r>
        <w:t xml:space="preserve">.</w:t>
      </w:r>
    </w:p>
    <w:p>
      <w:pPr>
        <w:pBdr>
          <w:left w:val="single" w:color="1F4E79" w:sz="18" w:space="6"/>
        </w:pBdr>
        <w:shd w:fill="EAF1F8" w:color="auto" w:val="clear"/>
        <w:spacing w:after="40"/>
        <w:ind w:left="240"/>
      </w:pPr>
      <w:r>
        <w:rPr>
          <w:b/>
          <w:bCs/>
          <w:sz w:val="19"/>
          <w:szCs w:val="19"/>
        </w:rPr>
        <w:t xml:space="preserve">Advertencias de método</w:t>
      </w:r>
    </w:p>
    <w:p>
      <w:pPr>
        <w:pBdr>
          <w:left w:val="single" w:color="1F4E79" w:sz="18" w:space="6"/>
        </w:pBdr>
        <w:shd w:fill="EAF1F8" w:color="auto" w:val="clear"/>
        <w:spacing w:after="40"/>
        <w:ind w:left="240"/>
      </w:pPr>
      <w:r>
        <w:rPr>
          <w:sz w:val="19"/>
          <w:szCs w:val="19"/>
        </w:rPr>
        <w:t xml:space="preserve">• En las tablas, "1ª" es la primera ejecución en la sesión, que incluye carga perezosa y JIT. "Mediana" es la mediana de las 3 repeticiones siguientes (5 en algunos prototipos). Los tiempos son </w:t>
      </w:r>
      <w:r>
        <w:rPr>
          <w:rFonts w:ascii="Consolas" w:cs="Consolas" w:eastAsia="Consolas" w:hAnsi="Consolas"/>
          <w:sz w:val="17"/>
          <w:szCs w:val="17"/>
        </w:rPr>
        <w:t xml:space="preserve">elapsed</w:t>
      </w:r>
      <w:r>
        <w:rPr>
          <w:sz w:val="19"/>
          <w:szCs w:val="19"/>
        </w:rPr>
        <w:t xml:space="preserve"> de </w:t>
      </w:r>
      <w:r>
        <w:rPr>
          <w:rFonts w:ascii="Consolas" w:cs="Consolas" w:eastAsia="Consolas" w:hAnsi="Consolas"/>
          <w:sz w:val="17"/>
          <w:szCs w:val="17"/>
        </w:rPr>
        <w:t xml:space="preserve">system.time</w:t>
      </w:r>
      <w:r>
        <w:rPr>
          <w:sz w:val="19"/>
          <w:szCs w:val="19"/>
        </w:rPr>
        <w:t xml:space="preserve">.</w:t>
      </w:r>
    </w:p>
    <w:p>
      <w:pPr>
        <w:pBdr>
          <w:left w:val="single" w:color="1F4E79" w:sz="18" w:space="6"/>
        </w:pBdr>
        <w:shd w:fill="EAF1F8" w:color="auto" w:val="clear"/>
        <w:spacing w:after="40"/>
        <w:ind w:left="240"/>
      </w:pPr>
      <w:r>
        <w:rPr>
          <w:sz w:val="19"/>
          <w:szCs w:val="19"/>
        </w:rPr>
        <w:t xml:space="preserve">• </w:t>
      </w:r>
      <w:r>
        <w:rPr>
          <w:b/>
          <w:bCs/>
          <w:sz w:val="19"/>
          <w:szCs w:val="19"/>
        </w:rPr>
        <w:t xml:space="preserve">rbiom guarda sus resultados en una caché en disco</w:t>
      </w:r>
      <w:r>
        <w:rPr>
          <w:sz w:val="19"/>
          <w:szCs w:val="19"/>
        </w:rPr>
        <w:t xml:space="preserve"> (</w:t>
      </w:r>
      <w:r>
        <w:rPr>
          <w:rFonts w:ascii="Consolas" w:cs="Consolas" w:eastAsia="Consolas" w:hAnsi="Consolas"/>
          <w:sz w:val="17"/>
          <w:szCs w:val="17"/>
        </w:rPr>
        <w:t xml:space="preserve">tempdir()/rbiom/cache</w:t>
      </w:r>
      <w:r>
        <w:rPr>
          <w:sz w:val="19"/>
          <w:szCs w:val="19"/>
        </w:rPr>
        <w:t xml:space="preserve">). Si se repite la misma llamada, devuelve el resultado guardado en 0.01–0.2 s. Para medir de forma justa se usa un directorio de caché nuevo en cada repetición (</w:t>
      </w:r>
      <w:r>
        <w:rPr>
          <w:rFonts w:ascii="Consolas" w:cs="Consolas" w:eastAsia="Consolas" w:hAnsi="Consolas"/>
          <w:sz w:val="17"/>
          <w:szCs w:val="17"/>
        </w:rPr>
        <w:t xml:space="preserve">rbiom_fresh_cache()</w:t>
      </w:r>
      <w:r>
        <w:rPr>
          <w:sz w:val="19"/>
          <w:szCs w:val="19"/>
        </w:rPr>
        <w:t xml:space="preserve">).</w:t>
      </w:r>
    </w:p>
    <w:p>
      <w:pPr>
        <w:pBdr>
          <w:left w:val="single" w:color="1F4E79" w:sz="18" w:space="6"/>
        </w:pBdr>
        <w:shd w:fill="EAF1F8" w:color="auto" w:val="clear"/>
        <w:spacing w:after="40"/>
        <w:ind w:left="240"/>
      </w:pPr>
      <w:r>
        <w:rPr>
          <w:sz w:val="19"/>
          <w:szCs w:val="19"/>
        </w:rPr>
        <w:t xml:space="preserve">• En Windows, </w:t>
      </w:r>
      <w:r>
        <w:rPr>
          <w:rFonts w:ascii="Consolas" w:cs="Consolas" w:eastAsia="Consolas" w:hAnsi="Consolas"/>
          <w:sz w:val="17"/>
          <w:szCs w:val="17"/>
        </w:rPr>
        <w:t xml:space="preserve">Rprof</w:t>
      </w:r>
      <w:r>
        <w:rPr>
          <w:sz w:val="19"/>
          <w:szCs w:val="19"/>
        </w:rPr>
        <w:t xml:space="preserve"> registra menos muestras de las reales (el tiempo total muestreado es aproximadamente 1/3 del </w:t>
      </w:r>
      <w:r>
        <w:rPr>
          <w:rFonts w:ascii="Consolas" w:cs="Consolas" w:eastAsia="Consolas" w:hAnsi="Consolas"/>
          <w:sz w:val="17"/>
          <w:szCs w:val="17"/>
        </w:rPr>
        <w:t xml:space="preserve">elapsed</w:t>
      </w:r>
      <w:r>
        <w:rPr>
          <w:sz w:val="19"/>
          <w:szCs w:val="19"/>
        </w:rPr>
        <w:t xml:space="preserve">). Por eso los hotspots se expresan en </w:t>
      </w:r>
      <w:r>
        <w:rPr>
          <w:b/>
          <w:bCs/>
          <w:sz w:val="19"/>
          <w:szCs w:val="19"/>
        </w:rPr>
        <w:t xml:space="preserve">porcentaje del tiempo muestreado</w:t>
      </w:r>
      <w:r>
        <w:rPr>
          <w:sz w:val="19"/>
          <w:szCs w:val="19"/>
        </w:rPr>
        <w:t xml:space="preserve">, no en segundos.</w:t>
      </w:r>
    </w:p>
    <w:p>
      <w:pPr>
        <w:spacing w:after="60"/>
      </w:pPr>
    </w:p>
    <w:p>
      <w:pPr>
        <w:pStyle w:val="Heading2"/>
      </w:pPr>
      <w:r>
        <w:t xml:space="preserve">1. Reproducción de los tiempos originales (misma metodología: system.time de la llamada, sin renderizar)</w:t>
      </w:r>
    </w:p>
    <w:p>
      <w:pPr>
        <w:spacing w:after="100"/>
      </w:pPr>
      <w:r>
        <w:t xml:space="preserve">Script: </w:t>
      </w:r>
      <w:r>
        <w:rPr>
          <w:rFonts w:ascii="Consolas" w:cs="Consolas" w:eastAsia="Consolas" w:hAnsi="Consolas"/>
          <w:sz w:val="18"/>
          <w:szCs w:val="18"/>
        </w:rPr>
        <w:t xml:space="preserve">01_original_timings.R</w:t>
      </w:r>
      <w:r>
        <w:t xml:space="preserve">. Resultados en </w:t>
      </w:r>
      <w:r>
        <w:rPr>
          <w:rFonts w:ascii="Consolas" w:cs="Consolas" w:eastAsia="Consolas" w:hAnsi="Consolas"/>
          <w:sz w:val="18"/>
          <w:szCs w:val="18"/>
        </w:rPr>
        <w:t xml:space="preserve">results_01_original_timings.csv</w:t>
      </w:r>
      <w:r>
        <w:t xml:space="preserve"> (caché de rbiom limpia) y </w:t>
      </w:r>
      <w:r>
        <w:rPr>
          <w:rFonts w:ascii="Consolas" w:cs="Consolas" w:eastAsia="Consolas" w:hAnsi="Consolas"/>
          <w:sz w:val="18"/>
          <w:szCs w:val="18"/>
        </w:rPr>
        <w:t xml:space="preserve">results_01_original_timings_rbiom_cache_on.csv</w:t>
      </w:r>
      <w:r>
        <w:t xml:space="preserve"> (caché de rbiom activa).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7"/>
        <w:gridCol w:w="2252"/>
        <w:gridCol w:w="1287"/>
        <w:gridCol w:w="1365"/>
        <w:gridCol w:w="1543"/>
        <w:gridCol w:w="1904"/>
      </w:tblGrid>
      <w:tr>
        <w:trPr>
          <w:tblHeader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Análisis</w:t>
            </w:r>
          </w:p>
        </w:tc>
        <w:tc>
          <w:tcPr>
            <w:tcW w:type="dxa" w:w="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Llamada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Colaboradora (s)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Reproducido 1ª (s)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Reproducido mediana (s)</w:t>
            </w:r>
          </w:p>
        </w:tc>
        <w:tc>
          <w:tcPr>
            <w:tcW w:type="dxa" w:w="1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rbiom con caché activa, mediana (s)</w:t>
            </w:r>
          </w:p>
        </w:tc>
      </w:tr>
      <w:tr>
        <w:trPr>
          <w:cantSplit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Barras</w:t>
            </w:r>
          </w:p>
        </w:tc>
        <w:tc>
          <w:tcPr>
            <w:tcW w:type="dxa" w:w="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MBM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abundance_bar_plot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0.61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0.22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0.19</w:t>
            </w:r>
          </w:p>
        </w:tc>
        <w:tc>
          <w:tcPr>
            <w:tcW w:type="dxa" w:w="1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phyloseq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plot_bar</w:t>
            </w:r>
            <w:r>
              <w:rPr>
                <w:sz w:val="16"/>
                <w:szCs w:val="16"/>
              </w:rPr>
              <w:t xml:space="preserve"> + preparación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2.67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2.72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1.67</w:t>
            </w:r>
          </w:p>
        </w:tc>
        <w:tc>
          <w:tcPr>
            <w:tcW w:type="dxa" w:w="1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rbiom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taxa_stacked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0.25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1.31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1.30</w:t>
            </w:r>
          </w:p>
        </w:tc>
        <w:tc>
          <w:tcPr>
            <w:tcW w:type="dxa" w:w="1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0.18</w:t>
            </w:r>
          </w:p>
        </w:tc>
      </w:tr>
      <w:tr>
        <w:trPr>
          <w:cantSplit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Heatmap</w:t>
            </w:r>
          </w:p>
        </w:tc>
        <w:tc>
          <w:tcPr>
            <w:tcW w:type="dxa" w:w="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MBM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abundance_heatmap_plot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4.75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1.27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0.87</w:t>
            </w:r>
          </w:p>
        </w:tc>
        <w:tc>
          <w:tcPr>
            <w:tcW w:type="dxa" w:w="1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phyloseq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plot_heatmap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2.11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1.55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1.34</w:t>
            </w:r>
          </w:p>
        </w:tc>
        <w:tc>
          <w:tcPr>
            <w:tcW w:type="dxa" w:w="1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rbiom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taxa_heatmap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0.22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1.30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1.23</w:t>
            </w:r>
          </w:p>
        </w:tc>
        <w:tc>
          <w:tcPr>
            <w:tcW w:type="dxa" w:w="1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0.12</w:t>
            </w:r>
          </w:p>
        </w:tc>
      </w:tr>
      <w:tr>
        <w:trPr>
          <w:cantSplit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Alfa</w:t>
            </w:r>
          </w:p>
        </w:tc>
        <w:tc>
          <w:tcPr>
            <w:tcW w:type="dxa" w:w="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MBM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alpha_diversity_plot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5.42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3.55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3.56</w:t>
            </w:r>
          </w:p>
        </w:tc>
        <w:tc>
          <w:tcPr>
            <w:tcW w:type="dxa" w:w="1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phyloseq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plot_richness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0.23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0.20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0.20</w:t>
            </w:r>
          </w:p>
        </w:tc>
        <w:tc>
          <w:tcPr>
            <w:tcW w:type="dxa" w:w="1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rbiom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adiv_boxplot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0.21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0.92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0.89</w:t>
            </w:r>
          </w:p>
        </w:tc>
        <w:tc>
          <w:tcPr>
            <w:tcW w:type="dxa" w:w="1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0.15</w:t>
            </w:r>
          </w:p>
        </w:tc>
      </w:tr>
      <w:tr>
        <w:trPr>
          <w:cantSplit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Ordenación</w:t>
            </w:r>
          </w:p>
        </w:tc>
        <w:tc>
          <w:tcPr>
            <w:tcW w:type="dxa" w:w="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MBM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beta_ord_plot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0.22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0.17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0.18</w:t>
            </w:r>
          </w:p>
        </w:tc>
        <w:tc>
          <w:tcPr>
            <w:tcW w:type="dxa" w:w="1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phyloseq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ordinate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plot_ordination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print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0.93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0.61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0.59</w:t>
            </w:r>
          </w:p>
        </w:tc>
        <w:tc>
          <w:tcPr>
            <w:tcW w:type="dxa" w:w="1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rbiom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bdiv_ord_plot</w:t>
            </w:r>
            <w:r>
              <w:rPr>
                <w:sz w:val="16"/>
                <w:szCs w:val="16"/>
              </w:rPr>
              <w:t xml:space="preserve"> (adonis2 999)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0.24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1.32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1.33</w:t>
            </w:r>
          </w:p>
        </w:tc>
        <w:tc>
          <w:tcPr>
            <w:tcW w:type="dxa" w:w="1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0.14</w:t>
            </w:r>
          </w:p>
        </w:tc>
      </w:tr>
      <w:tr>
        <w:trPr>
          <w:cantSplit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Estadística beta</w:t>
            </w:r>
          </w:p>
        </w:tc>
        <w:tc>
          <w:tcPr>
            <w:tcW w:type="dxa" w:w="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MBM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beta_test_table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14.95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15.09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12.30</w:t>
            </w:r>
          </w:p>
        </w:tc>
        <w:tc>
          <w:tcPr>
            <w:tcW w:type="dxa" w:w="1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rbiom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bdiv_stats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0.02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1.53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1.50</w:t>
            </w:r>
          </w:p>
        </w:tc>
        <w:tc>
          <w:tcPr>
            <w:tcW w:type="dxa" w:w="1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0.02</w:t>
            </w:r>
          </w:p>
        </w:tc>
      </w:tr>
      <w:tr>
        <w:trPr>
          <w:cantSplit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rbiom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bdiv_distmat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distmat_stats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0.19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0.11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0.11</w:t>
            </w:r>
          </w:p>
        </w:tc>
        <w:tc>
          <w:tcPr>
            <w:tcW w:type="dxa" w:w="1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0.01</w:t>
            </w:r>
          </w:p>
        </w:tc>
      </w:tr>
      <w:tr>
        <w:trPr>
          <w:cantSplit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CCA</w:t>
            </w:r>
          </w:p>
        </w:tc>
        <w:tc>
          <w:tcPr>
            <w:tcW w:type="dxa" w:w="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MBM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cca_rda_biplot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0.50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0.33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0.43</w:t>
            </w:r>
          </w:p>
        </w:tc>
        <w:tc>
          <w:tcPr>
            <w:tcW w:type="dxa" w:w="1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phyloseq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ordinate(CCA)</w:t>
            </w:r>
            <w:r>
              <w:rPr>
                <w:sz w:val="16"/>
                <w:szCs w:val="16"/>
              </w:rPr>
              <w:t xml:space="preserve"> + plot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0.27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0.19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0.18</w:t>
            </w:r>
          </w:p>
        </w:tc>
        <w:tc>
          <w:tcPr>
            <w:tcW w:type="dxa" w:w="1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</w:tbl>
    <w:p>
      <w:pPr>
        <w:spacing w:after="80"/>
      </w:pPr>
    </w:p>
    <w:p>
      <w:pPr>
        <w:spacing w:after="100"/>
      </w:pPr>
      <w:r>
        <w:t xml:space="preserve">Tiempo de preparación (</w:t>
      </w:r>
      <w:r>
        <w:rPr>
          <w:rFonts w:ascii="Consolas" w:cs="Consolas" w:eastAsia="Consolas" w:hAnsi="Consolas"/>
          <w:sz w:val="18"/>
          <w:szCs w:val="18"/>
        </w:rPr>
        <w:t xml:space="preserve">load_all</w:t>
      </w:r>
      <w:r>
        <w:t xml:space="preserve"> + librerías + lectura de datos): 12.3 s.</w:t>
      </w:r>
    </w:p>
    <w:p>
      <w:pPr>
        <w:spacing w:after="100"/>
      </w:pPr>
      <w:r>
        <w:rPr>
          <w:b/>
          <w:bCs/>
        </w:rPr>
        <w:t xml:space="preserve">Lectura de los resultados: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beta_test_table</w:t>
      </w:r>
      <w:r>
        <w:t xml:space="preserve"> (≈12–15 s) y </w:t>
      </w:r>
      <w:r>
        <w:rPr>
          <w:rFonts w:ascii="Consolas" w:cs="Consolas" w:eastAsia="Consolas" w:hAnsi="Consolas"/>
          <w:sz w:val="18"/>
          <w:szCs w:val="18"/>
        </w:rPr>
        <w:t xml:space="preserve">alpha_diversity_plot</w:t>
      </w:r>
      <w:r>
        <w:t xml:space="preserve"> (≈3.5 s) </w:t>
      </w:r>
      <w:r>
        <w:rPr>
          <w:b/>
          <w:bCs/>
        </w:rPr>
        <w:t xml:space="preserve">se reproducen</w:t>
      </w:r>
      <w:r>
        <w:t xml:space="preserve">: son lentas de verdad.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abundance_heatmap_plot</w:t>
      </w:r>
      <w:r>
        <w:rPr>
          <w:b/>
          <w:bCs/>
        </w:rPr>
        <w:t xml:space="preserve"> no se reproduce en su estado estable.</w:t>
      </w:r>
      <w:r>
        <w:t xml:space="preserve"> Tarda 0.7–0.9 s, más rápido que phyloseq (1.3 s) y rbiom (1.2 s). Las dos primeras llamadas de una sesión nueva tardan 1.4–3.0 s: la primera carga ComplexHeatmap de forma perezosa (1.5 s, sección 5) y la segunda también es lenta, por JIT y compilación de lambdas. Además, la función dibuja en el dispositivo activo (el panel Plots de RStudio). Los 4.75 s de la colaboradora corresponden a una llamada "en frío" en RStudio.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Los tiempos de rbiom de la colaboradora (0.13–0.25 s) coinciden con aciertos de su caché en disco.</w:t>
      </w:r>
      <w:r>
        <w:t xml:space="preserve"> Con la caché limpia, rbiom tarda 0.9–1.5 s por gráfico, igual o más que MicroBioMeta en barras, heatmap y ordenación.</w:t>
      </w:r>
    </w:p>
    <w:p>
      <w:pPr>
        <w:pStyle w:val="Heading2"/>
      </w:pPr>
      <w:r>
        <w:t xml:space="preserve">2. Comparación justa: construir + renderizar</w:t>
      </w:r>
    </w:p>
    <w:p>
      <w:pPr>
        <w:spacing w:after="100"/>
      </w:pPr>
      <w:r>
        <w:t xml:space="preserve">Script: </w:t>
      </w:r>
      <w:r>
        <w:rPr>
          <w:rFonts w:ascii="Consolas" w:cs="Consolas" w:eastAsia="Consolas" w:hAnsi="Consolas"/>
          <w:sz w:val="18"/>
          <w:szCs w:val="18"/>
        </w:rPr>
        <w:t xml:space="preserve">02_fair_timings.R</w:t>
      </w:r>
      <w:r>
        <w:t xml:space="preserve">, con resultados en </w:t>
      </w:r>
      <w:r>
        <w:rPr>
          <w:rFonts w:ascii="Consolas" w:cs="Consolas" w:eastAsia="Consolas" w:hAnsi="Consolas"/>
          <w:sz w:val="18"/>
          <w:szCs w:val="18"/>
        </w:rPr>
        <w:t xml:space="preserve">results_02_fair_build_render.csv</w:t>
      </w:r>
      <w:r>
        <w:t xml:space="preserve">.</w:t>
      </w:r>
    </w:p>
    <w:p>
      <w:pPr>
        <w:spacing w:after="100"/>
      </w:pPr>
      <w:r>
        <w:t xml:space="preserve">phyloseq y rbiom devuelven objetos </w:t>
      </w:r>
      <w:r>
        <w:rPr>
          <w:rFonts w:ascii="Consolas" w:cs="Consolas" w:eastAsia="Consolas" w:hAnsi="Consolas"/>
          <w:sz w:val="18"/>
          <w:szCs w:val="18"/>
        </w:rPr>
        <w:t xml:space="preserve">ggplot</w:t>
      </w:r>
      <w:r>
        <w:t xml:space="preserve"> </w:t>
      </w:r>
      <w:r>
        <w:rPr>
          <w:b/>
          <w:bCs/>
        </w:rPr>
        <w:t xml:space="preserve">sin renderizar</w:t>
      </w:r>
      <w:r>
        <w:t xml:space="preserve">; el trabajo de dibujo (</w:t>
      </w:r>
      <w:r>
        <w:rPr>
          <w:rFonts w:ascii="Consolas" w:cs="Consolas" w:eastAsia="Consolas" w:hAnsi="Consolas"/>
          <w:sz w:val="18"/>
          <w:szCs w:val="18"/>
        </w:rPr>
        <w:t xml:space="preserve">ggplot_build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ggplot_gtable</w:t>
      </w:r>
      <w:r>
        <w:t xml:space="preserve">) ocurre al imprimirlos. MicroBioMeta, en cambio, renderiza </w:t>
      </w:r>
      <w:r>
        <w:rPr>
          <w:b/>
          <w:bCs/>
        </w:rPr>
        <w:t xml:space="preserve">dentro</w:t>
      </w:r>
      <w:r>
        <w:t xml:space="preserve"> de la función en dos casos: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alpha_diversity_plot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cowplot::plot_grid</w:t>
      </w:r>
      <w:r>
        <w:t xml:space="preserve"> convierte 13 ggplots en gtables.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abundance_heatmap_plot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grid.grabExpr(draw())</w:t>
      </w:r>
      <w:r>
        <w:t xml:space="preserve"> y después </w:t>
      </w:r>
      <w:r>
        <w:rPr>
          <w:rFonts w:ascii="Consolas" w:cs="Consolas" w:eastAsia="Consolas" w:hAnsi="Consolas"/>
          <w:sz w:val="18"/>
          <w:szCs w:val="18"/>
        </w:rPr>
        <w:t xml:space="preserve">grid.draw</w:t>
      </w:r>
      <w:r>
        <w:t xml:space="preserve"> otra vez.</w:t>
      </w:r>
    </w:p>
    <w:p>
      <w:pPr>
        <w:spacing w:after="100"/>
      </w:pPr>
      <w:r>
        <w:t xml:space="preserve">Aquí se mide el tiempo de construcción y el de render en </w:t>
      </w:r>
      <w:r>
        <w:rPr>
          <w:rFonts w:ascii="Consolas" w:cs="Consolas" w:eastAsia="Consolas" w:hAnsi="Consolas"/>
          <w:sz w:val="18"/>
          <w:szCs w:val="18"/>
        </w:rPr>
        <w:t xml:space="preserve">pdf(NULL)</w:t>
      </w:r>
      <w:r>
        <w:t xml:space="preserve">. Son medianas de 3 repeticiones tras un calentamiento, con la caché de rbiom limpia.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5"/>
        <w:gridCol w:w="3240"/>
        <w:gridCol w:w="1704"/>
        <w:gridCol w:w="1495"/>
        <w:gridCol w:w="1704"/>
      </w:tblGrid>
      <w:tr>
        <w:trPr>
          <w:tblHeader/>
        </w:trPr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Análisis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Llamada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Construir (s)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Render (s)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Total (s)</w:t>
            </w:r>
          </w:p>
        </w:tc>
      </w:tr>
      <w:tr>
        <w:trPr>
          <w:cantSplit/>
        </w:trPr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Barras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MBM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abundance_bar_plot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0.22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0.30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0.52</w:t>
            </w:r>
          </w:p>
        </w:tc>
      </w:tr>
      <w:tr>
        <w:trPr>
          <w:cantSplit/>
        </w:trPr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phyloseq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plot_bar</w:t>
            </w:r>
            <w:r>
              <w:rPr>
                <w:sz w:val="16"/>
                <w:szCs w:val="16"/>
              </w:rPr>
              <w:t xml:space="preserve"> (+preparación)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1.54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0.25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1.78</w:t>
            </w:r>
          </w:p>
        </w:tc>
      </w:tr>
      <w:tr>
        <w:trPr>
          <w:cantSplit/>
        </w:trPr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rbiom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taxa_stacked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1.21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0.33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1.54</w:t>
            </w:r>
          </w:p>
        </w:tc>
      </w:tr>
      <w:tr>
        <w:trPr>
          <w:cantSplit/>
        </w:trPr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Heatmap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MBM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abundance_heatmap_plot</w:t>
            </w:r>
            <w:r>
              <w:rPr>
                <w:sz w:val="16"/>
                <w:szCs w:val="16"/>
              </w:rPr>
              <w:t xml:space="preserve"> (ya dibuja dentro)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0.70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0.03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0.73</w:t>
            </w:r>
          </w:p>
        </w:tc>
      </w:tr>
      <w:tr>
        <w:trPr>
          <w:cantSplit/>
        </w:trPr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phyloseq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plot_heatmap</w:t>
            </w:r>
            <w:r>
              <w:rPr>
                <w:sz w:val="16"/>
                <w:szCs w:val="16"/>
              </w:rPr>
              <w:t xml:space="preserve"> (+prune/glom)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1.23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0.14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1.37</w:t>
            </w:r>
          </w:p>
        </w:tc>
      </w:tr>
      <w:tr>
        <w:trPr>
          <w:cantSplit/>
        </w:trPr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rbiom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taxa_heatmap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1.22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0.29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1.52</w:t>
            </w:r>
          </w:p>
        </w:tc>
      </w:tr>
      <w:tr>
        <w:trPr>
          <w:cantSplit/>
        </w:trPr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Alfa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MBM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alpha_diversity_plot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2.92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0.36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3.28</w:t>
            </w:r>
          </w:p>
        </w:tc>
      </w:tr>
      <w:tr>
        <w:trPr>
          <w:cantSplit/>
        </w:trPr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phyloseq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plot_richness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0.19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0.45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0.64</w:t>
            </w:r>
          </w:p>
        </w:tc>
      </w:tr>
      <w:tr>
        <w:trPr>
          <w:cantSplit/>
        </w:trPr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rbiom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adiv_boxplot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0.87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0.81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1.67</w:t>
            </w:r>
          </w:p>
        </w:tc>
      </w:tr>
      <w:tr>
        <w:trPr>
          <w:cantSplit/>
        </w:trPr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Ordenación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MBM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beta_ord_plot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0.18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0.17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0.36</w:t>
            </w:r>
          </w:p>
        </w:tc>
      </w:tr>
      <w:tr>
        <w:trPr>
          <w:cantSplit/>
        </w:trPr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phyloseq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ordinate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plot_ordination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0.44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0.18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0.62</w:t>
            </w:r>
          </w:p>
        </w:tc>
      </w:tr>
      <w:tr>
        <w:trPr>
          <w:cantSplit/>
        </w:trPr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rbiom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bdiv_ord_plot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1.30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0.25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1.55</w:t>
            </w:r>
          </w:p>
        </w:tc>
      </w:tr>
      <w:tr>
        <w:trPr>
          <w:cantSplit/>
        </w:trPr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CCA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MBM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cca_rda_biplot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0.43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0.20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0.63</w:t>
            </w:r>
          </w:p>
        </w:tc>
      </w:tr>
      <w:tr>
        <w:trPr>
          <w:cantSplit/>
        </w:trPr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phyloseq CCA + plot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0.19</w:t>
            </w:r>
          </w:p>
        </w:tc>
        <w:tc>
          <w:tcPr>
            <w:tcW w:type="dxa" w:w="1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0.16</w:t>
            </w:r>
          </w:p>
        </w:tc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0.35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Con un dispositivo png activo (que imita a la pantalla), el heatmap de MBM tarda 0.82 s. En una ventana </w:t>
      </w:r>
      <w:r>
        <w:rPr>
          <w:rFonts w:ascii="Consolas" w:cs="Consolas" w:eastAsia="Consolas" w:hAnsi="Consolas"/>
          <w:sz w:val="18"/>
          <w:szCs w:val="18"/>
        </w:rPr>
        <w:t xml:space="preserve">windows()</w:t>
      </w:r>
      <w:r>
        <w:t xml:space="preserve"> real, las dos primeras llamadas tardan 1.85 s y 3.06 s y las siguientes ≈0.85 s.</w:t>
      </w:r>
    </w:p>
    <w:p>
      <w:pPr>
        <w:spacing w:after="100"/>
      </w:pPr>
      <w:r>
        <w:rPr>
          <w:b/>
          <w:bCs/>
        </w:rPr>
        <w:t xml:space="preserve">Conclusión:</w:t>
      </w:r>
      <w:r>
        <w:t xml:space="preserve"> con una medición justa y sin caché, MicroBioMeta es </w:t>
      </w:r>
      <w:r>
        <w:rPr>
          <w:b/>
          <w:bCs/>
        </w:rPr>
        <w:t xml:space="preserve">el más rápido</w:t>
      </w:r>
      <w:r>
        <w:t xml:space="preserve"> en barras, heatmap y ordenación. Las diferencias reales se reducen a dos funciones: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alpha_diversity_plot</w:t>
      </w:r>
      <w:r>
        <w:t xml:space="preserve">: unas 5 veces más lento que phyloseq y 2 veces más que rbiom en total. Renderizar dentro de la función no explica la diferencia, pero es su causa principal (sección 3).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beta_test_table</w:t>
      </w:r>
      <w:r>
        <w:t xml:space="preserve">: la diferencia viene de trabajo extra (ver abajo).</w:t>
      </w:r>
    </w:p>
    <w:p>
      <w:pPr>
        <w:pStyle w:val="Heading3"/>
      </w:pPr>
      <w:r>
        <w:t xml:space="preserve">2.1 beta_test_table: ¿se compara el mismo trabajo?</w:t>
      </w:r>
    </w:p>
    <w:p>
      <w:pPr>
        <w:spacing w:after="100"/>
      </w:pPr>
      <w:r>
        <w:t xml:space="preserve">Resultados en </w:t>
      </w:r>
      <w:r>
        <w:rPr>
          <w:rFonts w:ascii="Consolas" w:cs="Consolas" w:eastAsia="Consolas" w:hAnsi="Consolas"/>
          <w:sz w:val="18"/>
          <w:szCs w:val="18"/>
        </w:rPr>
        <w:t xml:space="preserve">results_02_beta_decomposition.csv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1"/>
        <w:gridCol w:w="2136"/>
        <w:gridCol w:w="2371"/>
      </w:tblGrid>
      <w:tr>
        <w:trPr>
          <w:tblHeader/>
        </w:trPr>
        <w:tc>
          <w:tcPr>
            <w:tcW w:type="dxa" w:w="5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Variante</w:t>
            </w:r>
          </w:p>
        </w:tc>
        <w:tc>
          <w:tcPr>
            <w:tcW w:type="dxa" w:w="2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Construir (s)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Render tabla (s)</w:t>
            </w:r>
          </w:p>
        </w:tc>
      </w:tr>
      <w:tr>
        <w:trPr>
          <w:cantSplit/>
        </w:trPr>
        <w:tc>
          <w:tcPr>
            <w:tcW w:type="dxa" w:w="5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MBM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compositional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~Treatment*Type_of_soil</w:t>
            </w:r>
            <w:r>
              <w:rPr>
                <w:sz w:val="16"/>
                <w:szCs w:val="16"/>
              </w:rPr>
              <w:t xml:space="preserve">, 999 perm (llamada original)</w:t>
            </w:r>
          </w:p>
        </w:tc>
        <w:tc>
          <w:tcPr>
            <w:tcW w:type="dxa" w:w="2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12.92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0.12</w:t>
            </w:r>
          </w:p>
        </w:tc>
      </w:tr>
      <w:tr>
        <w:trPr>
          <w:cantSplit/>
        </w:trPr>
        <w:tc>
          <w:tcPr>
            <w:tcW w:type="dxa" w:w="5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MBM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compositional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~Treatment</w:t>
            </w:r>
            <w:r>
              <w:rPr>
                <w:sz w:val="16"/>
                <w:szCs w:val="16"/>
              </w:rPr>
              <w:t xml:space="preserve">, 999</w:t>
            </w:r>
          </w:p>
        </w:tc>
        <w:tc>
          <w:tcPr>
            <w:tcW w:type="dxa" w:w="2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12.70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0.09</w:t>
            </w:r>
          </w:p>
        </w:tc>
      </w:tr>
      <w:tr>
        <w:trPr>
          <w:cantSplit/>
        </w:trPr>
        <w:tc>
          <w:tcPr>
            <w:tcW w:type="dxa" w:w="5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MBM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bray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~Treatment*Type_of_soil</w:t>
            </w:r>
            <w:r>
              <w:rPr>
                <w:sz w:val="16"/>
                <w:szCs w:val="16"/>
              </w:rPr>
              <w:t xml:space="preserve">, 999</w:t>
            </w:r>
          </w:p>
        </w:tc>
        <w:tc>
          <w:tcPr>
            <w:tcW w:type="dxa" w:w="2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0.59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0.10</w:t>
            </w:r>
          </w:p>
        </w:tc>
      </w:tr>
      <w:tr>
        <w:trPr>
          <w:cantSplit/>
        </w:trPr>
        <w:tc>
          <w:tcPr>
            <w:tcW w:type="dxa" w:w="5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MBM </w:t>
            </w: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bray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~Treatment</w:t>
            </w:r>
            <w:r>
              <w:rPr>
                <w:b/>
                <w:bCs/>
                <w:sz w:val="16"/>
                <w:szCs w:val="16"/>
              </w:rPr>
              <w:t xml:space="preserve">, 999 (mismo trabajo que rbiom)</w:t>
            </w:r>
          </w:p>
        </w:tc>
        <w:tc>
          <w:tcPr>
            <w:tcW w:type="dxa" w:w="2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0.30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0.08</w:t>
            </w:r>
          </w:p>
        </w:tc>
      </w:tr>
      <w:tr>
        <w:trPr>
          <w:cantSplit/>
        </w:trPr>
        <w:tc>
          <w:tcPr>
            <w:tcW w:type="dxa" w:w="5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solo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ALDEx2::aldex.clr(mc.samples = 128)</w:t>
            </w:r>
          </w:p>
        </w:tc>
        <w:tc>
          <w:tcPr>
            <w:tcW w:type="dxa" w:w="2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10.91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solo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vegan::adonis2</w:t>
            </w:r>
            <w:r>
              <w:rPr>
                <w:sz w:val="16"/>
                <w:szCs w:val="16"/>
              </w:rPr>
              <w:t xml:space="preserve"> bray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~T*S</w:t>
            </w:r>
            <w:r>
              <w:rPr>
                <w:sz w:val="16"/>
                <w:szCs w:val="16"/>
              </w:rPr>
              <w:t xml:space="preserve"> 999,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by = "terms"</w:t>
            </w:r>
          </w:p>
        </w:tc>
        <w:tc>
          <w:tcPr>
            <w:tcW w:type="dxa" w:w="2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0.32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solo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vegan::adonis2</w:t>
            </w:r>
            <w:r>
              <w:rPr>
                <w:sz w:val="16"/>
                <w:szCs w:val="16"/>
              </w:rPr>
              <w:t xml:space="preserve"> bray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~Treatment</w:t>
            </w:r>
            <w:r>
              <w:rPr>
                <w:sz w:val="16"/>
                <w:szCs w:val="16"/>
              </w:rPr>
              <w:t xml:space="preserve"> 999</w:t>
            </w:r>
          </w:p>
        </w:tc>
        <w:tc>
          <w:tcPr>
            <w:tcW w:type="dxa" w:w="2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0.07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rbiom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bdiv_distmat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distmat_stats</w:t>
            </w:r>
            <w:r>
              <w:rPr>
                <w:sz w:val="16"/>
                <w:szCs w:val="16"/>
              </w:rPr>
              <w:t xml:space="preserve"> (bray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~Treatment</w:t>
            </w:r>
            <w:r>
              <w:rPr>
                <w:sz w:val="16"/>
                <w:szCs w:val="16"/>
              </w:rPr>
              <w:t xml:space="preserve">, 999)</w:t>
            </w:r>
          </w:p>
        </w:tc>
        <w:tc>
          <w:tcPr>
            <w:tcW w:type="dxa" w:w="2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0.10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La comparación original no era equivalente. MicroBioMeta hacía una transformación CLR composicional mediante ALDEx2 con 128 réplicas Monte Carlo de Dirichlet, un modelo con interacción de 3 términos (</w:t>
      </w:r>
      <w:r>
        <w:rPr>
          <w:rFonts w:ascii="Consolas" w:cs="Consolas" w:eastAsia="Consolas" w:hAnsi="Consolas"/>
          <w:sz w:val="18"/>
          <w:szCs w:val="18"/>
        </w:rPr>
        <w:t xml:space="preserve">by = "terms"</w:t>
      </w:r>
      <w:r>
        <w:t xml:space="preserve">) y además construía una tabla gráfica con ggpubr. rbiom solo calculaba Bray-Curtis con un factor.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Con el mismo trabajo, MBM tarda 0.30 s frente a 0.10 s de rbiom. Los ≈0.2 s de diferencia son la tabla </w:t>
      </w:r>
      <w:r>
        <w:rPr>
          <w:rFonts w:ascii="Consolas" w:cs="Consolas" w:eastAsia="Consolas" w:hAnsi="Consolas"/>
          <w:sz w:val="18"/>
          <w:szCs w:val="18"/>
        </w:rPr>
        <w:t xml:space="preserve">ggtexttable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Las permutaciones no son el problema</w:t>
      </w:r>
      <w:r>
        <w:t xml:space="preserve"> (adonis2 ≈0.3 s). El </w:t>
      </w:r>
      <w:r>
        <w:rPr>
          <w:b/>
          <w:bCs/>
        </w:rPr>
        <w:t xml:space="preserve">85–95 % del tiempo es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aldex.clr</w:t>
      </w:r>
      <w:r>
        <w:t xml:space="preserve">.</w:t>
      </w:r>
    </w:p>
    <w:p>
      <w:pPr>
        <w:pStyle w:val="Heading2"/>
      </w:pPr>
      <w:r>
        <w:t xml:space="preserve">3. Hotspots (Rprof con line.profiling)</w:t>
      </w:r>
    </w:p>
    <w:p>
      <w:pPr>
        <w:spacing w:after="100"/>
      </w:pPr>
      <w:r>
        <w:t xml:space="preserve">Script: </w:t>
      </w:r>
      <w:r>
        <w:rPr>
          <w:rFonts w:ascii="Consolas" w:cs="Consolas" w:eastAsia="Consolas" w:hAnsi="Consolas"/>
          <w:sz w:val="18"/>
          <w:szCs w:val="18"/>
        </w:rPr>
        <w:t xml:space="preserve">03_profile_hotspots.R</w:t>
      </w:r>
      <w:r>
        <w:t xml:space="preserve">. Salidas en </w:t>
      </w:r>
      <w:r>
        <w:rPr>
          <w:rFonts w:ascii="Consolas" w:cs="Consolas" w:eastAsia="Consolas" w:hAnsi="Consolas"/>
          <w:sz w:val="18"/>
          <w:szCs w:val="18"/>
        </w:rPr>
        <w:t xml:space="preserve">results_03_profile_summary.txt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</w:rPr>
        <w:t xml:space="preserve">rprof_*.out</w:t>
      </w:r>
      <w:r>
        <w:t xml:space="preserve">. Se usó </w:t>
      </w:r>
      <w:r>
        <w:rPr>
          <w:rFonts w:ascii="Consolas" w:cs="Consolas" w:eastAsia="Consolas" w:hAnsi="Consolas"/>
          <w:sz w:val="18"/>
          <w:szCs w:val="18"/>
        </w:rPr>
        <w:t xml:space="preserve">keep.source = TRUE</w:t>
      </w:r>
      <w:r>
        <w:t xml:space="preserve"> para obtener archivo:línea.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4"/>
        <w:gridCol w:w="2251"/>
        <w:gridCol w:w="1374"/>
        <w:gridCol w:w="4469"/>
      </w:tblGrid>
      <w:tr>
        <w:trPr>
          <w:tblHeader/>
        </w:trPr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Función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Archivo:línea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% tiempo muestreado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Qué ocurre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beta_test_table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R/beta_test_table.R:148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92.9 %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ALDEx2::aldex.clr(t(table), mc.samples = 128, ...)</w:t>
            </w:r>
            <w:r>
              <w:rPr>
                <w:sz w:val="16"/>
                <w:szCs w:val="16"/>
              </w:rPr>
              <w:t xml:space="preserve">. Dentro: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rgamma</w:t>
            </w:r>
            <w:r>
              <w:rPr>
                <w:sz w:val="16"/>
                <w:szCs w:val="16"/>
              </w:rPr>
              <w:t xml:space="preserve"> 42 % (self),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rdirichlet</w:t>
            </w:r>
            <w:r>
              <w:rPr>
                <w:sz w:val="16"/>
                <w:szCs w:val="16"/>
              </w:rPr>
              <w:t xml:space="preserve"> 50 %,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apply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log2</w:t>
            </w:r>
            <w:r>
              <w:rPr>
                <w:sz w:val="16"/>
                <w:szCs w:val="16"/>
              </w:rPr>
              <w:t xml:space="preserve"> sobre las 128 columnas ≈35 %,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t()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matrix</w:t>
            </w:r>
            <w:r>
              <w:rPr>
                <w:sz w:val="16"/>
                <w:szCs w:val="16"/>
              </w:rPr>
              <w:t xml:space="preserve"> 54 % (valores inclusivos, se solapan).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R/beta_test_table.R:149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getMonteCarloSample(aldex_obj, 1)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b/>
                <w:bCs/>
                <w:sz w:val="16"/>
                <w:szCs w:val="16"/>
              </w:rPr>
              <w:t xml:space="preserve">solo se usa la 1ª de las 128 instancias</w:t>
            </w:r>
            <w:r>
              <w:rPr>
                <w:sz w:val="16"/>
                <w:szCs w:val="16"/>
              </w:rPr>
              <w:t xml:space="preserve">; el 99 % del trabajo MC se descarta.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R/beta_test_table.R:160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2.1 %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vegan::adonis2(..., by = "terms")</w:t>
            </w:r>
            <w:r>
              <w:rPr>
                <w:sz w:val="16"/>
                <w:szCs w:val="16"/>
              </w:rPr>
              <w:t xml:space="preserve"> con 999 permutaciones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alpha_diversity_plot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R/alpha_diversity_plot.R:451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47.1 %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cowplot::plot_grid(plotlist = 12 plots)</w:t>
            </w:r>
            <w:r>
              <w:rPr>
                <w:sz w:val="16"/>
                <w:szCs w:val="16"/>
              </w:rPr>
              <w:t xml:space="preserve">, que llama 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align_plots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as_grob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ggplotGrob</w:t>
            </w:r>
            <w:r>
              <w:rPr>
                <w:sz w:val="16"/>
                <w:szCs w:val="16"/>
              </w:rPr>
              <w:t xml:space="preserve"> sobre cada panel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R/alpha_diversity_plot.R:435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20.5 %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build_cell()</w:t>
            </w:r>
            <w:r>
              <w:rPr>
                <w:sz w:val="16"/>
                <w:szCs w:val="16"/>
              </w:rPr>
              <w:t xml:space="preserve"> × 12 (4 suelos × 3 índices), cada uno con su propio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ggplot</w:t>
            </w:r>
            <w:r>
              <w:rPr>
                <w:sz w:val="16"/>
                <w:szCs w:val="16"/>
              </w:rPr>
              <w:t xml:space="preserve"> y theme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R/alpha_diversity_plot.R:332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19.3 %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construcción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ggplot()</w:t>
            </w:r>
            <w:r>
              <w:rPr>
                <w:sz w:val="16"/>
                <w:szCs w:val="16"/>
              </w:rPr>
              <w:t xml:space="preserve"> dentro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build_cell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R/zzz.R:152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15.9 %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.mbm_theme()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theme_bw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theme</w:t>
            </w:r>
            <w:r>
              <w:rPr>
                <w:sz w:val="16"/>
                <w:szCs w:val="16"/>
              </w:rPr>
              <w:t xml:space="preserve">) ejecutado 13 veces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R/alpha_diversity_plot.R:465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10.0 %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2º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cowplot::plot_grid(panel_grid, leg)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R/alpha_diversity_plot.R:444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6.8 %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get_legend(build_cell(1, 1))</w:t>
            </w:r>
            <w:r>
              <w:rPr>
                <w:sz w:val="16"/>
                <w:szCs w:val="16"/>
              </w:rPr>
              <w:t xml:space="preserve">: construye un 13er ggplot solo para la leyenda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R/alpha_diversity_plot.R:138,145–148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≈8 %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data.frame(t(table))</w:t>
            </w:r>
            <w:r>
              <w:rPr>
                <w:sz w:val="16"/>
                <w:szCs w:val="16"/>
              </w:rPr>
              <w:t xml:space="preserve"> de 6045 columnas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vegan::estimateR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diversity</w:t>
            </w:r>
            <w:r>
              <w:rPr>
                <w:sz w:val="16"/>
                <w:szCs w:val="16"/>
              </w:rPr>
              <w:t xml:space="preserve">, ya vectorizados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abundance_heatmap_plot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R/abundance_heatmap_plot.R:384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45.7 %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grid.grabExpr(ComplexHeatmap::draw(...))</w:t>
            </w:r>
            <w:r>
              <w:rPr>
                <w:sz w:val="16"/>
                <w:szCs w:val="16"/>
              </w:rPr>
              <w:t xml:space="preserve">: layout y dibujo fuera de pantalla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R/abundance_heatmap_plot.R:110</w:t>
            </w:r>
            <w:r>
              <w:rPr>
                <w:sz w:val="16"/>
                <w:szCs w:val="16"/>
              </w:rPr>
              <w:t xml:space="preserve"> (bloque 110–142)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27.9 %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separate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case_when</w:t>
            </w:r>
            <w:r>
              <w:rPr>
                <w:sz w:val="16"/>
                <w:szCs w:val="16"/>
              </w:rPr>
              <w:t xml:space="preserve">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grepl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str_extract</w:t>
            </w:r>
            <w:r>
              <w:rPr>
                <w:sz w:val="16"/>
                <w:szCs w:val="16"/>
              </w:rPr>
              <w:t xml:space="preserve"> sobre </w:t>
            </w:r>
            <w:r>
              <w:rPr>
                <w:b/>
                <w:bCs/>
                <w:sz w:val="16"/>
                <w:szCs w:val="16"/>
              </w:rPr>
              <w:t xml:space="preserve">las 6045 filas</w:t>
            </w:r>
            <w:r>
              <w:rPr>
                <w:sz w:val="16"/>
                <w:szCs w:val="16"/>
              </w:rPr>
              <w:t xml:space="preserve"> antes de quedarse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top_n = 20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R/abundance_heatmap_plot.R:165 (bloque 165–184)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8.4 %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case_when</w:t>
            </w:r>
            <w:r>
              <w:rPr>
                <w:sz w:val="16"/>
                <w:szCs w:val="16"/>
              </w:rPr>
              <w:t xml:space="preserve"> de 13 ramas vía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across()</w:t>
            </w:r>
            <w:r>
              <w:rPr>
                <w:sz w:val="16"/>
                <w:szCs w:val="16"/>
              </w:rPr>
              <w:t xml:space="preserve"> en 79 columnas. La lambda se recompila (JIT) en cada llamada: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cmpfun</w:t>
            </w:r>
            <w:r>
              <w:rPr>
                <w:sz w:val="16"/>
                <w:szCs w:val="16"/>
              </w:rPr>
              <w:t xml:space="preserve"> suma ≈32 % del perfil.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R/abundance_heatmap_plot.R:394–395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1.8 % en pdf nulo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grid.newpage()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grid.draw()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b/>
                <w:bCs/>
                <w:sz w:val="16"/>
                <w:szCs w:val="16"/>
              </w:rPr>
              <w:t xml:space="preserve">segundo dibujo</w:t>
            </w:r>
            <w:r>
              <w:rPr>
                <w:sz w:val="16"/>
                <w:szCs w:val="16"/>
              </w:rPr>
              <w:t xml:space="preserve"> en el dispositivo activo. Es más caro en RStudio.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abundance_bar_plot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R/abundance_bar_plot.R:447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19.0 %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construcción del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ggplot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R/zzz.R:152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14.7 %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.mbm_theme()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R/abundance_bar_plot.R:114 (bloque 114–126)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12.3 %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12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dplyr::filter()</w:t>
            </w:r>
            <w:r>
              <w:rPr>
                <w:sz w:val="16"/>
                <w:szCs w:val="16"/>
              </w:rPr>
              <w:t xml:space="preserve"> encadenados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R/abundance_bar_plot.R:194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8.6 %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group_by(taxonomy)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summarise(across(...))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 Prototipos</w:t>
      </w:r>
    </w:p>
    <w:p>
      <w:pPr>
        <w:spacing w:after="100"/>
      </w:pPr>
      <w:r>
        <w:t xml:space="preserve">Todos son scripts independientes. Generan variantes a partir del código real de </w:t>
      </w:r>
      <w:r>
        <w:rPr>
          <w:rFonts w:ascii="Consolas" w:cs="Consolas" w:eastAsia="Consolas" w:hAnsi="Consolas"/>
          <w:sz w:val="18"/>
          <w:szCs w:val="18"/>
        </w:rPr>
        <w:t xml:space="preserve">R/</w:t>
      </w:r>
      <w:r>
        <w:t xml:space="preserve"> con </w:t>
      </w:r>
      <w:r>
        <w:rPr>
          <w:rFonts w:ascii="Consolas" w:cs="Consolas" w:eastAsia="Consolas" w:hAnsi="Consolas"/>
          <w:sz w:val="18"/>
          <w:szCs w:val="18"/>
        </w:rPr>
        <w:t xml:space="preserve">patch_fun()</w:t>
      </w:r>
      <w:r>
        <w:t xml:space="preserve">: leen el archivo, aplican una sustitución literal y evalúan el resultado en el namespace del paquete, sin tocar el original. En todos se usa la misma semilla. Se comprueba que el resultado sea idéntico: </w:t>
      </w:r>
      <w:r>
        <w:rPr>
          <w:rFonts w:ascii="Consolas" w:cs="Consolas" w:eastAsia="Consolas" w:hAnsi="Consolas"/>
          <w:sz w:val="18"/>
          <w:szCs w:val="18"/>
        </w:rPr>
        <w:t xml:space="preserve">identical()</w:t>
      </w:r>
      <w:r>
        <w:t xml:space="preserve"> en tablas y distancias, y comparación píxel a píxel de un PNG renderizado.</w:t>
      </w:r>
    </w:p>
    <w:p>
      <w:pPr>
        <w:pStyle w:val="Heading3"/>
      </w:pPr>
      <w:r>
        <w:t xml:space="preserve">4.1 prototype_beta_test_table.R (resultados en results_prototype_beta_test_table.csv)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4"/>
        <w:gridCol w:w="991"/>
        <w:gridCol w:w="911"/>
        <w:gridCol w:w="4532"/>
      </w:tblGrid>
      <w:tr>
        <w:trPr>
          <w:tblHeader/>
        </w:trPr>
        <w:tc>
          <w:tcPr>
            <w:tcW w:type="dxa" w:w="3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Variante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Mediana (s)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Aceleración</w:t>
            </w:r>
          </w:p>
        </w:tc>
        <w:tc>
          <w:tcPr>
            <w:tcW w:type="dxa" w:w="4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¿Resultado idéntico?</w:t>
            </w:r>
          </w:p>
        </w:tc>
      </w:tr>
      <w:tr>
        <w:trPr>
          <w:cantSplit/>
        </w:trPr>
        <w:tc>
          <w:tcPr>
            <w:tcW w:type="dxa" w:w="3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beta_test_table()</w:t>
            </w:r>
            <w:r>
              <w:rPr>
                <w:sz w:val="16"/>
                <w:szCs w:val="16"/>
              </w:rPr>
              <w:t xml:space="preserve"> pública (original)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12.32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1.0×</w:t>
            </w:r>
          </w:p>
        </w:tc>
        <w:tc>
          <w:tcPr>
            <w:tcW w:type="dxa" w:w="4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Núcleo original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aldex.clr</w:t>
            </w:r>
            <w:r>
              <w:rPr>
                <w:sz w:val="16"/>
                <w:szCs w:val="16"/>
              </w:rPr>
              <w:t xml:space="preserve"> 128 MC + dist + adonis2)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11.72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4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3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P1 exacto:</w:t>
            </w:r>
            <w:r>
              <w:rPr>
                <w:sz w:val="16"/>
                <w:szCs w:val="16"/>
              </w:rPr>
              <w:t xml:space="preserve"> mismos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rgamma(l*128, a)</w:t>
            </w:r>
            <w:r>
              <w:rPr>
                <w:sz w:val="16"/>
                <w:szCs w:val="16"/>
              </w:rPr>
              <w:t xml:space="preserve"> por muestra (mismo flujo del RNG), pero solo se calcula la CLR de la 1ª instancia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6.19–6.32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≈1.9×</w:t>
            </w:r>
          </w:p>
        </w:tc>
        <w:tc>
          <w:tcPr>
            <w:tcW w:type="dxa" w:w="4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Sí: </w:t>
            </w: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identical(dist)</w:t>
            </w:r>
            <w:r>
              <w:rPr>
                <w:b/>
                <w:bCs/>
                <w:sz w:val="16"/>
                <w:szCs w:val="16"/>
              </w:rPr>
              <w:t xml:space="preserve"> TRUE y </w:t>
            </w: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identical(tabla adonis2)</w:t>
            </w:r>
            <w:r>
              <w:rPr>
                <w:b/>
                <w:bCs/>
                <w:sz w:val="16"/>
                <w:szCs w:val="16"/>
              </w:rPr>
              <w:t xml:space="preserve"> TRUE (R², F y p idénticos)</w:t>
            </w:r>
          </w:p>
        </w:tc>
      </w:tr>
      <w:tr>
        <w:trPr>
          <w:cantSplit/>
        </w:trPr>
        <w:tc>
          <w:tcPr>
            <w:tcW w:type="dxa" w:w="3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P2: 1 instancia MC (≈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mc.samples = 1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0.48–0.50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≈25×</w:t>
            </w:r>
          </w:p>
        </w:tc>
        <w:tc>
          <w:tcPr>
            <w:tcW w:type="dxa" w:w="4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No: otra realización de Dirichlet. p de la interacción 0.616 → 0.297; correlación entre distancias 0.78.</w:t>
            </w:r>
          </w:p>
        </w:tc>
      </w:tr>
      <w:tr>
        <w:trPr>
          <w:cantSplit/>
        </w:trPr>
        <w:tc>
          <w:tcPr>
            <w:tcW w:type="dxa" w:w="3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P3: P1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adonis2(parallel = 4)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7.0–8.4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más lento</w:t>
            </w:r>
          </w:p>
        </w:tc>
        <w:tc>
          <w:tcPr>
            <w:tcW w:type="dxa" w:w="4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Sí. Crear el clúster en Windows cuesta más de lo que ahorran unas permutaciones que duran 0.3 s.</w:t>
            </w:r>
          </w:p>
        </w:tc>
      </w:tr>
      <w:tr>
        <w:trPr>
          <w:cantSplit/>
        </w:trPr>
        <w:tc>
          <w:tcPr>
            <w:tcW w:type="dxa" w:w="3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P4: CLR esperada determinista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digamma(a) − media</w:t>
            </w:r>
            <w:r>
              <w:rPr>
                <w:sz w:val="16"/>
                <w:szCs w:val="16"/>
              </w:rPr>
              <w:t xml:space="preserve">, que es E[log p] bajo Dirichlet, el límite de promediar infinitas instancias MC)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0.46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≈27×</w:t>
            </w:r>
          </w:p>
        </w:tc>
        <w:tc>
          <w:tcPr>
            <w:tcW w:type="dxa" w:w="4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es idéntica a la implementación actual, pero la correlación con la </w:t>
            </w:r>
            <w:r>
              <w:rPr>
                <w:b/>
                <w:bCs/>
                <w:sz w:val="16"/>
                <w:szCs w:val="16"/>
              </w:rPr>
              <w:t xml:space="preserve">media de las 128 instancias</w:t>
            </w:r>
            <w:r>
              <w:rPr>
                <w:sz w:val="16"/>
                <w:szCs w:val="16"/>
              </w:rPr>
              <w:t xml:space="preserve"> de ALDEx2 es 0.99992 y la tabla es prácticamente igual (R² del suelo 0.176 frente a 0.172; p 0.001, 0.535 frente a 0.531, 0.297 frente a 0.298). No depende de la semilla.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Hallazgo metodológico importante:</w:t>
      </w:r>
      <w:r>
        <w:t xml:space="preserve"> la implementación actual usa </w:t>
      </w:r>
      <w:r>
        <w:rPr>
          <w:b/>
          <w:bCs/>
        </w:rPr>
        <w:t xml:space="preserve">una sola</w:t>
      </w:r>
      <w:r>
        <w:t xml:space="preserve"> instancia Monte Carlo, así que el resultado depende de la semilla. Con las semillas 1, 2, 3, 123 y 2024, el p de la interacción fue 0.567, 0.293, 0.618, 0.616 y 0.558, y el p de Treatment varió entre 0.465 y 0.793 (</w:t>
      </w:r>
      <w:r>
        <w:rPr>
          <w:rFonts w:ascii="Consolas" w:cs="Consolas" w:eastAsia="Consolas" w:hAnsi="Consolas"/>
          <w:sz w:val="18"/>
          <w:szCs w:val="18"/>
        </w:rPr>
        <w:t xml:space="preserve">results_prototype_beta_seed_sensitivity.csv</w:t>
      </w:r>
      <w:r>
        <w:t xml:space="preserve">). Además, esa única instancia añade ruido que </w:t>
      </w:r>
      <w:r>
        <w:rPr>
          <w:b/>
          <w:bCs/>
        </w:rPr>
        <w:t xml:space="preserve">reduce el R² de Type_of_soil</w:t>
      </w:r>
      <w:r>
        <w:t xml:space="preserve"> a 0.065, frente a 0.172 con la CLR promedio.</w:t>
      </w:r>
    </w:p>
    <w:p>
      <w:pPr>
        <w:spacing w:after="100"/>
      </w:pPr>
      <w:r>
        <w:t xml:space="preserve">Recomendación: P1 si se exige una salida idéntica bit a bit (≈2× más rápido). P4 si se acepta cambiar el resultado a uno determinista y más estable (≈27× más rápido). Las dos decisiones corresponden a los autores.</w:t>
      </w:r>
    </w:p>
    <w:p>
      <w:pPr>
        <w:pStyle w:val="Heading3"/>
      </w:pPr>
      <w:r>
        <w:t xml:space="preserve">4.2 prototype_alpha_diversity_plot.R (resultados en results_prototype_alpha_diversity_plot.csv)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5"/>
        <w:gridCol w:w="1033"/>
        <w:gridCol w:w="906"/>
        <w:gridCol w:w="1312"/>
        <w:gridCol w:w="2962"/>
      </w:tblGrid>
      <w:tr>
        <w:trPr>
          <w:tblHeader/>
        </w:trPr>
        <w:tc>
          <w:tcPr>
            <w:tcW w:type="dxa" w:w="3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Variante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Construir (s)</w:t>
            </w:r>
          </w:p>
        </w:tc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Render (s)</w:t>
            </w:r>
          </w:p>
        </w:tc>
        <w:tc>
          <w:tcPr>
            <w:tcW w:type="dxa" w:w="1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Total (s)</w:t>
            </w:r>
          </w:p>
        </w:tc>
        <w:tc>
          <w:tcPr>
            <w:tcW w:type="dxa" w:w="2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¿Idéntico?</w:t>
            </w:r>
          </w:p>
        </w:tc>
      </w:tr>
      <w:tr>
        <w:trPr>
          <w:cantSplit/>
        </w:trPr>
        <w:tc>
          <w:tcPr>
            <w:tcW w:type="dxa" w:w="3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Original (paquete)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2.94–3.06</w:t>
            </w:r>
          </w:p>
        </w:tc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0.36</w:t>
            </w:r>
          </w:p>
        </w:tc>
        <w:tc>
          <w:tcPr>
            <w:tcW w:type="dxa" w:w="1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3.30–3.44</w:t>
            </w:r>
          </w:p>
        </w:tc>
        <w:tc>
          <w:tcPr>
            <w:tcW w:type="dxa" w:w="2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A: leyenda tomada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plots[[1]]</w:t>
            </w:r>
            <w:r>
              <w:rPr>
                <w:sz w:val="16"/>
                <w:szCs w:val="16"/>
              </w:rPr>
              <w:t xml:space="preserve"> en lugar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build_cell(1, 1)</w:t>
            </w:r>
            <w:r>
              <w:rPr>
                <w:sz w:val="16"/>
                <w:szCs w:val="16"/>
              </w:rPr>
              <w:t xml:space="preserve"> (línea 444)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2.87–3.21</w:t>
            </w:r>
          </w:p>
        </w:tc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0.37</w:t>
            </w:r>
          </w:p>
        </w:tc>
        <w:tc>
          <w:tcPr>
            <w:tcW w:type="dxa" w:w="1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≈3.25–3.6</w:t>
            </w:r>
          </w:p>
        </w:tc>
        <w:tc>
          <w:tcPr>
            <w:tcW w:type="dxa" w:w="2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PNG píxel a píxel idéntico</w:t>
            </w:r>
          </w:p>
        </w:tc>
      </w:tr>
      <w:tr>
        <w:trPr>
          <w:cantSplit/>
        </w:trPr>
        <w:tc>
          <w:tcPr>
            <w:tcW w:type="dxa" w:w="3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C: A + matriz en lugar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data.frame(t(table))</w:t>
            </w:r>
            <w:r>
              <w:rPr>
                <w:sz w:val="16"/>
                <w:szCs w:val="16"/>
              </w:rPr>
              <w:t xml:space="preserve"> (línea 138)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2.91</w:t>
            </w:r>
          </w:p>
        </w:tc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0.39</w:t>
            </w:r>
          </w:p>
        </w:tc>
        <w:tc>
          <w:tcPr>
            <w:tcW w:type="dxa" w:w="1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3.33</w:t>
            </w:r>
          </w:p>
        </w:tc>
        <w:tc>
          <w:tcPr>
            <w:tcW w:type="dxa" w:w="2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PNG píxel a píxel idéntico</w:t>
            </w:r>
          </w:p>
        </w:tc>
      </w:tr>
      <w:tr>
        <w:trPr>
          <w:cantSplit/>
        </w:trPr>
        <w:tc>
          <w:tcPr>
            <w:tcW w:type="dxa" w:w="3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B: un único ggplot facetado</w:t>
            </w:r>
            <w:r>
              <w:rPr>
                <w:sz w:val="16"/>
                <w:szCs w:val="16"/>
              </w:rPr>
              <w:t xml:space="preserve"> (la ruta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facet_grid2</w:t>
            </w:r>
            <w:r>
              <w:rPr>
                <w:sz w:val="16"/>
                <w:szCs w:val="16"/>
              </w:rPr>
              <w:t xml:space="preserve"> + etiquetas por gtable que ya existe en la función, forzando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use_grid_compose = FALSE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1.11–1.41</w:t>
            </w:r>
          </w:p>
        </w:tc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0.20</w:t>
            </w:r>
          </w:p>
        </w:tc>
        <w:tc>
          <w:tcPr>
            <w:tcW w:type="dxa" w:w="1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1.31–1.63</w:t>
            </w:r>
            <w:r>
              <w:rPr>
                <w:sz w:val="16"/>
                <w:szCs w:val="16"/>
              </w:rPr>
              <w:t xml:space="preserve"> (≈2.3×)</w:t>
            </w:r>
          </w:p>
        </w:tc>
        <w:tc>
          <w:tcPr>
            <w:tcW w:type="dxa" w:w="2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No: diseño distinto (9 % de píxeles difieren; ver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alpha_*.png</w:t>
            </w:r>
            <w:r>
              <w:rPr>
                <w:sz w:val="16"/>
                <w:szCs w:val="16"/>
              </w:rPr>
              <w:t xml:space="preserve">). Los valores de diversidad son los mismos.</w:t>
            </w:r>
          </w:p>
        </w:tc>
      </w:tr>
      <w:tr>
        <w:trPr>
          <w:cantSplit/>
        </w:trPr>
        <w:tc>
          <w:tcPr>
            <w:tcW w:type="dxa" w:w="3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Solo el cálculo de diversidad (líneas 145–148)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0.31</w:t>
            </w:r>
          </w:p>
        </w:tc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2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Diversidad con matriz en lugar de data.frame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0.13</w:t>
            </w:r>
          </w:p>
        </w:tc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2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all.equal</w:t>
            </w:r>
            <w:r>
              <w:rPr>
                <w:sz w:val="16"/>
                <w:szCs w:val="16"/>
              </w:rPr>
              <w:t xml:space="preserve"> TRUE</w:t>
            </w:r>
          </w:p>
        </w:tc>
      </w:tr>
      <w:tr>
        <w:trPr>
          <w:cantSplit/>
        </w:trPr>
        <w:tc>
          <w:tcPr>
            <w:tcW w:type="dxa" w:w="3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phyloseq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plot_richness</w:t>
            </w:r>
            <w:r>
              <w:rPr>
                <w:sz w:val="16"/>
                <w:szCs w:val="16"/>
              </w:rPr>
              <w:t xml:space="preserve"> (referencia)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0.19</w:t>
            </w:r>
          </w:p>
        </w:tc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0.46</w:t>
            </w:r>
          </w:p>
        </w:tc>
        <w:tc>
          <w:tcPr>
            <w:tcW w:type="dxa" w:w="1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0.65</w:t>
            </w:r>
          </w:p>
        </w:tc>
        <w:tc>
          <w:tcPr>
            <w:tcW w:type="dxa" w:w="2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A y C son ganancias pequeñas, comparables al ruido de medición (≈0.1–0.2 s). </w:t>
      </w:r>
      <w:r>
        <w:rPr>
          <w:b/>
          <w:bCs/>
        </w:rPr>
        <w:t xml:space="preserve">El coste está en el diseño de 12 ggplots independientes combinados con cowplot.</w:t>
      </w:r>
      <w:r>
        <w:t xml:space="preserve"> Solo cambiando a un único ggplot facetado se gana de forma clara (≈2.3×), a cambio de que el aspecto cambie.</w:t>
      </w:r>
    </w:p>
    <w:p>
      <w:pPr>
        <w:pStyle w:val="Heading3"/>
      </w:pPr>
      <w:r>
        <w:t xml:space="preserve">4.3 prototype_abundance_heatmap_plot.R (resultados en results_prototype_abundance_heatmap_plot.csv)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1677"/>
        <w:gridCol w:w="1186"/>
        <w:gridCol w:w="3095"/>
      </w:tblGrid>
      <w:tr>
        <w:trPr>
          <w:tblHeader/>
        </w:trP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Variante</w:t>
            </w:r>
          </w:p>
        </w:tc>
        <w:tc>
          <w:tcPr>
            <w:tcW w:type="dxa" w:w="1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Construir, mediana (s)</w:t>
            </w:r>
          </w:p>
        </w:tc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Aceleración</w:t>
            </w:r>
          </w:p>
        </w:tc>
        <w:tc>
          <w:tcPr>
            <w:tcW w:type="dxa" w:w="3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¿Idéntico?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Original, pdf(NULL)</w:t>
            </w:r>
          </w:p>
        </w:tc>
        <w:tc>
          <w:tcPr>
            <w:tcW w:type="dxa" w:w="1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0.72</w:t>
            </w:r>
          </w:p>
        </w:tc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1.0×</w:t>
            </w:r>
          </w:p>
        </w:tc>
        <w:tc>
          <w:tcPr>
            <w:tcW w:type="dxa" w:w="3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Original, png activo</w:t>
            </w:r>
          </w:p>
        </w:tc>
        <w:tc>
          <w:tcPr>
            <w:tcW w:type="dxa" w:w="1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0.86</w:t>
            </w:r>
          </w:p>
        </w:tc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3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H1: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findInterval()</w:t>
            </w:r>
            <w:r>
              <w:rPr>
                <w:sz w:val="16"/>
                <w:szCs w:val="16"/>
              </w:rPr>
              <w:t xml:space="preserve"> vectorizado en lugar del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case_when</w:t>
            </w:r>
            <w:r>
              <w:rPr>
                <w:sz w:val="16"/>
                <w:szCs w:val="16"/>
              </w:rPr>
              <w:t xml:space="preserve"> de 13 ramas (líneas 170–184)</w:t>
            </w:r>
          </w:p>
        </w:tc>
        <w:tc>
          <w:tcPr>
            <w:tcW w:type="dxa" w:w="1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0.61</w:t>
            </w:r>
          </w:p>
        </w:tc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1.2×</w:t>
            </w:r>
          </w:p>
        </w:tc>
        <w:tc>
          <w:tcPr>
            <w:tcW w:type="dxa" w:w="3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Tabla guardada y PNG idénticos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H2: H1 + clasificación sobre taxonomías únicas y </w:t>
            </w: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separate</w:t>
            </w:r>
            <w:r>
              <w:rPr>
                <w:b/>
                <w:bCs/>
                <w:sz w:val="16"/>
                <w:szCs w:val="16"/>
              </w:rPr>
              <w:t xml:space="preserve"> solo en las </w:t>
            </w: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top_n</w:t>
            </w:r>
            <w:r>
              <w:rPr>
                <w:b/>
                <w:bCs/>
                <w:sz w:val="16"/>
                <w:szCs w:val="16"/>
              </w:rPr>
              <w:t xml:space="preserve"> filas (líneas 110–142)</w:t>
            </w:r>
          </w:p>
        </w:tc>
        <w:tc>
          <w:tcPr>
            <w:tcW w:type="dxa" w:w="1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0.40</w:t>
            </w:r>
          </w:p>
        </w:tc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1.8×</w:t>
            </w:r>
          </w:p>
        </w:tc>
        <w:tc>
          <w:tcPr>
            <w:tcW w:type="dxa" w:w="3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Tabla guardada y PNG idénticos. También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top_n = 200, cluster = FALSE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H3: H2 + no dibujar dentro (devolver el gTree)</w:t>
            </w:r>
          </w:p>
        </w:tc>
        <w:tc>
          <w:tcPr>
            <w:tcW w:type="dxa" w:w="1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0.37–0.38</w:t>
            </w:r>
          </w:p>
        </w:tc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1.9×</w:t>
            </w:r>
          </w:p>
        </w:tc>
        <w:tc>
          <w:tcPr>
            <w:tcW w:type="dxa" w:w="3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Objeto y PNG idénticos. Cambia la API: no se autodibuja.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phyloseq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plot_heatmap</w:t>
            </w:r>
            <w:r>
              <w:rPr>
                <w:sz w:val="16"/>
                <w:szCs w:val="16"/>
              </w:rPr>
              <w:t xml:space="preserve"> (referencia)</w:t>
            </w:r>
          </w:p>
        </w:tc>
        <w:tc>
          <w:tcPr>
            <w:tcW w:type="dxa" w:w="1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1.36</w:t>
            </w:r>
          </w:p>
        </w:tc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3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El 46 % restante es </w:t>
      </w:r>
      <w:r>
        <w:rPr>
          <w:rFonts w:ascii="Consolas" w:cs="Consolas" w:eastAsia="Consolas" w:hAnsi="Consolas"/>
          <w:sz w:val="18"/>
          <w:szCs w:val="18"/>
        </w:rPr>
        <w:t xml:space="preserve">ComplexHeatmap::draw</w:t>
      </w:r>
      <w:r>
        <w:t xml:space="preserve"> dentro de </w:t>
      </w:r>
      <w:r>
        <w:rPr>
          <w:rFonts w:ascii="Consolas" w:cs="Consolas" w:eastAsia="Consolas" w:hAnsi="Consolas"/>
          <w:sz w:val="18"/>
          <w:szCs w:val="18"/>
        </w:rPr>
        <w:t xml:space="preserve">grid.grabExpr</w:t>
      </w:r>
      <w:r>
        <w:t xml:space="preserve">, que es intrínseco si se quiere devolver un grob.</w:t>
      </w:r>
    </w:p>
    <w:p>
      <w:pPr>
        <w:pStyle w:val="Heading3"/>
      </w:pPr>
      <w:r>
        <w:t xml:space="preserve">4.4 prototype_abundance_bar_plot.R (resultados en results_prototype_abundance_bar_plot.csv)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74"/>
        <w:gridCol w:w="1770"/>
        <w:gridCol w:w="4194"/>
      </w:tblGrid>
      <w:tr>
        <w:trPr>
          <w:tblHeader/>
        </w:trPr>
        <w:tc>
          <w:tcPr>
            <w:tcW w:type="dxa" w:w="3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Variante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Construir (s)</w:t>
            </w:r>
          </w:p>
        </w:tc>
        <w:tc>
          <w:tcPr>
            <w:tcW w:type="dxa" w:w="4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¿Idéntico?</w:t>
            </w:r>
          </w:p>
        </w:tc>
      </w:tr>
      <w:tr>
        <w:trPr>
          <w:cantSplit/>
        </w:trPr>
        <w:tc>
          <w:tcPr>
            <w:tcW w:type="dxa" w:w="3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Original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0.19</w:t>
            </w:r>
          </w:p>
        </w:tc>
        <w:tc>
          <w:tcPr>
            <w:tcW w:type="dxa" w:w="4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B1: un solo filtro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%in%</w:t>
            </w:r>
            <w:r>
              <w:rPr>
                <w:sz w:val="16"/>
                <w:szCs w:val="16"/>
              </w:rPr>
              <w:t xml:space="preserve"> en lugar de 12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dplyr::filter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0.16</w:t>
            </w:r>
          </w:p>
        </w:tc>
        <w:tc>
          <w:tcPr>
            <w:tcW w:type="dxa" w:w="4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p$data</w:t>
            </w:r>
            <w:r>
              <w:rPr>
                <w:sz w:val="16"/>
                <w:szCs w:val="16"/>
              </w:rPr>
              <w:t xml:space="preserve"> y PNG idénticos</w:t>
            </w:r>
          </w:p>
        </w:tc>
      </w:tr>
      <w:tr>
        <w:trPr>
          <w:cantSplit/>
        </w:trPr>
        <w:tc>
          <w:tcPr>
            <w:tcW w:type="dxa" w:w="3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B2: B1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rowsum()</w:t>
            </w:r>
            <w:r>
              <w:rPr>
                <w:sz w:val="16"/>
                <w:szCs w:val="16"/>
              </w:rPr>
              <w:t xml:space="preserve"> en lugar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group_by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summarise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0.14 (≈1.35×)</w:t>
            </w:r>
          </w:p>
        </w:tc>
        <w:tc>
          <w:tcPr>
            <w:tcW w:type="dxa" w:w="4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p$data</w:t>
            </w:r>
            <w:r>
              <w:rPr>
                <w:sz w:val="16"/>
                <w:szCs w:val="16"/>
              </w:rPr>
              <w:t xml:space="preserve"> y PNG idénticos. También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all.equal</w:t>
            </w:r>
            <w:r>
              <w:rPr>
                <w:sz w:val="16"/>
                <w:szCs w:val="16"/>
              </w:rPr>
              <w:t xml:space="preserve"> en genus, family y species.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La función ya era la más rápida de su categoría, así que la mejora es marginal.</w:t>
      </w:r>
    </w:p>
    <w:p>
      <w:pPr>
        <w:pStyle w:val="Heading2"/>
      </w:pPr>
      <w:r>
        <w:t xml:space="preserve">5. Coste de arranque</w:t>
      </w:r>
    </w:p>
    <w:p>
      <w:pPr>
        <w:spacing w:after="100"/>
      </w:pPr>
      <w:r>
        <w:t xml:space="preserve">Script: </w:t>
      </w:r>
      <w:r>
        <w:rPr>
          <w:rFonts w:ascii="Consolas" w:cs="Consolas" w:eastAsia="Consolas" w:hAnsi="Consolas"/>
          <w:sz w:val="18"/>
          <w:szCs w:val="18"/>
        </w:rPr>
        <w:t xml:space="preserve">05_load_time.R</w:t>
      </w:r>
      <w:r>
        <w:t xml:space="preserve">. Cada medición se hizo en un proceso R nuevo, con la mediana de 3 repeticiones. Resultados en </w:t>
      </w:r>
      <w:r>
        <w:rPr>
          <w:rFonts w:ascii="Consolas" w:cs="Consolas" w:eastAsia="Consolas" w:hAnsi="Consolas"/>
          <w:sz w:val="18"/>
          <w:szCs w:val="18"/>
        </w:rPr>
        <w:t xml:space="preserve">results_05_load_time.csv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5"/>
        <w:gridCol w:w="2157"/>
        <w:gridCol w:w="2836"/>
      </w:tblGrid>
      <w:tr>
        <w:trPr>
          <w:tblHeader/>
        </w:trPr>
        <w:tc>
          <w:tcPr>
            <w:tcW w:type="dxa" w:w="4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Carga</w:t>
            </w:r>
          </w:p>
        </w:tc>
        <w:tc>
          <w:tcPr>
            <w:tcW w:type="dxa" w:w="2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Mediana (s)</w:t>
            </w:r>
          </w:p>
        </w:tc>
        <w:tc>
          <w:tcPr>
            <w:tcW w:type="dxa" w:w="2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Namespaces cargados</w:t>
            </w:r>
          </w:p>
        </w:tc>
      </w:tr>
      <w:tr>
        <w:trPr>
          <w:cantSplit/>
        </w:trPr>
        <w:tc>
          <w:tcPr>
            <w:tcW w:type="dxa" w:w="4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library(MicroBioMeta)</w:t>
            </w:r>
            <w:r>
              <w:rPr>
                <w:sz w:val="16"/>
                <w:szCs w:val="16"/>
              </w:rPr>
              <w:t xml:space="preserve"> (instalado 0.99.0)</w:t>
            </w:r>
          </w:p>
        </w:tc>
        <w:tc>
          <w:tcPr>
            <w:tcW w:type="dxa" w:w="2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0.78</w:t>
            </w:r>
          </w:p>
        </w:tc>
        <w:tc>
          <w:tcPr>
            <w:tcW w:type="dxa" w:w="2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4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devtools::load_all()</w:t>
            </w:r>
            <w:r>
              <w:rPr>
                <w:sz w:val="16"/>
                <w:szCs w:val="16"/>
              </w:rPr>
              <w:t xml:space="preserve"> (lo que usó la colaboradora)</w:t>
            </w:r>
          </w:p>
        </w:tc>
        <w:tc>
          <w:tcPr>
            <w:tcW w:type="dxa" w:w="2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8.75</w:t>
            </w:r>
          </w:p>
        </w:tc>
        <w:tc>
          <w:tcPr>
            <w:tcW w:type="dxa" w:w="2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198</w:t>
            </w:r>
          </w:p>
        </w:tc>
      </w:tr>
      <w:tr>
        <w:trPr>
          <w:cantSplit/>
        </w:trPr>
        <w:tc>
          <w:tcPr>
            <w:tcW w:type="dxa" w:w="4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Todos los Imports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loadNamespace</w:t>
            </w:r>
          </w:p>
        </w:tc>
        <w:tc>
          <w:tcPr>
            <w:tcW w:type="dxa" w:w="2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8.44</w:t>
            </w:r>
          </w:p>
        </w:tc>
        <w:tc>
          <w:tcPr>
            <w:tcW w:type="dxa" w:w="2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185</w:t>
            </w:r>
          </w:p>
        </w:tc>
      </w:tr>
      <w:tr>
        <w:trPr>
          <w:cantSplit/>
        </w:trPr>
        <w:tc>
          <w:tcPr>
            <w:tcW w:type="dxa" w:w="4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library(phyloseq)</w:t>
            </w:r>
            <w:r>
              <w:rPr>
                <w:sz w:val="16"/>
                <w:szCs w:val="16"/>
              </w:rPr>
              <w:t xml:space="preserve"> (competidor)</w:t>
            </w:r>
          </w:p>
        </w:tc>
        <w:tc>
          <w:tcPr>
            <w:tcW w:type="dxa" w:w="2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7.48</w:t>
            </w:r>
          </w:p>
        </w:tc>
        <w:tc>
          <w:tcPr>
            <w:tcW w:type="dxa" w:w="2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75</w:t>
            </w:r>
          </w:p>
        </w:tc>
      </w:tr>
      <w:tr>
        <w:trPr>
          <w:cantSplit/>
        </w:trPr>
        <w:tc>
          <w:tcPr>
            <w:tcW w:type="dxa" w:w="4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library(rbiom)</w:t>
            </w:r>
            <w:r>
              <w:rPr>
                <w:sz w:val="16"/>
                <w:szCs w:val="16"/>
              </w:rPr>
              <w:t xml:space="preserve"> (competidor)</w:t>
            </w:r>
          </w:p>
        </w:tc>
        <w:tc>
          <w:tcPr>
            <w:tcW w:type="dxa" w:w="2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2.22</w:t>
            </w:r>
          </w:p>
        </w:tc>
        <w:tc>
          <w:tcPr>
            <w:tcW w:type="dxa" w:w="2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77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Import más pesado cargado aislado (mediana en 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8"/>
        <w:gridCol w:w="1731"/>
        <w:gridCol w:w="1731"/>
        <w:gridCol w:w="2448"/>
        <w:gridCol w:w="1730"/>
      </w:tblGrid>
      <w:tr>
        <w:trPr>
          <w:tblHeader/>
        </w:trPr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Paquete</w:t>
            </w:r>
          </w:p>
        </w:tc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</w:t>
            </w:r>
          </w:p>
        </w:tc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Paquete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phyloseq</w:t>
            </w:r>
          </w:p>
        </w:tc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7.4–10.5</w:t>
            </w:r>
          </w:p>
        </w:tc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ggrepel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1.58</w:t>
            </w:r>
          </w:p>
        </w:tc>
      </w:tr>
      <w:tr>
        <w:trPr>
          <w:cantSplit/>
        </w:trPr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ALDEx2</w:t>
            </w:r>
          </w:p>
        </w:tc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5.35</w:t>
            </w:r>
          </w:p>
        </w:tc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ComplexHeatmap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1.54</w:t>
            </w:r>
          </w:p>
        </w:tc>
      </w:tr>
      <w:tr>
        <w:trPr>
          <w:cantSplit/>
        </w:trPr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ANCOMBC</w:t>
            </w:r>
          </w:p>
        </w:tc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2.81</w:t>
            </w:r>
          </w:p>
        </w:tc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ggplot2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1.50</w:t>
            </w:r>
          </w:p>
        </w:tc>
      </w:tr>
      <w:tr>
        <w:trPr>
          <w:cantSplit/>
        </w:trPr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vegan</w:t>
            </w:r>
          </w:p>
        </w:tc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1.47</w:t>
            </w:r>
          </w:p>
        </w:tc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cowplot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1.19</w:t>
            </w:r>
          </w:p>
        </w:tc>
      </w:tr>
      <w:tr>
        <w:trPr>
          <w:cantSplit/>
        </w:trPr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betapart</w:t>
            </w:r>
          </w:p>
        </w:tc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1.05</w:t>
            </w:r>
          </w:p>
        </w:tc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ggpubr / ggh4x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0.98</w:t>
            </w:r>
          </w:p>
        </w:tc>
      </w:tr>
      <w:tr>
        <w:trPr>
          <w:cantSplit/>
        </w:trPr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randomForest</w:t>
            </w:r>
          </w:p>
        </w:tc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0.01</w:t>
            </w:r>
          </w:p>
        </w:tc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NAMESPACE</w:t>
      </w:r>
      <w:r>
        <w:t xml:space="preserve"> solo importa (</w:t>
      </w:r>
      <w:r>
        <w:rPr>
          <w:rFonts w:ascii="Consolas" w:cs="Consolas" w:eastAsia="Consolas" w:hAnsi="Consolas"/>
          <w:sz w:val="18"/>
          <w:szCs w:val="18"/>
        </w:rPr>
        <w:t xml:space="preserve">importFrom</w:t>
      </w:r>
      <w:r>
        <w:t xml:space="preserve">) dplyr, ggVennDiagram, ggvenn y randomForest. El resto se usa con </w:t>
      </w:r>
      <w:r>
        <w:rPr>
          <w:rFonts w:ascii="Consolas" w:cs="Consolas" w:eastAsia="Consolas" w:hAnsi="Consolas"/>
          <w:sz w:val="18"/>
          <w:szCs w:val="18"/>
        </w:rPr>
        <w:t xml:space="preserve">pkg::</w:t>
      </w:r>
      <w:r>
        <w:t xml:space="preserve">, así que </w:t>
      </w:r>
      <w:r>
        <w:rPr>
          <w:b/>
          <w:bCs/>
        </w:rPr>
        <w:t xml:space="preserve">se carga de forma perezosa en la primera llamada</w:t>
      </w:r>
      <w:r>
        <w:t xml:space="preserve">. Por eso </w:t>
      </w:r>
      <w:r>
        <w:rPr>
          <w:rFonts w:ascii="Consolas" w:cs="Consolas" w:eastAsia="Consolas" w:hAnsi="Consolas"/>
          <w:sz w:val="18"/>
          <w:szCs w:val="18"/>
        </w:rPr>
        <w:t xml:space="preserve">library()</w:t>
      </w:r>
      <w:r>
        <w:t xml:space="preserve"> tarda 0.78 s y </w:t>
      </w:r>
      <w:r>
        <w:rPr>
          <w:rFonts w:ascii="Consolas" w:cs="Consolas" w:eastAsia="Consolas" w:hAnsi="Consolas"/>
          <w:sz w:val="18"/>
          <w:szCs w:val="18"/>
        </w:rPr>
        <w:t xml:space="preserve">load_all()</w:t>
      </w:r>
      <w:r>
        <w:t xml:space="preserve">, que carga todos los Imports, 8.75 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En consecuencia, un usuario con </w:t>
      </w:r>
      <w:r>
        <w:rPr>
          <w:rFonts w:ascii="Consolas" w:cs="Consolas" w:eastAsia="Consolas" w:hAnsi="Consolas"/>
          <w:sz w:val="18"/>
          <w:szCs w:val="18"/>
        </w:rPr>
        <w:t xml:space="preserve">library()</w:t>
      </w:r>
      <w:r>
        <w:t xml:space="preserve"> pagará en su primera llamada:</w:t>
      </w:r>
    </w:p>
    <w:p>
      <w:pPr>
        <w:pStyle w:val="ListParagraph"/>
        <w:numPr>
          <w:ilvl w:val="1"/>
          <w:numId w:val="3"/>
        </w:numPr>
        <w:spacing w:after="50"/>
      </w:pPr>
      <w:r>
        <w:t xml:space="preserve">≈5.4 s adicionales por ALDEx2 en </w:t>
      </w:r>
      <w:r>
        <w:rPr>
          <w:rFonts w:ascii="Consolas" w:cs="Consolas" w:eastAsia="Consolas" w:hAnsi="Consolas"/>
          <w:sz w:val="18"/>
          <w:szCs w:val="18"/>
        </w:rPr>
        <w:t xml:space="preserve">beta_test_table(method = "compositional")</w:t>
      </w:r>
      <w:r>
        <w:t xml:space="preserve">;</w:t>
      </w:r>
    </w:p>
    <w:p>
      <w:pPr>
        <w:pStyle w:val="ListParagraph"/>
        <w:numPr>
          <w:ilvl w:val="1"/>
          <w:numId w:val="3"/>
        </w:numPr>
        <w:spacing w:after="50"/>
      </w:pPr>
      <w:r>
        <w:t xml:space="preserve">≈1.5 s por ComplexHeatmap en el heatmap (1ª llamada medida: 2.98 s, 2ª: 2.78 s, 3ª: 0.73 s);</w:t>
      </w:r>
    </w:p>
    <w:p>
      <w:pPr>
        <w:pStyle w:val="ListParagraph"/>
        <w:numPr>
          <w:ilvl w:val="1"/>
          <w:numId w:val="3"/>
        </w:numPr>
        <w:spacing w:after="50"/>
      </w:pPr>
      <w:r>
        <w:t xml:space="preserve">hasta ≈7–10 s por phyloseq, que solo usa </w:t>
      </w:r>
      <w:r>
        <w:rPr>
          <w:rFonts w:ascii="Consolas" w:cs="Consolas" w:eastAsia="Consolas" w:hAnsi="Consolas"/>
          <w:sz w:val="18"/>
          <w:szCs w:val="18"/>
        </w:rPr>
        <w:t xml:space="preserve">ancombc_plot</w:t>
      </w:r>
      <w:r>
        <w:t xml:space="preserve">, junto con ANCOMBC.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Mover phyloseq, ANCOMBC y ALDEx2 a </w:t>
      </w:r>
      <w:r>
        <w:rPr>
          <w:rFonts w:ascii="Consolas" w:cs="Consolas" w:eastAsia="Consolas" w:hAnsi="Consolas"/>
          <w:sz w:val="18"/>
          <w:szCs w:val="18"/>
        </w:rPr>
        <w:t xml:space="preserve">Suggests</w:t>
      </w:r>
      <w:r>
        <w:t xml:space="preserve"> con </w:t>
      </w:r>
      <w:r>
        <w:rPr>
          <w:rFonts w:ascii="Consolas" w:cs="Consolas" w:eastAsia="Consolas" w:hAnsi="Consolas"/>
          <w:sz w:val="18"/>
          <w:szCs w:val="18"/>
        </w:rPr>
        <w:t xml:space="preserve">requireNamespace()</w:t>
      </w:r>
      <w:r>
        <w:t xml:space="preserve"> no aceleraría </w:t>
      </w:r>
      <w:r>
        <w:rPr>
          <w:rFonts w:ascii="Consolas" w:cs="Consolas" w:eastAsia="Consolas" w:hAnsi="Consolas"/>
          <w:sz w:val="18"/>
          <w:szCs w:val="18"/>
        </w:rPr>
        <w:t xml:space="preserve">library()</w:t>
      </w:r>
      <w:r>
        <w:t xml:space="preserve">, pero sí reduciría el tiempo de instalación y la cadena de dependencias Bioconductor.</w:t>
      </w:r>
    </w:p>
    <w:p>
      <w:pPr>
        <w:pStyle w:val="Heading2"/>
      </w:pPr>
      <w:r>
        <w:t xml:space="preserve">Archivos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97"/>
        <w:gridCol w:w="5341"/>
      </w:tblGrid>
      <w:tr>
        <w:trPr>
          <w:tblHeader/>
        </w:trPr>
        <w:tc>
          <w:tcPr>
            <w:tcW w:type="dxa" w:w="4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Archivo</w:t>
            </w:r>
          </w:p>
        </w:tc>
        <w:tc>
          <w:tcPr>
            <w:tcW w:type="dxa" w:w="5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4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00_setup_data.R</w:t>
            </w:r>
          </w:p>
        </w:tc>
        <w:tc>
          <w:tcPr>
            <w:tcW w:type="dxa" w:w="5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Preparación de datos literal; utilidades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render_null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time_reps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patch_fun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render_png_pixels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rbiom_fresh_cache</w:t>
            </w:r>
          </w:p>
        </w:tc>
      </w:tr>
      <w:tr>
        <w:trPr>
          <w:cantSplit/>
        </w:trPr>
        <w:tc>
          <w:tcPr>
            <w:tcW w:type="dxa" w:w="4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01_original_timings.R</w:t>
            </w:r>
          </w:p>
        </w:tc>
        <w:tc>
          <w:tcPr>
            <w:tcW w:type="dxa" w:w="5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Reproducción de los tiempos originales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RBIOM_CACHE=1</w:t>
            </w:r>
            <w:r>
              <w:rPr>
                <w:sz w:val="16"/>
                <w:szCs w:val="16"/>
              </w:rPr>
              <w:t xml:space="preserve"> activa la caché de rbiom)</w:t>
            </w:r>
          </w:p>
        </w:tc>
      </w:tr>
      <w:tr>
        <w:trPr>
          <w:cantSplit/>
        </w:trPr>
        <w:tc>
          <w:tcPr>
            <w:tcW w:type="dxa" w:w="4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02_fair_timings.R</w:t>
            </w:r>
          </w:p>
        </w:tc>
        <w:tc>
          <w:tcPr>
            <w:tcW w:type="dxa" w:w="5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Construir + renderizar; descomposición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beta_test_table</w:t>
            </w:r>
          </w:p>
        </w:tc>
      </w:tr>
      <w:tr>
        <w:trPr>
          <w:cantSplit/>
        </w:trPr>
        <w:tc>
          <w:tcPr>
            <w:tcW w:type="dxa" w:w="4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03_profile_hotspots.R</w:t>
            </w:r>
          </w:p>
        </w:tc>
        <w:tc>
          <w:tcPr>
            <w:tcW w:type="dxa" w:w="5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Rprof por función y línea</w:t>
            </w:r>
          </w:p>
        </w:tc>
      </w:tr>
      <w:tr>
        <w:trPr>
          <w:cantSplit/>
        </w:trPr>
        <w:tc>
          <w:tcPr>
            <w:tcW w:type="dxa" w:w="4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05_load_time.R</w:t>
            </w:r>
          </w:p>
        </w:tc>
        <w:tc>
          <w:tcPr>
            <w:tcW w:type="dxa" w:w="5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Tiempos de carga y de primera llamada</w:t>
            </w:r>
          </w:p>
        </w:tc>
      </w:tr>
      <w:tr>
        <w:trPr>
          <w:cantSplit/>
        </w:trPr>
        <w:tc>
          <w:tcPr>
            <w:tcW w:type="dxa" w:w="4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prototype_*.R</w:t>
            </w:r>
          </w:p>
        </w:tc>
        <w:tc>
          <w:tcPr>
            <w:tcW w:type="dxa" w:w="5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Prototipos con verificación y benchmark</w:t>
            </w:r>
          </w:p>
        </w:tc>
      </w:tr>
      <w:tr>
        <w:trPr>
          <w:cantSplit/>
        </w:trPr>
        <w:tc>
          <w:tcPr>
            <w:tcW w:type="dxa" w:w="4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results_*.csv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results_*.txt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log_*.txt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rprof_*.out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alpha_*.png</w:t>
            </w:r>
          </w:p>
        </w:tc>
        <w:tc>
          <w:tcPr>
            <w:tcW w:type="dxa" w:w="5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Salidas</w:t>
            </w:r>
          </w:p>
        </w:tc>
      </w:tr>
    </w:tbl>
    <w:p>
      <w:pPr>
        <w:spacing w:after="80"/>
      </w:pPr>
    </w:p>
    <w:p>
      <w:pPr>
        <w:sectPr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Anexo B. Revisión de código</w:t>
      </w:r>
    </w:p>
    <w:p>
      <w:pPr>
        <w:spacing w:after="160"/>
      </w:pPr>
      <w:r>
        <w:rPr>
          <w:i/>
          <w:iCs/>
          <w:color w:val="595959"/>
        </w:rPr>
        <w:t xml:space="preserve">Revisión estática de las 25 funciones. Los fragmentos de código son propuestas y todavía no se han probado dentro del paquete. De la lista de errores de la sección 7, solo B1 y B4 se comprobaron a mano; el resto conviene revisarlo antes de corregir.</w:t>
      </w:r>
    </w:p>
    <w:p>
      <w:pPr>
        <w:spacing w:after="100"/>
      </w:pPr>
      <w:r>
        <w:t xml:space="preserve">Alcance: los 25 archivos de </w:t>
      </w:r>
      <w:r>
        <w:rPr>
          <w:rFonts w:ascii="Consolas" w:cs="Consolas" w:eastAsia="Consolas" w:hAnsi="Consolas"/>
          <w:sz w:val="18"/>
          <w:szCs w:val="18"/>
        </w:rPr>
        <w:t xml:space="preserve">R/*.R</w:t>
      </w:r>
      <w:r>
        <w:t xml:space="preserve"> (≈8 200 líneas), </w:t>
      </w:r>
      <w:r>
        <w:rPr>
          <w:rFonts w:ascii="Consolas" w:cs="Consolas" w:eastAsia="Consolas" w:hAnsi="Consolas"/>
          <w:sz w:val="18"/>
          <w:szCs w:val="18"/>
        </w:rPr>
        <w:t xml:space="preserve">DESCRIPTION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</w:rPr>
        <w:t xml:space="preserve">NAMESPACE</w:t>
      </w:r>
      <w:r>
        <w:t xml:space="preserve">, leídos completos. Revisión </w:t>
      </w:r>
      <w:r>
        <w:rPr>
          <w:b/>
          <w:bCs/>
        </w:rPr>
        <w:t xml:space="preserve">estática</w:t>
      </w:r>
      <w:r>
        <w:t xml:space="preserve">: no se modificó ningún archivo del paquete. Las únicas mediciones son los tiempos de carga de namespaces (R 4.6.1, proceso nuevo por paquete) de la sección 4.</w:t>
      </w:r>
    </w:p>
    <w:p>
      <w:pPr>
        <w:spacing w:after="100"/>
      </w:pPr>
      <w:r>
        <w:t xml:space="preserve">Contexto del benchmark (</w:t>
      </w:r>
      <w:r>
        <w:rPr>
          <w:rFonts w:ascii="Consolas" w:cs="Consolas" w:eastAsia="Consolas" w:hAnsi="Consolas"/>
          <w:sz w:val="18"/>
          <w:szCs w:val="18"/>
        </w:rPr>
        <w:t xml:space="preserve">optimization/profiling/01_original_timings.R</w:t>
      </w:r>
      <w:r>
        <w:t xml:space="preserve">, 6 045 features × 79 muestras): </w:t>
      </w:r>
      <w:r>
        <w:rPr>
          <w:rFonts w:ascii="Consolas" w:cs="Consolas" w:eastAsia="Consolas" w:hAnsi="Consolas"/>
          <w:sz w:val="18"/>
          <w:szCs w:val="18"/>
        </w:rPr>
        <w:t xml:space="preserve">beta_test_table</w:t>
      </w:r>
      <w:r>
        <w:t xml:space="preserve"> ≈ 15 s (</w:t>
      </w:r>
      <w:r>
        <w:rPr>
          <w:rFonts w:ascii="Consolas" w:cs="Consolas" w:eastAsia="Consolas" w:hAnsi="Consolas"/>
          <w:sz w:val="18"/>
          <w:szCs w:val="18"/>
        </w:rPr>
        <w:t xml:space="preserve">method = "compositional"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Treatment*Type_of_soil</w:t>
      </w:r>
      <w:r>
        <w:t xml:space="preserve">, 999 perm.), </w:t>
      </w:r>
      <w:r>
        <w:rPr>
          <w:rFonts w:ascii="Consolas" w:cs="Consolas" w:eastAsia="Consolas" w:hAnsi="Consolas"/>
          <w:sz w:val="18"/>
          <w:szCs w:val="18"/>
        </w:rPr>
        <w:t xml:space="preserve">alpha_diversity_plot</w:t>
      </w:r>
      <w:r>
        <w:t xml:space="preserve"> ≈ 5.4 s, </w:t>
      </w:r>
      <w:r>
        <w:rPr>
          <w:rFonts w:ascii="Consolas" w:cs="Consolas" w:eastAsia="Consolas" w:hAnsi="Consolas"/>
          <w:sz w:val="18"/>
          <w:szCs w:val="18"/>
        </w:rPr>
        <w:t xml:space="preserve">abundance_heatmap_plot</w:t>
      </w:r>
      <w:r>
        <w:t xml:space="preserve"> ≈ 4.75 s.</w:t>
      </w:r>
    </w:p>
    <w:p>
      <w:pPr>
        <w:spacing w:after="100"/>
      </w:pPr>
      <w:r>
        <w:t xml:space="preserve">Leyenda: </w:t>
      </w:r>
      <w:r>
        <w:rPr>
          <w:b/>
          <w:bCs/>
        </w:rPr>
        <w:t xml:space="preserve">Impacto</w:t>
      </w:r>
      <w:r>
        <w:t xml:space="preserve"> alto / medio / bajo (sobre el tiempo de ejecución con datos reales). </w:t>
      </w:r>
      <w:r>
        <w:rPr>
          <w:b/>
          <w:bCs/>
        </w:rPr>
        <w:t xml:space="preserve">Esfuerzo</w:t>
      </w:r>
      <w:r>
        <w:t xml:space="preserve">: S (&lt; 30 min), M (unas horas), L (≥ 1 día / cambio de API).</w:t>
      </w:r>
    </w:p>
    <w:p>
      <w:pPr>
        <w:pStyle w:val="Heading2"/>
      </w:pPr>
      <w:r>
        <w:t xml:space="preserve">0. Quick wins (top 10)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4"/>
        <w:gridCol w:w="1417"/>
        <w:gridCol w:w="664"/>
        <w:gridCol w:w="2465"/>
        <w:gridCol w:w="4428"/>
      </w:tblGrid>
      <w:tr>
        <w:trPr>
          <w:tblHeader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Esfuerzo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Archivo:línea</w:t>
            </w:r>
          </w:p>
        </w:tc>
        <w:tc>
          <w:tcPr>
            <w:tcW w:type="dxa" w:w="4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beta_test_table.R:148-151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beta_ord_plot.R:155-158</w:t>
            </w:r>
          </w:p>
        </w:tc>
        <w:tc>
          <w:tcPr>
            <w:tcW w:type="dxa" w:w="4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aldex.clr(mc.samples = 128)</w:t>
            </w:r>
            <w:r>
              <w:rPr>
                <w:sz w:val="16"/>
                <w:szCs w:val="16"/>
              </w:rPr>
              <w:t xml:space="preserve"> genera 128 réplicas Monte Carlo y </w:t>
            </w:r>
            <w:r>
              <w:rPr>
                <w:b/>
                <w:bCs/>
                <w:sz w:val="16"/>
                <w:szCs w:val="16"/>
              </w:rPr>
              <w:t xml:space="preserve">solo se usa la 1ª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getMonteCarloSample(.., 1)</w:t>
            </w:r>
            <w:r>
              <w:rPr>
                <w:sz w:val="16"/>
                <w:szCs w:val="16"/>
              </w:rPr>
              <w:t xml:space="preserve">). Se desperdicia ~99 % del trabajo. Hay que calcular el CLR directamente (con pseudoconteo), o bajar 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mc.samples = 16</w:t>
            </w:r>
            <w:r>
              <w:rPr>
                <w:sz w:val="16"/>
                <w:szCs w:val="16"/>
              </w:rPr>
              <w:t xml:space="preserve"> y usar la mediana de las réplicas. Además, la primera llamada paga unos 5.4 s solo por cargar el namespace de ALDEx2 (sección 4).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abundance_heatmap_plot.R:384-396</w:t>
            </w:r>
          </w:p>
        </w:tc>
        <w:tc>
          <w:tcPr>
            <w:tcW w:type="dxa" w:w="4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El heatmap </w:t>
            </w:r>
            <w:r>
              <w:rPr>
                <w:b/>
                <w:bCs/>
                <w:sz w:val="16"/>
                <w:szCs w:val="16"/>
              </w:rPr>
              <w:t xml:space="preserve">se dibuja dos veces</w:t>
            </w:r>
            <w:r>
              <w:rPr>
                <w:sz w:val="16"/>
                <w:szCs w:val="16"/>
              </w:rPr>
              <w:t xml:space="preserve">: una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grid.grabExpr(draw())</w:t>
            </w:r>
            <w:r>
              <w:rPr>
                <w:sz w:val="16"/>
                <w:szCs w:val="16"/>
              </w:rPr>
              <w:t xml:space="preserve"> y otra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grid.newpage()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grid.draw()</w:t>
            </w:r>
            <w:r>
              <w:rPr>
                <w:sz w:val="16"/>
                <w:szCs w:val="16"/>
              </w:rPr>
              <w:t xml:space="preserve">. Además hace clustering y maquetación dentro de la función. Conviene devolver el objeto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Heatmap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HeatmapList</w:t>
            </w:r>
            <w:r>
              <w:rPr>
                <w:sz w:val="16"/>
                <w:szCs w:val="16"/>
              </w:rPr>
              <w:t xml:space="preserve"> (o dibujarlo una sola vez).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alpha_diversity_plot.R:300-481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alpha_hill_plot.R:284-491</w:t>
            </w:r>
          </w:p>
        </w:tc>
        <w:tc>
          <w:tcPr>
            <w:tcW w:type="dxa" w:w="4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La ruta por defecto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use_grid_compose</w:t>
            </w:r>
            <w:r>
              <w:rPr>
                <w:sz w:val="16"/>
                <w:szCs w:val="16"/>
              </w:rPr>
              <w:t xml:space="preserve">) construye 1 ggplot por celda (3 × niveles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facet_by</w:t>
            </w:r>
            <w:r>
              <w:rPr>
                <w:sz w:val="16"/>
                <w:szCs w:val="16"/>
              </w:rPr>
              <w:t xml:space="preserve">; 12 en el benchmark). Luego </w:t>
            </w:r>
            <w:r>
              <w:rPr>
                <w:b/>
                <w:bCs/>
                <w:sz w:val="16"/>
                <w:szCs w:val="16"/>
              </w:rPr>
              <w:t xml:space="preserve">otra más</w:t>
            </w:r>
            <w:r>
              <w:rPr>
                <w:sz w:val="16"/>
                <w:szCs w:val="16"/>
              </w:rPr>
              <w:t xml:space="preserve"> para extraer la leyenda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build_cell(1,1)</w:t>
            </w:r>
            <w:r>
              <w:rPr>
                <w:sz w:val="16"/>
                <w:szCs w:val="16"/>
              </w:rPr>
              <w:t xml:space="preserve">, que repite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stat_compare_means</w:t>
            </w:r>
            <w:r>
              <w:rPr>
                <w:sz w:val="16"/>
                <w:szCs w:val="16"/>
              </w:rPr>
              <w:t xml:space="preserve">).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cowplot::get_legend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plot_grid</w:t>
            </w:r>
            <w:r>
              <w:rPr>
                <w:sz w:val="16"/>
                <w:szCs w:val="16"/>
              </w:rPr>
              <w:t xml:space="preserve"> hacen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ggplotGrob</w:t>
            </w:r>
            <w:r>
              <w:rPr>
                <w:sz w:val="16"/>
                <w:szCs w:val="16"/>
              </w:rPr>
              <w:t xml:space="preserve"> de todas </w:t>
            </w:r>
            <w:r>
              <w:rPr>
                <w:b/>
                <w:bCs/>
                <w:sz w:val="16"/>
                <w:szCs w:val="16"/>
              </w:rPr>
              <w:t xml:space="preserve">dentro</w:t>
            </w:r>
            <w:r>
              <w:rPr>
                <w:sz w:val="16"/>
                <w:szCs w:val="16"/>
              </w:rPr>
              <w:t xml:space="preserve"> de la función. Mejor un solo ggplot facetado con las etiquetas A/B/C como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geom_text</w:t>
            </w:r>
            <w:r>
              <w:rPr>
                <w:sz w:val="16"/>
                <w:szCs w:val="16"/>
              </w:rPr>
              <w:t xml:space="preserve"> (sección 1.2). Si no, al menos reutilizar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plots[[1]]</w:t>
            </w:r>
            <w:r>
              <w:rPr>
                <w:sz w:val="16"/>
                <w:szCs w:val="16"/>
              </w:rPr>
              <w:t xml:space="preserve"> para la leyenda.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beta_diversity.R:146-163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beta_turnover_plot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4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hillR::hill_taxa_parti_pairwise</w:t>
            </w:r>
            <w:r>
              <w:rPr>
                <w:sz w:val="16"/>
                <w:szCs w:val="16"/>
              </w:rPr>
              <w:t xml:space="preserve"> se llama 3 veces (q = 0, 1, 2). Hace un bucle en R sobre n(n−1)/2 pares (3 081 pares × 3 con 79 muestras). Se puede vectorizar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tcrossprod</w:t>
            </w:r>
            <w:r>
              <w:rPr>
                <w:sz w:val="16"/>
                <w:szCs w:val="16"/>
              </w:rPr>
              <w:t xml:space="preserve"> (sección 1.10).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  <w:r>
              <w:rPr>
                <w:sz w:val="16"/>
                <w:szCs w:val="16"/>
              </w:rPr>
              <w:t xml:space="preserve"> (con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pval_threshold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corr_env_abund_plot.R:451-458, 463</w:t>
            </w:r>
          </w:p>
        </w:tc>
        <w:tc>
          <w:tcPr>
            <w:tcW w:type="dxa" w:w="4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Doble bucle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for</w:t>
            </w:r>
            <w:r>
              <w:rPr>
                <w:sz w:val="16"/>
                <w:szCs w:val="16"/>
              </w:rPr>
              <w:t xml:space="preserve">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cor.test()</w:t>
            </w:r>
            <w:r>
              <w:rPr>
                <w:sz w:val="16"/>
                <w:szCs w:val="16"/>
              </w:rPr>
              <w:t xml:space="preserve"> por cada par (variable × taxón), es decir miles de llamadas, y la matriz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cor()</w:t>
            </w:r>
            <w:r>
              <w:rPr>
                <w:sz w:val="16"/>
                <w:szCs w:val="16"/>
              </w:rPr>
              <w:t xml:space="preserve"> se recalcula completa. El p-valor se puede sacar vectorizado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pt()</w:t>
            </w:r>
            <w:r>
              <w:rPr>
                <w:sz w:val="16"/>
                <w:szCs w:val="16"/>
              </w:rPr>
              <w:t xml:space="preserve">) y basta con subsetear la matriz ya calculada.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1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ancombc_plot.R:177, 170-184</w:t>
            </w:r>
          </w:p>
        </w:tc>
        <w:tc>
          <w:tcPr>
            <w:tcW w:type="dxa" w:w="4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pseudo_sens = TRUE</w:t>
            </w:r>
            <w:r>
              <w:rPr>
                <w:sz w:val="16"/>
                <w:szCs w:val="16"/>
              </w:rPr>
              <w:t xml:space="preserve"> está fijo y dispara el análisis de sensibilidad, que multiplica el tiempo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ancombc2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n_cl</w:t>
            </w:r>
            <w:r>
              <w:rPr>
                <w:sz w:val="16"/>
                <w:szCs w:val="16"/>
              </w:rPr>
              <w:t xml:space="preserve"> (paralelo) no está expuesto. Conviene exponer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pseudo_sens = FALSE</w:t>
            </w:r>
            <w:r>
              <w:rPr>
                <w:sz w:val="16"/>
                <w:szCs w:val="16"/>
              </w:rPr>
              <w:t xml:space="preserve"> por defecto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n_cl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1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Medio-alto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random_forest_lollipop_plot.R:78-83</w:t>
            </w:r>
          </w:p>
        </w:tc>
        <w:tc>
          <w:tcPr>
            <w:tcW w:type="dxa" w:w="4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importance = TRUE</w:t>
            </w:r>
            <w:r>
              <w:rPr>
                <w:sz w:val="16"/>
                <w:szCs w:val="16"/>
              </w:rPr>
              <w:t xml:space="preserve"> calcula la importancia por permutación (≈ 2× el coste), pero solo se usa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MeanDecreaseGini</w:t>
            </w:r>
            <w:r>
              <w:rPr>
                <w:sz w:val="16"/>
                <w:szCs w:val="16"/>
              </w:rPr>
              <w:t xml:space="preserve">. Poner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importance = FALSE</w:t>
            </w:r>
            <w:r>
              <w:rPr>
                <w:sz w:val="16"/>
                <w:szCs w:val="16"/>
              </w:rPr>
              <w:t xml:space="preserve">, pre-filtrar features raras, exponer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ntree</w:t>
            </w:r>
            <w:r>
              <w:rPr>
                <w:sz w:val="16"/>
                <w:szCs w:val="16"/>
              </w:rPr>
              <w:t xml:space="preserve"> y fijar la semilla.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1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Medio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abundance_heatmap_plot.R:110-129, 171-184</w:t>
            </w:r>
          </w:p>
        </w:tc>
        <w:tc>
          <w:tcPr>
            <w:tcW w:type="dxa" w:w="4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separate()</w:t>
            </w:r>
            <w:r>
              <w:rPr>
                <w:sz w:val="16"/>
                <w:szCs w:val="16"/>
              </w:rPr>
              <w:t xml:space="preserve"> y 5 ramas de regex/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str_extract</w:t>
            </w:r>
            <w:r>
              <w:rPr>
                <w:sz w:val="16"/>
                <w:szCs w:val="16"/>
              </w:rPr>
              <w:t xml:space="preserve"> se aplican a </w:t>
            </w:r>
            <w:r>
              <w:rPr>
                <w:b/>
                <w:bCs/>
                <w:sz w:val="16"/>
                <w:szCs w:val="16"/>
              </w:rPr>
              <w:t xml:space="preserve">todas</w:t>
            </w:r>
            <w:r>
              <w:rPr>
                <w:sz w:val="16"/>
                <w:szCs w:val="16"/>
              </w:rPr>
              <w:t xml:space="preserve"> las features antes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slice(top_n)</w:t>
            </w:r>
            <w:r>
              <w:rPr>
                <w:sz w:val="16"/>
                <w:szCs w:val="16"/>
              </w:rPr>
              <w:t xml:space="preserve">. Los 13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case_when</w:t>
            </w:r>
            <w:r>
              <w:rPr>
                <w:sz w:val="16"/>
                <w:szCs w:val="16"/>
              </w:rPr>
              <w:t xml:space="preserve"> de binning se hacen columna a columna sobre un data.frame. Mejor ordenar por abundancia primero, clasificar solo los candidatos y hacer el binning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findInterval()</w:t>
            </w:r>
            <w:r>
              <w:rPr>
                <w:sz w:val="16"/>
                <w:szCs w:val="16"/>
              </w:rPr>
              <w:t xml:space="preserve"> sobre la matriz.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1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Medio</w:t>
            </w:r>
            <w:r>
              <w:rPr>
                <w:sz w:val="16"/>
                <w:szCs w:val="16"/>
              </w:rPr>
              <w:t xml:space="preserve"> (instalación y primera llamada)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DESCRIPTION</w:t>
            </w:r>
            <w:r>
              <w:rPr>
                <w:sz w:val="16"/>
                <w:szCs w:val="16"/>
              </w:rPr>
              <w:t xml:space="preserve"> (Imports),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NAMESPACE</w:t>
            </w:r>
          </w:p>
        </w:tc>
        <w:tc>
          <w:tcPr>
            <w:tcW w:type="dxa" w:w="4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Hay 35 Imports. ALDEx2 (5.4 s de carga), phyloseq (8.7 s), ANCOMBC (2.6 s + un árbol de instalación enorme), ComplexHeatmap, betapart, randomForest, ggvenn, ggVennDiagram, geosphere… Se pueden pasar 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Suggests</w:t>
            </w:r>
            <w:r>
              <w:rPr>
                <w:sz w:val="16"/>
                <w:szCs w:val="16"/>
              </w:rPr>
              <w:t xml:space="preserve">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requireNamespace()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Medio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collapse_table.R:83, 92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corr_env_abund_plot.R:185, 192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abundance_bar_plot.R:114-126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corr_env_abund_plot.R:130-142</w:t>
            </w:r>
          </w:p>
        </w:tc>
        <w:tc>
          <w:tcPr>
            <w:tcW w:type="dxa" w:w="4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vapply(strsplit())</w:t>
            </w:r>
            <w:r>
              <w:rPr>
                <w:sz w:val="16"/>
                <w:szCs w:val="16"/>
              </w:rPr>
              <w:t xml:space="preserve"> recorre fila a fila (2 pasadas sobre la taxonomía), y hay 12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dplyr::filter()</w:t>
            </w:r>
            <w:r>
              <w:rPr>
                <w:sz w:val="16"/>
                <w:szCs w:val="16"/>
              </w:rPr>
              <w:t xml:space="preserve"> encadenados, cada uno copiando la tabla. Sustituir por regex vectorizada y un único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!taxonomy %in% c(...)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Hallazgos por función (priorizados)</w:t>
      </w:r>
    </w:p>
    <w:p>
      <w:pPr>
        <w:pStyle w:val="Heading3"/>
      </w:pPr>
      <w:r>
        <w:t xml:space="preserve">1.1 beta_test_table (R/beta_test_table.R), 15 s en el benchmark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736"/>
        <w:gridCol w:w="736"/>
        <w:gridCol w:w="3662"/>
        <w:gridCol w:w="3380"/>
      </w:tblGrid>
      <w:tr>
        <w:trPr>
          <w:tblHeader/>
        </w:trP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Esfuerzo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Arreglo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148-151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aldex.clr(t(table), mc.samples = 128)</w:t>
            </w:r>
            <w:r>
              <w:rPr>
                <w:sz w:val="16"/>
                <w:szCs w:val="16"/>
              </w:rPr>
              <w:t xml:space="preserve"> genera 6 045 × 79 × 128 ≈ 61 M draws de Dirichlet más el CLR de cada réplica, y luego usa solo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getMonteCarloSample(aldex_obj, 1)</w:t>
            </w:r>
            <w:r>
              <w:rPr>
                <w:sz w:val="16"/>
                <w:szCs w:val="16"/>
              </w:rPr>
              <w:t xml:space="preserve">. Es casi seguro el principal consumidor de los 15 s.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CLR directo (ms), ver el snippet A. Si se quiere conservar la semántica de ALDEx2, exponer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mc.samples</w:t>
            </w:r>
            <w:r>
              <w:rPr>
                <w:sz w:val="16"/>
                <w:szCs w:val="16"/>
              </w:rPr>
              <w:t xml:space="preserve"> (p. ej. 16) y promediar las réplicas: es más estable estadísticamente que usar 1 sola.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  <w:r>
              <w:rPr>
                <w:sz w:val="16"/>
                <w:szCs w:val="16"/>
              </w:rPr>
              <w:t xml:space="preserve"> (1ª llamada)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148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ALDEx2::</w:t>
            </w:r>
            <w:r>
              <w:rPr>
                <w:sz w:val="16"/>
                <w:szCs w:val="16"/>
              </w:rPr>
              <w:t xml:space="preserve"> no está cargado en el setup del benchmark. La primera llamada paga ≈ 5.4 s solo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loadNamespace("ALDEx2")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Con el snippet A, ALDEx2 deja de ser necesario aquí. Si se mantiene, documentarlo y medir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first</w:t>
            </w:r>
            <w:r>
              <w:rPr>
                <w:sz w:val="16"/>
                <w:szCs w:val="16"/>
              </w:rPr>
              <w:t xml:space="preserve"> aparte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median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160-164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adonis2(by = "terms")</w:t>
            </w:r>
            <w:r>
              <w:rPr>
                <w:sz w:val="16"/>
                <w:szCs w:val="16"/>
              </w:rPr>
              <w:t xml:space="preserve"> con 999 permutaciones y un modelo de 3 términos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A*B</w:t>
            </w:r>
            <w:r>
              <w:rPr>
                <w:sz w:val="16"/>
                <w:szCs w:val="16"/>
              </w:rPr>
              <w:t xml:space="preserve">). Es correcto, pero no expone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parallel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Añadir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parallel = getOption("mc.cores", 1)</w:t>
            </w:r>
            <w:r>
              <w:rPr>
                <w:sz w:val="16"/>
                <w:szCs w:val="16"/>
              </w:rPr>
              <w:t xml:space="preserve"> (vegan lo acepta) y sugerir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permutations = 199</w:t>
            </w:r>
            <w:r>
              <w:rPr>
                <w:sz w:val="16"/>
                <w:szCs w:val="16"/>
              </w:rPr>
              <w:t xml:space="preserve"> en exploración.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145-147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set.seed</w:t>
            </w:r>
            <w:r>
              <w:rPr>
                <w:sz w:val="16"/>
                <w:szCs w:val="16"/>
              </w:rPr>
              <w:t xml:space="preserve"> solo en la rama compositional. Las permutaciones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adonis2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permutest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no</w:t>
            </w:r>
            <w:r>
              <w:rPr>
                <w:sz w:val="16"/>
                <w:szCs w:val="16"/>
              </w:rPr>
              <w:t xml:space="preserve"> están sembradas, así que los p-valores no son reproducibles.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Mover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restore_seed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set.seed(seed)</w:t>
            </w:r>
            <w:r>
              <w:rPr>
                <w:sz w:val="16"/>
                <w:szCs w:val="16"/>
              </w:rPr>
              <w:t xml:space="preserve"> al principio de la función.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107-109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if (!all(num_cols)) { }</w:t>
            </w:r>
            <w:r>
              <w:rPr>
                <w:sz w:val="16"/>
                <w:szCs w:val="16"/>
              </w:rPr>
              <w:t xml:space="preserve">: bloque vacío.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Eliminar, o emitir un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warning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243-247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Bucle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table_cell_font</w:t>
            </w:r>
            <w:r>
              <w:rPr>
                <w:sz w:val="16"/>
                <w:szCs w:val="16"/>
              </w:rPr>
              <w:t xml:space="preserve"> por fila significativa (pocas filas).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Aceptable.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209-232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Construye un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ggtexttable</w:t>
            </w:r>
            <w:r>
              <w:rPr>
                <w:sz w:val="16"/>
                <w:szCs w:val="16"/>
              </w:rPr>
              <w:t xml:space="preserve"> (grob) aunque el usuario quiera la tabla.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Devolver también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tabla</w:t>
            </w:r>
            <w:r>
              <w:rPr>
                <w:sz w:val="16"/>
                <w:szCs w:val="16"/>
              </w:rPr>
              <w:t xml:space="preserve"> (p. ej. como atributo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attr(tab, "data")</w:t>
            </w:r>
            <w:r>
              <w:rPr>
                <w:sz w:val="16"/>
                <w:szCs w:val="16"/>
              </w:rPr>
              <w:t xml:space="preserve">) o añadir un argumento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return = c("plot", "table")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Snippet A: CLR sin ALDEx2 (equivalente al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aitchison</w:t>
      </w:r>
      <w:r>
        <w:rPr>
          <w:b/>
          <w:bCs/>
        </w:rPr>
        <w:t xml:space="preserve"> de vegan con pseudoconteo)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# table: muestras x features (matriz numérica)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.mbm_clr &lt;- function(x, pseudocount = 0.5) {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l &lt;- log(x + pseudocount)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l - rowMeans(l)                 # centra por muestra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dist_matrix &lt;- stats::dist(.mbm_clr(table))   # == vegan::vegdist(table, "aitchison", pseudocount = 0.5)</w:t>
      </w:r>
    </w:p>
    <w:p>
      <w:pPr>
        <w:spacing w:after="80"/>
      </w:pPr>
    </w:p>
    <w:p>
      <w:pPr>
        <w:spacing w:after="100"/>
      </w:pPr>
      <w:r>
        <w:t xml:space="preserve">Opción ALDEx2 "barata y estable":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aldex_obj &lt;- ALDEx2::aldex.clr(t(table), mc.samples = mc.samples, denom = "all",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verbose = FALSE, useMC = FALSE)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inst  &lt;- ALDEx2::getMonteCarloInstances(aldex_obj)       # lista por muestra: features x mc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clr_m &lt;- t(vapply(inst, function(m) apply(m, 1, stats::median), numeric(nrow(inst[[1]]))))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dist_matrix &lt;- stats::dist(clr_m)</w:t>
      </w:r>
    </w:p>
    <w:p>
      <w:pPr>
        <w:spacing w:after="80"/>
      </w:pPr>
    </w:p>
    <w:p>
      <w:pPr>
        <w:pStyle w:val="Heading3"/>
      </w:pPr>
      <w:r>
        <w:t xml:space="preserve">1.2 alpha_diversity_plot (R/alpha_diversity_plot.R), 5.4 s en el benchmark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702"/>
        <w:gridCol w:w="937"/>
        <w:gridCol w:w="3746"/>
        <w:gridCol w:w="3551"/>
      </w:tblGrid>
      <w:tr>
        <w:trPr>
          <w:tblHeader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Esfuerzo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Arreglo</w:t>
            </w:r>
          </w:p>
        </w:tc>
      </w:tr>
      <w:tr>
        <w:trPr>
          <w:cantSplit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203-204, 300-481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Por defecto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facet_by2 = NULL</w:t>
            </w:r>
            <w:r>
              <w:rPr>
                <w:sz w:val="16"/>
                <w:szCs w:val="16"/>
              </w:rPr>
              <w:t xml:space="preserve">, horizontal) entra en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use_grid_compose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b/>
                <w:bCs/>
                <w:sz w:val="16"/>
                <w:szCs w:val="16"/>
              </w:rPr>
              <w:t xml:space="preserve">12 ggplots</w:t>
            </w:r>
            <w:r>
              <w:rPr>
                <w:sz w:val="16"/>
                <w:szCs w:val="16"/>
              </w:rPr>
              <w:t xml:space="preserve"> (4 niveles × 3 índices) combinados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cowplot::plot_grid</w:t>
            </w:r>
            <w:r>
              <w:rPr>
                <w:sz w:val="16"/>
                <w:szCs w:val="16"/>
              </w:rPr>
              <w:t xml:space="preserve">, que llama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as_gtable()</w:t>
            </w:r>
            <w:r>
              <w:rPr>
                <w:sz w:val="16"/>
                <w:szCs w:val="16"/>
              </w:rPr>
              <w:t xml:space="preserve"> sobre cada uno, es decir 12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ggplot_build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ggplot_gtable</w:t>
            </w:r>
            <w:r>
              <w:rPr>
                <w:sz w:val="16"/>
                <w:szCs w:val="16"/>
              </w:rPr>
              <w:t xml:space="preserve"> dentro de la función.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Un único ggplot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facet_grid2(facet_by ~ Index)</w:t>
            </w:r>
            <w:r>
              <w:rPr>
                <w:sz w:val="16"/>
                <w:szCs w:val="16"/>
              </w:rPr>
              <w:t xml:space="preserve"> (la rama "no grid" de las líneas 485-508 ya existe) y las etiquetas como capa. Ver el snippet B. El objeto vuelve a ser un ggplot "perezoso": se renderiza una vez, al imprimirlo.</w:t>
            </w:r>
          </w:p>
        </w:tc>
      </w:tr>
      <w:tr>
        <w:trPr>
          <w:cantSplit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444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cowplot::get_legend(build_cell(1, 1) + ...)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reconstruye</w:t>
            </w:r>
            <w:r>
              <w:rPr>
                <w:sz w:val="16"/>
                <w:szCs w:val="16"/>
              </w:rPr>
              <w:t xml:space="preserve"> la celda 1 (incluido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stat_compare_means</w:t>
            </w:r>
            <w:r>
              <w:rPr>
                <w:sz w:val="16"/>
                <w:szCs w:val="16"/>
              </w:rPr>
              <w:t xml:space="preserve">) y la renderiza para extraer la leyenda.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leg &lt;- cowplot::get_legend(plots[[1]])</w:t>
            </w:r>
            <w:r>
              <w:rPr>
                <w:sz w:val="16"/>
                <w:szCs w:val="16"/>
              </w:rPr>
              <w:t xml:space="preserve"> antes de quitar las leyendas (así lo hace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alpha_decay_plot.R:370</w:t>
            </w:r>
            <w:r>
              <w:rPr>
                <w:sz w:val="16"/>
                <w:szCs w:val="16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554-608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Ruta sin grid: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ggplotGrob(p)</w:t>
            </w:r>
            <w:r>
              <w:rPr>
                <w:sz w:val="16"/>
                <w:szCs w:val="16"/>
              </w:rPr>
              <w:t xml:space="preserve"> + manipulación del gtable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ggdraw()</w:t>
            </w:r>
            <w:r>
              <w:rPr>
                <w:sz w:val="16"/>
                <w:szCs w:val="16"/>
              </w:rPr>
              <w:t xml:space="preserve">, es decir, </w:t>
            </w:r>
            <w:r>
              <w:rPr>
                <w:b/>
                <w:bCs/>
                <w:sz w:val="16"/>
                <w:szCs w:val="16"/>
              </w:rPr>
              <w:t xml:space="preserve">render dentro de la función</w:t>
            </w:r>
            <w:r>
              <w:rPr>
                <w:sz w:val="16"/>
                <w:szCs w:val="16"/>
              </w:rPr>
              <w:t xml:space="preserve">, y se devuelve un objeto que ya no es ggplot (no se puede añadir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+ theme()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Mismo arreglo (snippet B).</w:t>
            </w:r>
          </w:p>
        </w:tc>
      </w:tr>
      <w:tr>
        <w:trPr>
          <w:cantSplit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138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data.frame(t(table))</w:t>
            </w:r>
            <w:r>
              <w:rPr>
                <w:sz w:val="16"/>
                <w:szCs w:val="16"/>
              </w:rPr>
              <w:t xml:space="preserve">: transpone y convierte a data.frame (con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make.names</w:t>
            </w:r>
            <w:r>
              <w:rPr>
                <w:sz w:val="16"/>
                <w:szCs w:val="16"/>
              </w:rPr>
              <w:t xml:space="preserve"> sobre 6 045 nombres de columna).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x &lt;- t(as.matrix(table))</w:t>
            </w:r>
            <w:r>
              <w:rPr>
                <w:sz w:val="16"/>
                <w:szCs w:val="16"/>
              </w:rPr>
              <w:t xml:space="preserve">: vegan acepta matrices.</w:t>
            </w:r>
          </w:p>
        </w:tc>
      </w:tr>
      <w:tr>
        <w:trPr>
          <w:cantSplit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145-148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estimateR</w:t>
            </w:r>
            <w:r>
              <w:rPr>
                <w:sz w:val="16"/>
                <w:szCs w:val="16"/>
              </w:rPr>
              <w:t xml:space="preserve"> + 2 ×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diversity</w:t>
            </w:r>
            <w:r>
              <w:rPr>
                <w:sz w:val="16"/>
                <w:szCs w:val="16"/>
              </w:rPr>
              <w:t xml:space="preserve"> recorren la matriz 3 veces (menor).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Aceptable. Si se quiere, calcular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 &lt;- x / rowSums(x)</w:t>
            </w:r>
            <w:r>
              <w:rPr>
                <w:sz w:val="16"/>
                <w:szCs w:val="16"/>
              </w:rPr>
              <w:t xml:space="preserve"> una vez y derivar Shannon y Simpson de ahí.</w:t>
            </w:r>
          </w:p>
        </w:tc>
      </w:tr>
      <w:tr>
        <w:trPr>
          <w:cantSplit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141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vegan::rrarefy</w:t>
            </w:r>
            <w:r>
              <w:rPr>
                <w:sz w:val="16"/>
                <w:szCs w:val="16"/>
              </w:rPr>
              <w:t xml:space="preserve"> sin semilla: no reproducible.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Argumento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seed</w:t>
            </w:r>
            <w:r>
              <w:rPr>
                <w:sz w:val="16"/>
                <w:szCs w:val="16"/>
              </w:rPr>
              <w:t xml:space="preserve"> y el patrón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.mbm_save_seed()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357-376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Un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stat_compare_means</w:t>
            </w:r>
            <w:r>
              <w:rPr>
                <w:sz w:val="16"/>
                <w:szCs w:val="16"/>
              </w:rPr>
              <w:t xml:space="preserve"> por celda: cada uno ejecuta su test al construir el plot, lo cual es correcto, pero con la leyenda se duplica (ver la fila de la línea 444).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Se resuelve con lo anterior.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Snippet B: una sola figura facetada con etiquetas A/B/C baratas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tags &lt;- unique(results_largo[, c(facet_by, "Index")])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tags &lt;- tags[order(tags[[facet_by]], tags$Index), ]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tags$.tag &lt;- if (is.null(panel_labels)) LETTERS[seq_len(nrow(tags))] else panel_labels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p &lt;- ggplot2::ggplot(results_largo, ggplot2::aes(.data[[x_col]], value, fill = .data[[fill_col]])) +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capa_geom + capa_error + fill_scale + facet_config +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ggplot2::geom_text(data = tags, ggplot2::aes(x = -Inf, y = Inf, label = .tag),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inherit.aes = FALSE, hjust = -0.4, vjust = 1.4,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family = "serif", fontface = "bold", size = 5)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# sin ggplotGrob / cowplot: se devuelve un ggplot normal</w:t>
      </w:r>
    </w:p>
    <w:p>
      <w:pPr>
        <w:spacing w:after="80"/>
      </w:pPr>
    </w:p>
    <w:p>
      <w:pPr>
        <w:spacing w:after="100"/>
      </w:pPr>
      <w:r>
        <w:t xml:space="preserve">(Si hace falta que la etiqueta quede </w:t>
      </w:r>
      <w:r>
        <w:rPr>
          <w:i/>
          <w:iCs/>
        </w:rPr>
        <w:t xml:space="preserve">fuera</w:t>
      </w:r>
      <w:r>
        <w:t xml:space="preserve"> del panel, se puede usar </w:t>
      </w:r>
      <w:r>
        <w:rPr>
          <w:rFonts w:ascii="Consolas" w:cs="Consolas" w:eastAsia="Consolas" w:hAnsi="Consolas"/>
          <w:sz w:val="18"/>
          <w:szCs w:val="18"/>
        </w:rPr>
        <w:t xml:space="preserve">ggh4x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patchwork::plot_annotation(tag_levels = "A")</w:t>
      </w:r>
      <w:r>
        <w:t xml:space="preserve">, que también es perezoso.)</w:t>
      </w:r>
    </w:p>
    <w:p>
      <w:pPr>
        <w:pStyle w:val="Heading3"/>
      </w:pPr>
      <w:r>
        <w:t xml:space="preserve">1.3 alpha_hill_plot (R/alpha_hill_plot.R)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9"/>
        <w:gridCol w:w="949"/>
        <w:gridCol w:w="1265"/>
        <w:gridCol w:w="2967"/>
        <w:gridCol w:w="3508"/>
      </w:tblGrid>
      <w:tr>
        <w:trPr>
          <w:tblHeader/>
        </w:trPr>
        <w:tc>
          <w:tcPr>
            <w:tcW w:type="dxa" w:w="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Esfuerzo</w:t>
            </w:r>
          </w:p>
        </w:tc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3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Arreglo</w:t>
            </w:r>
          </w:p>
        </w:tc>
      </w:tr>
      <w:tr>
        <w:trPr>
          <w:cantSplit/>
        </w:trPr>
        <w:tc>
          <w:tcPr>
            <w:tcW w:type="dxa" w:w="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</w:p>
        </w:tc>
        <w:tc>
          <w:tcPr>
            <w:tcW w:type="dxa" w:w="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183-184, 284-491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El mismo patrón cowplot que 1.2, y además también para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vertical</w:t>
            </w:r>
            <w:r>
              <w:rPr>
                <w:sz w:val="16"/>
                <w:szCs w:val="16"/>
              </w:rPr>
              <w:t xml:space="preserve"> sin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facet_by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Snippet B. Unas 400 líneas duplicadas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alpha_diversity_plot</w:t>
            </w:r>
            <w:r>
              <w:rPr>
                <w:sz w:val="16"/>
                <w:szCs w:val="16"/>
              </w:rPr>
              <w:t xml:space="preserve"> se pueden extraer a un helper común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.mbm_alpha_panels()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</w:p>
        </w:tc>
        <w:tc>
          <w:tcPr>
            <w:tcW w:type="dxa" w:w="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453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get_legend(build_cell(1, 1))</w:t>
            </w:r>
            <w:r>
              <w:rPr>
                <w:sz w:val="16"/>
                <w:szCs w:val="16"/>
              </w:rPr>
              <w:t xml:space="preserve">: reconstrucción extra.</w:t>
            </w:r>
          </w:p>
        </w:tc>
        <w:tc>
          <w:tcPr>
            <w:tcW w:type="dxa" w:w="3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get_legend(plots[[1]])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126-131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data.frame(t(table))</w:t>
            </w:r>
            <w:r>
              <w:rPr>
                <w:sz w:val="16"/>
                <w:szCs w:val="16"/>
              </w:rPr>
              <w:t xml:space="preserve"> y 3 llamadas 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hillR::hill_taxa</w:t>
            </w:r>
            <w:r>
              <w:rPr>
                <w:sz w:val="16"/>
                <w:szCs w:val="16"/>
              </w:rPr>
              <w:t xml:space="preserve">, cada una renormaliza la tabla.</w:t>
            </w:r>
          </w:p>
        </w:tc>
        <w:tc>
          <w:tcPr>
            <w:tcW w:type="dxa" w:w="3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Helper vectorizado (snippet C).</w:t>
            </w:r>
          </w:p>
        </w:tc>
      </w:tr>
      <w:tr>
        <w:trPr>
          <w:cantSplit/>
        </w:trPr>
        <w:tc>
          <w:tcPr>
            <w:tcW w:type="dxa" w:w="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572-630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ggplotGrob</w:t>
            </w:r>
            <w:r>
              <w:rPr>
                <w:sz w:val="16"/>
                <w:szCs w:val="16"/>
              </w:rPr>
              <w:t xml:space="preserve"> + gtable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ggdraw</w:t>
            </w:r>
            <w:r>
              <w:rPr>
                <w:sz w:val="16"/>
                <w:szCs w:val="16"/>
              </w:rPr>
              <w:t xml:space="preserve"> dentro de la función.</w:t>
            </w:r>
          </w:p>
        </w:tc>
        <w:tc>
          <w:tcPr>
            <w:tcW w:type="dxa" w:w="3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Snippet B.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Snippet C: números de Hill vectorizados (reemplaza 3 ×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hill_taxa</w:t>
      </w:r>
      <w:r>
        <w:rPr>
          <w:b/>
          <w:bCs/>
        </w:rPr>
        <w:t xml:space="preserve">, en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alpha_hill_plot</w:t>
      </w:r>
      <w:r>
        <w:rPr>
          <w:b/>
          <w:bCs/>
        </w:rPr>
        <w:t xml:space="preserve">,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alpha_hill_corr_plot</w:t>
      </w:r>
      <w:r>
        <w:rPr>
          <w:b/>
          <w:bCs/>
        </w:rPr>
        <w:t xml:space="preserve"> y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alpha_decay_plot</w:t>
      </w:r>
      <w:r>
        <w:rPr>
          <w:b/>
          <w:bCs/>
        </w:rPr>
        <w:t xml:space="preserve">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.mbm_hill &lt;- function(x) {                    # x: matriz muestras x features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p &lt;- x / rowSums(x)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plogp &lt;- p * log(p); plogp[p == 0] &lt;- 0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data.frame(q0 = rowSums(x &gt; 0),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q1 = exp(-rowSums(plogp)),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q2 = 1 / rowSums(p^2))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pStyle w:val="Heading3"/>
      </w:pPr>
      <w:r>
        <w:t xml:space="preserve">1.4 abundance_heatmap_plot (R/abundance_heatmap_plot.R), 4.75 s en el benchmark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7"/>
        <w:gridCol w:w="667"/>
        <w:gridCol w:w="667"/>
        <w:gridCol w:w="3838"/>
        <w:gridCol w:w="3799"/>
      </w:tblGrid>
      <w:tr>
        <w:trPr>
          <w:tblHeader/>
        </w:trPr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Esfuerzo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3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Arreglo</w:t>
            </w:r>
          </w:p>
        </w:tc>
      </w:tr>
      <w:tr>
        <w:trPr>
          <w:cantSplit/>
        </w:trPr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384-396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grid.grabExpr(ComplexHeatmap::draw(...))</w:t>
            </w:r>
            <w:r>
              <w:rPr>
                <w:sz w:val="16"/>
                <w:szCs w:val="16"/>
              </w:rPr>
              <w:t xml:space="preserve"> renderiza en un dispositivo oculto y luego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grid.newpage(); grid.draw()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renderiza otra vez</w:t>
            </w:r>
            <w:r>
              <w:rPr>
                <w:sz w:val="16"/>
                <w:szCs w:val="16"/>
              </w:rPr>
              <w:t xml:space="preserve">: 2 renders completos,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rect_gp</w:t>
            </w:r>
            <w:r>
              <w:rPr>
                <w:sz w:val="16"/>
                <w:szCs w:val="16"/>
              </w:rPr>
              <w:t xml:space="preserve"> por celda, por llamada. Además deja un efecto secundario (un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Rplots.pdf</w:t>
            </w:r>
            <w:r>
              <w:rPr>
                <w:sz w:val="16"/>
                <w:szCs w:val="16"/>
              </w:rPr>
              <w:t xml:space="preserve"> en la raíz del repo en sesiones no interactivas).</w:t>
            </w:r>
          </w:p>
        </w:tc>
        <w:tc>
          <w:tcPr>
            <w:tcW w:type="dxa" w:w="3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Devolver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heats</w:t>
            </w:r>
            <w:r>
              <w:rPr>
                <w:sz w:val="16"/>
                <w:szCs w:val="16"/>
              </w:rPr>
              <w:t xml:space="preserve"> (o la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HeatmapList</w:t>
            </w:r>
            <w:r>
              <w:rPr>
                <w:sz w:val="16"/>
                <w:szCs w:val="16"/>
              </w:rPr>
              <w:t xml:space="preserve">) con los parámetros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draw</w:t>
            </w:r>
            <w:r>
              <w:rPr>
                <w:sz w:val="16"/>
                <w:szCs w:val="16"/>
              </w:rPr>
              <w:t xml:space="preserve"> guardados. Si hace falta el grob, hacer </w:t>
            </w:r>
            <w:r>
              <w:rPr>
                <w:b/>
                <w:bCs/>
                <w:sz w:val="16"/>
                <w:szCs w:val="16"/>
              </w:rPr>
              <w:t xml:space="preserve">solo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grid.grabExpr</w:t>
            </w:r>
            <w:r>
              <w:rPr>
                <w:sz w:val="16"/>
                <w:szCs w:val="16"/>
              </w:rPr>
              <w:t xml:space="preserve"> y no dibujar: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out &lt;- grid::grid.grabExpr(draw(...)); return(out)</w:t>
            </w:r>
            <w:r>
              <w:rPr>
                <w:sz w:val="16"/>
                <w:szCs w:val="16"/>
              </w:rPr>
              <w:t xml:space="preserve"> y que el usuario haga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grid::grid.draw(out)</w:t>
            </w:r>
            <w:r>
              <w:rPr>
                <w:sz w:val="16"/>
                <w:szCs w:val="16"/>
              </w:rPr>
              <w:t xml:space="preserve">. O al revés: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draw()</w:t>
            </w:r>
            <w:r>
              <w:rPr>
                <w:sz w:val="16"/>
                <w:szCs w:val="16"/>
              </w:rPr>
              <w:t xml:space="preserve"> una vez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invisible(ht)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110-129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mutate(abun = rowMeans(.))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left_join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separate()</w:t>
            </w:r>
            <w:r>
              <w:rPr>
                <w:sz w:val="16"/>
                <w:szCs w:val="16"/>
              </w:rPr>
              <w:t xml:space="preserve"> en 7 columnas, más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case_when</w:t>
            </w:r>
            <w:r>
              <w:rPr>
                <w:sz w:val="16"/>
                <w:szCs w:val="16"/>
              </w:rPr>
              <w:t xml:space="preserve"> con 10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grepl</w:t>
            </w:r>
            <w:r>
              <w:rPr>
                <w:sz w:val="16"/>
                <w:szCs w:val="16"/>
              </w:rPr>
              <w:t xml:space="preserve"> y 4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str_extract</w:t>
            </w:r>
            <w:r>
              <w:rPr>
                <w:sz w:val="16"/>
                <w:szCs w:val="16"/>
              </w:rPr>
              <w:t xml:space="preserve"> (todas las ramas se evalúan en </w:t>
            </w:r>
            <w:r>
              <w:rPr>
                <w:b/>
                <w:bCs/>
                <w:sz w:val="16"/>
                <w:szCs w:val="16"/>
              </w:rPr>
              <w:t xml:space="preserve">todas</w:t>
            </w:r>
            <w:r>
              <w:rPr>
                <w:sz w:val="16"/>
                <w:szCs w:val="16"/>
              </w:rPr>
              <w:t xml:space="preserve"> las filas), </w:t>
            </w:r>
            <w:r>
              <w:rPr>
                <w:b/>
                <w:bCs/>
                <w:sz w:val="16"/>
                <w:szCs w:val="16"/>
              </w:rPr>
              <w:t xml:space="preserve">sobre las 6 045 features</w:t>
            </w:r>
            <w:r>
              <w:rPr>
                <w:sz w:val="16"/>
                <w:szCs w:val="16"/>
              </w:rPr>
              <w:t xml:space="preserve"> antes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slice(top_n)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Snippet D: ordenar por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rowMeans</w:t>
            </w:r>
            <w:r>
              <w:rPr>
                <w:sz w:val="16"/>
                <w:szCs w:val="16"/>
              </w:rPr>
              <w:t xml:space="preserve"> sobre la matriz y clasificar solo las primeras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k</w:t>
            </w:r>
            <w:r>
              <w:rPr>
                <w:sz w:val="16"/>
                <w:szCs w:val="16"/>
              </w:rPr>
              <w:t xml:space="preserve"> filas hasta reunir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top_n</w:t>
            </w:r>
            <w:r>
              <w:rPr>
                <w:sz w:val="16"/>
                <w:szCs w:val="16"/>
              </w:rPr>
              <w:t xml:space="preserve"> clasificadas.</w:t>
            </w:r>
          </w:p>
        </w:tc>
      </w:tr>
      <w:tr>
        <w:trPr>
          <w:cantSplit/>
        </w:trPr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132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mutate(across(everything(), trimws))</w:t>
            </w:r>
            <w:r>
              <w:rPr>
                <w:sz w:val="16"/>
                <w:szCs w:val="16"/>
              </w:rPr>
              <w:t xml:space="preserve"> convierte </w:t>
            </w:r>
            <w:r>
              <w:rPr>
                <w:b/>
                <w:bCs/>
                <w:sz w:val="16"/>
                <w:szCs w:val="16"/>
              </w:rPr>
              <w:t xml:space="preserve">todas las columnas de muestra</w:t>
            </w:r>
            <w:r>
              <w:rPr>
                <w:sz w:val="16"/>
                <w:szCs w:val="16"/>
              </w:rPr>
              <w:t xml:space="preserve"> a carácter, que luego se vuelven a convertir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as.numeric</w:t>
            </w:r>
            <w:r>
              <w:rPr>
                <w:sz w:val="16"/>
                <w:szCs w:val="16"/>
              </w:rPr>
              <w:t xml:space="preserve"> (líneas 170-171).</w:t>
            </w:r>
          </w:p>
        </w:tc>
        <w:tc>
          <w:tcPr>
            <w:tcW w:type="dxa" w:w="3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trimws</w:t>
            </w:r>
            <w:r>
              <w:rPr>
                <w:sz w:val="16"/>
                <w:szCs w:val="16"/>
              </w:rPr>
              <w:t xml:space="preserve"> solo en las columnas de texto.</w:t>
            </w:r>
          </w:p>
        </w:tc>
      </w:tr>
      <w:tr>
        <w:trPr>
          <w:cantSplit/>
        </w:trPr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156-170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Ida y vuelta data.frame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t()</w:t>
            </w:r>
            <w:r>
              <w:rPr>
                <w:sz w:val="16"/>
                <w:szCs w:val="16"/>
              </w:rPr>
              <w:t xml:space="preserve"> (matriz de </w:t>
            </w:r>
            <w:r>
              <w:rPr>
                <w:b/>
                <w:bCs/>
                <w:sz w:val="16"/>
                <w:szCs w:val="16"/>
              </w:rPr>
              <w:t xml:space="preserve">carácter</w:t>
            </w:r>
            <w:r>
              <w:rPr>
                <w:sz w:val="16"/>
                <w:szCs w:val="16"/>
              </w:rPr>
              <w:t xml:space="preserve">, porque hay columnas de texto) → data.frame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inner_join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t()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as.numeric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Trabajar con la matriz numérica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ra[top_ids, samples]</w:t>
            </w:r>
            <w:r>
              <w:rPr>
                <w:sz w:val="16"/>
                <w:szCs w:val="16"/>
              </w:rPr>
              <w:t xml:space="preserve"> y alinear la metadata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match()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171-184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13 ramas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case_when</w:t>
            </w:r>
            <w:r>
              <w:rPr>
                <w:sz w:val="16"/>
                <w:szCs w:val="16"/>
              </w:rPr>
              <w:t xml:space="preserve"> por columna para discretizar.</w:t>
            </w:r>
          </w:p>
        </w:tc>
        <w:tc>
          <w:tcPr>
            <w:tcW w:type="dxa" w:w="3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m[] &lt;- findInterval(m, c(.001,.005,.01,.1,.2,1,2,5,10,25,50,75), left.open = TRUE)</w:t>
            </w:r>
            <w:r>
              <w:rPr>
                <w:sz w:val="16"/>
                <w:szCs w:val="16"/>
              </w:rPr>
              <w:t xml:space="preserve">, que da exactamente 0..12.</w:t>
            </w:r>
          </w:p>
        </w:tc>
      </w:tr>
      <w:tr>
        <w:trPr>
          <w:cantSplit/>
        </w:trPr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143-144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warning()</w:t>
            </w:r>
            <w:r>
              <w:rPr>
                <w:sz w:val="16"/>
                <w:szCs w:val="16"/>
              </w:rPr>
              <w:t xml:space="preserve"> incondicional en </w:t>
            </w:r>
            <w:r>
              <w:rPr>
                <w:b/>
                <w:bCs/>
                <w:sz w:val="16"/>
                <w:szCs w:val="16"/>
              </w:rPr>
              <w:t xml:space="preserve">cada</w:t>
            </w:r>
            <w:r>
              <w:rPr>
                <w:sz w:val="16"/>
                <w:szCs w:val="16"/>
              </w:rPr>
              <w:t xml:space="preserve"> llamada, aunque no se renombre ningún filo.</w:t>
            </w:r>
          </w:p>
        </w:tc>
        <w:tc>
          <w:tcPr>
            <w:tcW w:type="dxa" w:w="3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Emitirlo solo si hubo reemplazos (como en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random_forest_lollipop_plot.R:147</w:t>
            </w:r>
            <w:r>
              <w:rPr>
                <w:sz w:val="16"/>
                <w:szCs w:val="16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106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t(t(table_counts)/colSums(...))</w:t>
            </w:r>
            <w:r>
              <w:rPr>
                <w:sz w:val="16"/>
                <w:szCs w:val="16"/>
              </w:rPr>
              <w:t xml:space="preserve"> sobre un data.frame (coerción implícita).</w:t>
            </w:r>
          </w:p>
        </w:tc>
        <w:tc>
          <w:tcPr>
            <w:tcW w:type="dxa" w:w="3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ra &lt;- sweep(m, 2, colSums(m), "/") * 100</w:t>
            </w:r>
            <w:r>
              <w:rPr>
                <w:sz w:val="16"/>
                <w:szCs w:val="16"/>
              </w:rPr>
              <w:t xml:space="preserve">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 &lt;- as.matrix(...)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Snippet D: filtrar antes de parsear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m   &lt;- as.matrix(table[, setdiff(names(table), "taxonomy")])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ra  &lt;- sweep(m, 2, colSums(m), "/") * 100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ord &lt;- order(rowMeans(ra), decreasing = TRUE)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lab &lt;- .mbm_tax_label(table$taxonomy[ord], level = "genus")   # helper vectorizado, sección 3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keep &lt;- if (exclude_unclassified) ord[lab != "Unclassified"] else ord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keep &lt;- head(keep, top_n)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heat &lt;- ra[keep, metadata[[1]][metadata[[1]] %in% colnames(ra)], drop = FALSE]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heat[] &lt;- findInterval(heat, c(.001,.005,.01,.1,.2,1,2,5,10,25,50,75), left.open = TRUE)</w:t>
      </w:r>
    </w:p>
    <w:p>
      <w:pPr>
        <w:spacing w:after="80"/>
      </w:pPr>
    </w:p>
    <w:p>
      <w:pPr>
        <w:spacing w:after="100"/>
      </w:pPr>
      <w:r>
        <w:t xml:space="preserve">(Con el helper cacheado, basta con clasificar solo </w:t>
      </w:r>
      <w:r>
        <w:rPr>
          <w:rFonts w:ascii="Consolas" w:cs="Consolas" w:eastAsia="Consolas" w:hAnsi="Consolas"/>
          <w:sz w:val="18"/>
          <w:szCs w:val="18"/>
        </w:rPr>
        <w:t xml:space="preserve">head(ord, 5 * top_n)</w:t>
      </w:r>
      <w:r>
        <w:t xml:space="preserve">.)</w:t>
      </w:r>
    </w:p>
    <w:p>
      <w:pPr>
        <w:pStyle w:val="Heading3"/>
      </w:pPr>
      <w:r>
        <w:t xml:space="preserve">1.5 abundance_bar_plot (R/abundance_bar_plot.R), ya es rápida (0.25 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864"/>
        <w:gridCol w:w="1153"/>
        <w:gridCol w:w="3587"/>
        <w:gridCol w:w="3170"/>
      </w:tblGrid>
      <w:tr>
        <w:trPr>
          <w:tblHeader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Esfuerzo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3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3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Arreglo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114-126</w:t>
            </w:r>
          </w:p>
        </w:tc>
        <w:tc>
          <w:tcPr>
            <w:tcW w:type="dxa" w:w="3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12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dplyr::filter()</w:t>
            </w:r>
            <w:r>
              <w:rPr>
                <w:sz w:val="16"/>
                <w:szCs w:val="16"/>
              </w:rPr>
              <w:t xml:space="preserve"> encadenados: 12 copias de la tabla completa.</w:t>
            </w:r>
          </w:p>
        </w:tc>
        <w:tc>
          <w:tcPr>
            <w:tcW w:type="dxa" w:w="3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table &lt;- table[!table$taxonomy %in% .mbm_uninformative_tax, ]</w:t>
            </w:r>
            <w:r>
              <w:rPr>
                <w:sz w:val="16"/>
                <w:szCs w:val="16"/>
              </w:rPr>
              <w:t xml:space="preserve"> (constante compartida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corr_env_abund_plot</w:t>
            </w:r>
            <w:r>
              <w:rPr>
                <w:sz w:val="16"/>
                <w:szCs w:val="16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145-192</w:t>
            </w:r>
          </w:p>
        </w:tc>
        <w:tc>
          <w:tcPr>
            <w:tcW w:type="dxa" w:w="3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Dos bloques casi idénticos (silva/Kraken2/gg2 y unite)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sub()</w:t>
            </w:r>
            <w:r>
              <w:rPr>
                <w:sz w:val="16"/>
                <w:szCs w:val="16"/>
              </w:rPr>
              <w:t xml:space="preserve"> por nivel.</w:t>
            </w:r>
          </w:p>
        </w:tc>
        <w:tc>
          <w:tcPr>
            <w:tcW w:type="dxa" w:w="3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Un único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switch(level, ...)</w:t>
            </w:r>
            <w:r>
              <w:rPr>
                <w:sz w:val="16"/>
                <w:szCs w:val="16"/>
              </w:rPr>
              <w:t xml:space="preserve"> con el patrón de corte, 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.mbm_truncate_tax(tax, level_idx)</w:t>
            </w:r>
            <w:r>
              <w:rPr>
                <w:sz w:val="16"/>
                <w:szCs w:val="16"/>
              </w:rPr>
              <w:t xml:space="preserve"> (sección 3).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194-199, 214-234</w:t>
            </w:r>
          </w:p>
        </w:tc>
        <w:tc>
          <w:tcPr>
            <w:tcW w:type="dxa" w:w="3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group_by/summarise</w:t>
            </w:r>
            <w:r>
              <w:rPr>
                <w:sz w:val="16"/>
                <w:szCs w:val="16"/>
              </w:rPr>
              <w:t xml:space="preserve"> sobre data.frame ancho y luego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pivot_longer</w:t>
            </w:r>
            <w:r>
              <w:rPr>
                <w:sz w:val="16"/>
                <w:szCs w:val="16"/>
              </w:rPr>
              <w:t xml:space="preserve"> de </w:t>
            </w:r>
            <w:r>
              <w:rPr>
                <w:b/>
                <w:bCs/>
                <w:sz w:val="16"/>
                <w:szCs w:val="16"/>
              </w:rPr>
              <w:t xml:space="preserve">todas</w:t>
            </w:r>
            <w:r>
              <w:rPr>
                <w:sz w:val="16"/>
                <w:szCs w:val="16"/>
              </w:rPr>
              <w:t xml:space="preserve"> las taxas colapsadas × muestras, antes de elegir el top-n.</w:t>
            </w:r>
          </w:p>
        </w:tc>
        <w:tc>
          <w:tcPr>
            <w:tcW w:type="dxa" w:w="3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Colapsar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rowsum(m, tax)</w:t>
            </w:r>
            <w:r>
              <w:rPr>
                <w:sz w:val="16"/>
                <w:szCs w:val="16"/>
              </w:rPr>
              <w:t xml:space="preserve">, medias por grupo con una multiplicación de matrices y hacer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pivot_longer</w:t>
            </w:r>
            <w:r>
              <w:rPr>
                <w:sz w:val="16"/>
                <w:szCs w:val="16"/>
              </w:rPr>
              <w:t xml:space="preserve"> solo del top-n.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247-250</w:t>
            </w:r>
          </w:p>
        </w:tc>
        <w:tc>
          <w:tcPr>
            <w:tcW w:type="dxa" w:w="3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add_remained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top_avg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recalcula</w:t>
            </w:r>
            <w:r>
              <w:rPr>
                <w:sz w:val="16"/>
                <w:szCs w:val="16"/>
              </w:rPr>
              <w:t xml:space="preserve"> desde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table_long</w:t>
            </w:r>
            <w:r>
              <w:rPr>
                <w:sz w:val="16"/>
                <w:szCs w:val="16"/>
              </w:rPr>
              <w:t xml:space="preserve"> exactamente lo mismo que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avg_by_group</w:t>
            </w:r>
            <w:r>
              <w:rPr>
                <w:sz w:val="16"/>
                <w:szCs w:val="16"/>
              </w:rPr>
              <w:t xml:space="preserve"> filtrado.</w:t>
            </w:r>
          </w:p>
        </w:tc>
        <w:tc>
          <w:tcPr>
            <w:tcW w:type="dxa" w:w="3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top_avg &lt;- dplyr::filter(avg_by_group, taxonomy %in% top_groups)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279-408</w:t>
            </w:r>
          </w:p>
        </w:tc>
        <w:tc>
          <w:tcPr>
            <w:tcW w:type="dxa" w:w="3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 bloques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case_when</w:t>
            </w:r>
            <w:r>
              <w:rPr>
                <w:sz w:val="16"/>
                <w:szCs w:val="16"/>
              </w:rPr>
              <w:t xml:space="preserve"> duplicados (se repiten en 5 archivos). Solo afectan a filas ya agregadas, así que el coste es bajo, pero dificultan el mantenimiento.</w:t>
            </w:r>
          </w:p>
        </w:tc>
        <w:tc>
          <w:tcPr>
            <w:tcW w:type="dxa" w:w="3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Helper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.mbm_tax_label()</w:t>
            </w:r>
            <w:r>
              <w:rPr>
                <w:sz w:val="16"/>
                <w:szCs w:val="16"/>
              </w:rPr>
              <w:t xml:space="preserve"> (sección 3).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1.6 collapse_table (R/collapse_table.R) y merge_feature_taxonomy (R/merge_feature_taxonomy.R)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7"/>
        <w:gridCol w:w="857"/>
        <w:gridCol w:w="1616"/>
        <w:gridCol w:w="2927"/>
        <w:gridCol w:w="3381"/>
      </w:tblGrid>
      <w:tr>
        <w:trPr>
          <w:tblHeader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Esfuerzo</w:t>
            </w:r>
          </w:p>
        </w:tc>
        <w:tc>
          <w:tcPr>
            <w:tcW w:type="dxa" w:w="1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2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Arreglo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collapse_table.R:79-83</w:t>
            </w:r>
          </w:p>
        </w:tc>
        <w:tc>
          <w:tcPr>
            <w:tcW w:type="dxa" w:w="2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get_depth</w:t>
            </w:r>
            <w:r>
              <w:rPr>
                <w:sz w:val="16"/>
                <w:szCs w:val="16"/>
              </w:rPr>
              <w:t xml:space="preserve">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vapply(strsplit)</w:t>
            </w:r>
            <w:r>
              <w:rPr>
                <w:sz w:val="16"/>
                <w:szCs w:val="16"/>
              </w:rPr>
              <w:t xml:space="preserve">: un closure de R por fila.</w:t>
            </w:r>
          </w:p>
        </w:tc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depth &lt;- lengths(regmatches(tax, gregexpr("[^;]*__[^;]*", tax)))</w:t>
            </w:r>
            <w:r>
              <w:rPr>
                <w:sz w:val="16"/>
                <w:szCs w:val="16"/>
              </w:rPr>
              <w:t xml:space="preserve"> 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lengths(gregexpr("__", tax, fixed = TRUE))</w:t>
            </w:r>
            <w:r>
              <w:rPr>
                <w:sz w:val="16"/>
                <w:szCs w:val="16"/>
              </w:rPr>
              <w:t xml:space="preserve">, corrigiendo el caso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-1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collapse_table.R:92-95</w:t>
            </w:r>
          </w:p>
        </w:tc>
        <w:tc>
          <w:tcPr>
            <w:tcW w:type="dxa" w:w="2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Segunda pasada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vapply(strsplit + paste)</w:t>
            </w:r>
            <w:r>
              <w:rPr>
                <w:sz w:val="16"/>
                <w:szCs w:val="16"/>
              </w:rPr>
              <w:t xml:space="preserve"> por fila para truncar.</w:t>
            </w:r>
          </w:p>
        </w:tc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sub(sprintf("^((?:[^;]*;){%d}[^;]*).*$", level_idx - 1), "\\1", tax, perl = TRUE)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collapse_table.R:98-105</w:t>
            </w:r>
          </w:p>
        </w:tc>
        <w:tc>
          <w:tcPr>
            <w:tcW w:type="dxa" w:w="2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group_by/summarise(across(where(is.numeric)))</w:t>
            </w:r>
            <w:r>
              <w:rPr>
                <w:sz w:val="16"/>
                <w:szCs w:val="16"/>
              </w:rPr>
              <w:t xml:space="preserve"> sobre data.frame.</w:t>
            </w:r>
          </w:p>
        </w:tc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rowsum(as.matrix(highres[, ordered_samples]), highres$taxonomy, reorder = FALSE)</w:t>
            </w:r>
            <w:r>
              <w:rPr>
                <w:sz w:val="16"/>
                <w:szCs w:val="16"/>
              </w:rPr>
              <w:t xml:space="preserve">, que va en C y es de 10 a 100 veces más rápido.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collapse_table.R:125-130</w:t>
            </w:r>
          </w:p>
        </w:tc>
        <w:tc>
          <w:tcPr>
            <w:tcW w:type="dxa" w:w="2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Siempre calcula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long_format</w:t>
            </w:r>
            <w:r>
              <w:rPr>
                <w:sz w:val="16"/>
                <w:szCs w:val="16"/>
              </w:rPr>
              <w:t xml:space="preserve"> (un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pivot_longer</w:t>
            </w:r>
            <w:r>
              <w:rPr>
                <w:sz w:val="16"/>
                <w:szCs w:val="16"/>
              </w:rPr>
              <w:t xml:space="preserve"> completo), aunque no se use.</w:t>
            </w:r>
          </w:p>
        </w:tc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Argumento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long = FALSE</w:t>
            </w:r>
            <w:r>
              <w:rPr>
                <w:sz w:val="16"/>
                <w:szCs w:val="16"/>
              </w:rPr>
              <w:t xml:space="preserve">, o calcularlo de forma perezosa.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merge_feature_taxonomy.R:56-64</w:t>
            </w:r>
          </w:p>
        </w:tc>
        <w:tc>
          <w:tcPr>
            <w:tcW w:type="dxa" w:w="2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left_join</w:t>
            </w:r>
            <w:r>
              <w:rPr>
                <w:sz w:val="16"/>
                <w:szCs w:val="16"/>
              </w:rPr>
              <w:t xml:space="preserve"> por una columna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OTUID</w:t>
            </w:r>
            <w:r>
              <w:rPr>
                <w:sz w:val="16"/>
                <w:szCs w:val="16"/>
              </w:rPr>
              <w:t xml:space="preserve"> añadida, cuando ambas tablas ya están alineadas por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common_species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cbind(table[common, , drop = FALSE], taxonomy[common, , drop = FALSE])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1.7 aldex_heatmap_plot / aldex_volcano_plot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"/>
        <w:gridCol w:w="670"/>
        <w:gridCol w:w="1758"/>
        <w:gridCol w:w="3134"/>
        <w:gridCol w:w="3183"/>
      </w:tblGrid>
      <w:tr>
        <w:trPr>
          <w:tblHeader/>
        </w:trPr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Esfuerzo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Arreglo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aldex_heatmap_plot.R:138-147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aldex_volcano_plot.R:120</w:t>
            </w:r>
          </w:p>
        </w:tc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ALDEx2::aldex()</w:t>
            </w:r>
            <w:r>
              <w:rPr>
                <w:sz w:val="16"/>
                <w:szCs w:val="16"/>
              </w:rPr>
              <w:t xml:space="preserve"> (CLR con 128 MC, t/Wilcoxon por feature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aldex.effect</w:t>
            </w:r>
            <w:r>
              <w:rPr>
                <w:sz w:val="16"/>
                <w:szCs w:val="16"/>
              </w:rPr>
              <w:t xml:space="preserve">) sobre </w:t>
            </w:r>
            <w:r>
              <w:rPr>
                <w:b/>
                <w:bCs/>
                <w:sz w:val="16"/>
                <w:szCs w:val="16"/>
              </w:rPr>
              <w:t xml:space="preserve">todas</w:t>
            </w:r>
            <w:r>
              <w:rPr>
                <w:sz w:val="16"/>
                <w:szCs w:val="16"/>
              </w:rPr>
              <w:t xml:space="preserve"> las features, sin pre-filtro de prevalencia. Features con 1-2 lecturas dominan el coste sin aportar nada.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Pre-filtro opcional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min_prevalence = 0.1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min_count</w:t>
            </w:r>
            <w:r>
              <w:rPr>
                <w:sz w:val="16"/>
                <w:szCs w:val="16"/>
              </w:rPr>
              <w:t xml:space="preserve">) antes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aldex()</w:t>
            </w:r>
            <w:r>
              <w:rPr>
                <w:sz w:val="16"/>
                <w:szCs w:val="16"/>
              </w:rPr>
              <w:t xml:space="preserve">. Exponer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mc.samples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useMC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aldex.clr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aldex.effect</w:t>
            </w:r>
            <w:r>
              <w:rPr>
                <w:sz w:val="16"/>
                <w:szCs w:val="16"/>
              </w:rPr>
              <w:t xml:space="preserve"> aceptan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useMC</w:t>
            </w:r>
            <w:r>
              <w:rPr>
                <w:sz w:val="16"/>
                <w:szCs w:val="16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  <w:r>
              <w:rPr>
                <w:sz w:val="16"/>
                <w:szCs w:val="16"/>
              </w:rPr>
              <w:t xml:space="preserve"> (flujo)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ambas</w:t>
            </w:r>
          </w:p>
        </w:tc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Heatmap y volcano del mismo contraste </w:t>
            </w:r>
            <w:r>
              <w:rPr>
                <w:b/>
                <w:bCs/>
                <w:sz w:val="16"/>
                <w:szCs w:val="16"/>
              </w:rPr>
              <w:t xml:space="preserve">recalculan ALDEx2 dos veces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Aceptar un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aldex_res</w:t>
            </w:r>
            <w:r>
              <w:rPr>
                <w:sz w:val="16"/>
                <w:szCs w:val="16"/>
              </w:rPr>
              <w:t xml:space="preserve"> precalculado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if (inherits(table, "data.frame") &amp;&amp; all(c("effect","wi.eBH") %in% names(table)))</w:t>
            </w:r>
            <w:r>
              <w:rPr>
                <w:sz w:val="16"/>
                <w:szCs w:val="16"/>
              </w:rPr>
              <w:t xml:space="preserve">) o una función pública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mbm_aldex()</w:t>
            </w:r>
            <w:r>
              <w:rPr>
                <w:sz w:val="16"/>
                <w:szCs w:val="16"/>
              </w:rPr>
              <w:t xml:space="preserve"> que devuelva los resultados para ambos plots.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aldex_heatmap_plot.R:375-387</w:t>
            </w:r>
          </w:p>
        </w:tc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ComplexHeatmap::draw()</w:t>
            </w:r>
            <w:r>
              <w:rPr>
                <w:sz w:val="16"/>
                <w:szCs w:val="16"/>
              </w:rPr>
              <w:t xml:space="preserve"> dentro de la función: render como efecto secundario, y se devuelve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ht_list</w:t>
            </w:r>
            <w:r>
              <w:rPr>
                <w:sz w:val="16"/>
                <w:szCs w:val="16"/>
              </w:rPr>
              <w:t xml:space="preserve"> (que al imprimirse se dibuja otra vez).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dibujar; devolver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ht_list</w:t>
            </w:r>
            <w:r>
              <w:rPr>
                <w:sz w:val="16"/>
                <w:szCs w:val="16"/>
              </w:rPr>
              <w:t xml:space="preserve"> con un método de impresión, o documentar que el render ocurre dentro.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aldex_volcano_plot.R:120</w:t>
            </w:r>
          </w:p>
        </w:tc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Sin semilla: resultados no reproducibles (Dirichlet MC).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seed</w:t>
            </w:r>
            <w:r>
              <w:rPr>
                <w:sz w:val="16"/>
                <w:szCs w:val="16"/>
              </w:rPr>
              <w:t xml:space="preserve"> y el patrón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.mbm_save_seed()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aldex_heatmap_plot.R:184-196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aldex_volcano_plot.R:131-137</w:t>
            </w:r>
          </w:p>
        </w:tc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case_when</w:t>
            </w:r>
            <w:r>
              <w:rPr>
                <w:sz w:val="16"/>
                <w:szCs w:val="16"/>
              </w:rPr>
              <w:t xml:space="preserve"> con regex: todas las ramas se evalúan sobre todas las filas (solo las filtradas, pocas).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Helper común.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1.8 ancombc_plot (R/ancombc_plot.R)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9"/>
        <w:gridCol w:w="879"/>
        <w:gridCol w:w="1173"/>
        <w:gridCol w:w="3590"/>
        <w:gridCol w:w="3117"/>
      </w:tblGrid>
      <w:tr>
        <w:trPr>
          <w:tblHeader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Esfuerzo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3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Arreglo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</w:p>
        </w:tc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177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pseudo_sens = TRUE</w:t>
            </w:r>
            <w:r>
              <w:rPr>
                <w:sz w:val="16"/>
                <w:szCs w:val="16"/>
              </w:rPr>
              <w:t xml:space="preserve"> fijo: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ancombc2</w:t>
            </w:r>
            <w:r>
              <w:rPr>
                <w:sz w:val="16"/>
                <w:szCs w:val="16"/>
              </w:rPr>
              <w:t xml:space="preserve"> repite el ajuste para varios pseudoconteos (análisis de sensibilidad). Es el ajuste más costoso de ANCOM-BC2.</w:t>
            </w:r>
          </w:p>
        </w:tc>
        <w:tc>
          <w:tcPr>
            <w:tcW w:type="dxa" w:w="3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Parámetro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pseudo_sens = FALSE</w:t>
            </w:r>
            <w:r>
              <w:rPr>
                <w:sz w:val="16"/>
                <w:szCs w:val="16"/>
              </w:rPr>
              <w:t xml:space="preserve"> por defecto (o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TRUE</w:t>
            </w:r>
            <w:r>
              <w:rPr>
                <w:sz w:val="16"/>
                <w:szCs w:val="16"/>
              </w:rPr>
              <w:t xml:space="preserve"> solo en modo "publicación").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</w:p>
        </w:tc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170-184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se expone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n_cl</w:t>
            </w:r>
            <w:r>
              <w:rPr>
                <w:sz w:val="16"/>
                <w:szCs w:val="16"/>
              </w:rPr>
              <w:t xml:space="preserve"> (clusters paralelos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ancombc2</w:t>
            </w:r>
            <w:r>
              <w:rPr>
                <w:sz w:val="16"/>
                <w:szCs w:val="16"/>
              </w:rPr>
              <w:t xml:space="preserve">) ni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iter_control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em_control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n_cl = 1</w:t>
            </w:r>
            <w:r>
              <w:rPr>
                <w:sz w:val="16"/>
                <w:szCs w:val="16"/>
              </w:rPr>
              <w:t xml:space="preserve"> como argumento y pasarlo; documentar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n_cl = parallel::detectCores() - 1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147-151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Construye un objeto </w:t>
            </w:r>
            <w:r>
              <w:rPr>
                <w:b/>
                <w:bCs/>
                <w:sz w:val="16"/>
                <w:szCs w:val="16"/>
              </w:rPr>
              <w:t xml:space="preserve">phyloseq</w:t>
            </w:r>
            <w:r>
              <w:rPr>
                <w:sz w:val="16"/>
                <w:szCs w:val="16"/>
              </w:rPr>
              <w:t xml:space="preserve"> (≈ 8.7 s la primera vez que se carga el namespace), que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ancombc2</w:t>
            </w:r>
            <w:r>
              <w:rPr>
                <w:sz w:val="16"/>
                <w:szCs w:val="16"/>
              </w:rPr>
              <w:t xml:space="preserve"> convierte internamente a TreeSummarizedExperiment.</w:t>
            </w:r>
          </w:p>
        </w:tc>
        <w:tc>
          <w:tcPr>
            <w:tcW w:type="dxa" w:w="3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Construir directamente un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TreeSummarizedExperiment</w:t>
            </w:r>
            <w:r>
              <w:rPr>
                <w:sz w:val="16"/>
                <w:szCs w:val="16"/>
              </w:rPr>
              <w:t xml:space="preserve"> (ya es dependencia de ANCOMBC) y quitar phyloseq de Imports.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152-154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apply(otu_table, 1, var)</w:t>
            </w:r>
            <w:r>
              <w:rPr>
                <w:sz w:val="16"/>
                <w:szCs w:val="16"/>
              </w:rPr>
              <w:t xml:space="preserve"> por fila, solo para detectar filas constantes.</w:t>
            </w:r>
          </w:p>
        </w:tc>
        <w:tc>
          <w:tcPr>
            <w:tcW w:type="dxa" w:w="3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 &lt;- as.matrix(otumat); keep &lt;- rowSums(m != m[, 1]) &gt; 0</w:t>
            </w:r>
            <w:r>
              <w:rPr>
                <w:sz w:val="16"/>
                <w:szCs w:val="16"/>
              </w:rPr>
              <w:t xml:space="preserve">, 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matrixStats::rowVars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138 /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zzz.R:51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.mbm_parse_taxonomy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apply(taxonomy, 2, function(x) ifelse(...))</w:t>
            </w:r>
            <w:r>
              <w:rPr>
                <w:sz w:val="16"/>
                <w:szCs w:val="16"/>
              </w:rPr>
              <w:t xml:space="preserve"> convierte a matriz de carácter y aplica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ifelse</w:t>
            </w:r>
            <w:r>
              <w:rPr>
                <w:sz w:val="16"/>
                <w:szCs w:val="16"/>
              </w:rPr>
              <w:t xml:space="preserve"> por columna.</w:t>
            </w:r>
          </w:p>
        </w:tc>
        <w:tc>
          <w:tcPr>
            <w:tcW w:type="dxa" w:w="3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taxonomy[taxonomy == ""] &lt;- NA</w:t>
            </w:r>
            <w:r>
              <w:rPr>
                <w:sz w:val="16"/>
                <w:szCs w:val="16"/>
              </w:rPr>
              <w:t xml:space="preserve"> sobre el data.frame.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406-407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apply(res_prim[, diff_t], 1, function(r) any(r %in% TRUE))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sum(rowSums(as.matrix(res_prim[, diff_t]) == TRUE, na.rm = TRUE) &gt; 0)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106-114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requireNamespace("microbiome")</w:t>
            </w:r>
            <w:r>
              <w:rPr>
                <w:sz w:val="16"/>
                <w:szCs w:val="16"/>
              </w:rPr>
              <w:t xml:space="preserve">: comprobar si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ancombc2</w:t>
            </w:r>
            <w:r>
              <w:rPr>
                <w:sz w:val="16"/>
                <w:szCs w:val="16"/>
              </w:rPr>
              <w:t xml:space="preserve"> ≥ 2.x todavía lo necesita (hoy usa mia/TreeSummarizedExperiment).</w:t>
            </w:r>
          </w:p>
        </w:tc>
        <w:tc>
          <w:tcPr>
            <w:tcW w:type="dxa" w:w="3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Si no hace falta, quitar la comprobación (ahorra una instalación pesada).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1.9 beta_ord_plot (R/beta_ord_plot.R)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5"/>
        <w:gridCol w:w="915"/>
        <w:gridCol w:w="915"/>
        <w:gridCol w:w="3326"/>
        <w:gridCol w:w="3567"/>
      </w:tblGrid>
      <w:tr>
        <w:trPr>
          <w:tblHeader/>
        </w:trPr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Esfuerzo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Arreglo</w:t>
            </w:r>
          </w:p>
        </w:tc>
      </w:tr>
      <w:tr>
        <w:trPr>
          <w:cantSplit/>
        </w:trPr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155-158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El mismo desperdicio de ALDEx2 que en 1.1 (128 MC, usa 1). Es la opción </w:t>
            </w:r>
            <w:r>
              <w:rPr>
                <w:b/>
                <w:bCs/>
                <w:sz w:val="16"/>
                <w:szCs w:val="16"/>
              </w:rPr>
              <w:t xml:space="preserve">por defecto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distance = "compositional"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Snippet A.</w:t>
            </w:r>
          </w:p>
        </w:tc>
      </w:tr>
      <w:tr>
        <w:trPr>
          <w:cantSplit/>
        </w:trPr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185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metaMDS(trymax = 100)</w:t>
            </w:r>
            <w:r>
              <w:rPr>
                <w:sz w:val="16"/>
                <w:szCs w:val="16"/>
              </w:rPr>
              <w:t xml:space="preserve"> sin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set.seed</w:t>
            </w:r>
            <w:r>
              <w:rPr>
                <w:sz w:val="16"/>
                <w:szCs w:val="16"/>
              </w:rPr>
              <w:t xml:space="preserve"> (la semilla solo se fija en la rama compositional) y sin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parallel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Mover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set.seed(seed)</w:t>
            </w:r>
            <w:r>
              <w:rPr>
                <w:sz w:val="16"/>
                <w:szCs w:val="16"/>
              </w:rPr>
              <w:t xml:space="preserve"> arriba y exponer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trymax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parallel</w:t>
            </w:r>
            <w:r>
              <w:rPr>
                <w:sz w:val="16"/>
                <w:szCs w:val="16"/>
              </w:rPr>
              <w:t xml:space="preserve">. Para las distancias precalculadas,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autotransform = FALSE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177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prcomp()</w:t>
            </w:r>
            <w:r>
              <w:rPr>
                <w:sz w:val="16"/>
                <w:szCs w:val="16"/>
              </w:rPr>
              <w:t xml:space="preserve"> calcula todas las componentes (79) para usar 2.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prcomp(pca_input, rank. = 2)</w:t>
            </w:r>
            <w:r>
              <w:rPr>
                <w:sz w:val="16"/>
                <w:szCs w:val="16"/>
              </w:rPr>
              <w:t xml:space="preserve">: el SVD sigue siendo completo, pero con n = 79 es barato. Con n grande, usar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irlba::prcomp_irlba(n = 2)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137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as.data.frame(lapply(abund_table, as.numeric))</w:t>
            </w:r>
            <w:r>
              <w:rPr>
                <w:sz w:val="16"/>
                <w:szCs w:val="16"/>
              </w:rPr>
              <w:t xml:space="preserve"> columna a columna.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 &lt;- as.matrix(abund_table); storage.mode(m) &lt;- "double"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311-391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extract_clean_label</w:t>
            </w:r>
            <w:r>
              <w:rPr>
                <w:sz w:val="16"/>
                <w:szCs w:val="16"/>
              </w:rPr>
              <w:t xml:space="preserve"> se define en cada llamada y recorre fila a fila (solo top_n = 5, coste despreciable).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Mover a un helper interno.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1.10 beta_turnover_plot (R/beta_diversity.R)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4"/>
        <w:gridCol w:w="834"/>
        <w:gridCol w:w="834"/>
        <w:gridCol w:w="4196"/>
        <w:gridCol w:w="2940"/>
      </w:tblGrid>
      <w:tr>
        <w:trPr>
          <w:tblHeader/>
        </w:trPr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Esfuerzo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Arreglo</w:t>
            </w:r>
          </w:p>
        </w:tc>
      </w:tr>
      <w:tr>
        <w:trPr>
          <w:cantSplit/>
        </w:trPr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146-163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hillR::hill_taxa_parti_pairwise(q)</w:t>
            </w:r>
            <w:r>
              <w:rPr>
                <w:sz w:val="16"/>
                <w:szCs w:val="16"/>
              </w:rPr>
              <w:t xml:space="preserve"> × 3: bucle R sobre todos los pares, llamando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hill_taxa_parti</w:t>
            </w:r>
            <w:r>
              <w:rPr>
                <w:sz w:val="16"/>
                <w:szCs w:val="16"/>
              </w:rPr>
              <w:t xml:space="preserve"> por par (O(n²·S) en R interpretado, con barra de progreso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capture.output</w:t>
            </w:r>
            <w:r>
              <w:rPr>
                <w:sz w:val="16"/>
                <w:szCs w:val="16"/>
              </w:rPr>
              <w:t xml:space="preserve">). Ya se restringe a las muestras necesarias (bien).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Snippet E: versión matricial, equivalente a hillR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rel_then_pool = TRUE</w:t>
            </w:r>
            <w:r>
              <w:rPr>
                <w:sz w:val="16"/>
                <w:szCs w:val="16"/>
              </w:rPr>
              <w:t xml:space="preserve"> (validar con un test contra hillR).</w:t>
            </w:r>
          </w:p>
        </w:tc>
      </w:tr>
      <w:tr>
        <w:trPr>
          <w:cantSplit/>
        </w:trPr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116-121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dplyr::filter(rowSums(across(where(is.numeric))) != 0)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as.data.frame(t())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 &lt;- as.matrix(table); m &lt;- m[rowSums(m) &gt; 0, ]; x &lt;- t(m)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171-173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Doble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inner_join</w:t>
            </w:r>
            <w:r>
              <w:rPr>
                <w:sz w:val="16"/>
                <w:szCs w:val="16"/>
              </w:rPr>
              <w:t xml:space="preserve"> del resultado largo con la metadata completa (todas las columnas × 2).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Unir solo las columnas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condition1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condition2</w:t>
            </w:r>
            <w:r>
              <w:rPr>
                <w:sz w:val="16"/>
                <w:szCs w:val="16"/>
              </w:rPr>
              <w:t xml:space="preserve">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match()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Snippet E: beta de Hill por pares vectorizada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.mbm_hill_beta_pairs &lt;- function(x, q) {          # x: muestras x features (conteos)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p &lt;- x / rowSums(x); n &lt;- nrow(p)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if (q == 0) {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b &lt;- (p &gt; 0) + 0; S &lt;- rowSums(b)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alpha &lt;- outer(S, S, "+") / 2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gamma &lt;- outer(S, S, "+") - tcrossprod(b)            # |union|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} else if (q == 2) {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G &lt;- tcrossprod(p); d &lt;- diag(G)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alpha &lt;- 2 / outer(d, d, "+")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gamma &lt;- 4 / (outer(d, d, "+") + 2 * G)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} else {                                               # q == 1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xlx &lt;- function(v) ifelse(v &gt; 0, v * log(v), 0)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H &lt;- -rowSums(xlx(p))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alpha &lt;- exp(outer(H, H, "+") / 2)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gamma &lt;- matrix(NA_real_, n, n)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for (i in seq_len(n - 1)) {                          # bucle sobre muestras, vectorizado en pares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j &lt;- (i + 1):n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m &lt;- (matrix(p[i, ], length(j), ncol(p), byrow = TRUE) + p[j, , drop = FALSE]) / 2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gamma[i, j] &lt;- exp(-rowSums(xlx(m)))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beta &lt;- gamma / alpha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idx &lt;- which(upper.tri(beta), arr.ind = TRUE)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data.frame(site1 = rownames(x)[idx[, 1]], site2 = rownames(x)[idx[, 2]],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TD_beta = beta[idx], q = q)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pStyle w:val="Heading3"/>
      </w:pPr>
      <w:r>
        <w:t xml:space="preserve">1.11 beta_dissimilarity_plot (R/beta_dissimilarity_plot.R)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"/>
        <w:gridCol w:w="901"/>
        <w:gridCol w:w="901"/>
        <w:gridCol w:w="4150"/>
        <w:gridCol w:w="2785"/>
      </w:tblGrid>
      <w:tr>
        <w:trPr>
          <w:tblHeader/>
        </w:trPr>
        <w:tc>
          <w:tcPr>
            <w:tcW w:type="dxa" w:w="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Esfuerzo</w:t>
            </w:r>
          </w:p>
        </w:tc>
        <w:tc>
          <w:tcPr>
            <w:tcW w:type="dxa" w:w="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Arreglo</w:t>
            </w:r>
          </w:p>
        </w:tc>
      </w:tr>
      <w:tr>
        <w:trPr>
          <w:cantSplit/>
        </w:trPr>
        <w:tc>
          <w:tcPr>
            <w:tcW w:type="dxa" w:w="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89-92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table[table &gt; 0] &lt;- 1</w:t>
            </w:r>
            <w:r>
              <w:rPr>
                <w:sz w:val="16"/>
                <w:szCs w:val="16"/>
              </w:rPr>
              <w:t xml:space="preserve"> sobre un </w:t>
            </w:r>
            <w:r>
              <w:rPr>
                <w:b/>
                <w:bCs/>
                <w:sz w:val="16"/>
                <w:szCs w:val="16"/>
              </w:rPr>
              <w:t xml:space="preserve">data.frame</w:t>
            </w:r>
            <w:r>
              <w:rPr>
                <w:sz w:val="16"/>
                <w:szCs w:val="16"/>
              </w:rPr>
              <w:t xml:space="preserve"> (crea una matriz lógica completa y reasigna por columnas), y luego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as.data.frame(t())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lapply(as.numeric)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 &lt;- as.matrix(table) &gt; 0; storage.mode(m) &lt;- "double"; m &lt;- t(m[rowSums(m) &gt; 1, ])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107-120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reshape2::melt</w:t>
            </w:r>
            <w:r>
              <w:rPr>
                <w:sz w:val="16"/>
                <w:szCs w:val="16"/>
              </w:rPr>
              <w:t xml:space="preserve"> de la matriz </w:t>
            </w:r>
            <w:r>
              <w:rPr>
                <w:b/>
                <w:bCs/>
                <w:sz w:val="16"/>
                <w:szCs w:val="16"/>
              </w:rPr>
              <w:t xml:space="preserve">n × n completa</w:t>
            </w:r>
            <w:r>
              <w:rPr>
                <w:sz w:val="16"/>
                <w:szCs w:val="16"/>
              </w:rPr>
              <w:t xml:space="preserve"> (ambos triángulos y la diagonal),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left_join</w:t>
            </w:r>
            <w:r>
              <w:rPr>
                <w:sz w:val="16"/>
                <w:szCs w:val="16"/>
              </w:rPr>
              <w:t xml:space="preserve"> × 2 con toda la metadata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distinct()</w:t>
            </w:r>
            <w:r>
              <w:rPr>
                <w:sz w:val="16"/>
                <w:szCs w:val="16"/>
              </w:rPr>
              <w:t xml:space="preserve">. Hace el doble de trabajo y, además, es un bug (ver B4).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Índices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lower.tri</w:t>
            </w:r>
            <w:r>
              <w:rPr>
                <w:sz w:val="16"/>
                <w:szCs w:val="16"/>
              </w:rPr>
              <w:t xml:space="preserve"> (patrón ya usado en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beta_decay_plot.R:187-194</w:t>
            </w:r>
            <w:r>
              <w:rPr>
                <w:sz w:val="16"/>
                <w:szCs w:val="16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96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betapart.core()</w:t>
            </w:r>
            <w:r>
              <w:rPr>
                <w:sz w:val="16"/>
                <w:szCs w:val="16"/>
              </w:rPr>
              <w:t xml:space="preserve"> completo solo para leer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$shared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tcrossprod(m)</w:t>
            </w:r>
            <w:r>
              <w:rPr>
                <w:sz w:val="16"/>
                <w:szCs w:val="16"/>
              </w:rPr>
              <w:t xml:space="preserve"> directamente.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1.12 beta_partition_ord_plot (R/beta_partition_ord_plot.R)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1"/>
        <w:gridCol w:w="911"/>
        <w:gridCol w:w="1215"/>
        <w:gridCol w:w="4230"/>
        <w:gridCol w:w="2371"/>
      </w:tblGrid>
      <w:tr>
        <w:trPr>
          <w:tblHeader/>
        </w:trPr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Esfuerzo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Arreglo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89-94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Pipeline tibble: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as_tibble(rownames)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arrange</w:t>
            </w:r>
            <w:r>
              <w:rPr>
                <w:sz w:val="16"/>
                <w:szCs w:val="16"/>
              </w:rPr>
              <w:t xml:space="preserve"> (ordena </w:t>
            </w:r>
            <w:r>
              <w:rPr>
                <w:b/>
                <w:bCs/>
                <w:sz w:val="16"/>
                <w:szCs w:val="16"/>
              </w:rPr>
              <w:t xml:space="preserve">features</w:t>
            </w:r>
            <w:r>
              <w:rPr>
                <w:sz w:val="16"/>
                <w:szCs w:val="16"/>
              </w:rPr>
              <w:t xml:space="preserve"> alfabéticamente, sin efecto útil)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column_to_rownames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select_if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t()</w:t>
            </w:r>
            <w:r>
              <w:rPr>
                <w:sz w:val="16"/>
                <w:szCs w:val="16"/>
              </w:rPr>
              <w:t xml:space="preserve"> → data.frame.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 &lt;- t(as.matrix(table) &gt; 0) * 1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120-121, 186-188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env1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b/>
                <w:bCs/>
                <w:sz w:val="16"/>
                <w:szCs w:val="16"/>
              </w:rPr>
              <w:t xml:space="preserve">toda la matriz de presencia/ausencia (79 × 6 045)</w:t>
            </w:r>
            <w:r>
              <w:rPr>
                <w:sz w:val="16"/>
                <w:szCs w:val="16"/>
              </w:rPr>
              <w:t xml:space="preserve"> + metadata, solo para alinear la metadata. Luego, en cada uno de los 3 plots, se vuelve a hacer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inner_join</w:t>
            </w:r>
            <w:r>
              <w:rPr>
                <w:sz w:val="16"/>
                <w:szCs w:val="16"/>
              </w:rPr>
              <w:t xml:space="preserve"> con esa tabla gigante.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env1 &lt;- metadata[match(rownames(pa), metadata$SampleID), ]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124-126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 ×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betadisper</w:t>
            </w:r>
            <w:r>
              <w:rPr>
                <w:sz w:val="16"/>
                <w:szCs w:val="16"/>
              </w:rPr>
              <w:t xml:space="preserve"> (3 PCoA de n × n). Es necesario, pero se puede sacar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beta.pair</w:t>
            </w:r>
            <w:r>
              <w:rPr>
                <w:sz w:val="16"/>
                <w:szCs w:val="16"/>
              </w:rPr>
              <w:t xml:space="preserve"> una vez (ya se hace).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Aceptable.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253-274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get_legend</w:t>
            </w:r>
            <w:r>
              <w:rPr>
                <w:sz w:val="16"/>
                <w:szCs w:val="16"/>
              </w:rPr>
              <w:t xml:space="preserve"> más 3 plots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plot_grid(align = "hv")</w:t>
            </w:r>
            <w:r>
              <w:rPr>
                <w:sz w:val="16"/>
                <w:szCs w:val="16"/>
              </w:rPr>
              <w:t xml:space="preserve">, que renderiza dentro de la función.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Aceptable (3 paneles), o usar patchwork.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67-277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Toda la función va envuelta en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suppressWarnings({...})</w:t>
            </w:r>
            <w:r>
              <w:rPr>
                <w:sz w:val="16"/>
                <w:szCs w:val="16"/>
              </w:rPr>
              <w:t xml:space="preserve">, lo que oculta avisos reales (ver B14).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Quitarlo y silenciar solo la llamada que lo necesite.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1.13 beta_decay_plot (R/beta_decay_plot.R)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"/>
        <w:gridCol w:w="1096"/>
        <w:gridCol w:w="1096"/>
        <w:gridCol w:w="3427"/>
        <w:gridCol w:w="2923"/>
      </w:tblGrid>
      <w:tr>
        <w:trPr>
          <w:tblHeader/>
        </w:trPr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Esfuerzo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3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Arreglo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231-232</w:t>
            </w:r>
          </w:p>
        </w:tc>
        <w:tc>
          <w:tcPr>
            <w:tcW w:type="dxa" w:w="3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vegan::mantel(permutations = 999)</w:t>
            </w:r>
            <w:r>
              <w:rPr>
                <w:sz w:val="16"/>
                <w:szCs w:val="16"/>
              </w:rPr>
              <w:t xml:space="preserve"> una vez por grupo, sin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parallel</w:t>
            </w:r>
            <w:r>
              <w:rPr>
                <w:sz w:val="16"/>
                <w:szCs w:val="16"/>
              </w:rPr>
              <w:t xml:space="preserve"> ni semilla.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Exponer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parallel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seed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172-194</w:t>
            </w:r>
          </w:p>
        </w:tc>
        <w:tc>
          <w:tcPr>
            <w:tcW w:type="dxa" w:w="3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Bien vectorizado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lower.tri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arr.ind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Es el patrón a copiar en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beta_dissimilarity_plot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141-142</w:t>
            </w:r>
          </w:p>
        </w:tc>
        <w:tc>
          <w:tcPr>
            <w:tcW w:type="dxa" w:w="3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requireNamespace()</w:t>
            </w:r>
            <w:r>
              <w:rPr>
                <w:sz w:val="16"/>
                <w:szCs w:val="16"/>
              </w:rPr>
              <w:t xml:space="preserve"> sin comprobar el resultado (no hace nada útil si falta el paquete).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if (!requireNamespace("geosphere", quietly = TRUE)) stop(...)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1.14 corr_env_abund_plot (R/corr_env_abund_plot.R)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851"/>
        <w:gridCol w:w="1134"/>
        <w:gridCol w:w="3295"/>
        <w:gridCol w:w="3507"/>
      </w:tblGrid>
      <w:tr>
        <w:trPr>
          <w:tblHeader/>
        </w:trPr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Esfuerzo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3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Arreglo</w:t>
            </w:r>
          </w:p>
        </w:tc>
      </w:tr>
      <w:tr>
        <w:trPr>
          <w:cantSplit/>
        </w:trPr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451-458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for (env) for (taxón) cor.test(...)</w:t>
            </w:r>
            <w:r>
              <w:rPr>
                <w:sz w:val="16"/>
                <w:szCs w:val="16"/>
              </w:rPr>
              <w:t xml:space="preserve">: E × T llamadas (5 × 1 000 = 5 000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cor.test</w:t>
            </w:r>
            <w:r>
              <w:rPr>
                <w:sz w:val="16"/>
                <w:szCs w:val="16"/>
              </w:rPr>
              <w:t xml:space="preserve">, cada una con validaciones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suppressWarnings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3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Snippet F.</w:t>
            </w:r>
          </w:p>
        </w:tc>
      </w:tr>
      <w:tr>
        <w:trPr>
          <w:cantSplit/>
        </w:trPr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463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cor()</w:t>
            </w:r>
            <w:r>
              <w:rPr>
                <w:sz w:val="16"/>
                <w:szCs w:val="16"/>
              </w:rPr>
              <w:t xml:space="preserve"> completa </w:t>
            </w:r>
            <w:r>
              <w:rPr>
                <w:b/>
                <w:bCs/>
                <w:sz w:val="16"/>
                <w:szCs w:val="16"/>
              </w:rPr>
              <w:t xml:space="preserve">recalculada</w:t>
            </w:r>
            <w:r>
              <w:rPr>
                <w:sz w:val="16"/>
                <w:szCs w:val="16"/>
              </w:rPr>
              <w:t xml:space="preserve"> tras filtrar.</w:t>
            </w:r>
          </w:p>
        </w:tc>
        <w:tc>
          <w:tcPr>
            <w:tcW w:type="dxa" w:w="3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corr_mat &lt;- corr_mat[, signif_taxa, drop = FALSE]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423, 480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Sin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top_n</w:t>
            </w:r>
            <w:r>
              <w:rPr>
                <w:sz w:val="16"/>
                <w:szCs w:val="16"/>
              </w:rPr>
              <w:t xml:space="preserve">: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pval_threshold = NULL</w:t>
            </w:r>
            <w:r>
              <w:rPr>
                <w:sz w:val="16"/>
                <w:szCs w:val="16"/>
              </w:rPr>
              <w:t xml:space="preserve"> se correlacionan y dibujan </w:t>
            </w:r>
            <w:r>
              <w:rPr>
                <w:b/>
                <w:bCs/>
                <w:sz w:val="16"/>
                <w:szCs w:val="16"/>
              </w:rPr>
              <w:t xml:space="preserve">todas</w:t>
            </w:r>
            <w:r>
              <w:rPr>
                <w:sz w:val="16"/>
                <w:szCs w:val="16"/>
              </w:rPr>
              <w:t xml:space="preserve"> las taxas colapsadas (miles de tiles y un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melt</w:t>
            </w:r>
            <w:r>
              <w:rPr>
                <w:sz w:val="16"/>
                <w:szCs w:val="16"/>
              </w:rPr>
              <w:t xml:space="preserve"> enorme).</w:t>
            </w:r>
          </w:p>
        </w:tc>
        <w:tc>
          <w:tcPr>
            <w:tcW w:type="dxa" w:w="3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Argumento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top_n</w:t>
            </w:r>
            <w:r>
              <w:rPr>
                <w:sz w:val="16"/>
                <w:szCs w:val="16"/>
              </w:rPr>
              <w:t xml:space="preserve"> (por abundancia media) antes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cor()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130-142, 181-204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12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filter()</w:t>
            </w:r>
            <w:r>
              <w:rPr>
                <w:sz w:val="16"/>
                <w:szCs w:val="16"/>
              </w:rPr>
              <w:t xml:space="preserve"> y el colapso por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strsplit</w:t>
            </w:r>
            <w:r>
              <w:rPr>
                <w:sz w:val="16"/>
                <w:szCs w:val="16"/>
              </w:rPr>
              <w:t xml:space="preserve"> por fila </w:t>
            </w:r>
            <w:r>
              <w:rPr>
                <w:b/>
                <w:bCs/>
                <w:sz w:val="16"/>
                <w:szCs w:val="16"/>
              </w:rPr>
              <w:t xml:space="preserve">duplicados</w:t>
            </w:r>
            <w:r>
              <w:rPr>
                <w:sz w:val="16"/>
                <w:szCs w:val="16"/>
              </w:rPr>
              <w:t xml:space="preserve">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collapse_table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Llamar al helper común (sección 3) o 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collapse_table()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418-420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apply(env, 2, sd)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apply(abund, 1, sd)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sweep</w:t>
            </w:r>
            <w:r>
              <w:rPr>
                <w:sz w:val="16"/>
                <w:szCs w:val="16"/>
              </w:rPr>
              <w:t xml:space="preserve"> sobre data.frame.</w:t>
            </w:r>
          </w:p>
        </w:tc>
        <w:tc>
          <w:tcPr>
            <w:tcW w:type="dxa" w:w="3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 &lt;- as.matrix(counts); ra &lt;- sweep(m, 2, colSums(m), "/") * 100; ra &lt;- ra[matrixStats::rowSds(ra) &gt; 0, ]</w:t>
            </w:r>
            <w:r>
              <w:rPr>
                <w:sz w:val="16"/>
                <w:szCs w:val="16"/>
              </w:rPr>
              <w:t xml:space="preserve">, o bien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rowSums((ra - rowMeans(ra))^2) &gt; 0</w:t>
            </w:r>
            <w:r>
              <w:rPr>
                <w:sz w:val="16"/>
                <w:szCs w:val="16"/>
              </w:rPr>
              <w:t xml:space="preserve">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Snippet F: p-valores vectorizados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r  &lt;- stats::cor(env, t(abund), method = method, use = "pairwise.complete.obs")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n  &lt;- crossprod(!is.na(env), !is.na(t(abund)))           # n por par (o nrow(env) si no hay NA)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tt &lt;- r * sqrt((n - 2) / pmax(1 - r^2, .Machine$double.eps))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pval_mat &lt;- 2 * stats::pt(-abs(tt), df = n - 2)</w:t>
      </w:r>
    </w:p>
    <w:p>
      <w:pPr>
        <w:spacing w:after="80"/>
      </w:pPr>
    </w:p>
    <w:p>
      <w:pPr>
        <w:spacing w:after="100"/>
      </w:pPr>
      <w:r>
        <w:t xml:space="preserve">(Pearson: idéntico a </w:t>
      </w:r>
      <w:r>
        <w:rPr>
          <w:rFonts w:ascii="Consolas" w:cs="Consolas" w:eastAsia="Consolas" w:hAnsi="Consolas"/>
          <w:sz w:val="18"/>
          <w:szCs w:val="18"/>
        </w:rPr>
        <w:t xml:space="preserve">cor.test</w:t>
      </w:r>
      <w:r>
        <w:t xml:space="preserve">. Spearman: coincide con la aproximación t que </w:t>
      </w:r>
      <w:r>
        <w:rPr>
          <w:rFonts w:ascii="Consolas" w:cs="Consolas" w:eastAsia="Consolas" w:hAnsi="Consolas"/>
          <w:sz w:val="18"/>
          <w:szCs w:val="18"/>
        </w:rPr>
        <w:t xml:space="preserve">cor.test</w:t>
      </w:r>
      <w:r>
        <w:t xml:space="preserve"> ya usa cuando hay empates, que es lo habitual con conteos de microbioma; con n &lt; 1290 y sin empates, </w:t>
      </w:r>
      <w:r>
        <w:rPr>
          <w:rFonts w:ascii="Consolas" w:cs="Consolas" w:eastAsia="Consolas" w:hAnsi="Consolas"/>
          <w:sz w:val="18"/>
          <w:szCs w:val="18"/>
        </w:rPr>
        <w:t xml:space="preserve">cor.test</w:t>
      </w:r>
      <w:r>
        <w:t xml:space="preserve"> usa el test exacto y pueden aparecer diferencias pequeñas.)</w:t>
      </w:r>
    </w:p>
    <w:p>
      <w:pPr>
        <w:pStyle w:val="Heading3"/>
      </w:pPr>
      <w:r>
        <w:t xml:space="preserve">1.15 random_forest_lollipop_plot (R/random_forest_lollipop_plot.R)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"/>
        <w:gridCol w:w="926"/>
        <w:gridCol w:w="926"/>
        <w:gridCol w:w="3680"/>
        <w:gridCol w:w="3180"/>
      </w:tblGrid>
      <w:tr>
        <w:trPr>
          <w:tblHeader/>
        </w:trPr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Esfuerzo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Arreglo</w:t>
            </w:r>
          </w:p>
        </w:tc>
      </w:tr>
      <w:tr>
        <w:trPr>
          <w:cantSplit/>
        </w:trPr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78-83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importance = TRUE</w:t>
            </w:r>
            <w:r>
              <w:rPr>
                <w:sz w:val="16"/>
                <w:szCs w:val="16"/>
              </w:rPr>
              <w:t xml:space="preserve"> calcula la importancia por permutación (OOB × p features × ntree). Solo se usa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MeanDecreaseGini</w:t>
            </w:r>
            <w:r>
              <w:rPr>
                <w:sz w:val="16"/>
                <w:szCs w:val="16"/>
              </w:rPr>
              <w:t xml:space="preserve">, que se calcula siempre.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importance = FALSE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78-83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ntree = 500</w:t>
            </w:r>
            <w:r>
              <w:rPr>
                <w:sz w:val="16"/>
                <w:szCs w:val="16"/>
              </w:rPr>
              <w:t xml:space="preserve"> fijo,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x</w:t>
            </w:r>
            <w:r>
              <w:rPr>
                <w:sz w:val="16"/>
                <w:szCs w:val="16"/>
              </w:rPr>
              <w:t xml:space="preserve"> es un data.frame con miles de features (muchas todo ceros tras filtrar muestras) y no hay semilla.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Quitar las columnas con varianza 0 y features raras. Pasar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x = as.matrix(...)</w:t>
            </w:r>
            <w:r>
              <w:rPr>
                <w:sz w:val="16"/>
                <w:szCs w:val="16"/>
              </w:rPr>
              <w:t xml:space="preserve">. Exponer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ntree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seed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111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across(everything(), trimws)</w:t>
            </w:r>
            <w:r>
              <w:rPr>
                <w:sz w:val="16"/>
                <w:szCs w:val="16"/>
              </w:rPr>
              <w:t xml:space="preserve"> convierte las columnas numéricas a carácter (luego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as.numeric</w:t>
            </w:r>
            <w:r>
              <w:rPr>
                <w:sz w:val="16"/>
                <w:szCs w:val="16"/>
              </w:rPr>
              <w:t xml:space="preserve"> en la línea 173).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trimws</w:t>
            </w:r>
            <w:r>
              <w:rPr>
                <w:sz w:val="16"/>
                <w:szCs w:val="16"/>
              </w:rPr>
              <w:t xml:space="preserve"> solo en las columnas de rango.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1.16 ratios_bubble_plot (R/ratios_bubble_plot.R)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"/>
        <w:gridCol w:w="872"/>
        <w:gridCol w:w="872"/>
        <w:gridCol w:w="3571"/>
        <w:gridCol w:w="3451"/>
      </w:tblGrid>
      <w:tr>
        <w:trPr>
          <w:tblHeader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Esfuerzo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Arreglo</w:t>
            </w:r>
          </w:p>
        </w:tc>
      </w:tr>
      <w:tr>
        <w:trPr>
          <w:cantSplit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195-207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dplyr::rowwise()</w:t>
            </w:r>
            <w:r>
              <w:rPr>
                <w:sz w:val="16"/>
                <w:szCs w:val="16"/>
              </w:rPr>
              <w:t xml:space="preserve"> sobre </w:t>
            </w:r>
            <w:r>
              <w:rPr>
                <w:b/>
                <w:bCs/>
                <w:sz w:val="16"/>
                <w:szCs w:val="16"/>
              </w:rPr>
              <w:t xml:space="preserve">todas</w:t>
            </w:r>
            <w:r>
              <w:rPr>
                <w:sz w:val="16"/>
                <w:szCs w:val="16"/>
              </w:rPr>
              <w:t xml:space="preserve"> las taxas antes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slice_max(top_n)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rowwise</w:t>
            </w:r>
            <w:r>
              <w:rPr>
                <w:sz w:val="16"/>
                <w:szCs w:val="16"/>
              </w:rPr>
              <w:t xml:space="preserve"> es de 100 a 1 000 veces más lento que la versión vectorizada.</w:t>
            </w:r>
          </w:p>
        </w:tc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mutate(MeanAbund = (.data[[A]] + .data[[B]]) / 2, Ratio = pmax(A,B)/pmin(A,B) - 1, Dominant = ifelse(A &gt; B, A_name, B_name))</w:t>
            </w:r>
            <w:r>
              <w:rPr>
                <w:sz w:val="16"/>
                <w:szCs w:val="16"/>
              </w:rPr>
              <w:t xml:space="preserve"> sin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rowwise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88-170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case_when</w:t>
            </w:r>
            <w:r>
              <w:rPr>
                <w:sz w:val="16"/>
                <w:szCs w:val="16"/>
              </w:rPr>
              <w:t xml:space="preserve"> anidado: las </w:t>
            </w:r>
            <w:r>
              <w:rPr>
                <w:b/>
                <w:bCs/>
                <w:sz w:val="16"/>
                <w:szCs w:val="16"/>
              </w:rPr>
              <w:t xml:space="preserve">tres</w:t>
            </w:r>
            <w:r>
              <w:rPr>
                <w:sz w:val="16"/>
                <w:szCs w:val="16"/>
              </w:rPr>
              <w:t xml:space="preserve"> ramas internas (con 10+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str_extract</w:t>
            </w:r>
            <w:r>
              <w:rPr>
                <w:sz w:val="16"/>
                <w:szCs w:val="16"/>
              </w:rPr>
              <w:t xml:space="preserve">) se evalúan sobre todas las filas aunque solo aplique una combinación db/level.</w:t>
            </w:r>
          </w:p>
        </w:tc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if/else</w:t>
            </w:r>
            <w:r>
              <w:rPr>
                <w:sz w:val="16"/>
                <w:szCs w:val="16"/>
              </w:rPr>
              <w:t xml:space="preserve"> fuera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mutate</w:t>
            </w:r>
            <w:r>
              <w:rPr>
                <w:sz w:val="16"/>
                <w:szCs w:val="16"/>
              </w:rPr>
              <w:t xml:space="preserve"> (o el helper común).</w:t>
            </w:r>
          </w:p>
        </w:tc>
      </w:tr>
      <w:tr>
        <w:trPr>
          <w:cantSplit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175-184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sweep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pivot_longer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group_by/summarise</w:t>
            </w:r>
            <w:r>
              <w:rPr>
                <w:sz w:val="16"/>
                <w:szCs w:val="16"/>
              </w:rPr>
              <w:t xml:space="preserve"> para medias por condición.</w:t>
            </w:r>
          </w:p>
        </w:tc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rowMeans(ra[, samples_A])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rowMeans(ra[, samples_B])</w:t>
            </w:r>
            <w:r>
              <w:rPr>
                <w:sz w:val="16"/>
                <w:szCs w:val="16"/>
              </w:rPr>
              <w:t xml:space="preserve"> sobre la matriz.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1.17 abundance_sankey_plot (R/abundance_sankey_plot.R)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40"/>
        <w:gridCol w:w="840"/>
        <w:gridCol w:w="3608"/>
        <w:gridCol w:w="3510"/>
      </w:tblGrid>
      <w:tr>
        <w:trPr>
          <w:tblHeader/>
        </w:trP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Esfuerzo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3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Arreglo</w:t>
            </w:r>
          </w:p>
        </w:tc>
      </w:tr>
      <w:tr>
        <w:trPr>
          <w:cantSplit/>
        </w:trP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165-171</w:t>
            </w:r>
          </w:p>
        </w:tc>
        <w:tc>
          <w:tcPr>
            <w:tcW w:type="dxa" w:w="3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get_level_data()</w:t>
            </w:r>
            <w:r>
              <w:rPr>
                <w:sz w:val="16"/>
                <w:szCs w:val="16"/>
              </w:rPr>
              <w:t xml:space="preserve"> × 7: cada una hace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unite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group_by/summarise</w:t>
            </w:r>
            <w:r>
              <w:rPr>
                <w:sz w:val="16"/>
                <w:szCs w:val="16"/>
              </w:rPr>
              <w:t xml:space="preserve"> de </w:t>
            </w:r>
            <w:r>
              <w:rPr>
                <w:b/>
                <w:bCs/>
                <w:sz w:val="16"/>
                <w:szCs w:val="16"/>
              </w:rPr>
              <w:t xml:space="preserve">todas</w:t>
            </w:r>
            <w:r>
              <w:rPr>
                <w:sz w:val="16"/>
                <w:szCs w:val="16"/>
              </w:rPr>
              <w:t xml:space="preserve"> las columnas de muestra,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t()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as.data.frame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colMeans</w:t>
            </w:r>
            <w:r>
              <w:rPr>
                <w:sz w:val="16"/>
                <w:szCs w:val="16"/>
              </w:rPr>
              <w:t xml:space="preserve">… sobre la tabla completa.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Calcular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 &lt;- rowMeans(ra)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una vez</w:t>
            </w:r>
            <w:r>
              <w:rPr>
                <w:sz w:val="16"/>
                <w:szCs w:val="16"/>
              </w:rPr>
              <w:t xml:space="preserve"> (la media de sumas es igual a la suma de medias) y luego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tapply(ab, lineage_k, sum)</w:t>
            </w:r>
            <w:r>
              <w:rPr>
                <w:sz w:val="16"/>
                <w:szCs w:val="16"/>
              </w:rPr>
              <w:t xml:space="preserve"> por nivel: vector, no matriz.</w:t>
            </w:r>
          </w:p>
        </w:tc>
      </w:tr>
      <w:tr>
        <w:trPr>
          <w:cantSplit/>
        </w:trP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246</w:t>
            </w:r>
          </w:p>
        </w:tc>
        <w:tc>
          <w:tcPr>
            <w:tcW w:type="dxa" w:w="3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networkD3::saveNetwork()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siempre</w:t>
            </w:r>
            <w:r>
              <w:rPr>
                <w:sz w:val="16"/>
                <w:szCs w:val="16"/>
              </w:rPr>
              <w:t xml:space="preserve"> escribe HTML (selfcontained usa pandoc, que es lento) como efecto secundario.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output_file = NULL</w:t>
            </w:r>
            <w:r>
              <w:rPr>
                <w:sz w:val="16"/>
                <w:szCs w:val="16"/>
              </w:rPr>
              <w:t xml:space="preserve"> por defecto y guardar solo si se indica.</w:t>
            </w:r>
          </w:p>
        </w:tc>
      </w:tr>
      <w:tr>
        <w:trPr>
          <w:cantSplit/>
        </w:trP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192-195</w:t>
            </w:r>
          </w:p>
        </w:tc>
        <w:tc>
          <w:tcPr>
            <w:tcW w:type="dxa" w:w="3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vapply</w:t>
            </w:r>
            <w:r>
              <w:rPr>
                <w:sz w:val="16"/>
                <w:szCs w:val="16"/>
              </w:rPr>
              <w:t xml:space="preserve"> por link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my_report$name == target</w:t>
            </w:r>
            <w:r>
              <w:rPr>
                <w:sz w:val="16"/>
                <w:szCs w:val="16"/>
              </w:rPr>
              <w:t xml:space="preserve"> (O(L × N)).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match(links$target, my_report$name)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1.18 alpha_hill_corr_plot / alpha_decay_plot / venn_plot / cca_rda_biplot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"/>
        <w:gridCol w:w="890"/>
        <w:gridCol w:w="2316"/>
        <w:gridCol w:w="3009"/>
        <w:gridCol w:w="2533"/>
      </w:tblGrid>
      <w:tr>
        <w:trPr>
          <w:tblHeader/>
        </w:trPr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Esfuerzo</w:t>
            </w:r>
          </w:p>
        </w:tc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2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Arreglo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alpha_hill_corr_plot.R:65-74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alpha_decay_plot.R:141-150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data.frame(t())</w:t>
            </w:r>
            <w:r>
              <w:rPr>
                <w:sz w:val="16"/>
                <w:szCs w:val="16"/>
              </w:rPr>
              <w:t xml:space="preserve"> y 3 ×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hill_taxa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Snippet C.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alpha_hill_corr_plot.R:99-196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alpha_decay_plot.R:366-385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 paneles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cowplot::plot_grid</w:t>
            </w:r>
            <w:r>
              <w:rPr>
                <w:sz w:val="16"/>
                <w:szCs w:val="16"/>
              </w:rPr>
              <w:t xml:space="preserve">: render dentro de la función (coste moderado con 3 paneles).</w:t>
            </w:r>
          </w:p>
        </w:tc>
        <w:tc>
          <w:tcPr>
            <w:tcW w:type="dxa" w:w="2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patchwork</w:t>
            </w:r>
            <w:r>
              <w:rPr>
                <w:sz w:val="16"/>
                <w:szCs w:val="16"/>
              </w:rPr>
              <w:t xml:space="preserve">, que es perezoso, si se quiere devolver un objeto componible.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venn_plot.R:98-108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Cada grupo subsetea el data.frame;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subset &gt; 0</w:t>
            </w:r>
            <w:r>
              <w:rPr>
                <w:sz w:val="16"/>
                <w:szCs w:val="16"/>
              </w:rPr>
              <w:t xml:space="preserve"> crea una copia lógica.</w:t>
            </w:r>
          </w:p>
        </w:tc>
        <w:tc>
          <w:tcPr>
            <w:tcW w:type="dxa" w:w="2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 &lt;- as.matrix(table)</w:t>
            </w:r>
            <w:r>
              <w:rPr>
                <w:sz w:val="16"/>
                <w:szCs w:val="16"/>
              </w:rPr>
              <w:t xml:space="preserve"> una vez;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rowMeans(m[, s, drop = FALSE] &gt; 0)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cca_rda_biplot.R:168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envfit</w:t>
            </w:r>
            <w:r>
              <w:rPr>
                <w:sz w:val="16"/>
                <w:szCs w:val="16"/>
              </w:rPr>
              <w:t xml:space="preserve"> con 999 permutaciones fijas (no se exponen) ni semilla propia (usa la global ya fijada, bien).</w:t>
            </w:r>
          </w:p>
        </w:tc>
        <w:tc>
          <w:tcPr>
            <w:tcW w:type="dxa" w:w="2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Exponer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permutations</w:t>
            </w:r>
            <w:r>
              <w:rPr>
                <w:sz w:val="16"/>
                <w:szCs w:val="16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 Diseño de API: re-parseo en cada función</w:t>
      </w:r>
    </w:p>
    <w:p>
      <w:pPr>
        <w:spacing w:after="100"/>
      </w:pPr>
      <w:r>
        <w:t xml:space="preserve">Todas las funciones exportadas reciben </w:t>
      </w:r>
      <w:r>
        <w:rPr>
          <w:rFonts w:ascii="Consolas" w:cs="Consolas" w:eastAsia="Consolas" w:hAnsi="Consolas"/>
          <w:sz w:val="18"/>
          <w:szCs w:val="18"/>
        </w:rPr>
        <w:t xml:space="preserve">table</w:t>
      </w:r>
      <w:r>
        <w:t xml:space="preserve"> (data.frame features × muestras con columna </w:t>
      </w:r>
      <w:r>
        <w:rPr>
          <w:rFonts w:ascii="Consolas" w:cs="Consolas" w:eastAsia="Consolas" w:hAnsi="Consolas"/>
          <w:sz w:val="18"/>
          <w:szCs w:val="18"/>
        </w:rPr>
        <w:t xml:space="preserve">taxonomy</w:t>
      </w:r>
      <w:r>
        <w:t xml:space="preserve">) y </w:t>
      </w:r>
      <w:r>
        <w:rPr>
          <w:rFonts w:ascii="Consolas" w:cs="Consolas" w:eastAsia="Consolas" w:hAnsi="Consolas"/>
          <w:sz w:val="18"/>
          <w:szCs w:val="18"/>
        </w:rPr>
        <w:t xml:space="preserve">metadata</w:t>
      </w:r>
      <w:r>
        <w:t xml:space="preserve">, y </w:t>
      </w:r>
      <w:r>
        <w:rPr>
          <w:b/>
          <w:bCs/>
        </w:rPr>
        <w:t xml:space="preserve">cada una</w:t>
      </w:r>
      <w:r>
        <w:t xml:space="preserve"> vuelve a: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detectar la columna de taxonomía con </w:t>
      </w:r>
      <w:r>
        <w:rPr>
          <w:rFonts w:ascii="Consolas" w:cs="Consolas" w:eastAsia="Consolas" w:hAnsi="Consolas"/>
          <w:sz w:val="18"/>
          <w:szCs w:val="18"/>
        </w:rPr>
        <w:t xml:space="preserve">grep()</w:t>
      </w:r>
      <w:r>
        <w:t xml:space="preserve"> (a veces asumiendo después que es la </w:t>
      </w:r>
      <w:r>
        <w:rPr>
          <w:i/>
          <w:iCs/>
        </w:rPr>
        <w:t xml:space="preserve">última</w:t>
      </w:r>
      <w:r>
        <w:t xml:space="preserve">, ver B8);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alinear muestras (</w:t>
      </w:r>
      <w:r>
        <w:rPr>
          <w:rFonts w:ascii="Consolas" w:cs="Consolas" w:eastAsia="Consolas" w:hAnsi="Consolas"/>
          <w:sz w:val="18"/>
          <w:szCs w:val="18"/>
        </w:rPr>
        <w:t xml:space="preserve">intersect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match</w:t>
      </w:r>
      <w:r>
        <w:t xml:space="preserve">), unas veces con la 1ª columna de metadata y otras con </w:t>
      </w:r>
      <w:r>
        <w:rPr>
          <w:rFonts w:ascii="Consolas" w:cs="Consolas" w:eastAsia="Consolas" w:hAnsi="Consolas"/>
          <w:sz w:val="18"/>
          <w:szCs w:val="18"/>
        </w:rPr>
        <w:t xml:space="preserve">rownames</w:t>
      </w:r>
      <w:r>
        <w:t xml:space="preserve">;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convertir data.frame ↔ matriz, transponer, y calcular abundancia relativa;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parsear o colapsar la taxonomía con regex (el mismo </w:t>
      </w:r>
      <w:r>
        <w:rPr>
          <w:rFonts w:ascii="Consolas" w:cs="Consolas" w:eastAsia="Consolas" w:hAnsi="Consolas"/>
          <w:sz w:val="18"/>
          <w:szCs w:val="18"/>
        </w:rPr>
        <w:t xml:space="preserve">case_when</w:t>
      </w:r>
      <w:r>
        <w:t xml:space="preserve"> de 5 a 7 ramas aparece en </w:t>
      </w:r>
      <w:r>
        <w:rPr>
          <w:b/>
          <w:bCs/>
        </w:rPr>
        <w:t xml:space="preserve">6 archivos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abundance_bar_plot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abundance_heatmap_plot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aldex_heatmap_plot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corr_env_abund_plot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random_forest_lollipop_plot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ratios_bubble_plot</w:t>
      </w:r>
      <w:r>
        <w:t xml:space="preserve">);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calcular distancias, CLR o diversidad que otra función ya había calculado (p. ej. </w:t>
      </w:r>
      <w:r>
        <w:rPr>
          <w:rFonts w:ascii="Consolas" w:cs="Consolas" w:eastAsia="Consolas" w:hAnsi="Consolas"/>
          <w:sz w:val="18"/>
          <w:szCs w:val="18"/>
        </w:rPr>
        <w:t xml:space="preserve">beta_ord_plot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beta_test_table</w:t>
      </w:r>
      <w:r>
        <w:t xml:space="preserve"> con </w:t>
      </w:r>
      <w:r>
        <w:rPr>
          <w:rFonts w:ascii="Consolas" w:cs="Consolas" w:eastAsia="Consolas" w:hAnsi="Consolas"/>
          <w:sz w:val="18"/>
          <w:szCs w:val="18"/>
        </w:rPr>
        <w:t xml:space="preserve">"compositional"</w:t>
      </w:r>
      <w:r>
        <w:t xml:space="preserve"> hacen </w:t>
      </w:r>
      <w:r>
        <w:rPr>
          <w:b/>
          <w:bCs/>
        </w:rPr>
        <w:t xml:space="preserve">dos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aldex.clr</w:t>
      </w:r>
      <w:r>
        <w:t xml:space="preserve"> de 128 MC sobre los mismos datos).</w:t>
      </w:r>
    </w:p>
    <w:p>
      <w:pPr>
        <w:spacing w:after="100"/>
      </w:pPr>
      <w:r>
        <w:rPr>
          <w:b/>
          <w:bCs/>
        </w:rPr>
        <w:t xml:space="preserve">Propuesta: objeto preprocesado compartido (compatible hacia atrás)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mbm_data &lt;- function(table, metadata, taxonomy = NULL, tax_sep = ";\\s*") {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tax_col &lt;- grep("^(taxonomy|taxon|taxa)$", names(table), ignore.case = TRUE)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counts  &lt;- as.matrix(table[, setdiff(seq_along(table), tax_col), drop = FALSE])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ids     &lt;- intersect(as.character(metadata[[1]]), colnames(counts))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counts  &lt;- counts[, ids, drop = FALSE]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tax     &lt;- .mbm_split_tax(table[[tax_col]], tax_sep)   # matriz n x 7, parseada UNA vez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obj &lt;- list(counts = counts, tax = tax, raw_tax = table[[tax_col]],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meta = metadata[match(ids, metadata[[1]]), , drop = FALSE],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cache = new.env(parent = emptyenv()))       # distancias, CLR, rel.ab., hill...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class(obj) &lt;- "mbm_data"; obj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.mbm_get &lt;- function(obj, key, fun) {                     # memoización por objeto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if (is.null(obj$cache[[key]])) obj$cache[[key]] &lt;- fun()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obj$cache[[key]]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# en cada función exportada: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x &lt;- if (inherits(table, "mbm_data")) table else mbm_data(table, metadata)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d &lt;- .mbm_get(x, paste0("dist_", method), function() vegan::vegdist(t(x$counts), method))</w:t>
      </w:r>
    </w:p>
    <w:p>
      <w:pPr>
        <w:spacing w:after="80"/>
      </w:pPr>
    </w:p>
    <w:p>
      <w:pPr>
        <w:spacing w:after="100"/>
      </w:pPr>
      <w:r>
        <w:t xml:space="preserve">Ventajas: el parseo de taxonomía y la alineación se hacen una sola vez, y las distancias, el CLR, </w:t>
      </w:r>
      <w:r>
        <w:rPr>
          <w:rFonts w:ascii="Consolas" w:cs="Consolas" w:eastAsia="Consolas" w:hAnsi="Consolas"/>
          <w:sz w:val="18"/>
          <w:szCs w:val="18"/>
        </w:rPr>
        <w:t xml:space="preserve">aldex()</w:t>
      </w:r>
      <w:r>
        <w:t xml:space="preserve"> y Hill se reutilizan entre </w:t>
      </w:r>
      <w:r>
        <w:rPr>
          <w:rFonts w:ascii="Consolas" w:cs="Consolas" w:eastAsia="Consolas" w:hAnsi="Consolas"/>
          <w:sz w:val="18"/>
          <w:szCs w:val="18"/>
        </w:rPr>
        <w:t xml:space="preserve">beta_ord_plot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beta_test_table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aldex_*</w:t>
      </w:r>
      <w:r>
        <w:t xml:space="preserve">, etc. Añadir métodos </w:t>
      </w:r>
      <w:r>
        <w:rPr>
          <w:rFonts w:ascii="Consolas" w:cs="Consolas" w:eastAsia="Consolas" w:hAnsi="Consolas"/>
          <w:sz w:val="18"/>
          <w:szCs w:val="18"/>
        </w:rPr>
        <w:t xml:space="preserve">as_mbm_data.phyloseq()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</w:rPr>
        <w:t xml:space="preserve">as_mbm_data.TreeSummarizedExperiment()</w:t>
      </w:r>
      <w:r>
        <w:t xml:space="preserve"> (extrayendo </w:t>
      </w:r>
      <w:r>
        <w:rPr>
          <w:rFonts w:ascii="Consolas" w:cs="Consolas" w:eastAsia="Consolas" w:hAnsi="Consolas"/>
          <w:sz w:val="18"/>
          <w:szCs w:val="18"/>
        </w:rPr>
        <w:t xml:space="preserve">otu_table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assay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tax_table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rowData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sample_data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colData</w:t>
      </w:r>
      <w:r>
        <w:t xml:space="preserve">), con esos paquetes en </w:t>
      </w:r>
      <w:r>
        <w:rPr>
          <w:rFonts w:ascii="Consolas" w:cs="Consolas" w:eastAsia="Consolas" w:hAnsi="Consolas"/>
          <w:sz w:val="18"/>
          <w:szCs w:val="18"/>
        </w:rPr>
        <w:t xml:space="preserve">Suggests</w:t>
      </w:r>
      <w:r>
        <w:t xml:space="preserve">, permite a usuarios de phyloseq y mia pasar sus objetos directamente.</w:t>
      </w:r>
    </w:p>
    <w:p>
      <w:pPr>
        <w:pStyle w:val="Heading2"/>
      </w:pPr>
      <w:r>
        <w:t xml:space="preserve">3. Helpers compartidos recomendados (eliminan duplicación y coste)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5"/>
        <w:gridCol w:w="3124"/>
        <w:gridCol w:w="4469"/>
      </w:tblGrid>
      <w:tr>
        <w:trPr>
          <w:tblHeader/>
        </w:trPr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Helper</w:t>
            </w:r>
          </w:p>
        </w:tc>
        <w:tc>
          <w:tcPr>
            <w:tcW w:type="dxa" w:w="3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Sustituye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Idea</w:t>
            </w:r>
          </w:p>
        </w:tc>
      </w:tr>
      <w:tr>
        <w:trPr>
          <w:cantSplit/>
        </w:trPr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.mbm_split_tax(tax)</w:t>
            </w:r>
          </w:p>
        </w:tc>
        <w:tc>
          <w:tcPr>
            <w:tcW w:type="dxa" w:w="3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separate()</w:t>
            </w:r>
            <w:r>
              <w:rPr>
                <w:sz w:val="16"/>
                <w:szCs w:val="16"/>
              </w:rPr>
              <w:t xml:space="preserve"> en heatmap, sankey, RF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.mbm_parse_taxonomy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do.call(rbind, lapply(strsplit(tax, ";\\s*"), \</w:t>
            </w:r>
            <w:r>
              <w:rPr>
                <w:sz w:val="16"/>
                <w:szCs w:val="16"/>
              </w:rPr>
              <w:t xml:space="preserve">length&lt;-\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7))</w:t>
            </w:r>
            <w:r>
              <w:rPr>
                <w:sz w:val="16"/>
                <w:szCs w:val="16"/>
              </w:rPr>
              <w:t xml:space="preserve">: una sola división y una matriz n × 7.</w:t>
            </w:r>
          </w:p>
        </w:tc>
      </w:tr>
      <w:tr>
        <w:trPr>
          <w:cantSplit/>
        </w:trPr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.mbm_tax_label(tax, level, db)</w:t>
            </w:r>
          </w:p>
        </w:tc>
        <w:tc>
          <w:tcPr>
            <w:tcW w:type="dxa" w:w="3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Unos 15 bloques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case_when</w:t>
            </w:r>
            <w:r>
              <w:rPr>
                <w:sz w:val="16"/>
                <w:szCs w:val="16"/>
              </w:rPr>
              <w:t xml:space="preserve"> (6 archivos)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Bucle </w:t>
            </w:r>
            <w:r>
              <w:rPr>
                <w:b/>
                <w:bCs/>
                <w:sz w:val="16"/>
                <w:szCs w:val="16"/>
              </w:rPr>
              <w:t xml:space="preserve">sobre los 7 rangos</w:t>
            </w:r>
            <w:r>
              <w:rPr>
                <w:sz w:val="16"/>
                <w:szCs w:val="16"/>
              </w:rPr>
              <w:t xml:space="preserve"> (no sobre filas): se toma el rango pedido; si no es válido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""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uncultured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Incertae_Sedis</w:t>
            </w:r>
            <w:r>
              <w:rPr>
                <w:sz w:val="16"/>
                <w:szCs w:val="16"/>
              </w:rPr>
              <w:t xml:space="preserve">), se prueba el superior con el prefijo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"other "</w:t>
            </w:r>
            <w:r>
              <w:rPr>
                <w:sz w:val="16"/>
                <w:szCs w:val="16"/>
              </w:rPr>
              <w:t xml:space="preserve">. Todo vectorizado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ifelse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is.na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.mbm_collapse(counts, tax, level)</w:t>
            </w:r>
          </w:p>
        </w:tc>
        <w:tc>
          <w:tcPr>
            <w:tcW w:type="dxa" w:w="3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collapse_table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corr_env_abund_plot</w:t>
            </w:r>
            <w:r>
              <w:rPr>
                <w:sz w:val="16"/>
                <w:szCs w:val="16"/>
              </w:rPr>
              <w:t xml:space="preserve"> 172-215,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abundance_bar_plot</w:t>
            </w:r>
            <w:r>
              <w:rPr>
                <w:sz w:val="16"/>
                <w:szCs w:val="16"/>
              </w:rPr>
              <w:t xml:space="preserve"> 145-196,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ratios_bubble_plot</w:t>
            </w:r>
            <w:r>
              <w:rPr>
                <w:sz w:val="16"/>
                <w:szCs w:val="16"/>
              </w:rPr>
              <w:t xml:space="preserve"> 83-85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rowsum(counts, .mbm_truncate_tax(tax, level), reorder = FALSE)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.mbm_uninformative_tax</w:t>
            </w:r>
          </w:p>
        </w:tc>
        <w:tc>
          <w:tcPr>
            <w:tcW w:type="dxa" w:w="3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Los 12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filter()</w:t>
            </w:r>
            <w:r>
              <w:rPr>
                <w:sz w:val="16"/>
                <w:szCs w:val="16"/>
              </w:rPr>
              <w:t xml:space="preserve"> × 2 archivos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Un vector constante más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%in%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.mbm_hill(x)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.mbm_hill_beta_pairs(x, q)</w:t>
            </w:r>
          </w:p>
        </w:tc>
        <w:tc>
          <w:tcPr>
            <w:tcW w:type="dxa" w:w="3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hillR::*</w:t>
            </w:r>
            <w:r>
              <w:rPr>
                <w:sz w:val="16"/>
                <w:szCs w:val="16"/>
              </w:rPr>
              <w:t xml:space="preserve"> (4 archivos)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Snippets C y E.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hillR</w:t>
            </w:r>
            <w:r>
              <w:rPr>
                <w:sz w:val="16"/>
                <w:szCs w:val="16"/>
              </w:rPr>
              <w:t xml:space="preserve"> puede pasar a Suggests (solo se usaría en tests de equivalencia).</w:t>
            </w:r>
          </w:p>
        </w:tc>
      </w:tr>
      <w:tr>
        <w:trPr>
          <w:cantSplit/>
        </w:trPr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.mbm_clr(x)</w:t>
            </w:r>
          </w:p>
        </w:tc>
        <w:tc>
          <w:tcPr>
            <w:tcW w:type="dxa" w:w="3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aldex.clr(..., 128)</w:t>
            </w:r>
            <w:r>
              <w:rPr>
                <w:sz w:val="16"/>
                <w:szCs w:val="16"/>
              </w:rPr>
              <w:t xml:space="preserve"> + 1 réplica (2 archivos)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Snippet A.</w:t>
            </w:r>
          </w:p>
        </w:tc>
      </w:tr>
      <w:tr>
        <w:trPr>
          <w:cantSplit/>
        </w:trPr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.mbm_alpha_panels()</w:t>
            </w:r>
          </w:p>
        </w:tc>
        <w:tc>
          <w:tcPr>
            <w:tcW w:type="dxa" w:w="3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Unas 400 líneas duplicadas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alpha_diversity_plot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alpha_hill_plot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Snippet B.</w:t>
            </w:r>
          </w:p>
        </w:tc>
      </w:tr>
    </w:tbl>
    <w:p>
      <w:pPr>
        <w:spacing w:after="80"/>
      </w:pP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.mbm_tax_label &lt;- function(tax, level_idx = 6, bad = "uncultured|Incertae_Sedis|^$") {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m &lt;- sub("^[a-z]{1,2}__", "", .mbm_split_tax(tax))           # n x 7 sin prefijos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ok &lt;- !is.na(m) &amp; !grepl(bad, m, ignore.case = TRUE)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out &lt;- ifelse(ok[, level_idx], m[, level_idx], NA_character_)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for (k in seq(level_idx - 1, 2)) {                            # bucle sobre rangos (≤ 6 iteraciones)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fill &lt;- is.na(out) &amp; ok[, k]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out[fill] &lt;- paste("other", m[fill, k])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out[is.na(out)] &lt;- "Unclassified"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out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pStyle w:val="Heading2"/>
      </w:pPr>
      <w:r>
        <w:t xml:space="preserve">4. Peso de dependencias (DESCRIPTION/NAMESPACE) y zzz.R</w:t>
      </w:r>
    </w:p>
    <w:p>
      <w:pPr>
        <w:spacing w:after="100"/>
      </w:pPr>
      <w:r>
        <w:t xml:space="preserve">Tiempo de </w:t>
      </w:r>
      <w:r>
        <w:rPr>
          <w:rFonts w:ascii="Consolas" w:cs="Consolas" w:eastAsia="Consolas" w:hAnsi="Consolas"/>
          <w:sz w:val="18"/>
          <w:szCs w:val="18"/>
        </w:rPr>
        <w:t xml:space="preserve">requireNamespace()</w:t>
      </w:r>
      <w:r>
        <w:t xml:space="preserve"> en frío (R 4.6.1, un proceso nuevo por paquete; incluye las dependencias que arrastra cada uno):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7"/>
        <w:gridCol w:w="2185"/>
        <w:gridCol w:w="2054"/>
        <w:gridCol w:w="4032"/>
      </w:tblGrid>
      <w:tr>
        <w:trPr>
          <w:tblHeader/>
        </w:trPr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Paquete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Carga (s)</w:t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Recomendación</w:t>
            </w:r>
          </w:p>
        </w:tc>
      </w:tr>
      <w:tr>
        <w:trPr>
          <w:cantSplit/>
        </w:trPr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phyloseq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8.72</w:t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solo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ancombc_plot.R:147-154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Suggests</w:t>
            </w:r>
            <w:r>
              <w:rPr>
                <w:sz w:val="16"/>
                <w:szCs w:val="16"/>
              </w:rPr>
              <w:t xml:space="preserve">: construir un TSE directamente, o aceptar phyloseq como </w:t>
            </w:r>
            <w:r>
              <w:rPr>
                <w:i/>
                <w:iCs/>
                <w:sz w:val="16"/>
                <w:szCs w:val="16"/>
              </w:rPr>
              <w:t xml:space="preserve">entrada</w:t>
            </w:r>
            <w:r>
              <w:rPr>
                <w:sz w:val="16"/>
                <w:szCs w:val="16"/>
              </w:rPr>
              <w:t xml:space="preserve"> opcional.</w:t>
            </w:r>
          </w:p>
        </w:tc>
      </w:tr>
      <w:tr>
        <w:trPr>
          <w:cantSplit/>
        </w:trPr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ALDEx2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5.40</w:t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aldex_*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beta_ord_plot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beta_test_table</w:t>
            </w:r>
            <w:r>
              <w:rPr>
                <w:sz w:val="16"/>
                <w:szCs w:val="16"/>
              </w:rPr>
              <w:t xml:space="preserve"> (compositional)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Suggests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requireNamespace()</w:t>
            </w:r>
            <w:r>
              <w:rPr>
                <w:sz w:val="16"/>
                <w:szCs w:val="16"/>
              </w:rPr>
              <w:t xml:space="preserve">. En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beta_*</w:t>
            </w:r>
            <w:r>
              <w:rPr>
                <w:sz w:val="16"/>
                <w:szCs w:val="16"/>
              </w:rPr>
              <w:t xml:space="preserve">, sustituir por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.mbm_clr()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ANCOMBC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2.58 (instalación enorme: mia, lme4, CVXR, TreeSummarizedExperiment…)</w:t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solo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ancombc_plot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Suggests</w:t>
            </w:r>
            <w:r>
              <w:rPr>
                <w:sz w:val="16"/>
                <w:szCs w:val="16"/>
              </w:rPr>
              <w:t xml:space="preserve"> (ya hace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requireNamespace</w:t>
            </w:r>
            <w:r>
              <w:rPr>
                <w:sz w:val="16"/>
                <w:szCs w:val="16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ComplexHeatmap (+ circlize)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1.52 (+ 0.11)</w:t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 heatmaps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Suggests</w:t>
            </w:r>
            <w:r>
              <w:rPr>
                <w:sz w:val="16"/>
                <w:szCs w:val="16"/>
              </w:rPr>
              <w:t xml:space="preserve">. Ojo: el valor por defecto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aldex_heatmap_plot(effect_colors = circlize::colorRamp2(...))</w:t>
            </w:r>
            <w:r>
              <w:rPr>
                <w:sz w:val="16"/>
                <w:szCs w:val="16"/>
              </w:rPr>
              <w:t xml:space="preserve"> se evalúa al llamar la función; cambiarlo 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NULL</w:t>
            </w:r>
            <w:r>
              <w:rPr>
                <w:sz w:val="16"/>
                <w:szCs w:val="16"/>
              </w:rPr>
              <w:t xml:space="preserve"> y resolverlo dentro.</w:t>
            </w:r>
          </w:p>
        </w:tc>
      </w:tr>
      <w:tr>
        <w:trPr>
          <w:cantSplit/>
        </w:trPr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betapart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0.97</w:t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beta_dissimilarity_plot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beta_partition_ord_plot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Suggests, o reimplementar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beta.pair</w:t>
            </w:r>
            <w:r>
              <w:rPr>
                <w:sz w:val="16"/>
                <w:szCs w:val="16"/>
              </w:rPr>
              <w:t xml:space="preserve"> (son 20 líneas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tcrossprod</w:t>
            </w:r>
            <w:r>
              <w:rPr>
                <w:sz w:val="16"/>
                <w:szCs w:val="16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ggvenn / ggVennDiagram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0.94 / 0.95</w:t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venn_plot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Suggests</w:t>
            </w:r>
            <w:r>
              <w:rPr>
                <w:sz w:val="16"/>
                <w:szCs w:val="16"/>
              </w:rPr>
              <w:t xml:space="preserve">. Además,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NAMESPACE</w:t>
            </w:r>
            <w:r>
              <w:rPr>
                <w:sz w:val="16"/>
                <w:szCs w:val="16"/>
              </w:rPr>
              <w:t xml:space="preserve"> tiene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importFrom(ggvenn, ggvenn)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importFrom(ggVennDiagram, ggVennDiagram)</w:t>
            </w:r>
            <w:r>
              <w:rPr>
                <w:sz w:val="16"/>
                <w:szCs w:val="16"/>
              </w:rPr>
              <w:t xml:space="preserve">, que </w:t>
            </w:r>
            <w:r>
              <w:rPr>
                <w:b/>
                <w:bCs/>
                <w:sz w:val="16"/>
                <w:szCs w:val="16"/>
              </w:rPr>
              <w:t xml:space="preserve">se cargan en </w:t>
            </w: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library(MicroBioMeta)</w:t>
            </w:r>
            <w:r>
              <w:rPr>
                <w:sz w:val="16"/>
                <w:szCs w:val="16"/>
              </w:rPr>
              <w:t xml:space="preserve"> aunque nunca se use Venn. Quitar esos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importFrom</w:t>
            </w:r>
            <w:r>
              <w:rPr>
                <w:sz w:val="16"/>
                <w:szCs w:val="16"/>
              </w:rPr>
              <w:t xml:space="preserve"> (el código ya usa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::</w:t>
            </w:r>
            <w:r>
              <w:rPr>
                <w:sz w:val="16"/>
                <w:szCs w:val="16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randomForest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0.01</w:t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random_forest_lollipop_plot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Suggests. Quitar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importFrom(randomForest, importance, randomForest)</w:t>
            </w:r>
            <w:r>
              <w:rPr>
                <w:sz w:val="16"/>
                <w:szCs w:val="16"/>
              </w:rPr>
              <w:t xml:space="preserve"> de NAMESPACE.</w:t>
            </w:r>
          </w:p>
        </w:tc>
      </w:tr>
      <w:tr>
        <w:trPr>
          <w:cantSplit/>
        </w:trPr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geosphere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0.16</w:t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beta_decay_plot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Suggests (o haversine en 5 líneas de base R).</w:t>
            </w:r>
          </w:p>
        </w:tc>
      </w:tr>
      <w:tr>
        <w:trPr>
          <w:cantSplit/>
        </w:trPr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hillR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0.00</w:t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 archivos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Reemplazar por los snippets C/E y pasarlo a Suggests.</w:t>
            </w:r>
          </w:p>
        </w:tc>
      </w:tr>
      <w:tr>
        <w:trPr>
          <w:cantSplit/>
        </w:trPr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viridis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0.75</w:t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paletas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viridisLite::viridis</w:t>
            </w:r>
            <w:r>
              <w:rPr>
                <w:sz w:val="16"/>
                <w:szCs w:val="16"/>
              </w:rPr>
              <w:t xml:space="preserve"> (ligero, ya lo trae ggplot2) 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grDevices::hcl.colors(n, "Plasma")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reshape2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0.27</w:t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melt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Reemplazar por el índice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lower.tri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as.data.frame(as.table(m))</w:t>
            </w:r>
            <w:r>
              <w:rPr>
                <w:sz w:val="16"/>
                <w:szCs w:val="16"/>
              </w:rPr>
              <w:t xml:space="preserve"> y quitarlo.</w:t>
            </w:r>
          </w:p>
        </w:tc>
      </w:tr>
      <w:tr>
        <w:trPr>
          <w:cantSplit/>
        </w:trPr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stringr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0.17</w:t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str_extract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str_trim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Base R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regmatches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trimws</w:t>
            </w:r>
            <w:r>
              <w:rPr>
                <w:sz w:val="16"/>
                <w:szCs w:val="16"/>
              </w:rPr>
              <w:t xml:space="preserve">); ya se mezclan ambos estilos.</w:t>
            </w:r>
          </w:p>
        </w:tc>
      </w:tr>
      <w:tr>
        <w:trPr>
          <w:cantSplit/>
        </w:trPr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purrr, tidyselect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 usos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lapply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Filter(Negate(is.null), ...)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tidyselect::starts_with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dplyr::starts_with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tools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 uso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Base R; se puede quitar de Imports (es un paquete base, pero se declara innecesariamente).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Observaciones: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library(MicroBioMeta)</w:t>
      </w:r>
      <w:r>
        <w:t xml:space="preserve"> tarda hoy ≈ 0.85 s (el paquete instalado carga dplyr, ggplot2, ggvenn, ggVennDiagram y randomForest por los </w:t>
      </w:r>
      <w:r>
        <w:rPr>
          <w:rFonts w:ascii="Consolas" w:cs="Consolas" w:eastAsia="Consolas" w:hAnsi="Consolas"/>
          <w:sz w:val="18"/>
          <w:szCs w:val="18"/>
        </w:rPr>
        <w:t xml:space="preserve">importFrom</w:t>
      </w:r>
      <w:r>
        <w:t xml:space="preserve">). Sin los </w:t>
      </w:r>
      <w:r>
        <w:rPr>
          <w:rFonts w:ascii="Consolas" w:cs="Consolas" w:eastAsia="Consolas" w:hAnsi="Consolas"/>
          <w:sz w:val="18"/>
          <w:szCs w:val="18"/>
        </w:rPr>
        <w:t xml:space="preserve">importFrom</w:t>
      </w:r>
      <w:r>
        <w:t xml:space="preserve"> de Venn y RF, baja a unos 0.4 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El </w:t>
      </w:r>
      <w:r>
        <w:rPr>
          <w:b/>
          <w:bCs/>
        </w:rPr>
        <w:t xml:space="preserve">coste real</w:t>
      </w:r>
      <w:r>
        <w:t xml:space="preserve"> está en: (a) la </w:t>
      </w:r>
      <w:r>
        <w:rPr>
          <w:b/>
          <w:bCs/>
        </w:rPr>
        <w:t xml:space="preserve">instalación</w:t>
      </w:r>
      <w:r>
        <w:t xml:space="preserve"> (ANCOMBC y phyloseq arrastran cientos de MB de Bioconductor, un obstáculo para el público objetivo "beginners"); y (b) la </w:t>
      </w:r>
      <w:r>
        <w:rPr>
          <w:b/>
          <w:bCs/>
        </w:rPr>
        <w:t xml:space="preserve">primera llamada</w:t>
      </w:r>
      <w:r>
        <w:t xml:space="preserve"> de cada función, que paga la carga del namespace (p. ej. unos 5.4 s de ALDEx2 dentro del primer </w:t>
      </w:r>
      <w:r>
        <w:rPr>
          <w:rFonts w:ascii="Consolas" w:cs="Consolas" w:eastAsia="Consolas" w:hAnsi="Consolas"/>
          <w:sz w:val="18"/>
          <w:szCs w:val="18"/>
        </w:rPr>
        <w:t xml:space="preserve">beta_test_table(method = "compositional")</w:t>
      </w:r>
      <w:r>
        <w:t xml:space="preserve">). Al comparar con rbiom conviene separar </w:t>
      </w:r>
      <w:r>
        <w:rPr>
          <w:rFonts w:ascii="Consolas" w:cs="Consolas" w:eastAsia="Consolas" w:hAnsi="Consolas"/>
          <w:sz w:val="18"/>
          <w:szCs w:val="18"/>
        </w:rPr>
        <w:t xml:space="preserve">first</w:t>
      </w:r>
      <w:r>
        <w:t xml:space="preserve"> de </w:t>
      </w:r>
      <w:r>
        <w:rPr>
          <w:rFonts w:ascii="Consolas" w:cs="Consolas" w:eastAsia="Consolas" w:hAnsi="Consolas"/>
          <w:sz w:val="18"/>
          <w:szCs w:val="18"/>
        </w:rPr>
        <w:t xml:space="preserve">median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zzz.R</w:t>
      </w:r>
      <w:r>
        <w:t xml:space="preserve"> </w:t>
      </w:r>
      <w:r>
        <w:rPr>
          <w:b/>
          <w:bCs/>
        </w:rPr>
        <w:t xml:space="preserve">no</w:t>
      </w:r>
      <w:r>
        <w:t xml:space="preserve"> define </w:t>
      </w:r>
      <w:r>
        <w:rPr>
          <w:rFonts w:ascii="Consolas" w:cs="Consolas" w:eastAsia="Consolas" w:hAnsi="Consolas"/>
          <w:sz w:val="18"/>
          <w:szCs w:val="18"/>
        </w:rPr>
        <w:t xml:space="preserve">.onLoad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.onAttach</w:t>
      </w:r>
      <w:r>
        <w:t xml:space="preserve">, así que no añade coste de carga. Solo tiene dos </w:t>
      </w:r>
      <w:r>
        <w:rPr>
          <w:rFonts w:ascii="Consolas" w:cs="Consolas" w:eastAsia="Consolas" w:hAnsi="Consolas"/>
          <w:sz w:val="18"/>
          <w:szCs w:val="18"/>
        </w:rPr>
        <w:t xml:space="preserve">utils::globalVariables()</w:t>
      </w:r>
      <w:r>
        <w:t xml:space="preserve"> duplicados (líneas 24-27 y 282-393), que conviene unificar (cosmético).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Depends: R (&gt;= 4.5.0)</w:t>
      </w:r>
      <w:r>
        <w:t xml:space="preserve"> es muy restrictivo. Para Bioconductor está bien, pero limita la adopción.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importFrom(dplyr, "%&gt;%")</w:t>
      </w:r>
      <w:r>
        <w:t xml:space="preserve"> carga dplyr al cargar el paquete. </w:t>
      </w:r>
      <w:r>
        <w:rPr>
          <w:rFonts w:ascii="Consolas" w:cs="Consolas" w:eastAsia="Consolas" w:hAnsi="Consolas"/>
          <w:sz w:val="18"/>
          <w:szCs w:val="18"/>
        </w:rPr>
        <w:t xml:space="preserve">magrittr</w:t>
      </w:r>
      <w:r>
        <w:t xml:space="preserve"> es más ligero; también se puede migrar a </w:t>
      </w:r>
      <w:r>
        <w:rPr>
          <w:rFonts w:ascii="Consolas" w:cs="Consolas" w:eastAsia="Consolas" w:hAnsi="Consolas"/>
          <w:sz w:val="18"/>
          <w:szCs w:val="18"/>
        </w:rPr>
        <w:t xml:space="preserve">|&gt;</w:t>
      </w:r>
      <w:r>
        <w:t xml:space="preserve">.</w:t>
      </w:r>
    </w:p>
    <w:p>
      <w:pPr>
        <w:spacing w:after="100"/>
      </w:pPr>
      <w:r>
        <w:t xml:space="preserve">Patrón para Suggests: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.mbm_need &lt;- function(pkg, bioc = FALSE) {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if (!requireNamespace(pkg, quietly = TRUE))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stop("Package '", pkg, "' is required for this function. Install it with ",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if (bioc) sprintf('BiocManager::install("%s")', pkg) else sprintf('install.packages("%s")', pkg),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call. = FALSE)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pStyle w:val="Heading2"/>
      </w:pPr>
      <w:r>
        <w:t xml:space="preserve">5. Estadística: permutaciones, semillas, paralelismo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1087"/>
        <w:gridCol w:w="3243"/>
        <w:gridCol w:w="3544"/>
      </w:tblGrid>
      <w:tr>
        <w:trPr>
          <w:tblHeader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Función</w:t>
            </w:r>
          </w:p>
        </w:tc>
        <w:tc>
          <w:tcPr>
            <w:tcW w:type="dxa" w:w="1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3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 actual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Recomendación</w:t>
            </w:r>
          </w:p>
        </w:tc>
      </w:tr>
      <w:tr>
        <w:trPr>
          <w:cantSplit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beta_test_table</w:t>
            </w:r>
          </w:p>
        </w:tc>
        <w:tc>
          <w:tcPr>
            <w:tcW w:type="dxa" w:w="1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82, 160-174</w:t>
            </w:r>
          </w:p>
        </w:tc>
        <w:tc>
          <w:tcPr>
            <w:tcW w:type="dxa" w:w="3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999 perm.; semilla </w:t>
            </w:r>
            <w:r>
              <w:rPr>
                <w:b/>
                <w:bCs/>
                <w:sz w:val="16"/>
                <w:szCs w:val="16"/>
              </w:rPr>
              <w:t xml:space="preserve">solo</w:t>
            </w:r>
            <w:r>
              <w:rPr>
                <w:sz w:val="16"/>
                <w:szCs w:val="16"/>
              </w:rPr>
              <w:t xml:space="preserve"> en compositional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Semilla global al inicio;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parallel</w:t>
            </w:r>
            <w:r>
              <w:rPr>
                <w:sz w:val="16"/>
                <w:szCs w:val="16"/>
              </w:rPr>
              <w:t xml:space="preserve">. Un solo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adonis2</w:t>
            </w:r>
            <w:r>
              <w:rPr>
                <w:sz w:val="16"/>
                <w:szCs w:val="16"/>
              </w:rPr>
              <w:t xml:space="preserve">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by = "terms"</w:t>
            </w:r>
            <w:r>
              <w:rPr>
                <w:sz w:val="16"/>
                <w:szCs w:val="16"/>
              </w:rPr>
              <w:t xml:space="preserve"> (correcto, </w:t>
            </w:r>
            <w:r>
              <w:rPr>
                <w:b/>
                <w:bCs/>
                <w:sz w:val="16"/>
                <w:szCs w:val="16"/>
              </w:rPr>
              <w:t xml:space="preserve">no</w:t>
            </w:r>
            <w:r>
              <w:rPr>
                <w:sz w:val="16"/>
                <w:szCs w:val="16"/>
              </w:rPr>
              <w:t xml:space="preserve"> hay llamadas múltiples).</w:t>
            </w:r>
          </w:p>
        </w:tc>
      </w:tr>
      <w:tr>
        <w:trPr>
          <w:cantSplit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beta_decay_plot</w:t>
            </w:r>
          </w:p>
        </w:tc>
        <w:tc>
          <w:tcPr>
            <w:tcW w:type="dxa" w:w="1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118, 231</w:t>
            </w:r>
          </w:p>
        </w:tc>
        <w:tc>
          <w:tcPr>
            <w:tcW w:type="dxa" w:w="3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mantel</w:t>
            </w:r>
            <w:r>
              <w:rPr>
                <w:sz w:val="16"/>
                <w:szCs w:val="16"/>
              </w:rPr>
              <w:t xml:space="preserve"> 999 × grupos, sin semilla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parallel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cca_rda_biplot</w:t>
            </w:r>
          </w:p>
        </w:tc>
        <w:tc>
          <w:tcPr>
            <w:tcW w:type="dxa" w:w="1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158, 168</w:t>
            </w:r>
          </w:p>
        </w:tc>
        <w:tc>
          <w:tcPr>
            <w:tcW w:type="dxa" w:w="3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semilla OK;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envfit</w:t>
            </w:r>
            <w:r>
              <w:rPr>
                <w:sz w:val="16"/>
                <w:szCs w:val="16"/>
              </w:rPr>
              <w:t xml:space="preserve"> 999 fijo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Exponer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permutations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beta_ord_plot</w:t>
            </w:r>
          </w:p>
        </w:tc>
        <w:tc>
          <w:tcPr>
            <w:tcW w:type="dxa" w:w="1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185</w:t>
            </w:r>
          </w:p>
        </w:tc>
        <w:tc>
          <w:tcPr>
            <w:tcW w:type="dxa" w:w="3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metaMDS(trymax = 100)</w:t>
            </w:r>
            <w:r>
              <w:rPr>
                <w:sz w:val="16"/>
                <w:szCs w:val="16"/>
              </w:rPr>
              <w:t xml:space="preserve"> sin semilla fuera de compositional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set.seed</w:t>
            </w:r>
            <w:r>
              <w:rPr>
                <w:sz w:val="16"/>
                <w:szCs w:val="16"/>
              </w:rPr>
              <w:t xml:space="preserve"> global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parallel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aldex_*</w:t>
            </w:r>
          </w:p>
        </w:tc>
        <w:tc>
          <w:tcPr>
            <w:tcW w:type="dxa" w:w="1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141 / 120</w:t>
            </w:r>
          </w:p>
        </w:tc>
        <w:tc>
          <w:tcPr>
            <w:tcW w:type="dxa" w:w="3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mc.samples = 128</w:t>
            </w:r>
            <w:r>
              <w:rPr>
                <w:sz w:val="16"/>
                <w:szCs w:val="16"/>
              </w:rPr>
              <w:t xml:space="preserve"> fijo, sin semilla ni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useMC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Exponer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mc.samples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useMC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seed</w:t>
            </w:r>
            <w:r>
              <w:rPr>
                <w:sz w:val="16"/>
                <w:szCs w:val="16"/>
              </w:rPr>
              <w:t xml:space="preserve">, y pre-filtrar.</w:t>
            </w:r>
          </w:p>
        </w:tc>
      </w:tr>
      <w:tr>
        <w:trPr>
          <w:cantSplit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ancombc_plot</w:t>
            </w:r>
          </w:p>
        </w:tc>
        <w:tc>
          <w:tcPr>
            <w:tcW w:type="dxa" w:w="1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170-184</w:t>
            </w:r>
          </w:p>
        </w:tc>
        <w:tc>
          <w:tcPr>
            <w:tcW w:type="dxa" w:w="3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pseudo_sens = TRUE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n_cl</w:t>
            </w:r>
            <w:r>
              <w:rPr>
                <w:sz w:val="16"/>
                <w:szCs w:val="16"/>
              </w:rPr>
              <w:t xml:space="preserve"> no expuesto,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lib_cut = 1000</w:t>
            </w:r>
            <w:r>
              <w:rPr>
                <w:sz w:val="16"/>
                <w:szCs w:val="16"/>
              </w:rPr>
              <w:t xml:space="preserve"> fijo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pseudo_sens = FALSE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n_cl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lib_cut</w:t>
            </w:r>
            <w:r>
              <w:rPr>
                <w:sz w:val="16"/>
                <w:szCs w:val="16"/>
              </w:rPr>
              <w:t xml:space="preserve"> como argumentos.</w:t>
            </w:r>
          </w:p>
        </w:tc>
      </w:tr>
      <w:tr>
        <w:trPr>
          <w:cantSplit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random_forest_lollipop_plot</w:t>
            </w:r>
          </w:p>
        </w:tc>
        <w:tc>
          <w:tcPr>
            <w:tcW w:type="dxa" w:w="1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78-83</w:t>
            </w:r>
          </w:p>
        </w:tc>
        <w:tc>
          <w:tcPr>
            <w:tcW w:type="dxa" w:w="3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importance = TRUE</w:t>
            </w:r>
            <w:r>
              <w:rPr>
                <w:sz w:val="16"/>
                <w:szCs w:val="16"/>
              </w:rPr>
              <w:t xml:space="preserve">, sin semilla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importance = FALSE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ntree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alpha_diversity_plot</w:t>
            </w:r>
          </w:p>
        </w:tc>
        <w:tc>
          <w:tcPr>
            <w:tcW w:type="dxa" w:w="1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141</w:t>
            </w:r>
          </w:p>
        </w:tc>
        <w:tc>
          <w:tcPr>
            <w:tcW w:type="dxa" w:w="3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rrarefy</w:t>
            </w:r>
            <w:r>
              <w:rPr>
                <w:sz w:val="16"/>
                <w:szCs w:val="16"/>
              </w:rPr>
              <w:t xml:space="preserve"> sin semilla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seed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Tests pareados</w:t>
            </w:r>
          </w:p>
        </w:tc>
        <w:tc>
          <w:tcPr>
            <w:tcW w:type="dxa" w:w="1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hay bucles de tests por pares: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stat_compare_means</w:t>
            </w:r>
            <w:r>
              <w:rPr>
                <w:sz w:val="16"/>
                <w:szCs w:val="16"/>
              </w:rPr>
              <w:t xml:space="preserve"> hace </w:t>
            </w:r>
            <w:r>
              <w:rPr>
                <w:b/>
                <w:bCs/>
                <w:sz w:val="16"/>
                <w:szCs w:val="16"/>
              </w:rPr>
              <w:t xml:space="preserve">un</w:t>
            </w:r>
            <w:r>
              <w:rPr>
                <w:sz w:val="16"/>
                <w:szCs w:val="16"/>
              </w:rPr>
              <w:t xml:space="preserve"> test global por panel (barato).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OK.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 Plots: render dentro de las funciones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7"/>
        <w:gridCol w:w="1999"/>
        <w:gridCol w:w="2493"/>
        <w:gridCol w:w="2379"/>
      </w:tblGrid>
      <w:tr>
        <w:trPr>
          <w:tblHeader/>
        </w:trPr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Función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Qué renderiza dentro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Recomendación</w:t>
            </w:r>
          </w:p>
        </w:tc>
      </w:tr>
      <w:tr>
        <w:trPr>
          <w:cantSplit/>
        </w:trPr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abundance_heatmap_plot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384-396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grid.grabExpr(draw())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grid.draw()</w:t>
            </w:r>
            <w:r>
              <w:rPr>
                <w:sz w:val="16"/>
                <w:szCs w:val="16"/>
              </w:rPr>
              <w:t xml:space="preserve">: 2 renders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Devolver el objeto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Heatmap</w:t>
            </w:r>
            <w:r>
              <w:rPr>
                <w:sz w:val="16"/>
                <w:szCs w:val="16"/>
              </w:rPr>
              <w:t xml:space="preserve"> (render al imprimir).</w:t>
            </w:r>
          </w:p>
        </w:tc>
      </w:tr>
      <w:tr>
        <w:trPr>
          <w:cantSplit/>
        </w:trPr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aldex_heatmap_plot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375-386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ComplexHeatmap::draw()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Igual.</w:t>
            </w:r>
          </w:p>
        </w:tc>
      </w:tr>
      <w:tr>
        <w:trPr>
          <w:cantSplit/>
        </w:trPr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alpha_diversity_plot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alpha_hill_plot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444-481 / 453-491; 554-608 / 572-630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get_legend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plot_grid</w:t>
            </w:r>
            <w:r>
              <w:rPr>
                <w:sz w:val="16"/>
                <w:szCs w:val="16"/>
              </w:rPr>
              <w:t xml:space="preserve"> (N + 1 builds) 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ggplotGrob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Snippet B: devolver un ggplot.</w:t>
            </w:r>
          </w:p>
        </w:tc>
      </w:tr>
      <w:tr>
        <w:trPr>
          <w:cantSplit/>
        </w:trPr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alpha_decay_plot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alpha_hill_corr_plot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beta_partition_ord_plot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366-404, 170-216, 253-276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plot_grid</w:t>
            </w:r>
            <w:r>
              <w:rPr>
                <w:sz w:val="16"/>
                <w:szCs w:val="16"/>
              </w:rPr>
              <w:t xml:space="preserve"> de 3 paneles más la leyenda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Aceptable; patchwork si se quiere que sea perezoso.</w:t>
            </w:r>
          </w:p>
        </w:tc>
      </w:tr>
      <w:tr>
        <w:trPr>
          <w:cantSplit/>
        </w:trPr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abundance_sankey_plot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246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saveNetwork()</w:t>
            </w:r>
            <w:r>
              <w:rPr>
                <w:sz w:val="16"/>
                <w:szCs w:val="16"/>
              </w:rPr>
              <w:t xml:space="preserve"> (disco + pandoc) siempre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Guardar solo si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output_file</w:t>
            </w:r>
            <w:r>
              <w:rPr>
                <w:sz w:val="16"/>
                <w:szCs w:val="16"/>
              </w:rPr>
              <w:t xml:space="preserve"> no es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NULL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Todas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save_table = FALSE</w:t>
            </w:r>
            <w:r>
              <w:rPr>
                <w:sz w:val="16"/>
                <w:szCs w:val="16"/>
              </w:rPr>
              <w:t xml:space="preserve"> por defecto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Correcto.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Nota sobre el benchmark: phyloseq/rbiom devuelven ggplots </w:t>
      </w:r>
      <w:r>
        <w:rPr>
          <w:b/>
          <w:bCs/>
        </w:rPr>
        <w:t xml:space="preserve">sin renderizar</w:t>
      </w:r>
      <w:r>
        <w:t xml:space="preserve">, mientras que MicroBioMeta renderiza (y en el heatmap lo hace dos veces) dentro de </w:t>
      </w:r>
      <w:r>
        <w:rPr>
          <w:rFonts w:ascii="Consolas" w:cs="Consolas" w:eastAsia="Consolas" w:hAnsi="Consolas"/>
          <w:sz w:val="18"/>
          <w:szCs w:val="18"/>
        </w:rPr>
        <w:t xml:space="preserve">system.time()</w:t>
      </w:r>
      <w:r>
        <w:t xml:space="preserve">. Parte de la diferencia es metodológica, pero el doble render es coste real para el usuario.</w:t>
      </w:r>
    </w:p>
    <w:p>
      <w:pPr>
        <w:pStyle w:val="Heading2"/>
      </w:pPr>
      <w:r>
        <w:t xml:space="preserve">7. Bugs de corrección detectados de paso (breve)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1"/>
        <w:gridCol w:w="2715"/>
        <w:gridCol w:w="3902"/>
        <w:gridCol w:w="2360"/>
      </w:tblGrid>
      <w:tr>
        <w:trPr>
          <w:tblHeader/>
        </w:trPr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Archivo:línea</w:t>
            </w:r>
          </w:p>
        </w:tc>
        <w:tc>
          <w:tcPr>
            <w:tcW w:type="dxa" w:w="3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Bug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Arreglo</w:t>
            </w:r>
          </w:p>
        </w:tc>
      </w:tr>
      <w:tr>
        <w:trPr>
          <w:cantSplit/>
        </w:trPr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B1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beta_test_table.R:97-98, 152-156</w:t>
            </w:r>
          </w:p>
        </w:tc>
        <w:tc>
          <w:tcPr>
            <w:tcW w:type="dxa" w:w="3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Si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table</w:t>
            </w:r>
            <w:r>
              <w:rPr>
                <w:sz w:val="16"/>
                <w:szCs w:val="16"/>
              </w:rPr>
              <w:t xml:space="preserve"> es un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dist</w:t>
            </w:r>
            <w:r>
              <w:rPr>
                <w:sz w:val="16"/>
                <w:szCs w:val="16"/>
              </w:rPr>
              <w:t xml:space="preserve"> o una matriz de distancias, se convierte a matriz y </w:t>
            </w:r>
            <w:r>
              <w:rPr>
                <w:b/>
                <w:bCs/>
                <w:sz w:val="16"/>
                <w:szCs w:val="16"/>
              </w:rPr>
              <w:t xml:space="preserve">se vuelve a pasar por </w:t>
            </w: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vegdist</w:t>
            </w:r>
            <w:r>
              <w:rPr>
                <w:sz w:val="16"/>
                <w:szCs w:val="16"/>
              </w:rPr>
              <w:t xml:space="preserve">. Resultado: distancia </w:t>
            </w:r>
            <w:r>
              <w:rPr>
                <w:i/>
                <w:iCs/>
                <w:sz w:val="16"/>
                <w:szCs w:val="16"/>
              </w:rPr>
              <w:t xml:space="preserve">entre filas de la matriz de distancias</w:t>
            </w:r>
            <w:r>
              <w:rPr>
                <w:sz w:val="16"/>
                <w:szCs w:val="16"/>
              </w:rPr>
              <w:t xml:space="preserve"> (el ejemplo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betadisper</w:t>
            </w:r>
            <w:r>
              <w:rPr>
                <w:sz w:val="16"/>
                <w:szCs w:val="16"/>
              </w:rPr>
              <w:t xml:space="preserve"> de la documentación da resultados erróneos sin avisar).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if (inherits(orig, "dist") || (is.matrix(table) &amp;&amp; isSymmetric(table))) dist_matrix &lt;- as.dist(table) else ...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B2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beta_test_table.R:115-120</w:t>
            </w:r>
          </w:p>
        </w:tc>
        <w:tc>
          <w:tcPr>
            <w:tcW w:type="dxa" w:w="3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alinea las filas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metadata</w:t>
            </w:r>
            <w:r>
              <w:rPr>
                <w:sz w:val="16"/>
                <w:szCs w:val="16"/>
              </w:rPr>
              <w:t xml:space="preserve"> con los nombres de muestra: solo compara dimensiones. Si el orden difiere, PERMANOVA asigna grupos a muestras equivocadas.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metadata &lt;- metadata[match(rownames(table), metadata[[1]]), ]</w:t>
            </w:r>
            <w:r>
              <w:rPr>
                <w:sz w:val="16"/>
                <w:szCs w:val="16"/>
              </w:rPr>
              <w:t xml:space="preserve"> y validar que no queden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NA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B3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random_forest_lollipop_plot.R:63-70</w:t>
            </w:r>
          </w:p>
        </w:tc>
        <w:tc>
          <w:tcPr>
            <w:tcW w:type="dxa" w:w="3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otu_filtered</w:t>
            </w:r>
            <w:r>
              <w:rPr>
                <w:sz w:val="16"/>
                <w:szCs w:val="16"/>
              </w:rPr>
              <w:t xml:space="preserve"> sigue el orden de la tabla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metadata_filtered</w:t>
            </w:r>
            <w:r>
              <w:rPr>
                <w:sz w:val="16"/>
                <w:szCs w:val="16"/>
              </w:rPr>
              <w:t xml:space="preserve"> el de la metadata: la </w:t>
            </w:r>
            <w:r>
              <w:rPr>
                <w:b/>
                <w:bCs/>
                <w:sz w:val="16"/>
                <w:szCs w:val="16"/>
              </w:rPr>
              <w:t xml:space="preserve">respuesta queda desalineada</w:t>
            </w:r>
            <w:r>
              <w:rPr>
                <w:sz w:val="16"/>
                <w:szCs w:val="16"/>
              </w:rPr>
              <w:t xml:space="preserve"> con las muestras si los órdenes difieren.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metadata_filtered &lt;- metadata[match(common_samples, metadata[[1]]), ]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B4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beta_dissimilarity_plot.R:107-120</w:t>
            </w:r>
          </w:p>
        </w:tc>
        <w:tc>
          <w:tcPr>
            <w:tcW w:type="dxa" w:w="3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melt</w:t>
            </w:r>
            <w:r>
              <w:rPr>
                <w:sz w:val="16"/>
                <w:szCs w:val="16"/>
              </w:rPr>
              <w:t xml:space="preserve"> de la matriz simétrica completa: cada par aparece </w:t>
            </w:r>
            <w:r>
              <w:rPr>
                <w:b/>
                <w:bCs/>
                <w:sz w:val="16"/>
                <w:szCs w:val="16"/>
              </w:rPr>
              <w:t xml:space="preserve">dos veces</w:t>
            </w:r>
            <w:r>
              <w:rPr>
                <w:sz w:val="16"/>
                <w:szCs w:val="16"/>
              </w:rPr>
              <w:t xml:space="preserve"> (A-B y B-A;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distinct(site1, site2)</w:t>
            </w:r>
            <w:r>
              <w:rPr>
                <w:sz w:val="16"/>
                <w:szCs w:val="16"/>
              </w:rPr>
              <w:t xml:space="preserve"> no lo colapsa). Para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"shared"</w:t>
            </w:r>
            <w:r>
              <w:rPr>
                <w:sz w:val="16"/>
                <w:szCs w:val="16"/>
              </w:rPr>
              <w:t xml:space="preserve"> se incluye la </w:t>
            </w:r>
            <w:r>
              <w:rPr>
                <w:b/>
                <w:bCs/>
                <w:sz w:val="16"/>
                <w:szCs w:val="16"/>
              </w:rPr>
              <w:t xml:space="preserve">diagonal</w:t>
            </w:r>
            <w:r>
              <w:rPr>
                <w:sz w:val="16"/>
                <w:szCs w:val="16"/>
              </w:rPr>
              <w:t xml:space="preserve"> (auto-comparaciones = riqueza),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value != 0</w:t>
            </w:r>
            <w:r>
              <w:rPr>
                <w:sz w:val="16"/>
                <w:szCs w:val="16"/>
              </w:rPr>
              <w:t xml:space="preserve"> descarta ceros legítimos. Esto infla n y sesga medias y p-valores.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Solo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lower.tri</w:t>
            </w:r>
            <w:r>
              <w:rPr>
                <w:sz w:val="16"/>
                <w:szCs w:val="16"/>
              </w:rPr>
              <w:t xml:space="preserve">, sin el filtro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!= 0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B5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beta_dissimilarity_plot.R:152</w:t>
            </w:r>
          </w:p>
        </w:tc>
        <w:tc>
          <w:tcPr>
            <w:tcW w:type="dxa" w:w="3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if (!is.null(names(group_colors) == FALSE))</w:t>
            </w:r>
            <w:r>
              <w:rPr>
                <w:sz w:val="16"/>
                <w:szCs w:val="16"/>
              </w:rPr>
              <w:t xml:space="preserve"> siempre es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TRUE</w:t>
            </w:r>
            <w:r>
              <w:rPr>
                <w:sz w:val="16"/>
                <w:szCs w:val="16"/>
              </w:rPr>
              <w:t xml:space="preserve">, así que </w:t>
            </w:r>
            <w:r>
              <w:rPr>
                <w:b/>
                <w:bCs/>
                <w:sz w:val="16"/>
                <w:szCs w:val="16"/>
              </w:rPr>
              <w:t xml:space="preserve">sobrescribe</w:t>
            </w:r>
            <w:r>
              <w:rPr>
                <w:sz w:val="16"/>
                <w:szCs w:val="16"/>
              </w:rPr>
              <w:t xml:space="preserve"> los nombres de colores que haya dado el usuario.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if (is.null(names(group_colors)))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B6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beta_ord_plot.R:421-423</w:t>
            </w:r>
          </w:p>
        </w:tc>
        <w:tc>
          <w:tcPr>
            <w:tcW w:type="dxa" w:w="3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coord_cartesian(xlim, ylim)</w:t>
            </w:r>
            <w:r>
              <w:rPr>
                <w:sz w:val="16"/>
                <w:szCs w:val="16"/>
              </w:rPr>
              <w:t xml:space="preserve"> seguido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coord_fixed()</w:t>
            </w:r>
            <w:r>
              <w:rPr>
                <w:sz w:val="16"/>
                <w:szCs w:val="16"/>
              </w:rPr>
              <w:t xml:space="preserve">: el segundo </w:t>
            </w:r>
            <w:r>
              <w:rPr>
                <w:b/>
                <w:bCs/>
                <w:sz w:val="16"/>
                <w:szCs w:val="16"/>
              </w:rPr>
              <w:t xml:space="preserve">reemplaza</w:t>
            </w:r>
            <w:r>
              <w:rPr>
                <w:sz w:val="16"/>
                <w:szCs w:val="16"/>
              </w:rPr>
              <w:t xml:space="preserve"> al primero y se pierden los límites simétricos.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ggplot2::coord_fixed(xlim = c(-r, r), ylim = c(-r, r))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B7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cca_rda_biplot.R:92-93</w:t>
            </w:r>
          </w:p>
        </w:tc>
        <w:tc>
          <w:tcPr>
            <w:tcW w:type="dxa" w:w="3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rownames(metadata) &lt;- metadata$SampleID</w:t>
            </w:r>
            <w:r>
              <w:rPr>
                <w:sz w:val="16"/>
                <w:szCs w:val="16"/>
              </w:rPr>
              <w:t xml:space="preserve"> se ejecuta aunque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metadata = NULL</w:t>
            </w:r>
            <w:r>
              <w:rPr>
                <w:sz w:val="16"/>
                <w:szCs w:val="16"/>
              </w:rPr>
              <w:t xml:space="preserve"> (el valor por defecto), lo que produce un error.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Moverlo dentro del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if (!is.null(metadata))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B8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abundance_heatmap_plot.R:95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aldex_volcano_plot.R:96-104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beta_ord_plot.R:126-128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cca_rda_biplot.R:83-84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random_forest_lollipop_plot.R:53-55</w:t>
            </w:r>
          </w:p>
        </w:tc>
        <w:tc>
          <w:tcPr>
            <w:tcW w:type="dxa" w:w="3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Detectan la columna de taxonomía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grep</w:t>
            </w:r>
            <w:r>
              <w:rPr>
                <w:sz w:val="16"/>
                <w:szCs w:val="16"/>
              </w:rPr>
              <w:t xml:space="preserve"> pero luego </w:t>
            </w:r>
            <w:r>
              <w:rPr>
                <w:b/>
                <w:bCs/>
                <w:sz w:val="16"/>
                <w:szCs w:val="16"/>
              </w:rPr>
              <w:t xml:space="preserve">asumen que es la última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Usar el índice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grep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tax_col</w:t>
            </w:r>
            <w:r>
              <w:rPr>
                <w:sz w:val="16"/>
                <w:szCs w:val="16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B9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aldex_heatmap_plot.R:130, 180-181, 263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aldex_volcano_plot.R:116-117, 158-159, 263-265</w:t>
            </w:r>
          </w:p>
        </w:tc>
        <w:tc>
          <w:tcPr>
            <w:tcW w:type="dxa" w:w="3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ALDEx2 calcula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diff.btw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effect</w:t>
            </w:r>
            <w:r>
              <w:rPr>
                <w:sz w:val="16"/>
                <w:szCs w:val="16"/>
              </w:rPr>
              <w:t xml:space="preserve"> según los niveles de factor </w:t>
            </w:r>
            <w:r>
              <w:rPr>
                <w:b/>
                <w:bCs/>
                <w:sz w:val="16"/>
                <w:szCs w:val="16"/>
              </w:rPr>
              <w:t xml:space="preserve">ordenados</w:t>
            </w:r>
            <w:r>
              <w:rPr>
                <w:sz w:val="16"/>
                <w:szCs w:val="16"/>
              </w:rPr>
              <w:t xml:space="preserve">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conditions</w:t>
            </w:r>
            <w:r>
              <w:rPr>
                <w:sz w:val="16"/>
                <w:szCs w:val="16"/>
              </w:rPr>
              <w:t xml:space="preserve">, pero las etiquetas "Higher/Lower in" y los colores usan el orden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unique()</w:t>
            </w:r>
            <w:r>
              <w:rPr>
                <w:sz w:val="16"/>
                <w:szCs w:val="16"/>
              </w:rPr>
              <w:t xml:space="preserve">. El sentido puede quedar </w:t>
            </w:r>
            <w:r>
              <w:rPr>
                <w:b/>
                <w:bCs/>
                <w:sz w:val="16"/>
                <w:szCs w:val="16"/>
              </w:rPr>
              <w:t xml:space="preserve">invertido</w:t>
            </w:r>
            <w:r>
              <w:rPr>
                <w:sz w:val="16"/>
                <w:szCs w:val="16"/>
              </w:rPr>
              <w:t xml:space="preserve"> si los niveles no están en orden alfabético. (Hay que verificarlo con la versión instalada de ALDEx2.)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lv &lt;- levels(factor(conditions))</w:t>
            </w:r>
            <w:r>
              <w:rPr>
                <w:sz w:val="16"/>
                <w:szCs w:val="16"/>
              </w:rPr>
              <w:t xml:space="preserve"> y etiquetar respecto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lv[1]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lv[2]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B10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aldex_volcano_plot.R:115-120</w:t>
            </w:r>
          </w:p>
        </w:tc>
        <w:tc>
          <w:tcPr>
            <w:tcW w:type="dxa" w:w="3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subsetea 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cond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other_cond</w:t>
            </w:r>
            <w:r>
              <w:rPr>
                <w:sz w:val="16"/>
                <w:szCs w:val="16"/>
              </w:rPr>
              <w:t xml:space="preserve">: con más de 2 grupos,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aldex(test = "t")</w:t>
            </w:r>
            <w:r>
              <w:rPr>
                <w:sz w:val="16"/>
                <w:szCs w:val="16"/>
              </w:rPr>
              <w:t xml:space="preserve"> falla o compara mal.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Filtrar las muestras a esos dos grupos.</w:t>
            </w:r>
          </w:p>
        </w:tc>
      </w:tr>
      <w:tr>
        <w:trPr>
          <w:cantSplit/>
        </w:trPr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B11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alpha_hill_plot.R:158</w:t>
            </w:r>
          </w:p>
        </w:tc>
        <w:tc>
          <w:tcPr>
            <w:tcW w:type="dxa" w:w="3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nlevels()</w:t>
            </w:r>
            <w:r>
              <w:rPr>
                <w:sz w:val="16"/>
                <w:szCs w:val="16"/>
              </w:rPr>
              <w:t xml:space="preserve"> sobre una columna no factor siempre da 0, así que la paleta de 2 grupos nunca se aplica.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length(unique(results[[fill_col]])) == 2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B12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ancombc_plot.R:384-386</w:t>
            </w:r>
          </w:p>
        </w:tc>
        <w:tc>
          <w:tcPr>
            <w:tcW w:type="dxa" w:w="3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grep("^lfc_Location")</w:t>
            </w:r>
            <w:r>
              <w:rPr>
                <w:sz w:val="16"/>
                <w:szCs w:val="16"/>
              </w:rPr>
              <w:t xml:space="preserve"> también captura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lfc_Location...:Treatment...</w:t>
            </w:r>
            <w:r>
              <w:rPr>
                <w:sz w:val="16"/>
                <w:szCs w:val="16"/>
              </w:rPr>
              <w:t xml:space="preserve"> (interacciones), lo que puede mandar un término simple a la rama de heatmap.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Excluir las columnas que contienen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":"</w:t>
            </w:r>
            <w:r>
              <w:rPr>
                <w:sz w:val="16"/>
                <w:szCs w:val="16"/>
              </w:rPr>
              <w:t xml:space="preserve"> en los términos simples.</w:t>
            </w:r>
          </w:p>
        </w:tc>
      </w:tr>
      <w:tr>
        <w:trPr>
          <w:cantSplit/>
        </w:trPr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B13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abundance_heatmap_plot.R:143</w:t>
            </w:r>
          </w:p>
        </w:tc>
        <w:tc>
          <w:tcPr>
            <w:tcW w:type="dxa" w:w="3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warning()</w:t>
            </w:r>
            <w:r>
              <w:rPr>
                <w:sz w:val="16"/>
                <w:szCs w:val="16"/>
              </w:rPr>
              <w:t xml:space="preserve"> de renombrado de filos en </w:t>
            </w:r>
            <w:r>
              <w:rPr>
                <w:b/>
                <w:bCs/>
                <w:sz w:val="16"/>
                <w:szCs w:val="16"/>
              </w:rPr>
              <w:t xml:space="preserve">cada</w:t>
            </w:r>
            <w:r>
              <w:rPr>
                <w:sz w:val="16"/>
                <w:szCs w:val="16"/>
              </w:rPr>
              <w:t xml:space="preserve"> llamada.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Condicional.</w:t>
            </w:r>
          </w:p>
        </w:tc>
      </w:tr>
      <w:tr>
        <w:trPr>
          <w:cantSplit/>
        </w:trPr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B14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beta_partition_ord_plot.R:67, 120-126</w:t>
            </w:r>
          </w:p>
        </w:tc>
        <w:tc>
          <w:tcPr>
            <w:tcW w:type="dxa" w:w="3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suppressWarnings</w:t>
            </w:r>
            <w:r>
              <w:rPr>
                <w:sz w:val="16"/>
                <w:szCs w:val="16"/>
              </w:rPr>
              <w:t xml:space="preserve"> global. Si alguna muestra de la tabla falta en la metadata,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inner_join</w:t>
            </w:r>
            <w:r>
              <w:rPr>
                <w:sz w:val="16"/>
                <w:szCs w:val="16"/>
              </w:rPr>
              <w:t xml:space="preserve"> la elimina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env1</w:t>
            </w:r>
            <w:r>
              <w:rPr>
                <w:sz w:val="16"/>
                <w:szCs w:val="16"/>
              </w:rPr>
              <w:t xml:space="preserve"> pero no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jac</w:t>
            </w:r>
            <w:r>
              <w:rPr>
                <w:sz w:val="16"/>
                <w:szCs w:val="16"/>
              </w:rPr>
              <w:t xml:space="preserve">,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betadisper</w:t>
            </w:r>
            <w:r>
              <w:rPr>
                <w:sz w:val="16"/>
                <w:szCs w:val="16"/>
              </w:rPr>
              <w:t xml:space="preserve"> recibe grupos de otra longitud.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Alinear o subsetear la matriz de distancias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match()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B15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corr_env_abund_plot.R:480-492</w:t>
            </w:r>
          </w:p>
        </w:tc>
        <w:tc>
          <w:tcPr>
            <w:tcW w:type="dxa" w:w="3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Tras colapsar, varias filas comparten etiqueta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"other X"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"Unclassified"</w:t>
            </w:r>
            <w:r>
              <w:rPr>
                <w:sz w:val="16"/>
                <w:szCs w:val="16"/>
              </w:rPr>
              <w:t xml:space="preserve">): los tiles </w:t>
            </w:r>
            <w:r>
              <w:rPr>
                <w:b/>
                <w:bCs/>
                <w:sz w:val="16"/>
                <w:szCs w:val="16"/>
              </w:rPr>
              <w:t xml:space="preserve">se solapan</w:t>
            </w:r>
            <w:r>
              <w:rPr>
                <w:sz w:val="16"/>
                <w:szCs w:val="16"/>
              </w:rPr>
              <w:t xml:space="preserve"> en el mismo eje Y.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make.unique()</w:t>
            </w:r>
            <w:r>
              <w:rPr>
                <w:sz w:val="16"/>
                <w:szCs w:val="16"/>
              </w:rPr>
              <w:t xml:space="preserve"> o agrupar por etiqueta antes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cor()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B16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ratios_bubble_plot.R:197-201</w:t>
            </w:r>
          </w:p>
        </w:tc>
        <w:tc>
          <w:tcPr>
            <w:tcW w:type="dxa" w:w="3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Ratio</w:t>
            </w:r>
            <w:r>
              <w:rPr>
                <w:sz w:val="16"/>
                <w:szCs w:val="16"/>
              </w:rPr>
              <w:t xml:space="preserve"> da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Inf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NaN</w:t>
            </w:r>
            <w:r>
              <w:rPr>
                <w:sz w:val="16"/>
                <w:szCs w:val="16"/>
              </w:rPr>
              <w:t xml:space="preserve"> si una media es 0. Además,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level == "specie"</w:t>
            </w:r>
            <w:r>
              <w:rPr>
                <w:sz w:val="16"/>
                <w:szCs w:val="16"/>
              </w:rPr>
              <w:t xml:space="preserve"> no coincide con el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"species"</w:t>
            </w:r>
            <w:r>
              <w:rPr>
                <w:sz w:val="16"/>
                <w:szCs w:val="16"/>
              </w:rPr>
              <w:t xml:space="preserve"> que usa el resto del paquete.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pmax(A, B) / pmax(pmin(A, B), eps) - 1</w:t>
            </w:r>
            <w:r>
              <w:rPr>
                <w:sz w:val="16"/>
                <w:szCs w:val="16"/>
              </w:rPr>
              <w:t xml:space="preserve">; aceptar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"species"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B17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beta_decay_plot.R:172</w:t>
            </w:r>
          </w:p>
        </w:tc>
        <w:tc>
          <w:tcPr>
            <w:tcW w:type="dxa" w:w="3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vegdist(method = "jaccard")</w:t>
            </w:r>
            <w:r>
              <w:rPr>
                <w:sz w:val="16"/>
                <w:szCs w:val="16"/>
              </w:rPr>
              <w:t xml:space="preserve"> sin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binary = TRUE</w:t>
            </w:r>
            <w:r>
              <w:rPr>
                <w:sz w:val="16"/>
                <w:szCs w:val="16"/>
              </w:rPr>
              <w:t xml:space="preserve"> es Jaccard </w:t>
            </w:r>
            <w:r>
              <w:rPr>
                <w:b/>
                <w:bCs/>
                <w:sz w:val="16"/>
                <w:szCs w:val="16"/>
              </w:rPr>
              <w:t xml:space="preserve">cuantitativo</w:t>
            </w:r>
            <w:r>
              <w:rPr>
                <w:sz w:val="16"/>
                <w:szCs w:val="16"/>
              </w:rPr>
              <w:t xml:space="preserve">, no presencia/ausencia (lo que suele esperarse en distance-decay).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Documentarlo o añadir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binary = distance %in% c("jaccard", "sorensen")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B18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Varias (sección 5)</w:t>
            </w:r>
          </w:p>
        </w:tc>
        <w:tc>
          <w:tcPr>
            <w:tcW w:type="dxa" w:w="3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Resultados no reproducibles: ALDEx2 (heatmap/volcano),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metaMDS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randomForest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mantel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adonis2</w:t>
            </w:r>
            <w:r>
              <w:rPr>
                <w:sz w:val="16"/>
                <w:szCs w:val="16"/>
              </w:rPr>
              <w:t xml:space="preserve"> fuera de compositional,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rrarefy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Argumento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seed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.mbm_save_seed()</w:t>
            </w:r>
            <w:r>
              <w:rPr>
                <w:sz w:val="16"/>
                <w:szCs w:val="16"/>
              </w:rPr>
              <w:t xml:space="preserve"> en todas.</w:t>
            </w:r>
          </w:p>
        </w:tc>
      </w:tr>
      <w:tr>
        <w:trPr>
          <w:cantSplit/>
        </w:trPr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B19</w:t>
            </w:r>
          </w:p>
        </w:tc>
        <w:tc>
          <w:tcPr>
            <w:tcW w:type="dxa" w:w="2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alpha_diversity_plot.R:3</w:t>
            </w:r>
          </w:p>
        </w:tc>
        <w:tc>
          <w:tcPr>
            <w:tcW w:type="dxa" w:w="3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La documentación habla de "Hill numbers (q = 0, 1, 2)", pero se calcula Chao1/Shannon/Simpson.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Corregir la documentación.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 Orden de trabajo sugerido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b/>
          <w:bCs/>
        </w:rPr>
        <w:t xml:space="preserve">Día 1 (quick wins 1, 2, 5, 6, 7 y B1-B3):</w:t>
      </w:r>
      <w:r>
        <w:t xml:space="preserve"> CLR directo, heatmap sin doble render, p-valores vectorizados, </w:t>
      </w:r>
      <w:r>
        <w:rPr>
          <w:rFonts w:ascii="Consolas" w:cs="Consolas" w:eastAsia="Consolas" w:hAnsi="Consolas"/>
          <w:sz w:val="18"/>
          <w:szCs w:val="18"/>
        </w:rPr>
        <w:t xml:space="preserve">pseudo_sens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importance</w:t>
      </w:r>
      <w:r>
        <w:t xml:space="preserve">, y los bugs de alineación. Previsiblemente: </w:t>
      </w:r>
      <w:r>
        <w:rPr>
          <w:rFonts w:ascii="Consolas" w:cs="Consolas" w:eastAsia="Consolas" w:hAnsi="Consolas"/>
          <w:sz w:val="18"/>
          <w:szCs w:val="18"/>
        </w:rPr>
        <w:t xml:space="preserve">beta_test_table</w:t>
      </w:r>
      <w:r>
        <w:t xml:space="preserve"> pasa de unos 15 s a &lt; 2 s, </w:t>
      </w:r>
      <w:r>
        <w:rPr>
          <w:rFonts w:ascii="Consolas" w:cs="Consolas" w:eastAsia="Consolas" w:hAnsi="Consolas"/>
          <w:sz w:val="18"/>
          <w:szCs w:val="18"/>
        </w:rPr>
        <w:t xml:space="preserve">abundance_heatmap_plot</w:t>
      </w:r>
      <w:r>
        <w:t xml:space="preserve"> baja alrededor de un 50 %.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b/>
          <w:bCs/>
        </w:rPr>
        <w:t xml:space="preserve">Día 2 (quick win 3 y snippet B):</w:t>
      </w:r>
      <w:r>
        <w:t xml:space="preserve"> reescribir la composición de </w:t>
      </w:r>
      <w:r>
        <w:rPr>
          <w:rFonts w:ascii="Consolas" w:cs="Consolas" w:eastAsia="Consolas" w:hAnsi="Consolas"/>
          <w:sz w:val="18"/>
          <w:szCs w:val="18"/>
        </w:rPr>
        <w:t xml:space="preserve">alpha_diversity_plot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alpha_hill_plot</w:t>
      </w:r>
      <w:r>
        <w:t xml:space="preserve"> como un único ggplot. Previsiblemente: de 5.4 s a &lt; 1 s en la llamada (el render se paga una sola vez al imprimir).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b/>
          <w:bCs/>
        </w:rPr>
        <w:t xml:space="preserve">Días 3-4:</w:t>
      </w:r>
      <w:r>
        <w:t xml:space="preserve"> helpers compartidos (sección 3), Hill vectorizado y </w:t>
      </w:r>
      <w:r>
        <w:rPr>
          <w:rFonts w:ascii="Consolas" w:cs="Consolas" w:eastAsia="Consolas" w:hAnsi="Consolas"/>
          <w:sz w:val="18"/>
          <w:szCs w:val="18"/>
        </w:rPr>
        <w:t xml:space="preserve">beta_turnover_plot</w:t>
      </w:r>
      <w:r>
        <w:t xml:space="preserve">, con tests de equivalencia contra la salida actual y contra hillR/cor.test.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b/>
          <w:bCs/>
        </w:rPr>
        <w:t xml:space="preserve">Semana 2:</w:t>
      </w:r>
      <w:r>
        <w:t xml:space="preserve"> mover dependencias a Suggests (sección 4) y el objeto </w:t>
      </w:r>
      <w:r>
        <w:rPr>
          <w:rFonts w:ascii="Consolas" w:cs="Consolas" w:eastAsia="Consolas" w:hAnsi="Consolas"/>
          <w:sz w:val="18"/>
          <w:szCs w:val="18"/>
        </w:rPr>
        <w:t xml:space="preserve">mbm_data</w:t>
      </w:r>
      <w:r>
        <w:t xml:space="preserve"> con caché y métodos para phyloseq/TSE (sección 2).</w:t>
      </w:r>
    </w:p>
    <w:p>
      <w:pPr>
        <w:sectPr>
          <w:footerReference w:type="default" r:id="rId9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Anexo C. Análisis competitivo</w:t>
      </w:r>
    </w:p>
    <w:p>
      <w:pPr>
        <w:spacing w:after="160"/>
      </w:pPr>
      <w:r>
        <w:rPr>
          <w:i/>
          <w:iCs/>
          <w:color w:val="595959"/>
        </w:rPr>
        <w:t xml:space="preserve">Las columnas de los competidores y las fuentes se reunieron con una búsqueda web automatizada. Conviene verificarlas, sobre todo las marcadas con 🟡 o ?, antes de citarlas en el artículo.</w:t>
      </w:r>
    </w:p>
    <w:p>
      <w:pPr>
        <w:spacing w:after="100"/>
      </w:pPr>
      <w:r>
        <w:t xml:space="preserve">Fecha: 2026-09-25 · Alcance: paquete local </w:t>
      </w:r>
      <w:r>
        <w:rPr>
          <w:rFonts w:ascii="Consolas" w:cs="Consolas" w:eastAsia="Consolas" w:hAnsi="Consolas"/>
          <w:sz w:val="18"/>
          <w:szCs w:val="18"/>
        </w:rPr>
        <w:t xml:space="preserve">C:\Users\HP\Documents\MicroBioMeta</w:t>
      </w:r>
      <w:r>
        <w:t xml:space="preserve"> (sin modificar ningún archivo del paquete) + investigación web de competidores (estado 2025-2026).</w:t>
      </w:r>
    </w:p>
    <w:p>
      <w:pPr>
        <w:pStyle w:val="Heading2"/>
      </w:pPr>
      <w:r>
        <w:t xml:space="preserve">0. Resumen ejecutivo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MicroBioMeta no gana en velocidad y no debería venderse por velocidad.</w:t>
      </w:r>
      <w:r>
        <w:t xml:space="preserve"> Gana en </w:t>
      </w:r>
      <w:r>
        <w:rPr>
          <w:i/>
          <w:iCs/>
        </w:rPr>
        <w:t xml:space="preserve">amplitud ecológica por llamada</w:t>
      </w:r>
      <w:r>
        <w:t xml:space="preserve">: cada función hace cálculo + estadística + figura lista para publicar + (opcional) tabla de resultados, a partir de </w:t>
      </w:r>
      <w:r>
        <w:rPr>
          <w:b/>
          <w:bCs/>
        </w:rPr>
        <w:t xml:space="preserve">tablas planas</w:t>
      </w:r>
      <w:r>
        <w:t xml:space="preserve"> (TSV/</w:t>
      </w:r>
      <w:r>
        <w:rPr>
          <w:rFonts w:ascii="Consolas" w:cs="Consolas" w:eastAsia="Consolas" w:hAnsi="Consolas"/>
          <w:sz w:val="18"/>
          <w:szCs w:val="18"/>
        </w:rPr>
        <w:t xml:space="preserve">data.frame</w:t>
      </w:r>
      <w:r>
        <w:t xml:space="preserve">) tal como salen de QIIME2/Kraken2, sin construir objetos.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Nicho diferencial real:</w:t>
      </w:r>
      <w:r>
        <w:t xml:space="preserve"> ecología microbiana </w:t>
      </w:r>
      <w:r>
        <w:rPr>
          <w:i/>
          <w:iCs/>
        </w:rPr>
        <w:t xml:space="preserve">ambiental/de suelo</w:t>
      </w:r>
      <w:r>
        <w:t xml:space="preserve"> para principiantes: números de Hill (q0/q1/q2) por defecto, partición de beta-diversidad (recambio/anidamiento, </w:t>
      </w:r>
      <w:r>
        <w:rPr>
          <w:rFonts w:ascii="Consolas" w:cs="Consolas" w:eastAsia="Consolas" w:hAnsi="Consolas"/>
          <w:sz w:val="18"/>
          <w:szCs w:val="18"/>
        </w:rPr>
        <w:t xml:space="preserve">betapart</w:t>
      </w:r>
      <w:r>
        <w:t xml:space="preserve">), decaimiento con la distancia geográfica (Mantel + haversine), diversidad alfa a lo largo de gradientes, CCA/RDA con selección de variables por </w:t>
      </w:r>
      <w:r>
        <w:rPr>
          <w:rFonts w:ascii="Consolas" w:cs="Consolas" w:eastAsia="Consolas" w:hAnsi="Consolas"/>
          <w:sz w:val="18"/>
          <w:szCs w:val="18"/>
        </w:rPr>
        <w:t xml:space="preserve">envfit</w:t>
      </w:r>
      <w:r>
        <w:t xml:space="preserve">, y distancia composicional (CLR/Aitchison) como opción por defecto. Ningún competidor revisado ofrece </w:t>
      </w:r>
      <w:r>
        <w:rPr>
          <w:i/>
          <w:iCs/>
        </w:rPr>
        <w:t xml:space="preserve">todo eso en una llamada cada uno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Brechas principales:</w:t>
      </w:r>
      <w:r>
        <w:t xml:space="preserve"> (1) no acepta </w:t>
      </w:r>
      <w:r>
        <w:rPr>
          <w:rFonts w:ascii="Consolas" w:cs="Consolas" w:eastAsia="Consolas" w:hAnsi="Consolas"/>
          <w:sz w:val="18"/>
          <w:szCs w:val="18"/>
        </w:rPr>
        <w:t xml:space="preserve">phyloseq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SummarizedExperiment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TreeSummarizedExperiment</w:t>
      </w:r>
      <w:r>
        <w:t xml:space="preserve"> (bloqueante para Bioconductor), (2) sin árbol filogenético/UniFrac/Faith, (3) contrato de entrada inconsistente (columna </w:t>
      </w:r>
      <w:r>
        <w:rPr>
          <w:rFonts w:ascii="Consolas" w:cs="Consolas" w:eastAsia="Consolas" w:hAnsi="Consolas"/>
          <w:sz w:val="18"/>
          <w:szCs w:val="18"/>
        </w:rPr>
        <w:t xml:space="preserve">taxonomy</w:t>
      </w:r>
      <w:r>
        <w:t xml:space="preserve"> primera vs última, </w:t>
      </w:r>
      <w:r>
        <w:rPr>
          <w:rFonts w:ascii="Consolas" w:cs="Consolas" w:eastAsia="Consolas" w:hAnsi="Consolas"/>
          <w:sz w:val="18"/>
          <w:szCs w:val="18"/>
        </w:rPr>
        <w:t xml:space="preserve">SAMPLEID</w:t>
      </w:r>
      <w:r>
        <w:t xml:space="preserve"> fijo), (4) funciones devuelven sólo la figura (la tabla va a disco), (5) sin corrección por comparaciones múltiples en correlaciones/pruebas en gráficos, (6) ~37 dependencias en Imports.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El benchmark del colaborador no es justo</w:t>
      </w:r>
      <w:r>
        <w:t xml:space="preserve"> (salidas no equivalentes, render asimétrico, preprocesamiento excluido, una sola repetición). La métrica a reportar es </w:t>
      </w:r>
      <w:r>
        <w:rPr>
          <w:b/>
          <w:bCs/>
        </w:rPr>
        <w:t xml:space="preserve">"líneas de código / llamadas hasta la figura publicable + análisis incluidos + tiempo con render"</w:t>
      </w:r>
      <w:r>
        <w:t xml:space="preserve">.</w:t>
      </w:r>
    </w:p>
    <w:p>
      <w:pPr>
        <w:pStyle w:val="Heading2"/>
      </w:pPr>
      <w:r>
        <w:t xml:space="preserve">1. Inventario de MicroBioMeta</w:t>
      </w:r>
    </w:p>
    <w:p>
      <w:pPr>
        <w:pStyle w:val="Heading3"/>
      </w:pPr>
      <w:r>
        <w:t xml:space="preserve">1.1 Funciones exportadas (23 + %&gt;%)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5"/>
        <w:gridCol w:w="3852"/>
        <w:gridCol w:w="8083"/>
      </w:tblGrid>
      <w:tr>
        <w:trPr>
          <w:tblHeader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Área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Función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Qué hace (cálculo + estadística + salida)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Preprocesado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merge_feature_taxonomy()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Une tabla de conteos + taxonomía (formato QIIME2).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Preprocesado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collapse_table()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Colapsa a un nivel taxonómico; opción abundancia relativa; devuelve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list(collapsed_table, long_format)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Composición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abundance_bar_plot()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Barras apiladas de abundancia relativa media por grupo; top-n + "Other"; limpieza de prefijos para SILVA/GG2/UNITE/Kraken2; facetas.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Composición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abundance_heatmap_plot()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Heatmap (ComplexHeatmap) de top-n ASV/taxa con hasta 3 anotaciones de condición + anotación de filo.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Composición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abundance_sankey_plot()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Sankey interactivo (networkD3, HTML) del flujo taxonómico D→S.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Composición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venn_plot()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Venn de taxa compartidos (ggvenn o ggVennDiagram), filtro de prevalencia.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Composición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ratios_bubble_plot()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Razones de abundancia A/B por taxón en burbujas.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Alfa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alpha_diversity_plot()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alpha_hill_plot()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Números de Hill q0/q1/q2 (hillR), box/bar plot, facetado doble, prueba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stat_compare_means</w:t>
            </w:r>
            <w:r>
              <w:rPr>
                <w:sz w:val="16"/>
                <w:szCs w:val="16"/>
              </w:rPr>
              <w:t xml:space="preserve">), etiquetas de panel A/B/C, rarefacción opcional (sólo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alpha_diversity_plot</w:t>
            </w:r>
            <w:r>
              <w:rPr>
                <w:sz w:val="16"/>
                <w:szCs w:val="16"/>
              </w:rPr>
              <w:t xml:space="preserve">). </w:t>
            </w:r>
            <w:r>
              <w:rPr>
                <w:i/>
                <w:iCs/>
                <w:sz w:val="16"/>
                <w:szCs w:val="16"/>
              </w:rPr>
              <w:t xml:space="preserve">Casi duplicadas.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Alfa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alpha_hill_corr_plot()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Correlación entre q0, q1, q2.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Alfa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alpha_decay_plot()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Hill q0–q2 vs variable continua (gradiente), Spearman/Pearson + R²/pendiente, por grupo.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Beta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beta_ord_plot()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PCA/PCoA/NMDS; distancias Bray, Jaccard, Sørensen, euclídea, </w:t>
            </w:r>
            <w:r>
              <w:rPr>
                <w:b/>
                <w:bCs/>
                <w:sz w:val="16"/>
                <w:szCs w:val="16"/>
              </w:rPr>
              <w:t xml:space="preserve">composicional (CLR ALDEx2, por defecto)</w:t>
            </w:r>
            <w:r>
              <w:rPr>
                <w:sz w:val="16"/>
                <w:szCs w:val="16"/>
              </w:rPr>
              <w:t xml:space="preserve">, Aitchison, robust-Aitchison; biplot de taxa en PCA; estrés NMDS; escala continua/discreta automática.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Beta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beta_test_table()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PERMANOVA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adonis2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by="terms"</w:t>
            </w:r>
            <w:r>
              <w:rPr>
                <w:sz w:val="16"/>
                <w:szCs w:val="16"/>
              </w:rPr>
              <w:t xml:space="preserve">, fórmula con interacción,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strata</w:t>
            </w:r>
            <w:r>
              <w:rPr>
                <w:sz w:val="16"/>
                <w:szCs w:val="16"/>
              </w:rPr>
              <w:t xml:space="preserve">) 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betadisper</w:t>
            </w:r>
            <w:r>
              <w:rPr>
                <w:sz w:val="16"/>
                <w:szCs w:val="16"/>
              </w:rPr>
              <w:t xml:space="preserve">; tabla formateada.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Beta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beta_partition_ord_plot()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Partición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betapart</w:t>
            </w:r>
            <w:r>
              <w:rPr>
                <w:sz w:val="16"/>
                <w:szCs w:val="16"/>
              </w:rPr>
              <w:t xml:space="preserve"> (Jaccard/Sørensen): total, recambio, anidamiento; tres ordenaciones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betadisper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Beta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beta_dissimilarity_plot()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Boxplots de disimilitud compartida/recambio/anidamiento entre grupos + prueba.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Beta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beta_turnover_plot()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Recambio intra- vs inter-grupo por pares.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Beta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beta_decay_plot()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Distance-decay</w:t>
            </w:r>
            <w:r>
              <w:rPr>
                <w:sz w:val="16"/>
                <w:szCs w:val="16"/>
              </w:rPr>
              <w:t xml:space="preserve">: disimilitud vs distancia geográfica (km,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geosphere</w:t>
            </w:r>
            <w:r>
              <w:rPr>
                <w:sz w:val="16"/>
                <w:szCs w:val="16"/>
              </w:rPr>
              <w:t xml:space="preserve">), prueba de Mantel, R², pendiente, por grupo.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Abundancia diferencial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aldex_volcano_plot()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aldex_heatmap_plot()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ALDEx2 (CLR, BH) → volcano/effect plot o heatmap anotado.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Abundancia diferencial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ancombc_plot()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ANCOM-BC2 (efectos fijos y aleatorios, ajuste p, nivel taxonómico) → barras LFC o heatmap.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Aprendizaje automático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random_forest_lollipop_plot()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Random forest → importancia de variables (lollipop).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Ambiente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corr_env_abund_plot()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Correlación variables ambientales × taxa (tile/círculo, clustering, umbral p).</w:t>
            </w:r>
          </w:p>
        </w:tc>
      </w:tr>
      <w:tr>
        <w:trPr>
          <w:cantSplit/>
        </w:trPr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Ambiente</w:t>
            </w:r>
          </w:p>
        </w:tc>
        <w:tc>
          <w:tcPr>
            <w:tcW w:type="dxa" w:w="3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cca_rda_biplot()</w:t>
            </w:r>
          </w:p>
        </w:tc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CCA/RDA (Hellinger por defecto)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envfit</w:t>
            </w:r>
            <w:r>
              <w:rPr>
                <w:sz w:val="16"/>
                <w:szCs w:val="16"/>
              </w:rPr>
              <w:t xml:space="preserve"> → sólo vectores significativos, grupos, flechas escaladas.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1.2 Entradas aceptadas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data.frame</w:t>
      </w:r>
      <w:r>
        <w:t xml:space="preserve"> con taxa en filas y muestras en columnas + columna </w:t>
      </w:r>
      <w:r>
        <w:rPr>
          <w:rFonts w:ascii="Consolas" w:cs="Consolas" w:eastAsia="Consolas" w:hAnsi="Consolas"/>
          <w:sz w:val="18"/>
          <w:szCs w:val="18"/>
        </w:rPr>
        <w:t xml:space="preserve">taxonomy</w:t>
      </w:r>
      <w:r>
        <w:t xml:space="preserve"> (cadena completa </w:t>
      </w:r>
      <w:r>
        <w:rPr>
          <w:rFonts w:ascii="Consolas" w:cs="Consolas" w:eastAsia="Consolas" w:hAnsi="Consolas"/>
          <w:sz w:val="18"/>
          <w:szCs w:val="18"/>
        </w:rPr>
        <w:t xml:space="preserve">d__;p__;...</w:t>
      </w:r>
      <w:r>
        <w:t xml:space="preserve">) — </w:t>
      </w:r>
      <w:r>
        <w:rPr>
          <w:b/>
          <w:bCs/>
        </w:rPr>
        <w:t xml:space="preserve">posición inconsistente</w:t>
      </w:r>
      <w:r>
        <w:t xml:space="preserve"> según la función (la doc de </w:t>
      </w:r>
      <w:r>
        <w:rPr>
          <w:rFonts w:ascii="Consolas" w:cs="Consolas" w:eastAsia="Consolas" w:hAnsi="Consolas"/>
          <w:sz w:val="18"/>
          <w:szCs w:val="18"/>
        </w:rPr>
        <w:t xml:space="preserve">abundance_bar_plot</w:t>
      </w:r>
      <w:r>
        <w:t xml:space="preserve"> dice "primera columna", </w:t>
      </w:r>
      <w:r>
        <w:rPr>
          <w:rFonts w:ascii="Consolas" w:cs="Consolas" w:eastAsia="Consolas" w:hAnsi="Consolas"/>
          <w:sz w:val="18"/>
          <w:szCs w:val="18"/>
        </w:rPr>
        <w:t xml:space="preserve">beta_ord_plot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ancombc_plot</w:t>
      </w:r>
      <w:r>
        <w:t xml:space="preserve"> dicen "última").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Metadatos </w:t>
      </w:r>
      <w:r>
        <w:rPr>
          <w:rFonts w:ascii="Consolas" w:cs="Consolas" w:eastAsia="Consolas" w:hAnsi="Consolas"/>
          <w:sz w:val="18"/>
          <w:szCs w:val="18"/>
        </w:rPr>
        <w:t xml:space="preserve">data.frame</w:t>
      </w:r>
      <w:r>
        <w:t xml:space="preserve"> con </w:t>
      </w:r>
      <w:r>
        <w:rPr>
          <w:rFonts w:ascii="Consolas" w:cs="Consolas" w:eastAsia="Consolas" w:hAnsi="Consolas"/>
          <w:sz w:val="18"/>
          <w:szCs w:val="18"/>
        </w:rPr>
        <w:t xml:space="preserve">SAMPLEID</w:t>
      </w:r>
      <w:r>
        <w:t xml:space="preserve"> (o primera columna = IDs).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Tabla ambiental separada (</w:t>
      </w:r>
      <w:r>
        <w:rPr>
          <w:rFonts w:ascii="Consolas" w:cs="Consolas" w:eastAsia="Consolas" w:hAnsi="Consolas"/>
          <w:sz w:val="18"/>
          <w:szCs w:val="18"/>
        </w:rPr>
        <w:t xml:space="preserve">env_data</w:t>
      </w:r>
      <w:r>
        <w:t xml:space="preserve">) para CCA/RDA y correlaciones.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Formatos de taxonomía: SILVA, Greengenes2, UNITE, Kraken2 (metagenómica).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beta_test_table()</w:t>
      </w:r>
      <w:r>
        <w:t xml:space="preserve"> acepta además un objeto </w:t>
      </w:r>
      <w:r>
        <w:rPr>
          <w:rFonts w:ascii="Consolas" w:cs="Consolas" w:eastAsia="Consolas" w:hAnsi="Consolas"/>
          <w:sz w:val="18"/>
          <w:szCs w:val="18"/>
        </w:rPr>
        <w:t xml:space="preserve">dist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No acepta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phyloseq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SummarizedExperiment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TreeSummarizedExperiment</w:t>
      </w:r>
      <w:r>
        <w:t xml:space="preserve">, BIOM, </w:t>
      </w:r>
      <w:r>
        <w:rPr>
          <w:rFonts w:ascii="Consolas" w:cs="Consolas" w:eastAsia="Consolas" w:hAnsi="Consolas"/>
          <w:sz w:val="18"/>
          <w:szCs w:val="18"/>
        </w:rPr>
        <w:t xml:space="preserve">.qza</w:t>
      </w:r>
      <w:r>
        <w:t xml:space="preserve"> (la viñeta remite a </w:t>
      </w:r>
      <w:r>
        <w:rPr>
          <w:rFonts w:ascii="Consolas" w:cs="Consolas" w:eastAsia="Consolas" w:hAnsi="Consolas"/>
          <w:sz w:val="18"/>
          <w:szCs w:val="18"/>
        </w:rPr>
        <w:t xml:space="preserve">qiime2R</w:t>
      </w:r>
      <w:r>
        <w:t xml:space="preserve">). </w:t>
      </w:r>
      <w:r>
        <w:rPr>
          <w:rFonts w:ascii="Consolas" w:cs="Consolas" w:eastAsia="Consolas" w:hAnsi="Consolas"/>
          <w:sz w:val="18"/>
          <w:szCs w:val="18"/>
        </w:rPr>
        <w:t xml:space="preserve">phyloseq</w:t>
      </w:r>
      <w:r>
        <w:t xml:space="preserve"> se importa sólo internamente para ANCOM-BC2.</w:t>
      </w:r>
    </w:p>
    <w:p>
      <w:pPr>
        <w:pStyle w:val="Heading3"/>
      </w:pPr>
      <w:r>
        <w:t xml:space="preserve">1.3 Estadística integrada en figuras</w:t>
      </w:r>
    </w:p>
    <w:p>
      <w:pPr>
        <w:spacing w:after="100"/>
      </w:pPr>
      <w:r>
        <w:t xml:space="preserve">Wilcoxon/Kruskal/ANOVA en alfa y disimilitud (ggpubr), Mantel en decay, Spearman/Pearson + R² en gradientes, </w:t>
      </w:r>
      <w:r>
        <w:rPr>
          <w:rFonts w:ascii="Consolas" w:cs="Consolas" w:eastAsia="Consolas" w:hAnsi="Consolas"/>
          <w:sz w:val="18"/>
          <w:szCs w:val="18"/>
        </w:rPr>
        <w:t xml:space="preserve">envfit</w:t>
      </w:r>
      <w:r>
        <w:t xml:space="preserve"> en CCA/RDA, estrés NMDS, BH en ALDEx2, </w:t>
      </w:r>
      <w:r>
        <w:rPr>
          <w:rFonts w:ascii="Consolas" w:cs="Consolas" w:eastAsia="Consolas" w:hAnsi="Consolas"/>
          <w:sz w:val="18"/>
          <w:szCs w:val="18"/>
        </w:rPr>
        <w:t xml:space="preserve">p_adj_method</w:t>
      </w:r>
      <w:r>
        <w:t xml:space="preserve"> en ANCOM-BC2. </w:t>
      </w:r>
      <w:r>
        <w:rPr>
          <w:b/>
          <w:bCs/>
        </w:rPr>
        <w:t xml:space="preserve">Ausente:</w:t>
      </w:r>
      <w:r>
        <w:t xml:space="preserve"> corrección por comparaciones múltiples en </w:t>
      </w:r>
      <w:r>
        <w:rPr>
          <w:rFonts w:ascii="Consolas" w:cs="Consolas" w:eastAsia="Consolas" w:hAnsi="Consolas"/>
          <w:sz w:val="18"/>
          <w:szCs w:val="18"/>
        </w:rPr>
        <w:t xml:space="preserve">corr_env_abund_plot()</w:t>
      </w:r>
      <w:r>
        <w:t xml:space="preserve"> y en comparaciones por pares de ggpubr (no aparece </w:t>
      </w:r>
      <w:r>
        <w:rPr>
          <w:rFonts w:ascii="Consolas" w:cs="Consolas" w:eastAsia="Consolas" w:hAnsi="Consolas"/>
          <w:sz w:val="18"/>
          <w:szCs w:val="18"/>
        </w:rPr>
        <w:t xml:space="preserve">p.adjust</w:t>
      </w:r>
      <w:r>
        <w:t xml:space="preserve"> en el código).</w:t>
      </w:r>
    </w:p>
    <w:p>
      <w:pPr>
        <w:pStyle w:val="Heading3"/>
      </w:pPr>
      <w:r>
        <w:t xml:space="preserve">1.4 Publicación y público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Paleta daltónica (Okabe-Ito) por defecto, cursiva en géneros/especies, etiquetas A/B/C de panel, tema homogéneo, ángulo de ejes, facetas.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save_table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table_filename</w:t>
      </w:r>
      <w:r>
        <w:t xml:space="preserve"> homogéneo en todas las funciones → tabla de resultados reproducible.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Viñetas en </w:t>
      </w:r>
      <w:r>
        <w:rPr>
          <w:b/>
          <w:bCs/>
        </w:rPr>
        <w:t xml:space="preserve">inglés y español</w:t>
      </w:r>
      <w:r>
        <w:t xml:space="preserve"> (metabarcoding y metagenómica), datos reales de suelo (16S, ITS, Kraken2) incluidos.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Público declarado: principiantes con poco R ("minimal coding"). Muchos parámetros por función (hasta 30), pero con valores por defecto sensatos.</w:t>
      </w:r>
    </w:p>
    <w:p>
      <w:pPr>
        <w:pStyle w:val="Heading2"/>
      </w:pPr>
      <w:r>
        <w:t xml:space="preserve">2. Competidores (estado 2025-2026)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1"/>
        <w:gridCol w:w="4544"/>
        <w:gridCol w:w="3550"/>
        <w:gridCol w:w="3765"/>
      </w:tblGrid>
      <w:tr>
        <w:trPr>
          <w:tblHeader/>
        </w:trPr>
        <w:tc>
          <w:tcPr>
            <w:tcW w:type="dxa" w:w="2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Paquete</w:t>
            </w:r>
          </w:p>
        </w:tc>
        <w:tc>
          <w:tcPr>
            <w:tcW w:type="dxa" w:w="4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 / versión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Entrada</w:t>
            </w:r>
          </w:p>
        </w:tc>
        <w:tc>
          <w:tcPr>
            <w:tcW w:type="dxa" w:w="3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Filosofía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phyloseq</w:t>
            </w:r>
          </w:p>
        </w:tc>
        <w:tc>
          <w:tcPr>
            <w:tcW w:type="dxa" w:w="4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Bioc 3.23, v1.56.0; en ene-2026 Bioconductor advirtió deprecación por fallos de build en release y devel (issue #1796)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objeto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phyloseq</w:t>
            </w:r>
            <w:r>
              <w:rPr>
                <w:sz w:val="16"/>
                <w:szCs w:val="16"/>
              </w:rPr>
              <w:t xml:space="preserve"> (importadores BIOM/QIIME/mothur)</w:t>
            </w:r>
          </w:p>
        </w:tc>
        <w:tc>
          <w:tcPr>
            <w:tcW w:type="dxa" w:w="3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Contenedor + gráficos básicos; estadística fuera (vegan, DESeq2)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rbiom</w:t>
            </w:r>
          </w:p>
        </w:tc>
        <w:tc>
          <w:tcPr>
            <w:tcW w:type="dxa" w:w="4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CRAN 3.1.0 (may-2026)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BIOM,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phyloseq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as_rbiom</w:t>
            </w:r>
            <w:r>
              <w:rPr>
                <w:sz w:val="16"/>
                <w:szCs w:val="16"/>
              </w:rPr>
              <w:t xml:space="preserve">), matrices</w:t>
            </w:r>
          </w:p>
        </w:tc>
        <w:tc>
          <w:tcPr>
            <w:tcW w:type="dxa" w:w="3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Rápido (C, UniFrac multihilo); gráficos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stat.by</w:t>
            </w:r>
            <w:r>
              <w:rPr>
                <w:sz w:val="16"/>
                <w:szCs w:val="16"/>
              </w:rPr>
              <w:t xml:space="preserve"> integrado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microeco</w:t>
            </w:r>
            <w:r>
              <w:rPr>
                <w:sz w:val="16"/>
                <w:szCs w:val="16"/>
              </w:rPr>
              <w:t xml:space="preserve"> (+file2meco, mecoturn)</w:t>
            </w:r>
          </w:p>
        </w:tc>
        <w:tc>
          <w:tcPr>
            <w:tcW w:type="dxa" w:w="4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CRAN 2.4.0 (sep-2026); microeco 2 en </w:t>
            </w:r>
            <w:r>
              <w:rPr>
                <w:i/>
                <w:iCs/>
                <w:sz w:val="16"/>
                <w:szCs w:val="16"/>
              </w:rPr>
              <w:t xml:space="preserve">iMeta</w:t>
            </w:r>
            <w:r>
              <w:rPr>
                <w:sz w:val="16"/>
                <w:szCs w:val="16"/>
              </w:rPr>
              <w:t xml:space="preserve"> 2026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microtable</w:t>
            </w:r>
            <w:r>
              <w:rPr>
                <w:sz w:val="16"/>
                <w:szCs w:val="16"/>
              </w:rPr>
              <w:t xml:space="preserve"> (R6); file2meco: QIIME2, phyloseq↔, TSE↔, HUMAnN, MetaPhlAn</w:t>
            </w:r>
          </w:p>
        </w:tc>
        <w:tc>
          <w:tcPr>
            <w:tcW w:type="dxa" w:w="3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Clases modulares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trans_*</w:t>
            </w:r>
            <w:r>
              <w:rPr>
                <w:sz w:val="16"/>
                <w:szCs w:val="16"/>
              </w:rPr>
              <w:t xml:space="preserve">; muy amplio (redes, null models, 15+ métodos DA)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MicrobiotaProcess</w:t>
            </w:r>
          </w:p>
        </w:tc>
        <w:tc>
          <w:tcPr>
            <w:tcW w:type="dxa" w:w="4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Bioc 3.23, v1.24.0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MPSE</w:t>
            </w:r>
            <w:r>
              <w:rPr>
                <w:sz w:val="16"/>
                <w:szCs w:val="16"/>
              </w:rPr>
              <w:t xml:space="preserve"> (hereda de TSE), phyloseq, TSE</w:t>
            </w:r>
          </w:p>
        </w:tc>
        <w:tc>
          <w:tcPr>
            <w:tcW w:type="dxa" w:w="3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Gramática tidy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mp_*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microViz</w:t>
            </w:r>
          </w:p>
        </w:tc>
        <w:tc>
          <w:tcPr>
            <w:tcW w:type="dxa" w:w="4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r-universe/GitHub (manual mar-2026)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phyloseq</w:t>
            </w:r>
          </w:p>
        </w:tc>
        <w:tc>
          <w:tcPr>
            <w:tcW w:type="dxa" w:w="3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Visualización + PERMANOVA paralela, Shiny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ord_explore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amplicon / EasyAmplicon</w:t>
            </w:r>
          </w:p>
        </w:tc>
        <w:tc>
          <w:tcPr>
            <w:tcW w:type="dxa" w:w="4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GitHub; EasyAmplicon 2 (</w:t>
            </w:r>
            <w:r>
              <w:rPr>
                <w:i/>
                <w:iCs/>
                <w:sz w:val="16"/>
                <w:szCs w:val="16"/>
              </w:rPr>
              <w:t xml:space="preserve">Adv. Sci.</w:t>
            </w:r>
            <w:r>
              <w:rPr>
                <w:sz w:val="16"/>
                <w:szCs w:val="16"/>
              </w:rPr>
              <w:t xml:space="preserve"> 2026)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tablas planas (otutab, metadata, taxonomy)</w:t>
            </w:r>
          </w:p>
        </w:tc>
        <w:tc>
          <w:tcPr>
            <w:tcW w:type="dxa" w:w="3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Pipeline + funciones R de una llamada con estadística (el más parecido en estilo)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mia / miaViz</w:t>
            </w:r>
          </w:p>
        </w:tc>
        <w:tc>
          <w:tcPr>
            <w:tcW w:type="dxa" w:w="4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Bioc 3.23, v1.20.0; libro OMA + preprint bioRxiv oct-2025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TreeSummarizedExperiment</w:t>
            </w:r>
          </w:p>
        </w:tc>
        <w:tc>
          <w:tcPr>
            <w:tcW w:type="dxa" w:w="3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Ecosistema oficial Bioconductor; escalable; interoperable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microbiomeMarker</w:t>
            </w:r>
          </w:p>
        </w:tc>
        <w:tc>
          <w:tcPr>
            <w:tcW w:type="dxa" w:w="4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Eliminado de Bioc 3.20</w:t>
            </w:r>
            <w:r>
              <w:rPr>
                <w:sz w:val="16"/>
                <w:szCs w:val="16"/>
              </w:rPr>
              <w:t xml:space="preserve"> (mantenedor sin respuesta); GitHub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phyloseq</w:t>
            </w:r>
          </w:p>
        </w:tc>
        <w:tc>
          <w:tcPr>
            <w:tcW w:type="dxa" w:w="3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Wrapper de DA (LEfSe, ALDEx2, ANCOM, ANCOMBC, DESeq2, edgeR…)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MicrobiomeStat</w:t>
            </w:r>
          </w:p>
        </w:tc>
        <w:tc>
          <w:tcPr>
            <w:tcW w:type="dxa" w:w="4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CRAN (may-2026)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objeto lista propio; convertidores phyloseq, QIIME2, DADA2, BIOM, SE/MAE</w:t>
            </w:r>
          </w:p>
        </w:tc>
        <w:tc>
          <w:tcPr>
            <w:tcW w:type="dxa" w:w="3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LinDA/linda2,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generate_*</w:t>
            </w:r>
            <w:r>
              <w:rPr>
                <w:sz w:val="16"/>
                <w:szCs w:val="16"/>
              </w:rPr>
              <w:t xml:space="preserve"> (plot+stat), </w:t>
            </w:r>
            <w:r>
              <w:rPr>
                <w:b/>
                <w:bCs/>
                <w:sz w:val="16"/>
                <w:szCs w:val="16"/>
              </w:rPr>
              <w:t xml:space="preserve">reportes automáticos</w:t>
            </w:r>
            <w:r>
              <w:rPr>
                <w:sz w:val="16"/>
                <w:szCs w:val="16"/>
              </w:rPr>
              <w:t xml:space="preserve">, longitudinal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animalcules</w:t>
            </w:r>
          </w:p>
        </w:tc>
        <w:tc>
          <w:tcPr>
            <w:tcW w:type="dxa" w:w="4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Bioc (R ≥ 4.3)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MultiAssayExperiment</w:t>
            </w:r>
          </w:p>
        </w:tc>
        <w:tc>
          <w:tcPr>
            <w:tcW w:type="dxa" w:w="3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Shiny interactivo, biomarcadores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MicrobiomeAnalyst 2.0</w:t>
            </w:r>
          </w:p>
        </w:tc>
        <w:tc>
          <w:tcPr>
            <w:tcW w:type="dxa" w:w="4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Web (NAR 2023)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tablas/BIOM/mothur subidas</w:t>
            </w:r>
          </w:p>
        </w:tc>
        <w:tc>
          <w:tcPr>
            <w:tcW w:type="dxa" w:w="3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Sin código; no reproducible por script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QIIME 2</w:t>
            </w:r>
            <w:r>
              <w:rPr>
                <w:sz w:val="16"/>
                <w:szCs w:val="16"/>
              </w:rPr>
              <w:t xml:space="preserve"> (amplicon distribution 2025.x)</w:t>
            </w:r>
          </w:p>
        </w:tc>
        <w:tc>
          <w:tcPr>
            <w:tcW w:type="dxa" w:w="4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Activo; q2-boots (2025)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artefactos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.qza</w:t>
            </w:r>
          </w:p>
        </w:tc>
        <w:tc>
          <w:tcPr>
            <w:tcW w:type="dxa" w:w="3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Emperor interactivo;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core-metrics</w:t>
            </w:r>
            <w:r>
              <w:rPr>
                <w:sz w:val="16"/>
                <w:szCs w:val="16"/>
              </w:rPr>
              <w:t xml:space="preserve">; figuras no "de revista"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 Matriz de funcionalidades</w:t>
      </w:r>
    </w:p>
    <w:p>
      <w:pPr>
        <w:spacing w:after="100"/>
      </w:pPr>
      <w:r>
        <w:t xml:space="preserve">Leyenda: ✅ = sí, en una llamada · 🟡 = posible pero en varios pasos / parcial / vía otro paquete · ❌ = no · ? = no verificado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8"/>
        <w:gridCol w:w="1618"/>
        <w:gridCol w:w="1036"/>
        <w:gridCol w:w="1159"/>
        <w:gridCol w:w="1597"/>
        <w:gridCol w:w="1068"/>
        <w:gridCol w:w="934"/>
        <w:gridCol w:w="819"/>
        <w:gridCol w:w="1395"/>
        <w:gridCol w:w="969"/>
        <w:gridCol w:w="1036"/>
        <w:gridCol w:w="1071"/>
      </w:tblGrid>
      <w:tr>
        <w:trPr>
          <w:tblHeader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Funcionalidad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MicroBioMeta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phyloseq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rbiom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microeco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MicrobiotaProcess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microViz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amplicon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mia/miaViz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MicrobiomeStat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microbiomeMarker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MicrobiomeAnalyst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Entrada: tablas planas (TSV/data.frame)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(web)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Entrada: phyloseq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(file2meco)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(convert)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Entrada: SE/TSE (Bioconductor)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(file2meco)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Árbol / UniFrac / Faith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(rápido)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Barras abundancia relativa por grupo (top-n + Other)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 (~13 pasos)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Heatmap con anotaciones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Sankey taxonómico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Venn/UpSet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(Venn)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Números de Hill q0/q1/q2 por defecto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 (índices clásicos)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Alfa + prueba estadística en figura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 (ggpubr manual)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Alfa a lo largo de gradiente continuo (+R², rho)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 (</w:t>
            </w:r>
            <w:r>
              <w:rPr>
                <w:rFonts w:ascii="Consolas" w:cs="Consolas" w:eastAsia="Consolas" w:hAnsi="Consolas"/>
                <w:sz w:val="12"/>
                <w:szCs w:val="12"/>
              </w:rPr>
              <w:t xml:space="preserve">adiv_corrplot</w:t>
            </w:r>
            <w:r>
              <w:rPr>
                <w:sz w:val="14"/>
                <w:szCs w:val="14"/>
              </w:rPr>
              <w:t xml:space="preserve">)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Ordenación PCA/PCoA/NMDS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 (2 pasos)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(+UMAP/t-SNE)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Distancia composicional CLR/Aitchison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(por defecto)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PERMANOVA multifactorial (interacción, strata)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(paralelo)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betadisper (dispersión)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?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Partición betapart (recambio/anidamiento)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(3 funciones)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 (mecoturn / manual)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Distance-decay geográfico + Mantel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 (</w:t>
            </w:r>
            <w:r>
              <w:rPr>
                <w:rFonts w:ascii="Consolas" w:cs="Consolas" w:eastAsia="Consolas" w:hAnsi="Consolas"/>
                <w:sz w:val="12"/>
                <w:szCs w:val="12"/>
              </w:rPr>
              <w:t xml:space="preserve">plot_scatterfit</w:t>
            </w:r>
            <w:r>
              <w:rPr>
                <w:sz w:val="14"/>
                <w:szCs w:val="14"/>
              </w:rPr>
              <w:t xml:space="preserve"> + matriz manual)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 (</w:t>
            </w:r>
            <w:r>
              <w:rPr>
                <w:rFonts w:ascii="Consolas" w:cs="Consolas" w:eastAsia="Consolas" w:hAnsi="Consolas"/>
                <w:sz w:val="12"/>
                <w:szCs w:val="12"/>
              </w:rPr>
              <w:t xml:space="preserve">mp_mantel</w:t>
            </w:r>
            <w:r>
              <w:rPr>
                <w:sz w:val="14"/>
                <w:szCs w:val="14"/>
              </w:rPr>
              <w:t xml:space="preserve">)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CCA/RDA con variables ambientales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(+envfit)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 (sin flechas)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(CPCoA)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</w:t>
            </w:r>
            <w:r>
              <w:rPr>
                <w:rFonts w:ascii="Consolas" w:cs="Consolas" w:eastAsia="Consolas" w:hAnsi="Consolas"/>
                <w:sz w:val="12"/>
                <w:szCs w:val="12"/>
              </w:rPr>
              <w:t xml:space="preserve">plotRDA</w:t>
            </w:r>
            <w:r>
              <w:rPr>
                <w:sz w:val="14"/>
                <w:szCs w:val="14"/>
              </w:rPr>
              <w:t xml:space="preserve">)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Correlación ambiente × taxa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ALDEx2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(volcano + heatmap)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 (OMA)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ANCOM-BC2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 (OMA)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(ANCOMBC 1)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Otros DA (LEfSe, DESeq2, LinDA, MaAsLin)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 (Wilcoxon/KW)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(LEfSe-like)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(LinDA)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Random forest (importancia)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Tabla de resultados exportable homogénea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(a disco)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 (</w:t>
            </w:r>
            <w:r>
              <w:rPr>
                <w:rFonts w:ascii="Consolas" w:cs="Consolas" w:eastAsia="Consolas" w:hAnsi="Consolas"/>
                <w:sz w:val="12"/>
                <w:szCs w:val="12"/>
              </w:rPr>
              <w:t xml:space="preserve">$stats</w:t>
            </w:r>
            <w:r>
              <w:rPr>
                <w:sz w:val="14"/>
                <w:szCs w:val="14"/>
              </w:rPr>
              <w:t xml:space="preserve">)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(en objeto)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(tidy)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(colData)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Reporte automático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Longitudinal / efectos aleatorios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 (ANCOM-BC2 </w:t>
            </w:r>
            <w:r>
              <w:rPr>
                <w:rFonts w:ascii="Consolas" w:cs="Consolas" w:eastAsia="Consolas" w:hAnsi="Consolas"/>
                <w:sz w:val="12"/>
                <w:szCs w:val="12"/>
              </w:rPr>
              <w:t xml:space="preserve">rand_formula</w:t>
            </w:r>
            <w:r>
              <w:rPr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sz w:val="12"/>
                <w:szCs w:val="12"/>
              </w:rPr>
              <w:t xml:space="preserve">strata</w:t>
            </w:r>
            <w:r>
              <w:rPr>
                <w:sz w:val="14"/>
                <w:szCs w:val="14"/>
              </w:rPr>
              <w:t xml:space="preserve">)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(emmeans)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Redes / null models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Paralelización / C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(PERMANOVA)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(DelayedArray/BiocParallel)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Docs en español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 (chino/inglés)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 (chino)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Metagenómica (Kraken2) tratada explícitamente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✅ (file2meco)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🟡</w:t>
            </w:r>
          </w:p>
        </w:tc>
      </w:tr>
    </w:tbl>
    <w:p>
      <w:pPr>
        <w:spacing w:after="80"/>
      </w:pPr>
    </w:p>
    <w:p>
      <w:pPr>
        <w:pBdr>
          <w:left w:val="single" w:color="1F4E79" w:sz="18" w:space="6"/>
        </w:pBdr>
        <w:shd w:fill="EAF1F8" w:color="auto" w:val="clear"/>
        <w:spacing w:after="40"/>
        <w:ind w:left="240"/>
      </w:pPr>
      <w:r>
        <w:rPr>
          <w:sz w:val="19"/>
          <w:szCs w:val="19"/>
        </w:rPr>
        <w:t xml:space="preserve">Nota: las celdas de competidores se basan en documentación pública (ver fuentes); las marcadas 🟡/? conviene verificarlas antes de citarlas en el artículo.</w:t>
      </w:r>
    </w:p>
    <w:p>
      <w:pPr>
        <w:spacing w:after="60"/>
      </w:pPr>
    </w:p>
    <w:p>
      <w:pPr>
        <w:pStyle w:val="Heading2"/>
      </w:pPr>
      <w:r>
        <w:t xml:space="preserve">4. Ventajas, brechas y riesgos Bioconductor</w:t>
      </w:r>
    </w:p>
    <w:p>
      <w:pPr>
        <w:pStyle w:val="Heading3"/>
      </w:pPr>
      <w:r>
        <w:t xml:space="preserve">4.a Ventajas únicas o raras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 xml:space="preserve">Módulo de ecología espacial/β completo en un solo paquete: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betapart</w:t>
      </w:r>
      <w:r>
        <w:t xml:space="preserve"> (3 funciones: ordenación de componentes, boxplots por grupo, recambio intra/inter) + </w:t>
      </w:r>
      <w:r>
        <w:rPr>
          <w:b/>
          <w:bCs/>
        </w:rPr>
        <w:t xml:space="preserve">distance-decay con coordenadas lat/lon</w:t>
      </w:r>
      <w:r>
        <w:t xml:space="preserve"> (haversine + Mantel + R² + por grupo). Ningún competidor lo ofrece como función de una llamada.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 xml:space="preserve">Hill numbers como estándar</w:t>
      </w:r>
      <w:r>
        <w:t xml:space="preserve"> (q0, q1, q2) en boxplots, correlación entre órdenes y </w:t>
      </w:r>
      <w:r>
        <w:rPr>
          <w:b/>
          <w:bCs/>
        </w:rPr>
        <w:t xml:space="preserve">gradientes continuos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alpha_decay_plot</w:t>
      </w:r>
      <w:r>
        <w:t xml:space="preserve">). Alineado con la recomendación actual (Chao, Jost) y ausente por defecto en phyloseq, rbiom, mia, MicrobiotaProcess, MicrobiomeStat.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 xml:space="preserve">Composicional por defecto</w:t>
      </w:r>
      <w:r>
        <w:t xml:space="preserve"> (CLR de ALDEx2 en ordenación y PERMANOVA) + ALDEx2 y ANCOM-BC2 con figura lista.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 xml:space="preserve">Entrada en tablas planas QIIME2/Kraken2</w:t>
      </w:r>
      <w:r>
        <w:t xml:space="preserve"> con limpieza de prefijos para 4 bases de datos: cero construcción de objetos — la barrera nº1 del principiante.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 xml:space="preserve">CCA/RDA con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envfit</w:t>
      </w:r>
      <w:r>
        <w:t xml:space="preserve"> que dibuja sólo los vectores significativos (phyloseq necesita ~5 pasos y no filtra).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 xml:space="preserve">Consistencia de publicación:</w:t>
      </w:r>
      <w:r>
        <w:t xml:space="preserve"> paleta daltónica, cursivas, paneles A/B/C, </w:t>
      </w:r>
      <w:r>
        <w:rPr>
          <w:rFonts w:ascii="Consolas" w:cs="Consolas" w:eastAsia="Consolas" w:hAnsi="Consolas"/>
          <w:sz w:val="18"/>
          <w:szCs w:val="18"/>
        </w:rPr>
        <w:t xml:space="preserve">save_table</w:t>
      </w:r>
      <w:r>
        <w:t xml:space="preserve"> uniforme.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 xml:space="preserve">Bilingüe (ES/EN)</w:t>
      </w:r>
      <w:r>
        <w:t xml:space="preserve"> — mercado hispanohablante (Latinoamérica/España) desatendido.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Frente a microbiomeMarker (fuera de Bioc) y phyloseq (en riesgo de deprecación), hay hueco para un paquete </w:t>
      </w:r>
      <w:r>
        <w:rPr>
          <w:i/>
          <w:iCs/>
        </w:rPr>
        <w:t xml:space="preserve">amigable y mantenido</w:t>
      </w:r>
      <w:r>
        <w:t xml:space="preserve">.</w:t>
      </w:r>
    </w:p>
    <w:p>
      <w:pPr>
        <w:pStyle w:val="Heading3"/>
      </w:pPr>
      <w:r>
        <w:t xml:space="preserve">4.b Brechas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b/>
          <w:bCs/>
        </w:rPr>
        <w:t xml:space="preserve">Interoperabilidad:</w:t>
      </w:r>
      <w:r>
        <w:t xml:space="preserve"> no acepta </w:t>
      </w:r>
      <w:r>
        <w:rPr>
          <w:rFonts w:ascii="Consolas" w:cs="Consolas" w:eastAsia="Consolas" w:hAnsi="Consolas"/>
          <w:sz w:val="18"/>
          <w:szCs w:val="18"/>
        </w:rPr>
        <w:t xml:space="preserve">phyloseq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TSE</w:t>
      </w:r>
      <w:r>
        <w:t xml:space="preserve">/BIOM; no devuelve objetos reutilizables.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b/>
          <w:bCs/>
        </w:rPr>
        <w:t xml:space="preserve">Sin filogenia</w:t>
      </w:r>
      <w:r>
        <w:t xml:space="preserve">: ni UniFrac ni Faith PD ni árbol.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b/>
          <w:bCs/>
        </w:rPr>
        <w:t xml:space="preserve">Salida sólo gráfica</w:t>
      </w:r>
      <w:r>
        <w:t xml:space="preserve">: las tablas se escriben a disco (</w:t>
      </w:r>
      <w:r>
        <w:rPr>
          <w:rFonts w:ascii="Consolas" w:cs="Consolas" w:eastAsia="Consolas" w:hAnsi="Consolas"/>
          <w:sz w:val="18"/>
          <w:szCs w:val="18"/>
        </w:rPr>
        <w:t xml:space="preserve">save_table</w:t>
      </w:r>
      <w:r>
        <w:t xml:space="preserve">) en lugar de devolverse (p. ej. atributo o </w:t>
      </w:r>
      <w:r>
        <w:rPr>
          <w:rFonts w:ascii="Consolas" w:cs="Consolas" w:eastAsia="Consolas" w:hAnsi="Consolas"/>
          <w:sz w:val="18"/>
          <w:szCs w:val="18"/>
        </w:rPr>
        <w:t xml:space="preserve">list(plot, table)</w:t>
      </w:r>
      <w:r>
        <w:t xml:space="preserve">); PERMANOVA es la excepción.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b/>
          <w:bCs/>
        </w:rPr>
        <w:t xml:space="preserve">Contrato de entrada inconsistente</w:t>
      </w:r>
      <w:r>
        <w:t xml:space="preserve"> (posición de </w:t>
      </w:r>
      <w:r>
        <w:rPr>
          <w:rFonts w:ascii="Consolas" w:cs="Consolas" w:eastAsia="Consolas" w:hAnsi="Consolas"/>
          <w:sz w:val="18"/>
          <w:szCs w:val="18"/>
        </w:rPr>
        <w:t xml:space="preserve">taxonomy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SAMPLEID</w:t>
      </w:r>
      <w:r>
        <w:t xml:space="preserve"> vs "primera columna").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b/>
          <w:bCs/>
        </w:rPr>
        <w:t xml:space="preserve">Estadística:</w:t>
      </w:r>
      <w:r>
        <w:t xml:space="preserve"> sin corrección de comparaciones múltiples en </w:t>
      </w:r>
      <w:r>
        <w:rPr>
          <w:rFonts w:ascii="Consolas" w:cs="Consolas" w:eastAsia="Consolas" w:hAnsi="Consolas"/>
          <w:sz w:val="18"/>
          <w:szCs w:val="18"/>
        </w:rPr>
        <w:t xml:space="preserve">corr_env_abund_plot()</w:t>
      </w:r>
      <w:r>
        <w:t xml:space="preserve"> ni en pruebas por pares de alfa/beta; la distancia "compositional" usa </w:t>
      </w:r>
      <w:r>
        <w:rPr>
          <w:b/>
          <w:bCs/>
        </w:rPr>
        <w:t xml:space="preserve">una sola</w:t>
      </w:r>
      <w:r>
        <w:t xml:space="preserve"> réplica Monte Carlo de ALDEx2 (se calculan 128 y se usa 1: coste ×128 sin beneficio y resultado dependiente de la semilla).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b/>
          <w:bCs/>
        </w:rPr>
        <w:t xml:space="preserve">Rendimiento:</w:t>
      </w:r>
      <w:r>
        <w:t xml:space="preserve"> sin paralelización de permutaciones; renderizado interno de grobs (cowplot/</w:t>
      </w:r>
      <w:r>
        <w:rPr>
          <w:rFonts w:ascii="Consolas" w:cs="Consolas" w:eastAsia="Consolas" w:hAnsi="Consolas"/>
          <w:sz w:val="18"/>
          <w:szCs w:val="18"/>
        </w:rPr>
        <w:t xml:space="preserve">ggplotGrob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grid.grabExpr</w:t>
      </w:r>
      <w:r>
        <w:t xml:space="preserve">) en cada llamada.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b/>
          <w:bCs/>
        </w:rPr>
        <w:t xml:space="preserve">Faltan:</w:t>
      </w:r>
      <w:r>
        <w:t xml:space="preserve"> métodos DA adicionales (LinDA, MaAsLin2, DESeq2), redes, longitudinal, UpSet, rarefacción/curvas de acumulación (iNEXT sería natural con Hill), reporte automático.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b/>
          <w:bCs/>
        </w:rPr>
        <w:t xml:space="preserve">Redundancia: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alpha_hill_plot</w:t>
      </w:r>
      <w:r>
        <w:t xml:space="preserve"> ≈ </w:t>
      </w:r>
      <w:r>
        <w:rPr>
          <w:rFonts w:ascii="Consolas" w:cs="Consolas" w:eastAsia="Consolas" w:hAnsi="Consolas"/>
          <w:sz w:val="18"/>
          <w:szCs w:val="18"/>
        </w:rPr>
        <w:t xml:space="preserve">alpha_diversity_plot</w:t>
      </w:r>
      <w:r>
        <w:t xml:space="preserve"> (difieren sólo en </w:t>
      </w:r>
      <w:r>
        <w:rPr>
          <w:rFonts w:ascii="Consolas" w:cs="Consolas" w:eastAsia="Consolas" w:hAnsi="Consolas"/>
          <w:sz w:val="18"/>
          <w:szCs w:val="18"/>
        </w:rPr>
        <w:t xml:space="preserve">rarefy_depth</w:t>
      </w:r>
      <w:r>
        <w:t xml:space="preserve">); </w:t>
      </w:r>
      <w:r>
        <w:rPr>
          <w:rFonts w:ascii="Consolas" w:cs="Consolas" w:eastAsia="Consolas" w:hAnsi="Consolas"/>
          <w:sz w:val="18"/>
          <w:szCs w:val="18"/>
        </w:rPr>
        <w:t xml:space="preserve">beta_turnover_plot</w:t>
      </w:r>
      <w:r>
        <w:t xml:space="preserve"> vive en </w:t>
      </w:r>
      <w:r>
        <w:rPr>
          <w:rFonts w:ascii="Consolas" w:cs="Consolas" w:eastAsia="Consolas" w:hAnsi="Consolas"/>
          <w:sz w:val="18"/>
          <w:szCs w:val="18"/>
        </w:rPr>
        <w:t xml:space="preserve">beta_diversity.R</w:t>
      </w:r>
      <w:r>
        <w:t xml:space="preserve">.</w:t>
      </w:r>
    </w:p>
    <w:p>
      <w:pPr>
        <w:pStyle w:val="Heading3"/>
      </w:pPr>
      <w:r>
        <w:t xml:space="preserve">4.c Riesgos para aceptación en Bioconductor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5"/>
        <w:gridCol w:w="5479"/>
        <w:gridCol w:w="3586"/>
      </w:tblGrid>
      <w:tr>
        <w:trPr>
          <w:tblHeader/>
        </w:trPr>
        <w:tc>
          <w:tcPr>
            <w:tcW w:type="dxa" w:w="5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Riesgo</w:t>
            </w:r>
          </w:p>
        </w:tc>
        <w:tc>
          <w:tcPr>
            <w:tcW w:type="dxa" w:w="5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Evidencia</w:t>
            </w:r>
          </w:p>
        </w:tc>
        <w:tc>
          <w:tcPr>
            <w:tcW w:type="dxa" w:w="3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Gravedad</w:t>
            </w:r>
          </w:p>
        </w:tc>
      </w:tr>
      <w:tr>
        <w:trPr>
          <w:cantSplit/>
        </w:trPr>
        <w:tc>
          <w:tcPr>
            <w:tcW w:type="dxa" w:w="5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interoperabilidad con clases Bioc (SE/TSE)</w:t>
            </w:r>
          </w:p>
        </w:tc>
        <w:tc>
          <w:tcPr>
            <w:tcW w:type="dxa" w:w="5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Guía Bioc: "package submissions are generally not accepted unless they demonstrate such interoperability"</w:t>
            </w:r>
          </w:p>
        </w:tc>
        <w:tc>
          <w:tcPr>
            <w:tcW w:type="dxa" w:w="3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Alta (probable rechazo)</w:t>
            </w:r>
          </w:p>
        </w:tc>
      </w:tr>
      <w:tr>
        <w:trPr>
          <w:cantSplit/>
        </w:trPr>
        <w:tc>
          <w:tcPr>
            <w:tcW w:type="dxa" w:w="5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Escritura en el directorio de trabajo</w:t>
            </w:r>
          </w:p>
        </w:tc>
        <w:tc>
          <w:tcPr>
            <w:tcW w:type="dxa" w:w="5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abundance_sankey_plot(output_file = "sankey.html")</w:t>
            </w:r>
            <w:r>
              <w:rPr>
                <w:sz w:val="16"/>
                <w:szCs w:val="16"/>
              </w:rPr>
              <w:t xml:space="preserve"> por defecto;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table_filename</w:t>
            </w:r>
            <w:r>
              <w:rPr>
                <w:sz w:val="16"/>
                <w:szCs w:val="16"/>
              </w:rPr>
              <w:t xml:space="preserve"> relativo</w:t>
            </w:r>
          </w:p>
        </w:tc>
        <w:tc>
          <w:tcPr>
            <w:tcW w:type="dxa" w:w="3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Alta (regla explícita Bioc)</w:t>
            </w:r>
          </w:p>
        </w:tc>
      </w:tr>
      <w:tr>
        <w:trPr>
          <w:cantSplit/>
        </w:trPr>
        <w:tc>
          <w:tcPr>
            <w:tcW w:type="dxa" w:w="5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set.seed()</w:t>
            </w:r>
            <w:r>
              <w:rPr>
                <w:sz w:val="16"/>
                <w:szCs w:val="16"/>
              </w:rPr>
              <w:t xml:space="preserve"> dentro de funciones</w:t>
            </w:r>
          </w:p>
        </w:tc>
        <w:tc>
          <w:tcPr>
            <w:tcW w:type="dxa" w:w="5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beta_ord_plot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beta_test_table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cca_rda_biplot</w:t>
            </w:r>
            <w:r>
              <w:rPr>
                <w:sz w:val="16"/>
                <w:szCs w:val="16"/>
              </w:rPr>
              <w:t xml:space="preserve"> (aunque restauran el RNG)</w:t>
            </w:r>
          </w:p>
        </w:tc>
        <w:tc>
          <w:tcPr>
            <w:tcW w:type="dxa" w:w="3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Media (regla explícita)</w:t>
            </w:r>
          </w:p>
        </w:tc>
      </w:tr>
      <w:tr>
        <w:trPr>
          <w:cantSplit/>
        </w:trPr>
        <w:tc>
          <w:tcPr>
            <w:tcW w:type="dxa" w:w="5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suppressWarnings()</w:t>
            </w:r>
            <w:r>
              <w:rPr>
                <w:sz w:val="16"/>
                <w:szCs w:val="16"/>
              </w:rPr>
              <w:t xml:space="preserve"> ×5</w:t>
            </w:r>
          </w:p>
        </w:tc>
        <w:tc>
          <w:tcPr>
            <w:tcW w:type="dxa" w:w="5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BiocCheck ya lo reporta</w:t>
            </w:r>
          </w:p>
        </w:tc>
        <w:tc>
          <w:tcPr>
            <w:tcW w:type="dxa" w:w="3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5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Dependencias pesadas en Imports (~37: ANCOMBC, ALDEx2, ComplexHeatmap, randomForest, phyloseq, geosphere…)</w:t>
            </w:r>
          </w:p>
        </w:tc>
        <w:tc>
          <w:tcPr>
            <w:tcW w:type="dxa" w:w="5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3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Media (mover a Suggests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requireNamespace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Funciones muy largas /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sapply</w:t>
            </w:r>
            <w:r>
              <w:rPr>
                <w:sz w:val="16"/>
                <w:szCs w:val="16"/>
              </w:rPr>
              <w:t xml:space="preserve"> / bucles</w:t>
            </w:r>
          </w:p>
        </w:tc>
        <w:tc>
          <w:tcPr>
            <w:tcW w:type="dxa" w:w="5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8 222 líneas en R/, funciones de &gt;600 líneas</w:t>
            </w:r>
          </w:p>
        </w:tc>
        <w:tc>
          <w:tcPr>
            <w:tcW w:type="dxa" w:w="3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Baja-media</w:t>
            </w:r>
          </w:p>
        </w:tc>
      </w:tr>
      <w:tr>
        <w:trPr>
          <w:cantSplit/>
        </w:trPr>
        <w:tc>
          <w:tcPr>
            <w:tcW w:type="dxa" w:w="5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Mensajes/argumentos en español dentro del código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decimales</w:t>
            </w:r>
            <w:r>
              <w:rPr>
                <w:sz w:val="16"/>
                <w:szCs w:val="16"/>
              </w:rPr>
              <w:t xml:space="preserve">, "No hay variables ambientales…")</w:t>
            </w:r>
          </w:p>
        </w:tc>
        <w:tc>
          <w:tcPr>
            <w:tcW w:type="dxa" w:w="5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beta_test_table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cca_rda_biplot</w:t>
            </w:r>
          </w:p>
        </w:tc>
        <w:tc>
          <w:tcPr>
            <w:tcW w:type="dxa" w:w="3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5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Duplicación de funciones</w:t>
            </w:r>
          </w:p>
        </w:tc>
        <w:tc>
          <w:tcPr>
            <w:tcW w:type="dxa" w:w="5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alpha_hill_plot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alpha_diversity_plot</w:t>
            </w:r>
          </w:p>
        </w:tc>
        <w:tc>
          <w:tcPr>
            <w:tcW w:type="dxa" w:w="3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5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biocView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LongRead</w:t>
            </w:r>
            <w:r>
              <w:rPr>
                <w:sz w:val="16"/>
                <w:szCs w:val="16"/>
              </w:rPr>
              <w:t xml:space="preserve"> sin soporte específico; instalación sólo vía GitHub en README</w:t>
            </w:r>
          </w:p>
        </w:tc>
        <w:tc>
          <w:tcPr>
            <w:tcW w:type="dxa" w:w="5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DESCRIPTION/README</w:t>
            </w:r>
          </w:p>
        </w:tc>
        <w:tc>
          <w:tcPr>
            <w:tcW w:type="dxa" w:w="3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Baja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 Crítica del benchmark del colaborador</w:t>
      </w:r>
    </w:p>
    <w:p>
      <w:pPr>
        <w:spacing w:after="100"/>
      </w:pPr>
      <w:r>
        <w:t xml:space="preserve">Archivo: </w:t>
      </w:r>
      <w:r>
        <w:rPr>
          <w:rFonts w:ascii="Consolas" w:cs="Consolas" w:eastAsia="Consolas" w:hAnsi="Consolas"/>
          <w:sz w:val="18"/>
          <w:szCs w:val="18"/>
        </w:rPr>
        <w:t xml:space="preserve">optimization/original_comparison_table.txt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original_comparison_script.R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b/>
          <w:bCs/>
        </w:rPr>
        <w:t xml:space="preserve">Salidas no equivalentes (el problema mayor).</w:t>
      </w:r>
    </w:p>
    <w:p>
      <w:pPr>
        <w:pStyle w:val="ListParagraph"/>
        <w:numPr>
          <w:ilvl w:val="1"/>
          <w:numId w:val="3"/>
        </w:numPr>
        <w:spacing w:after="50"/>
      </w:pPr>
      <w:r>
        <w:rPr>
          <w:i/>
          <w:iCs/>
        </w:rPr>
        <w:t xml:space="preserve">PERMANOVA</w:t>
      </w:r>
      <w:r>
        <w:t xml:space="preserve">: MicroBioMeta (14.95 s) = CLR ALDEx2 con 128 réplicas Monte Carlo + PERMANOVA de </w:t>
      </w:r>
      <w:r>
        <w:rPr>
          <w:b/>
          <w:bCs/>
        </w:rPr>
        <w:t xml:space="preserve">dos factores con interacción</w:t>
      </w:r>
      <w:r>
        <w:t xml:space="preserve">, 999 permutaciones, </w:t>
      </w:r>
      <w:r>
        <w:rPr>
          <w:rFonts w:ascii="Consolas" w:cs="Consolas" w:eastAsia="Consolas" w:hAnsi="Consolas"/>
          <w:sz w:val="18"/>
          <w:szCs w:val="18"/>
        </w:rPr>
        <w:t xml:space="preserve">by="terms"</w:t>
      </w:r>
      <w:r>
        <w:t xml:space="preserve">. rbiom </w:t>
      </w:r>
      <w:r>
        <w:rPr>
          <w:rFonts w:ascii="Consolas" w:cs="Consolas" w:eastAsia="Consolas" w:hAnsi="Consolas"/>
          <w:sz w:val="18"/>
          <w:szCs w:val="18"/>
        </w:rPr>
        <w:t xml:space="preserve">bdiv_stats</w:t>
      </w:r>
      <w:r>
        <w:t xml:space="preserve"> (0.02 s) es </w:t>
      </w:r>
      <w:r>
        <w:rPr>
          <w:b/>
          <w:bCs/>
        </w:rPr>
        <w:t xml:space="preserve">univariado</w:t>
      </w:r>
      <w:r>
        <w:t xml:space="preserve"> (comparación de distancias por pares), y </w:t>
      </w:r>
      <w:r>
        <w:rPr>
          <w:rFonts w:ascii="Consolas" w:cs="Consolas" w:eastAsia="Consolas" w:hAnsi="Consolas"/>
          <w:sz w:val="18"/>
          <w:szCs w:val="18"/>
        </w:rPr>
        <w:t xml:space="preserve">distmat_stats</w:t>
      </w:r>
      <w:r>
        <w:t xml:space="preserve"> (0.19 s) es </w:t>
      </w:r>
      <w:r>
        <w:rPr>
          <w:b/>
          <w:bCs/>
        </w:rPr>
        <w:t xml:space="preserve">Bray-Curtis con un solo factor</w:t>
      </w:r>
      <w:r>
        <w:t xml:space="preserve">. Se compara una ecuación distinta sobre una distancia distinta. Casi todo el tiempo de MicroBioMeta es </w:t>
      </w:r>
      <w:r>
        <w:rPr>
          <w:rFonts w:ascii="Consolas" w:cs="Consolas" w:eastAsia="Consolas" w:hAnsi="Consolas"/>
          <w:sz w:val="18"/>
          <w:szCs w:val="18"/>
        </w:rPr>
        <w:t xml:space="preserve">aldex.clr(mc.samples = 128)</w:t>
      </w:r>
      <w:r>
        <w:t xml:space="preserve"> del que sólo se usa 1 réplica.</w:t>
      </w:r>
    </w:p>
    <w:p>
      <w:pPr>
        <w:pStyle w:val="ListParagraph"/>
        <w:numPr>
          <w:ilvl w:val="1"/>
          <w:numId w:val="3"/>
        </w:numPr>
        <w:spacing w:after="50"/>
      </w:pPr>
      <w:r>
        <w:rPr>
          <w:i/>
          <w:iCs/>
        </w:rPr>
        <w:t xml:space="preserve">Heatmap</w:t>
      </w:r>
      <w:r>
        <w:t xml:space="preserve">: MicroBioMeta = top-20 ASV con 2 anotaciones + filo; phyloseq = filos sin anotaciones.</w:t>
      </w:r>
    </w:p>
    <w:p>
      <w:pPr>
        <w:pStyle w:val="ListParagraph"/>
        <w:numPr>
          <w:ilvl w:val="1"/>
          <w:numId w:val="3"/>
        </w:numPr>
        <w:spacing w:after="50"/>
      </w:pPr>
      <w:r>
        <w:rPr>
          <w:i/>
          <w:iCs/>
        </w:rPr>
        <w:t xml:space="preserve">Barras</w:t>
      </w:r>
      <w:r>
        <w:t xml:space="preserve">: rbiom muestra top-10 sin promediar réplicas; MicroBioMeta top-15 promediado por grupo con facetas.</w:t>
      </w:r>
    </w:p>
    <w:p>
      <w:pPr>
        <w:pStyle w:val="ListParagraph"/>
        <w:numPr>
          <w:ilvl w:val="1"/>
          <w:numId w:val="3"/>
        </w:numPr>
        <w:spacing w:after="50"/>
      </w:pPr>
      <w:r>
        <w:rPr>
          <w:i/>
          <w:iCs/>
        </w:rPr>
        <w:t xml:space="preserve">Alfa</w:t>
      </w:r>
      <w:r>
        <w:t xml:space="preserve">: MicroBioMeta = 3 números de Hill en paneles compuestos con etiquetas; phyloseq = índices clásicos sin estadística.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b/>
          <w:bCs/>
        </w:rPr>
        <w:t xml:space="preserve">Render asimétrico.</w:t>
      </w:r>
      <w:r>
        <w:t xml:space="preserve"> Las funciones de MicroBioMeta </w:t>
      </w:r>
      <w:r>
        <w:rPr>
          <w:b/>
          <w:bCs/>
        </w:rPr>
        <w:t xml:space="preserve">dibujan dentro de la llamada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ggplotGrob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cowplot::plot_grid</w:t>
      </w:r>
      <w:r>
        <w:t xml:space="preserve"> en alfa; </w:t>
      </w:r>
      <w:r>
        <w:rPr>
          <w:rFonts w:ascii="Consolas" w:cs="Consolas" w:eastAsia="Consolas" w:hAnsi="Consolas"/>
          <w:sz w:val="18"/>
          <w:szCs w:val="18"/>
        </w:rPr>
        <w:t xml:space="preserve">grid.grabExpr(ComplexHeatmap::draw())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grid.draw</w:t>
      </w:r>
      <w:r>
        <w:t xml:space="preserve"> en el heatmap), mientras </w:t>
      </w:r>
      <w:r>
        <w:rPr>
          <w:rFonts w:ascii="Consolas" w:cs="Consolas" w:eastAsia="Consolas" w:hAnsi="Consolas"/>
          <w:sz w:val="18"/>
          <w:szCs w:val="18"/>
        </w:rPr>
        <w:t xml:space="preserve">plot_richness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taxa_stacked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adiv_boxplot</w:t>
      </w:r>
      <w:r>
        <w:t xml:space="preserve"> devuelven un ggplot </w:t>
      </w:r>
      <w:r>
        <w:rPr>
          <w:b/>
          <w:bCs/>
        </w:rPr>
        <w:t xml:space="preserve">perezoso</w:t>
      </w:r>
      <w:r>
        <w:t xml:space="preserve"> que aún no se ha renderizado: el </w:t>
      </w:r>
      <w:r>
        <w:rPr>
          <w:rFonts w:ascii="Consolas" w:cs="Consolas" w:eastAsia="Consolas" w:hAnsi="Consolas"/>
          <w:sz w:val="18"/>
          <w:szCs w:val="18"/>
        </w:rPr>
        <w:t xml:space="preserve">system.time</w:t>
      </w:r>
      <w:r>
        <w:t xml:space="preserve"> no incluye su coste de dibujo. Sólo el bloque de ordenación de phyloseq incluye </w:t>
      </w:r>
      <w:r>
        <w:rPr>
          <w:rFonts w:ascii="Consolas" w:cs="Consolas" w:eastAsia="Consolas" w:hAnsi="Consolas"/>
          <w:sz w:val="18"/>
          <w:szCs w:val="18"/>
        </w:rPr>
        <w:t xml:space="preserve">print()</w:t>
      </w:r>
      <w:r>
        <w:t xml:space="preserve">. Explica gran parte de 5.42 s vs 0.2 s (alfa) y 4.75 s vs 0.2 s (heatmap).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b/>
          <w:bCs/>
        </w:rPr>
        <w:t xml:space="preserve">Preprocesamiento excluido.</w:t>
      </w:r>
      <w:r>
        <w:t xml:space="preserve"> No se cronometra la construcción del objeto phyloseq (≈5 sentencias) ni la limpieza de taxonomía (≈6-7 sentencias) ni </w:t>
      </w:r>
      <w:r>
        <w:rPr>
          <w:rFonts w:ascii="Consolas" w:cs="Consolas" w:eastAsia="Consolas" w:hAnsi="Consolas"/>
          <w:sz w:val="18"/>
          <w:szCs w:val="18"/>
        </w:rPr>
        <w:t xml:space="preserve">as_rbiom()</w:t>
      </w:r>
      <w:r>
        <w:t xml:space="preserve">, que MicroBioMeta no necesita.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b/>
          <w:bCs/>
        </w:rPr>
        <w:t xml:space="preserve">Una sola medición, sin calentamiento.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system.time()</w:t>
      </w:r>
      <w:r>
        <w:t xml:space="preserve"> único; la primera llamada paga carga de namespaces (ALDEx2, ComplexHeatmap, vegan). Usar </w:t>
      </w:r>
      <w:r>
        <w:rPr>
          <w:rFonts w:ascii="Consolas" w:cs="Consolas" w:eastAsia="Consolas" w:hAnsi="Consolas"/>
          <w:sz w:val="18"/>
          <w:szCs w:val="18"/>
        </w:rPr>
        <w:t xml:space="preserve">bench::mark()</w:t>
      </w:r>
      <w:r>
        <w:t xml:space="preserve"> con ≥10 iteraciones, mediana e IQR, y sesión fresca.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b/>
          <w:bCs/>
        </w:rPr>
        <w:t xml:space="preserve">Un solo conjunto de datos pequeño</w:t>
      </w:r>
      <w:r>
        <w:t xml:space="preserve">: no hay curva de escalado (n muestras × n ASV), que es lo que importa a un revisor.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b/>
          <w:bCs/>
        </w:rPr>
        <w:t xml:space="preserve">Errores de redacción en la tabla</w:t>
      </w:r>
      <w:r>
        <w:t xml:space="preserve">: la observación de </w:t>
      </w:r>
      <w:r>
        <w:rPr>
          <w:rFonts w:ascii="Consolas" w:cs="Consolas" w:eastAsia="Consolas" w:hAnsi="Consolas"/>
          <w:sz w:val="18"/>
          <w:szCs w:val="18"/>
        </w:rPr>
        <w:t xml:space="preserve">beta_ord_plot</w:t>
      </w:r>
      <w:r>
        <w:t xml:space="preserve"> dice "Performs and visualizes CCA/RDA" (copiada de </w:t>
      </w:r>
      <w:r>
        <w:rPr>
          <w:rFonts w:ascii="Consolas" w:cs="Consolas" w:eastAsia="Consolas" w:hAnsi="Consolas"/>
          <w:sz w:val="18"/>
          <w:szCs w:val="18"/>
        </w:rPr>
        <w:t xml:space="preserve">cca_rda_biplot</w:t>
      </w:r>
      <w:r>
        <w:t xml:space="preserve">); texto mezclado ES/EN.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b/>
          <w:bCs/>
        </w:rPr>
        <w:t xml:space="preserve">Relevancia práctica</w:t>
      </w:r>
      <w:r>
        <w:t xml:space="preserve">: diferencias de 0.2–5 s son irrelevantes para el usuario principiante frente a los minutos/horas de escribir y depurar 13 líneas de </w:t>
      </w:r>
      <w:r>
        <w:rPr>
          <w:rFonts w:ascii="Consolas" w:cs="Consolas" w:eastAsia="Consolas" w:hAnsi="Consolas"/>
          <w:sz w:val="18"/>
          <w:szCs w:val="18"/>
        </w:rPr>
        <w:t xml:space="preserve">tax_glom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merge_samples</w:t>
      </w:r>
      <w:r>
        <w:t xml:space="preserve">.</w:t>
      </w:r>
    </w:p>
    <w:p>
      <w:pPr>
        <w:pStyle w:val="Heading3"/>
      </w:pPr>
      <w:r>
        <w:t xml:space="preserve">5.1 Recuento de líneas de código (del propio script del colaborador)</w:t>
      </w:r>
    </w:p>
    <w:p>
      <w:pPr>
        <w:spacing w:after="100"/>
      </w:pPr>
      <w:r>
        <w:t xml:space="preserve">Sentencias necesarias para una salida comparable (excluyendo los 3 </w:t>
      </w:r>
      <w:r>
        <w:rPr>
          <w:rFonts w:ascii="Consolas" w:cs="Consolas" w:eastAsia="Consolas" w:hAnsi="Consolas"/>
          <w:sz w:val="18"/>
          <w:szCs w:val="18"/>
        </w:rPr>
        <w:t xml:space="preserve">read.delim</w:t>
      </w:r>
      <w:r>
        <w:t xml:space="preserve"> comunes). Aproximado.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2"/>
        <w:gridCol w:w="2738"/>
        <w:gridCol w:w="3585"/>
        <w:gridCol w:w="2834"/>
        <w:gridCol w:w="1791"/>
      </w:tblGrid>
      <w:tr>
        <w:trPr>
          <w:tblHeader/>
        </w:trPr>
        <w:tc>
          <w:tcPr>
            <w:tcW w:type="dxa" w:w="3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Tarea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MicroBioMeta</w:t>
            </w:r>
          </w:p>
        </w:tc>
        <w:tc>
          <w:tcPr>
            <w:tcW w:type="dxa" w:w="3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phyloseq (+vegan)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rbiom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Comentario</w:t>
            </w:r>
          </w:p>
        </w:tc>
      </w:tr>
      <w:tr>
        <w:trPr>
          <w:cantSplit/>
        </w:trPr>
        <w:tc>
          <w:tcPr>
            <w:tcW w:type="dxa" w:w="3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Preparar objeto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merge_feature_taxonomy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3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~11 (4 constructores + ~7 limpieza de taxonomía)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as_rbiom</w:t>
            </w:r>
            <w:r>
              <w:rPr>
                <w:sz w:val="16"/>
                <w:szCs w:val="16"/>
              </w:rPr>
              <w:t xml:space="preserve">, desde phyloseq)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3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Barras (top-15 + Other, media por grupo, facetas)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 (sin media, top-10)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3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Heatmap con anotaciones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 (sin anotaciones)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rbiom empata</w:t>
            </w:r>
          </w:p>
        </w:tc>
      </w:tr>
      <w:tr>
        <w:trPr>
          <w:cantSplit/>
        </w:trPr>
        <w:tc>
          <w:tcPr>
            <w:tcW w:type="dxa" w:w="3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Alfa + prueba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1</w:t>
            </w:r>
            <w:r>
              <w:rPr>
                <w:sz w:val="16"/>
                <w:szCs w:val="16"/>
              </w:rPr>
              <w:t xml:space="preserve"> (Hill)</w:t>
            </w:r>
          </w:p>
        </w:tc>
        <w:tc>
          <w:tcPr>
            <w:tcW w:type="dxa" w:w="3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 (sin prueba)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rbiom empata</w:t>
            </w:r>
          </w:p>
        </w:tc>
      </w:tr>
      <w:tr>
        <w:trPr>
          <w:cantSplit/>
        </w:trPr>
        <w:tc>
          <w:tcPr>
            <w:tcW w:type="dxa" w:w="3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Ordenación PCoA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2-3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 (+adonis2)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rbiom empata</w:t>
            </w:r>
          </w:p>
        </w:tc>
      </w:tr>
      <w:tr>
        <w:trPr>
          <w:cantSplit/>
        </w:trPr>
        <w:tc>
          <w:tcPr>
            <w:tcW w:type="dxa" w:w="3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PERMANOVA 2 factores + interacción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 (vegan)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 (1 factor)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3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CCA + flechas ambientales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1</w:t>
            </w:r>
            <w:r>
              <w:rPr>
                <w:sz w:val="16"/>
                <w:szCs w:val="16"/>
              </w:rPr>
              <w:t xml:space="preserve"> (+1 tabla ambiental)</w:t>
            </w:r>
          </w:p>
        </w:tc>
        <w:tc>
          <w:tcPr>
            <w:tcW w:type="dxa" w:w="3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5 (sin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envfit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n/a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3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≈8</w:t>
            </w:r>
          </w:p>
        </w:tc>
        <w:tc>
          <w:tcPr>
            <w:tcW w:type="dxa" w:w="3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≈40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≈9 (sin CCA)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</w:tbl>
    <w:p>
      <w:pPr>
        <w:spacing w:after="80"/>
      </w:pPr>
    </w:p>
    <w:p>
      <w:pPr>
        <w:spacing w:after="100"/>
      </w:pPr>
      <w:r>
        <w:t xml:space="preserve">Lectura honesta: frente a </w:t>
      </w:r>
      <w:r>
        <w:rPr>
          <w:b/>
          <w:bCs/>
        </w:rPr>
        <w:t xml:space="preserve">phyloseq</w:t>
      </w:r>
      <w:r>
        <w:t xml:space="preserve">, MicroBioMeta reduce ~5× el código; frente a </w:t>
      </w:r>
      <w:r>
        <w:rPr>
          <w:b/>
          <w:bCs/>
        </w:rPr>
        <w:t xml:space="preserve">rbiom</w:t>
      </w:r>
      <w:r>
        <w:t xml:space="preserve"> empata en concisión y pierde en velocidad → la diferencia con rbiom está en </w:t>
      </w:r>
      <w:r>
        <w:rPr>
          <w:i/>
          <w:iCs/>
        </w:rPr>
        <w:t xml:space="preserve">qué análisis existen</w:t>
      </w:r>
      <w:r>
        <w:t xml:space="preserve"> (Hill, betapart, decay, CCA/RDA, ALDEx2, ANCOM-BC2, composicional), no en líneas.</w:t>
      </w:r>
    </w:p>
    <w:p>
      <w:pPr>
        <w:pStyle w:val="Heading3"/>
      </w:pPr>
      <w:r>
        <w:t xml:space="preserve">5.2 Benchmark recomendado para el artículo</w:t>
      </w:r>
    </w:p>
    <w:p>
      <w:pPr>
        <w:spacing w:after="100"/>
      </w:pPr>
      <w:r>
        <w:t xml:space="preserve">Tres ejes por tarea, con salida </w:t>
      </w:r>
      <w:r>
        <w:rPr>
          <w:b/>
          <w:bCs/>
        </w:rPr>
        <w:t xml:space="preserve">equivalente</w:t>
      </w:r>
      <w:r>
        <w:t xml:space="preserve"> definida a priori: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b/>
          <w:bCs/>
        </w:rPr>
        <w:t xml:space="preserve">Esfuerzo</w:t>
      </w:r>
      <w:r>
        <w:t xml:space="preserve">: nº de llamadas a función, nº de sentencias y nº de paquetes a cargar hasta el PNG final (</w:t>
      </w:r>
      <w:r>
        <w:rPr>
          <w:rFonts w:ascii="Consolas" w:cs="Consolas" w:eastAsia="Consolas" w:hAnsi="Consolas"/>
          <w:sz w:val="18"/>
          <w:szCs w:val="18"/>
        </w:rPr>
        <w:t xml:space="preserve">ggsave</w:t>
      </w:r>
      <w:r>
        <w:t xml:space="preserve"> incluido para todos).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b/>
          <w:bCs/>
        </w:rPr>
        <w:t xml:space="preserve">Cobertura</w:t>
      </w:r>
      <w:r>
        <w:t xml:space="preserve">: checklist de lo que incluye la figura (estadística, ajuste p, etiquetas de panel, paleta daltónica, tabla exportada).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b/>
          <w:bCs/>
        </w:rPr>
        <w:t xml:space="preserve">Tiempo</w:t>
      </w:r>
      <w:r>
        <w:t xml:space="preserve"> con </w:t>
      </w:r>
      <w:r>
        <w:rPr>
          <w:rFonts w:ascii="Consolas" w:cs="Consolas" w:eastAsia="Consolas" w:hAnsi="Consolas"/>
          <w:sz w:val="18"/>
          <w:szCs w:val="18"/>
        </w:rPr>
        <w:t xml:space="preserve">bench::mark</w:t>
      </w:r>
      <w:r>
        <w:t xml:space="preserve"> (≥10 iteraciones, mediana), </w:t>
      </w:r>
      <w:r>
        <w:rPr>
          <w:b/>
          <w:bCs/>
        </w:rPr>
        <w:t xml:space="preserve">incluyendo render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ggsave</w:t>
      </w:r>
      <w:r>
        <w:t xml:space="preserve"> a archivo temporal), en 2–3 tamaños de datos (p. ej. 50/200/1000 muestras) y con parámetros igualados (misma distancia, mismo nº de permutaciones, mismo diseño).</w:t>
      </w:r>
    </w:p>
    <w:p>
      <w:pPr>
        <w:spacing w:after="100"/>
      </w:pPr>
      <w:r>
        <w:t xml:space="preserve">Opcional: prueba con usuarios (estudiantes) midiendo tiempo hasta la figura y errores — muy convincente para un paquete "for beginners".</w:t>
      </w:r>
    </w:p>
    <w:p>
      <w:pPr>
        <w:pStyle w:val="Heading2"/>
      </w:pPr>
      <w:r>
        <w:t xml:space="preserve">6. Posicionamiento y marketing</w:t>
      </w:r>
    </w:p>
    <w:p>
      <w:pPr>
        <w:pStyle w:val="Heading3"/>
      </w:pPr>
      <w:r>
        <w:t xml:space="preserve">6.1 Taglines (propuestas)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"From QIIME2/Kraken2 tables to publication-ready microbial ecology in one line per figure."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"Hill numbers, beta partitioning and distance-decay — no objects, no boilerplate."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ES: "De la tabla de QIIME2 a la figura de la revista, una línea por análisis."</w:t>
      </w:r>
    </w:p>
    <w:p>
      <w:pPr>
        <w:pStyle w:val="Heading3"/>
      </w:pPr>
      <w:r>
        <w:t xml:space="preserve">6.2 Qué destacar en el artículo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b/>
          <w:bCs/>
        </w:rPr>
        <w:t xml:space="preserve">Ecología de comunidades de primera clase</w:t>
      </w:r>
      <w:r>
        <w:t xml:space="preserve">: Hill numbers, betapart, distance-decay, gradientes, CCA/RDA con envfit — con una figura-resumen tipo "workflow" (ver viñeta de suelo).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b/>
          <w:bCs/>
        </w:rPr>
        <w:t xml:space="preserve">Composicionalidad por defecto</w:t>
      </w:r>
      <w:r>
        <w:t xml:space="preserve"> (CLR/Aitchison, ALDEx2, ANCOM-BC2): buenas prácticas sin que el usuario las conozca.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b/>
          <w:bCs/>
        </w:rPr>
        <w:t xml:space="preserve">Una llamada = cálculo + estadística + figura + tabla</w:t>
      </w:r>
      <w:r>
        <w:t xml:space="preserve">: tabla de comparación de sentencias (5.1) frente a phyloseq/mia.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b/>
          <w:bCs/>
        </w:rPr>
        <w:t xml:space="preserve">Accesibilidad</w:t>
      </w:r>
      <w:r>
        <w:t xml:space="preserve">: tablas planas, docs bilingües, paleta daltónica, defaults de revista.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b/>
          <w:bCs/>
        </w:rPr>
        <w:t xml:space="preserve">Casos reales</w:t>
      </w:r>
      <w:r>
        <w:t xml:space="preserve">: 16S e ITS de suelo, metagenómica Kraken2.</w:t>
      </w:r>
    </w:p>
    <w:p>
      <w:pPr>
        <w:pStyle w:val="ListParagraph"/>
        <w:numPr>
          <w:ilvl w:val="0"/>
          <w:numId w:val="11"/>
        </w:numPr>
        <w:spacing w:after="50"/>
      </w:pPr>
      <w:r>
        <w:t xml:space="preserve">Posicionarlo como </w:t>
      </w:r>
      <w:r>
        <w:rPr>
          <w:b/>
          <w:bCs/>
        </w:rPr>
        <w:t xml:space="preserve">complemento</w:t>
      </w:r>
      <w:r>
        <w:t xml:space="preserve"> (capa de "última milla" sobre vegan/betapart/hillR/ALDEx2/ANCOMBC), no como sustituto de mia/phyloseq. Citar honestamente que rbiom es más rápido y mia más escalable.</w:t>
      </w:r>
    </w:p>
    <w:p>
      <w:pPr>
        <w:pStyle w:val="Heading3"/>
      </w:pPr>
      <w:r>
        <w:t xml:space="preserve">6.3 Hoja de ruta (prioridad)</w:t>
      </w:r>
    </w:p>
    <w:p>
      <w:pPr>
        <w:spacing w:after="100"/>
      </w:pPr>
      <w:r>
        <w:rPr>
          <w:b/>
          <w:bCs/>
        </w:rPr>
        <w:t xml:space="preserve">P0 — necesario para Bioconductor</w:t>
      </w:r>
    </w:p>
    <w:p>
      <w:pPr>
        <w:pStyle w:val="ListParagraph"/>
        <w:numPr>
          <w:ilvl w:val="0"/>
          <w:numId w:val="12"/>
        </w:numPr>
        <w:spacing w:after="50"/>
      </w:pPr>
      <w:r>
        <w:t xml:space="preserve">Aceptar </w:t>
      </w:r>
      <w:r>
        <w:rPr>
          <w:rFonts w:ascii="Consolas" w:cs="Consolas" w:eastAsia="Consolas" w:hAnsi="Consolas"/>
          <w:sz w:val="18"/>
          <w:szCs w:val="18"/>
        </w:rPr>
        <w:t xml:space="preserve">TreeSummarizedExperiment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SummarizedExperiment</w:t>
      </w:r>
      <w:r>
        <w:t xml:space="preserve"> (y </w:t>
      </w:r>
      <w:r>
        <w:rPr>
          <w:rFonts w:ascii="Consolas" w:cs="Consolas" w:eastAsia="Consolas" w:hAnsi="Consolas"/>
          <w:sz w:val="18"/>
          <w:szCs w:val="18"/>
        </w:rPr>
        <w:t xml:space="preserve">phyloseq</w:t>
      </w:r>
      <w:r>
        <w:t xml:space="preserve">) en todas las funciones mediante un conversor interno único (</w:t>
      </w:r>
      <w:r>
        <w:rPr>
          <w:rFonts w:ascii="Consolas" w:cs="Consolas" w:eastAsia="Consolas" w:hAnsi="Consolas"/>
          <w:sz w:val="18"/>
          <w:szCs w:val="18"/>
        </w:rPr>
        <w:t xml:space="preserve">.mbm_as_tables(x, assay.type, rank)</w:t>
      </w:r>
      <w:r>
        <w:t xml:space="preserve">), manteniendo tablas planas como vía principiante. Añadir </w:t>
      </w:r>
      <w:r>
        <w:rPr>
          <w:rFonts w:ascii="Consolas" w:cs="Consolas" w:eastAsia="Consolas" w:hAnsi="Consolas"/>
          <w:sz w:val="18"/>
          <w:szCs w:val="18"/>
        </w:rPr>
        <w:t xml:space="preserve">mbm_from_qiime2()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mbm_to_tse()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50"/>
      </w:pPr>
      <w:r>
        <w:t xml:space="preserve">No escribir en el directorio de trabajo: </w:t>
      </w:r>
      <w:r>
        <w:rPr>
          <w:rFonts w:ascii="Consolas" w:cs="Consolas" w:eastAsia="Consolas" w:hAnsi="Consolas"/>
          <w:sz w:val="18"/>
          <w:szCs w:val="18"/>
        </w:rPr>
        <w:t xml:space="preserve">output_file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table_filename</w:t>
      </w:r>
      <w:r>
        <w:t xml:space="preserve"> sin valor por defecto en wd (usar </w:t>
      </w:r>
      <w:r>
        <w:rPr>
          <w:rFonts w:ascii="Consolas" w:cs="Consolas" w:eastAsia="Consolas" w:hAnsi="Consolas"/>
          <w:sz w:val="18"/>
          <w:szCs w:val="18"/>
        </w:rPr>
        <w:t xml:space="preserve">tempfile()</w:t>
      </w:r>
      <w:r>
        <w:t xml:space="preserve"> o exigir ruta).</w:t>
      </w:r>
    </w:p>
    <w:p>
      <w:pPr>
        <w:pStyle w:val="ListParagraph"/>
        <w:numPr>
          <w:ilvl w:val="0"/>
          <w:numId w:val="12"/>
        </w:numPr>
        <w:spacing w:after="50"/>
      </w:pPr>
      <w:r>
        <w:t xml:space="preserve">Devolver resultados: </w:t>
      </w:r>
      <w:r>
        <w:rPr>
          <w:rFonts w:ascii="Consolas" w:cs="Consolas" w:eastAsia="Consolas" w:hAnsi="Consolas"/>
          <w:sz w:val="18"/>
          <w:szCs w:val="18"/>
        </w:rPr>
        <w:t xml:space="preserve">list(plot = , table = )</w:t>
      </w:r>
      <w:r>
        <w:t xml:space="preserve"> o atributo </w:t>
      </w:r>
      <w:r>
        <w:rPr>
          <w:rFonts w:ascii="Consolas" w:cs="Consolas" w:eastAsia="Consolas" w:hAnsi="Consolas"/>
          <w:sz w:val="18"/>
          <w:szCs w:val="18"/>
        </w:rPr>
        <w:t xml:space="preserve">attr(p, "table")</w:t>
      </w:r>
      <w:r>
        <w:t xml:space="preserve">; </w:t>
      </w:r>
      <w:r>
        <w:rPr>
          <w:rFonts w:ascii="Consolas" w:cs="Consolas" w:eastAsia="Consolas" w:hAnsi="Consolas"/>
          <w:sz w:val="18"/>
          <w:szCs w:val="18"/>
        </w:rPr>
        <w:t xml:space="preserve">save_table</w:t>
      </w:r>
      <w:r>
        <w:t xml:space="preserve"> queda como atajo.</w:t>
      </w:r>
    </w:p>
    <w:p>
      <w:pPr>
        <w:pStyle w:val="ListParagraph"/>
        <w:numPr>
          <w:ilvl w:val="0"/>
          <w:numId w:val="12"/>
        </w:numPr>
        <w:spacing w:after="50"/>
      </w:pPr>
      <w:r>
        <w:t xml:space="preserve">Unificar contrato de entrada (columna </w:t>
      </w:r>
      <w:r>
        <w:rPr>
          <w:rFonts w:ascii="Consolas" w:cs="Consolas" w:eastAsia="Consolas" w:hAnsi="Consolas"/>
          <w:sz w:val="18"/>
          <w:szCs w:val="18"/>
        </w:rPr>
        <w:t xml:space="preserve">taxonomy</w:t>
      </w:r>
      <w:r>
        <w:t xml:space="preserve"> por nombre, no por posición; </w:t>
      </w:r>
      <w:r>
        <w:rPr>
          <w:rFonts w:ascii="Consolas" w:cs="Consolas" w:eastAsia="Consolas" w:hAnsi="Consolas"/>
          <w:sz w:val="18"/>
          <w:szCs w:val="18"/>
        </w:rPr>
        <w:t xml:space="preserve">sample_col</w:t>
      </w:r>
      <w:r>
        <w:t xml:space="preserve"> configurable).</w:t>
      </w:r>
    </w:p>
    <w:p>
      <w:pPr>
        <w:pStyle w:val="ListParagraph"/>
        <w:numPr>
          <w:ilvl w:val="0"/>
          <w:numId w:val="12"/>
        </w:numPr>
        <w:spacing w:after="50"/>
      </w:pPr>
      <w:r>
        <w:t xml:space="preserve">Mover dependencias pesadas a Suggests; eliminar </w:t>
      </w:r>
      <w:r>
        <w:rPr>
          <w:rFonts w:ascii="Consolas" w:cs="Consolas" w:eastAsia="Consolas" w:hAnsi="Consolas"/>
          <w:sz w:val="18"/>
          <w:szCs w:val="18"/>
        </w:rPr>
        <w:t xml:space="preserve">set.seed()</w:t>
      </w:r>
      <w:r>
        <w:t xml:space="preserve"> interno (usar </w:t>
      </w:r>
      <w:r>
        <w:rPr>
          <w:rFonts w:ascii="Consolas" w:cs="Consolas" w:eastAsia="Consolas" w:hAnsi="Consolas"/>
          <w:sz w:val="18"/>
          <w:szCs w:val="18"/>
        </w:rPr>
        <w:t xml:space="preserve">withr::with_seed</w:t>
      </w:r>
      <w:r>
        <w:t xml:space="preserve"> o dejar la semilla al usuario).</w:t>
      </w:r>
    </w:p>
    <w:p>
      <w:pPr>
        <w:spacing w:after="100"/>
      </w:pPr>
      <w:r>
        <w:rPr>
          <w:b/>
          <w:bCs/>
        </w:rPr>
        <w:t xml:space="preserve">P1 — rigor y rendimiento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p_adjust</w:t>
      </w:r>
      <w:r>
        <w:t xml:space="preserve"> (BH por defecto) en </w:t>
      </w:r>
      <w:r>
        <w:rPr>
          <w:rFonts w:ascii="Consolas" w:cs="Consolas" w:eastAsia="Consolas" w:hAnsi="Consolas"/>
          <w:sz w:val="18"/>
          <w:szCs w:val="18"/>
        </w:rPr>
        <w:t xml:space="preserve">corr_env_abund_plot()</w:t>
      </w:r>
      <w:r>
        <w:t xml:space="preserve"> y comparaciones por pares.</w:t>
      </w:r>
    </w:p>
    <w:p>
      <w:pPr>
        <w:pStyle w:val="ListParagraph"/>
        <w:numPr>
          <w:ilvl w:val="0"/>
          <w:numId w:val="13"/>
        </w:numPr>
        <w:spacing w:after="50"/>
      </w:pPr>
      <w:r>
        <w:t xml:space="preserve">Distancia composicional: </w:t>
      </w:r>
      <w:r>
        <w:rPr>
          <w:rFonts w:ascii="Consolas" w:cs="Consolas" w:eastAsia="Consolas" w:hAnsi="Consolas"/>
          <w:sz w:val="18"/>
          <w:szCs w:val="18"/>
        </w:rPr>
        <w:t xml:space="preserve">mc.samples</w:t>
      </w:r>
      <w:r>
        <w:t xml:space="preserve"> configurable (1 si sólo se usa 1 réplica, o promedio de la mediana CLR) — elimina ~128× coste en </w:t>
      </w:r>
      <w:r>
        <w:rPr>
          <w:rFonts w:ascii="Consolas" w:cs="Consolas" w:eastAsia="Consolas" w:hAnsi="Consolas"/>
          <w:sz w:val="18"/>
          <w:szCs w:val="18"/>
        </w:rPr>
        <w:t xml:space="preserve">beta_test_table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beta_ord_plot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50"/>
      </w:pPr>
      <w:r>
        <w:t xml:space="preserve">Permutaciones en paralelo (</w:t>
      </w:r>
      <w:r>
        <w:rPr>
          <w:rFonts w:ascii="Consolas" w:cs="Consolas" w:eastAsia="Consolas" w:hAnsi="Consolas"/>
          <w:sz w:val="18"/>
          <w:szCs w:val="18"/>
        </w:rPr>
        <w:t xml:space="preserve">parallel</w:t>
      </w:r>
      <w:r>
        <w:t xml:space="preserve"> en </w:t>
      </w:r>
      <w:r>
        <w:rPr>
          <w:rFonts w:ascii="Consolas" w:cs="Consolas" w:eastAsia="Consolas" w:hAnsi="Consolas"/>
          <w:sz w:val="18"/>
          <w:szCs w:val="18"/>
        </w:rPr>
        <w:t xml:space="preserve">adonis2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mantel</w:t>
      </w:r>
      <w:r>
        <w:t xml:space="preserve">, o </w:t>
      </w:r>
      <w:r>
        <w:rPr>
          <w:rFonts w:ascii="Consolas" w:cs="Consolas" w:eastAsia="Consolas" w:hAnsi="Consolas"/>
          <w:sz w:val="18"/>
          <w:szCs w:val="18"/>
        </w:rPr>
        <w:t xml:space="preserve">BiocParallel</w:t>
      </w:r>
      <w:r>
        <w:t xml:space="preserve">) y opción </w:t>
      </w:r>
      <w:r>
        <w:rPr>
          <w:rFonts w:ascii="Consolas" w:cs="Consolas" w:eastAsia="Consolas" w:hAnsi="Consolas"/>
          <w:sz w:val="18"/>
          <w:szCs w:val="18"/>
        </w:rPr>
        <w:t xml:space="preserve">render = FALSE</w:t>
      </w:r>
      <w:r>
        <w:t xml:space="preserve"> (devolver objetos sin componer grobs).</w:t>
      </w:r>
    </w:p>
    <w:p>
      <w:pPr>
        <w:pStyle w:val="ListParagraph"/>
        <w:numPr>
          <w:ilvl w:val="0"/>
          <w:numId w:val="13"/>
        </w:numPr>
        <w:spacing w:after="50"/>
      </w:pPr>
      <w:r>
        <w:t xml:space="preserve">Fusionar </w:t>
      </w:r>
      <w:r>
        <w:rPr>
          <w:rFonts w:ascii="Consolas" w:cs="Consolas" w:eastAsia="Consolas" w:hAnsi="Consolas"/>
          <w:sz w:val="18"/>
          <w:szCs w:val="18"/>
        </w:rPr>
        <w:t xml:space="preserve">alpha_hill_plot</w:t>
      </w:r>
      <w:r>
        <w:t xml:space="preserve"> en </w:t>
      </w:r>
      <w:r>
        <w:rPr>
          <w:rFonts w:ascii="Consolas" w:cs="Consolas" w:eastAsia="Consolas" w:hAnsi="Consolas"/>
          <w:sz w:val="18"/>
          <w:szCs w:val="18"/>
        </w:rPr>
        <w:t xml:space="preserve">alpha_diversity_plot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P2 — competitividad</w:t>
      </w:r>
    </w:p>
    <w:p>
      <w:pPr>
        <w:pStyle w:val="ListParagraph"/>
        <w:numPr>
          <w:ilvl w:val="0"/>
          <w:numId w:val="14"/>
        </w:numPr>
        <w:spacing w:after="50"/>
      </w:pPr>
      <w:r>
        <w:t xml:space="preserve">Árbol filogenético opcional: UniFrac (vía </w:t>
      </w:r>
      <w:r>
        <w:rPr>
          <w:rFonts w:ascii="Consolas" w:cs="Consolas" w:eastAsia="Consolas" w:hAnsi="Consolas"/>
          <w:sz w:val="18"/>
          <w:szCs w:val="18"/>
        </w:rPr>
        <w:t xml:space="preserve">rbiom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phyloseq</w:t>
      </w:r>
      <w:r>
        <w:t xml:space="preserve">), Faith PD, Hill filogenéticos (</w:t>
      </w:r>
      <w:r>
        <w:rPr>
          <w:rFonts w:ascii="Consolas" w:cs="Consolas" w:eastAsia="Consolas" w:hAnsi="Consolas"/>
          <w:sz w:val="18"/>
          <w:szCs w:val="18"/>
        </w:rPr>
        <w:t xml:space="preserve">hillR::hill_phylo</w:t>
      </w:r>
      <w:r>
        <w:t xml:space="preserve">) → otro diferencial raro.</w:t>
      </w:r>
    </w:p>
    <w:p>
      <w:pPr>
        <w:pStyle w:val="ListParagraph"/>
        <w:numPr>
          <w:ilvl w:val="0"/>
          <w:numId w:val="14"/>
        </w:numPr>
        <w:spacing w:after="50"/>
      </w:pPr>
      <w:r>
        <w:t xml:space="preserve">Curvas de rarefacción/extrapolación de Hill (iNEXT) y cobertura.</w:t>
      </w:r>
    </w:p>
    <w:p>
      <w:pPr>
        <w:pStyle w:val="ListParagraph"/>
        <w:numPr>
          <w:ilvl w:val="0"/>
          <w:numId w:val="14"/>
        </w:numPr>
        <w:spacing w:after="50"/>
      </w:pPr>
      <w:r>
        <w:t xml:space="preserve">DA adicionales (LinDA, MaAsLin2) + figura de consenso entre métodos.</w:t>
      </w:r>
    </w:p>
    <w:p>
      <w:pPr>
        <w:pStyle w:val="ListParagraph"/>
        <w:numPr>
          <w:ilvl w:val="0"/>
          <w:numId w:val="14"/>
        </w:numPr>
        <w:spacing w:after="50"/>
      </w:pPr>
      <w:r>
        <w:t xml:space="preserve">UpSet para &gt;4 grupos; función </w:t>
      </w:r>
      <w:r>
        <w:rPr>
          <w:rFonts w:ascii="Consolas" w:cs="Consolas" w:eastAsia="Consolas" w:hAnsi="Consolas"/>
          <w:sz w:val="18"/>
          <w:szCs w:val="18"/>
        </w:rPr>
        <w:t xml:space="preserve">mbm_report()</w:t>
      </w:r>
      <w:r>
        <w:t xml:space="preserve"> (Rmd/Quarto automático) como MicrobiomeStat.</w:t>
      </w:r>
    </w:p>
    <w:p>
      <w:pPr>
        <w:pStyle w:val="ListParagraph"/>
        <w:numPr>
          <w:ilvl w:val="0"/>
          <w:numId w:val="14"/>
        </w:numPr>
        <w:spacing w:after="50"/>
      </w:pPr>
      <w:r>
        <w:t xml:space="preserve">Shiny ligero opcional para principiantes absolutos.</w:t>
      </w:r>
    </w:p>
    <w:p>
      <w:pPr>
        <w:pStyle w:val="Heading2"/>
      </w:pPr>
      <w:r>
        <w:t xml:space="preserve">7. Fuentes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phyloseq (Bioconductor): https://www.bioconductor.org/packages/release/bioc/html/phyloseq.html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phyloseq issue #1796 (riesgo de deprecación, ene-2026): https://github.com/joey711/phyloseq/issues/1796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rbiom (CRAN): https://cran.r-project.org/package=rbiom · manual: https://cran.r-project.org/web/packages/rbiom/refman/rbiom.html · sitio: https://cmmr.github.io/rbiom/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microeco tutorial: https://chiliubio.github.io/microeco_tutorial/ · trans_diff: https://chiliubio.github.io/microeco_tutorial/model-based-class.html · trans_env: https://rdrr.io/cran/microeco/man/trans_env.html · trans_beta: https://rdrr.io/cran/microeco/man/trans_beta.html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microeco 2 (iMeta 2026, benchmark de pasos/tiempo): https://pmc.ncbi.nlm.nih.gov/articles/PMC13377413/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file2meco (phyloseq/TSE): https://cran.r-project.org/web/packages/file2meco/refman/file2meco.html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MicrobiotaProcess (Bioc): https://bioconductor.org/packages/release/bioc/html/MicrobiotaProcess.html · artículo: https://pmc.ncbi.nlm.nih.gov/articles/PMC9988672/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microViz: https://david-barnett.github.io/microViz/ · dist_permanova (paralelo): https://david-barnett.github.io/microViz/reference/dist_permanova.html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amplicon: https://github.com/microbiota/amplicon · EasyAmplicon (iMeta 2023): https://onlinelibrary.wiley.com/doi/full/10.1002/imt2.83 · EasyAmplicon 2: https://pmc.ncbi.nlm.nih.gov/articles/PMC12767004/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mia (Bioc): https://bioconductor.org/packages/release/bioc/html/mia.html · miaViz: https://www.bioconductor.org/packages/release/bioc/html/miaViz.html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OMA, diversidad alfa: https://microbiome.github.io/OMA/docs/devel/pages/alpha_diversity.html · beta: https://microbiome.github.io/OMA/docs/devel/pages/beta_diversity.html · preprint: https://www.biorxiv.org/content/10.1101/2025.10.29.685036v1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microbiomeMarker eliminado en Bioc 3.20: https://www.bioconductor.org/packages/microbiomeMarker · https://support.bioconductor.org/p/9160253/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MicrobiomeStat: https://cran.r-project.org/package=MicrobiomeStat · https://cafferychen777.github.io/MicrobiomeStat/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animalcules: https://bioconductor.org/packages/release/bioc/html/animalcules.html · https://link.springer.com/article/10.1186/s40168-021-01013-0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MicrobiomeAnalyst 2.0: https://academic.oup.com/nar/article/51/W1/W310/7160190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QIIME 2 amplicon docs (diversity): https://amplicon-docs.qiime2.org/en/2025.4/references/plugins/diversity.html · q2-boots: https://f1000research.com/articles/14-87/v1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Guías Bioconductor — reutilización de clases: https://contributions.bioconductor.org/reusebioc.html · código R (archivos, set.seed): https://contributions.bioconductor.org/r-code.html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betapart (CRAN): https://mirror.linux.duke.edu/pub/cran/web/packages/betapart/index.html</w:t>
      </w:r>
    </w:p>
    <w:sectPr>
      <w:footerReference w:type="default" r:id="rId10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MicroBioMeta ·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MicroBioMeta ·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MicroBioMeta · </w:t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MicroBioMeta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60" w:before="120"/>
      <w:outlineLvl w:val="3"/>
    </w:pPr>
    <w:rPr>
      <w:rFonts w:ascii="Calibri" w:cs="Calibri" w:eastAsia="Calibri" w:hAnsi="Calibri"/>
      <w:b/>
      <w:bCs/>
      <w:i/>
      <w:i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MicroBioMeta: análisis de rendimiento y posicionamiento</dc:title>
  <dc:creator>Stephanie Hereira Pacheco</dc:creator>
  <cp:lastModifiedBy>Un-named</cp:lastModifiedBy>
  <cp:revision>1</cp:revision>
  <dcterms:created xsi:type="dcterms:W3CDTF">2026-09-25T21:15:08.683Z</dcterms:created>
  <dcterms:modified xsi:type="dcterms:W3CDTF">2026-09-25T21:15:08.684Z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